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08/01/2024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08/02/2024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Durability and outcomes of fecal microbiota transplantation for recurrent Clostridioides difficile infection in patients with moderate to severe inflammatory bowel disease.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Clostridioides difficile infections, recurrences, and clinical outcomes in real-world settings from 2015-2019: The RECUR England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Dissecting mechanisms of fecal microbiota transplantation efficacy in disease.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Oral Antibiotics for Treatment of Gram-Negative Bacteremia in Solid Organ Transplant Recipients: A Propensity Score Weighted Retrospective Observational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Comparative Effectiveness of Fidaxomicin vs Vancomycin in Populations With Immunocompromising Conditions for the Treatment of Clostridioides difficile Infection: A Single-Center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Unlocking Bevacizumab's Potential: rCBV(max) as a Predictive Biomarker for Enhanced Survival in Glioblastoma IDH-Wildtype Patients.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Clostridioides difficile Infection in Hospitalized Patients-A Retrospective Epidemiological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Generalisability of predictive models for Clostridioides difficile infection, severity, and recurrence at an urban safety-net hospital.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Efficacy and Health-Related Quality of Life Impact of Fecal Microbiota, Live-jslm: A Post Hoc Analysis of PUNCH CD3 Patients at First Recurrence of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Bezlotoxumab during the first episode of Clostridioides difficile infection in patients at high risk of recurrence.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Efficacy of noncarbapenem therapy for the treatment of ceftriaxone-resistant Enterobacterales outside the urinary tract.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Pyrin Inflammasome Activation Defines Colchicine-Responsive SURF Patients from FMF and Other Recurrent Fevers.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Loratadine is an anti-inflammatory agent against C. difficile toxin B.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Host-defense piscidin peptides as antibiotic adjuvants against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Patients With First-Time or Recurrent Patellar Dislocation Have a Similar High Rate and Extent of Articular Cartilage Injury Observed on Magnetic Resonance Imaging.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Use of electronic health record data to identify hospital-associated Clostridioides difficile infections: a validation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Role of Fecal Microbiota Transplantation in Managing Clostridium Difficile Infection and Inflammatory Bowel Disease: A Narrative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The combined effect of systemic antibiotics and proton pump inhibitors on Clostridioides difficile infection and recurrence.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Gut Microbiota-Gut Metabolites and Clostridioides difficile Infection: Approaching Sustainable Solutions for Therapy.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Potential underreporting of treated patients using a Clostridioides difficile testing algorithm that screens with a nucleic acid amplification test.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Anti-S-layer monoclonal antibodies impact Clostridioides difficile physiology.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Impact of oral vancomycin treatment duration on rate of Clostridioides difficile recurrence in patients requiring concurrent systemic antibiotics.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Antimicrobial Resistance of Clostridioides difficile in Children from a Tertiary Pediatric Hospital in Shanghai, China.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Navigating the Landscape of Liver Cancer Management: Study Designs in Clinical Trials and Clinical Practices.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A Randomized, Double-Blind, Phase 3 Safety and Efficacy Study of Ridinilazole Versus Vancomycin for Treatment of Clostridioides difficile Infection: Clinical Outcomes With Microbiome and Metabolome Correlates of Response.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Concomitant Lymphocytic Colitis With Recurrent Clostridium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Characterizing the flavodoxin landscape in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Fecal Microbiota Transplantation for Clostridium difficile-associated Diarrhea in Hematopoietic Stem Cell Transplant Recipients: A Single-center Experience from a Tertiary Center in India.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Antimicrobial Guanidinylate Polycarbonates Show Oral in Vivo Efficacy Against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Leveraging diverse cell-death patterns to predict the clinical outcome of immune checkpoint therapy in lung adenocarcinoma: Based on muti-omics analysis and vitro assay.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Phage transcriptional regulator X (PtrX)-mediated augmentation of toxin production and virulence in Clostridioides difficile strain R20291.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Letter to the editor of Perfusion re: Marloes van Hoeven, et al. A comparison of continuous blood gas monitors during cardiopulmonary bypass Liva Nova B-Capta, Terumo CDI 500, Spectrum medical M4.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Reduced Lattice Constant in Al-Doped LiMn(2) O(4) Nanoparticles for Boosted Electrochemical Lithium Extraction.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Another iron in C. difficile's fire.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Prophage Carriage and Genetic Diversity within Environmental Isolates of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Comparing apples to manzanas and oranges to naranjas: A new measure of English-Spanish vocabulary for dual language learners.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Bacteroides and related species: The keystone taxa of the human gut microbiota.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Association Between Diverse Cell Death Patterns Related Gene Signature and Prognosis, Drug Sensitivity, and Immune Microenvironment in Glioblastoma.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A coronene diimide based radical anion for detection of picomolar H(2)O(2): a biochemical assay for detection of picomolar glucose in aqueous medium.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Efficacy of probiotics or synbiotics in critically ill patients: A systematic review and meta-analysis.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Unveiling the autoreactome: Proteome-wide immunological fingerprints reveal the promise of plasma cell depleting therapy.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Copper hexacyanoferrate/carbon sheet combination with high selectivity and capacity for copper removal by pseudocapacitance.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Evaluation of an Automated, Pharmacist-Driven, Antimicrobial Patient Acuity Scoring System for Hospitalized Bacteremic Patients.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Effect of a Virtual Reality Simulation Modality on Registered Nurse Knowledge and Behavior Related to Clostridioides difficile Prevention: An Experimental, Cluster Randomized Controlled Trial.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The transcriptional cofactor Tle3 reciprocally controls effector and central memory CD8(+) T cell fates.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Unpacking the relationship between shared decision-making and decisional quality, decision to screen, and screening completion in lung cancer screening.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Bring it on again: antimicrobial stewardship in transplant infectious diseases: updates and new challenges.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A preliminary attempt at capacitive deionization with PVA/PSS gel coating as an alternative to ion exchange membrane.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Rosin as a Natural Alternative for the effective disinfection of ESKAPE Pathogens and Clostridioides difficile spores.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Editorial: An anti-inflammatory approach to drug repurposing for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A monoclonal antibody collection for C. difficile typing ?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MPFL reconstruction with proximal rather than distal femoral tunnel position leads to less favorable short-term results.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A Streamlined Method to Obtain Biologically Active TcdA and TcdB Toxins from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The Chaperonin TRiC/CCT Inhibitor HSF1A Protects Cells from Intoxication with Pertussis Toxin.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The Relationship of Rejection Sensitivity to Depressive Symptoms in Adolescence: The Indirect Effect of Perceived Social Acceptance by Peers.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Robust and Transparent Silver Oxide Coating Fabricated at Room Temperature Kills Clostridioides difficile Spores, MRSA, and Pseudomonas aeruginosa.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Animal and In Vitro Models as Powerful Tools to Decipher the Effects of Enteric Pathogens on the Human Gut Microbiota.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Sustainable B(12)-Dependent Dehalogenation of Organohalides in E. coli.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A comprehensive drought index based on spatial principal component analysis and its application in northern China.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Reactions of Cadmium(II) Halides and Di-2-Pyridyl Ketone Oxime: One-Dimensional Coordination Polymers.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The True Dislocation Incidence following Elective Total Hip Replacement in Sweden: How Does It Relate to the Revision Rate?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Multi-Dimensional Validation of the Integration of Syntactic and Semantic Distance Measures for Clustering Fibromyalgia Patients in the Rheumatic Monitor Big Data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Family Functioning, Maternal Depression, and Adolescent Cognitive Flexibility and Its Associations with Adolescent Depression: A Cross-Sectional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Properties of Nanohybrid Dental Composites-A Comparative In Vitro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Analysis of intestinal flora in elderly Uygur patients with sarcopenia.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Sustained pacifier use is associated with smaller vocabulary sizes at 1 and 2 years of age: A cross-sectional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Clostridioides difficile infection across the lifespan: Estimation using life tables.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Phase variation of flagella and toxins in Clostridioides difficile is mediated by selective Rho-dependent termination.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Prenatal metal exposures and childhood gut microbial signatures are associated with depression score in late childhood.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Starvation helps transition to abundance - a ferrosome story.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Large-scale genomic rearrangements boost SCRaMbLE in Saccharomyces cerevisiae.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Radiographic Investigation of Coronal Plane and Patellar Height and Changes Following Tibial Deflection Osteotomy for Correction of Tibial Slope in Combination With ACL Reconstruction.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Localized pseudomembranous gastritis associated with hepatic cirrhosis and portal hypertensive gastropathy: a case report.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On the origins of SARS-CoV-2 main protease inhibitors.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Communicative development inventory in type 1 and presymptomatic infants with spinal muscular atrophy: a cohort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ONSET OF NONSPECIFIC ULCERATIVE COLITIS POST COVID-19 (CASE STUDY).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The contributions of clinical disease activity, functional disability, and illness intrusiveness to depressive symptoms in pediatric inflammatory bowel disease.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The diagnostic performance of copeptin in clinical practice: A prospective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Alterations in the gut microbiota and their metabolites in human intestinal epithelial cells of patients with colorectal cancer.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Ultrathin nitrogen-doped carbon Ti(3)C(2)T(x)-TiN heterostructure derived from ZIF-8 nanoparticles sandwiched MXene for high-performance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Correction of In-Patient Severe Hypernatremia in an 81-Year-Old Female With Hypopituitarism.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Cord Blood Derived-Multipotent Stem Cells Ameliorate In-Vitro/In-Vivo Alloreactive Responses and this Effect is Associated with Exosomal Microvesicles in Vitro.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The reunion with my patients: their journey and experience 30 years after their intervention for adolescent idiopathic scoliosis via CD instrumentation.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EDTA biodegradability and assisted phytoextraction efficiency in a large-scale field simulation: Is EDTA phasing out justified?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A review of chloride ions removal from high chloride industrial wastewater: Sources, hazards, and mechanisms.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Gastrointestinal PCR panel results and antibiotic use in acute gastroenteritis cases: How appropriate are we in our usage?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A Retrospective Cohort Study to Evaluate the Outcomes of HIV-Associated High-Grade B-Cell Non-Hodgkin Lymphoma (NHL) Treated with Dose Adjusted EPOCH (+/-R) Regimen.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Change in Provider Specialty Was Associated With Less Fluoroquinolone Use at a Veterans Affairs Long-Term Care Setting.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Synthesis and antimicrobial activity of thiophene-based heterocycles derived from thiophene-2-carbohydrazide.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[GPT-4, health data, and GDPR: The challenging equation].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Perspective into ion storage of pristine metal-organic frameworks in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2" w:tgtFrame="_blank">
            <w:r>
              <w:t xml:space="preserve">Clostridioides difficile infection after extracorporeal membrane oxygenation support for acute myocardial infarction: a case report.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3" w:tgtFrame="_blank">
            <w:r>
              <w:t xml:space="preserve">Quality of life among older patients receiving faecal microbiota transplant for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4" w:tgtFrame="_blank">
            <w:r>
              <w:t xml:space="preserve">The microbial metabolite urolithin A reduces Clostridioides difficile toxin expression and toxin-induced epithelial damage.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5" w:tgtFrame="_blank">
            <w:r>
              <w:t xml:space="preserve">Gut Microbiota Protects Listeria monocytogenes-Infected Mice by Reducing the Inflammatory Cytokines Storm and Cell Apoptosis.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6" w:tgtFrame="_blank">
            <w:r>
              <w:t xml:space="preserve">Gut-targeted therapies for type 2 diabetes mellitus: A review.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7" w:tgtFrame="_blank">
            <w:r>
              <w:t xml:space="preserve">Lurking Danger: Emerging Evidence.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Multimodal vaccination targeting the receptor binding domains of Clostridioides difficile toxins A and B with an attenuated Salmonella Typhimurium vector (YS1646) protects mice from lethal challenge.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Core-genome-mediated promising alternative drug and multi-epitope vaccine targets prioritization against infectious Clostridium difficile.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Burden of Medically Attended Diarrhea and Outpatient Clostridioides difficile Infection Among Persons in 2 Large Integrated Healthcare Settings, 2016-2021.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Clostridioides difficile Infection: A Clinical Review of Pathogenesis, Clinical Considerations, and Treatment Strategies.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6" w:tgtFrame="_blank">
            <w:r>
              <w:t xml:space="preserve">In vivo evaluation of Clostridioides difficile enoyl-ACP reductase II (FabK) inhibition by phenylimidazole unveils a promising narrow-spectrum antimicrobial strategy.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7" w:tgtFrame="_blank">
            <w:r>
              <w:t xml:space="preserve">Exposure and resistance to lantibiotics impact microbiota composition and function.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8" w:tgtFrame="_blank">
            <w:r>
              <w:t xml:space="preserve">A five-year quasi-experimental study to evaluate the impact of empiric antibiotic order sets on antibiotic use metrics among hospitalized adult patients.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9" w:tgtFrame="_blank">
            <w:r>
              <w:t xml:space="preserve">Diagnostic considerations in the clinical management of sudden swelling of the knee: a case report and review of the literature.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0" w:tgtFrame="_blank">
            <w:r>
              <w:t xml:space="preserve">Epidemiology of Clostridioides difficile infection at a tertiary care facility in Saudi Arabia: Results of prospective surveillance.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Activity of a foam in preventing rebound of vancomycin-resistant Enterococcus faecium-containing droplets generated from the toilet bowl.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Infantile orbital abscess caused by methicillin-resistant Staphylococcus aureus: a case report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A growing battlefield in the war against biofilm-induced antimicrobial resistance: insights from reviews on antibiotic resistance.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An insight into genes responsible for fosfomycin resistance among uropathogens of asymptomatic bacteriuria during pregnancy: A North Indian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Genomic investigation of the emergence of vanD vancomycin-resistant Enterococcus faecium.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Deconvolution of multichannel LC-MS/MS chromatograms of glucosamine-phosphates: Evidence of a GlmS regulatory difference between Staphylococcus aureus and Enterococcus faecium.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Prevalence, risk factors, and outcomes of acute kidney injury in a pediatric cardiac intensive care unit: A cross-sectional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Sigmoid colon pseudotumor of actinomycosis: a rare case.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Liquid chromatography-tandem mass spectrometry methods for quantification of total and free antibiotic concentrations in serum and exudate from patients with post-sternotomy deep sternal wound infection receiving negative pressure wound therapy.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Preparation and evaluation of blend polymer films for wound dressing using vancomycin-loaded polycaprolactone and carboxymethyl cellulose via crosslinking methods: Effect of mechanical strength, antibacterial activity, and cytotoxicity.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Prevalence and molecular characteristics of heterogeneous vancomycin intermediate Staphylococcus aureus in a tertiary care center of northern China.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Microbiome and Abdominopelvic Radiotherapy Related Chronic Enteritis: A Microbiome-based Mechanistic Role of Probiotics and Antibiotics.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Etiquette of the antibiotic decision-making process for surgical prophylaxis in Ethiopia: a triangulated ethnographic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Vancomycin Resistant Enterococci Prevalence, Antibiotic Susceptibility Patterns and Colonization Risk Factors Among HIV-Positive Patients in Health-Care Facilities in Debre Berhan Town, Ethiopia.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Enterococcus species: insights into antimicrobial resistance and whole-genome features of isolates recovered from livestock and raw meat in Ghana.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3" w:tgtFrame="_blank">
            <w:r>
              <w:t xml:space="preserve">Therapeutic drug monitoring of vancomycin in the case of augmented renal clearance: a case report of a paediatric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4" w:tgtFrame="_blank">
            <w:r>
              <w:t xml:space="preserve">In-Office Vitreous Biopsy With a Vitreous Cutter and Manual Actuation.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5" w:tgtFrame="_blank">
            <w:r>
              <w:t xml:space="preserve">Citrobacter koseri, an unusual exogenous endoftalmitis.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6" w:tgtFrame="_blank">
            <w:r>
              <w:t xml:space="preserve">Clinical and microbiological characteristics of Ruminococcus gnavus bacteremia and intra-abdominal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7" w:tgtFrame="_blank">
            <w:r>
              <w:t xml:space="preserve">Spondylodiscitis following perforated acute appendicitis in a 14-year-old female: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8" w:tgtFrame="_blank">
            <w:r>
              <w:t xml:space="preserve">GSH/pH Cascade-Responsive Nanoparticles Eliminate Methicillin-Resistant Staphylococcus aureus Biofilm via Synergistic Photo-Chemo Therapy.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9" w:tgtFrame="_blank">
            <w:r>
              <w:t xml:space="preserve">Antimicrobial resistance patterns of WHO priority pathogens isolated in hospitalized patients in Japan: A tertiary center observational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0" w:tgtFrame="_blank">
            <w:r>
              <w:t xml:space="preserve">Does Topical Vancomycin Powder Use in Fracture Surgery Change Bacteriology and Antibiotic Susceptibilities? An Analysis of the VANCO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1" w:tgtFrame="_blank">
            <w:r>
              <w:t xml:space="preserve">Measuring and improving the timeliness of vancomycin therapeutic drug monitoring and potential patient safety impacts.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2" w:tgtFrame="_blank">
            <w:r>
              <w:t xml:space="preserve">Absence of Synergism between a Dual-AMP Biogel and Antibiotics Used as Therapeutic Agents for Diabetic Foot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3" w:tgtFrame="_blank">
            <w:r>
              <w:t xml:space="preserve">Biotechnological Potential and Safety Evaluation of Dextran- and Riboflavin-Producing Weisella cibaria Strains for Gluten-Free Baking.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4" w:tgtFrame="_blank">
            <w:r>
              <w:t xml:space="preserve">A Real-World Data Derived Pharmacovigilance Assessment on Drug-Induced Nephropathy: Implication on Gaps in Patient Care.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5" w:tgtFrame="_blank">
            <w:r>
              <w:t xml:space="preserve">The Impact of Metal and Heavy Metal Concentrations on Vancomycin Resistance in Staphylococcus aureus within Milk Produced by Cattle Farms and the Health Risk Assessment in Kurdistan Province, Iran.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6" w:tgtFrame="_blank">
            <w:r>
              <w:t xml:space="preserve">Detection of oxalyl-CoA decarboxylase (oxc) and formyl-CoA transferase (frc) genes in novel probiotic isolates capable of oxalate degradation in vitro.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7" w:tgtFrame="_blank">
            <w:r>
              <w:t xml:space="preserve">Transfer and accumulation of antibiotic resistance genes and bacterial pathogens in the mice gut due to consumption of organic foods.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8" w:tgtFrame="_blank">
            <w:r>
              <w:t xml:space="preserve">Ecological prevalence, genetic diversity, and multidrug resistance of Salmonella enteritidis recovered from broiler and layer chicken farms.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9" w:tgtFrame="_blank">
            <w:r>
              <w:t xml:space="preserve">Effects of vancomycin and tobramycin on compressive and tensile strengths of antibiotic bone cement: A biomechanical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0" w:tgtFrame="_blank">
            <w:r>
              <w:t xml:space="preserve">Prophylaxis Effect of Metronidazole Vaginal Gel in Decreasing the Risk of Surgical Site Infections after Elective Hysterectomy.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1" w:tgtFrame="_blank">
            <w:r>
              <w:t xml:space="preserve">Masquelet Procedure for the Treatment of Intra-articular Defects of the Wrist.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2" w:tgtFrame="_blank">
            <w:r>
              <w:t xml:space="preserve">Acute Generalized Exanthematous Pustulosis in a Hemodialysis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3" w:tgtFrame="_blank">
            <w:r>
              <w:t xml:space="preserve">Antibiotic resistance determination using Enterococcus faecium whole-genome sequences: a diagnostic accuracy study using genotypic and phenotypic data.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4" w:tgtFrame="_blank">
            <w:r>
              <w:t xml:space="preserve">Seraph 100 Microbind Affinity Blood Filter does not clear antibiotics: an analysis of antibiotic concentration data from PURIFY-OBS.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5" w:tgtFrame="_blank">
            <w:r>
              <w:t xml:space="preserve">Loss of Mptx2 alters bacteria composition and intestinal homeostasis potentially by impairing autophagy.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6" w:tgtFrame="_blank">
            <w:r>
              <w:t xml:space="preserve">The anti-inflammatory and anti-apoptotic effects of Achillea millefolium L. extracts on Clostridioides difficile ribotype 001 in human intestinal epithelial cells.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7" w:tgtFrame="_blank">
            <w:r>
              <w:t xml:space="preserve">Simultaneous determination of amphotericin B, tobramycin and vancomycin in rabbit ocular biofluids and tissues by LC-MS/MS: An antimicrobial therapy for keratitis and its PK-PD application.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8" w:tgtFrame="_blank">
            <w:r>
              <w:t xml:space="preserve">Off-label oritavancin treatment outcome and molecular characterization of a vancomycin- and linezolid-resistant Enterococcus faecium causing liver abscesses.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9" w:tgtFrame="_blank">
            <w:r>
              <w:t xml:space="preserve">Metal-free carbon-based anode for electrochemical degradation of tetracycline and metronidazole in wastewater.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0" w:tgtFrame="_blank">
            <w:r>
              <w:t xml:space="preserve">Application of artificial intelligence for the optimization of advanced oxidation processes to improve the water quality polluted with pharmaceutical compounds.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1" w:tgtFrame="_blank">
            <w:r>
              <w:t xml:space="preserve">Efficacy of a 2-week therapy with levofloxacin concomitant versus a levofloxacin sequential regimen for Helicobacter pylori infection in the Syrian population: a study protocol for randomized controlled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2" w:tgtFrame="_blank">
            <w:r>
              <w:t xml:space="preserve">Impact of Limiting Vancomycin Loading Doses in Patients With Methicillin-resistant Staphylococcus aureus Infections After Hospital Protocol Revision.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3" w:tgtFrame="_blank">
            <w:r>
              <w:t xml:space="preserve">Antibiotic Stewardship: A Handshaking Strategy Among Physicians and Pharmacists to Improve therapeutic Outcomes in Hematology-Oncology.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4" w:tgtFrame="_blank">
            <w:r>
              <w:t xml:space="preserve">Insight into the Burden of Antimicrobial Resistance among Bacterial Pathogens Isolated from Patients Admitted in ICUs of a Tertiary Care Hospital in India.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5" w:tgtFrame="_blank">
            <w:r>
              <w:t xml:space="preserve">Population pharmacokinetics and individualized dosing of vancomycin for critically ill patients receiving continuous renal replacement therapy: the role of residual diuresis.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6" w:tgtFrame="_blank">
            <w:r>
              <w:t xml:space="preserve">Prophylactic use of vancomycin powder on postoperative infection after total joint arthroplasty.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7" w:tgtFrame="_blank">
            <w:r>
              <w:t xml:space="preserve">Efficacy of delafloxacin alone and in combination with cefotaxime against cefotaxime non-susceptible invasive isolates of Streptococcus pneumoniae.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8" w:tgtFrame="_blank">
            <w:r>
              <w:t xml:space="preserve">Preparation of Nano-Medicine to Eliminate Helicobacter pylori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9" w:tgtFrame="_blank">
            <w:r>
              <w:t xml:space="preserve">Molecular Characterization of Enterococcus faecalis and Enterococcus faecium Isolated from a Meat Source in Shahrekord Local Markets, Iran.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0" w:tgtFrame="_blank">
            <w:r>
              <w:t xml:space="preserve">A rapid and simple HPLC-MS/MS method for the therapeutic drug monitoring of six special-grade antimicrobials in pediatric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1" w:tgtFrame="_blank">
            <w:r>
              <w:t xml:space="preserve">High Gastrointestinal Colonization Rate of Vancomycin-Resistant Enterococci among Hospitalized Patients: Potential Source for Resistant Gene.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2" w:tgtFrame="_blank">
            <w:r>
              <w:t xml:space="preserve">Cost-effectiveness of linezolid to ventilator-associated pneumonia in Colombia.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3" w:tgtFrame="_blank">
            <w:r>
              <w:t xml:space="preserve">Treatment seeking and antibiotic use for urinary tract infection symptoms in the time of COVID-19 in Tanzania and Uganda.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4" w:tgtFrame="_blank">
            <w:r>
              <w:t xml:space="preserve">Complete Biochemical Remission With Oral Vancomycin in a Patient With Primary Sclerosing Cholangitis and High Serum Immunoglobulin G4 Levels.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5" w:tgtFrame="_blank">
            <w:r>
              <w:t xml:space="preserve">Using whole genome sequencing to characterize Clostridioides difficile isolates at a tertiary center in Melbourne, Australia.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6" w:tgtFrame="_blank">
            <w:r>
              <w:t xml:space="preserve">A Systematic Review of the Microbial Landscape of Diabetic Foot Ulcers in Uganda.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7" w:tgtFrame="_blank">
            <w:r>
              <w:t xml:space="preserve">Injectable Nano-Micro Composites with Anti-bacterial and Osteogenic Capabilities for Minimally Invasive Treatment of Osteomyelitis.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8" w:tgtFrame="_blank">
            <w:r>
              <w:t xml:space="preserve">Does the use of antimicrobials in different periodontal treatment strategies result in better treatment outcomes? - A radiographic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9" w:tgtFrame="_blank">
            <w:r>
              <w:t xml:space="preserve">Subacute Neurotoxicity as an Adverse Reaction to Ceftazidime: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0" w:tgtFrame="_blank">
            <w:r>
              <w:t xml:space="preserve">Nonoperative Treatment of Diverticulitis and Appendicitis: Which Antibiotic Regimen Fails?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1" w:tgtFrame="_blank">
            <w:r>
              <w:t xml:space="preserve">Dextran-Based Injectable Hydrogel Composites for Bone Regeneration.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2" w:tgtFrame="_blank">
            <w:r>
              <w:t xml:space="preserve">Effects of Vancomycin Subtherapeutic Concentration on Staphylococcus aureus Isolated from Hemodialysis Patients with Low Serum Trough Concentrations.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3" w:tgtFrame="_blank">
            <w:r>
              <w:t xml:space="preserve">Storage stability of lysostaphin solution and its pulmonary delivery.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4" w:tgtFrame="_blank">
            <w:r>
              <w:t xml:space="preserve">Computational Study of Antimicrobial Peptides for Promising Therapeutic Applications Against Methicillin-resistant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5" w:tgtFrame="_blank">
            <w:r>
              <w:t xml:space="preserve">Whole-genome long-read sequencing to unveil Enterococcus antimicrobial resistance in dairy cattle farms exposed a widespread occurrence of Enterococcus lactis.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6" w:tgtFrame="_blank">
            <w:r>
              <w:t xml:space="preserve">Antimicrobial Agent Functional Gold Nanocluster-Mediated Multichannel Sensor Array for Bacteria Sensing.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7" w:tgtFrame="_blank">
            <w:r>
              <w:t xml:space="preserve">Antibiotic resistance in Helicobacter pylori among children and adolescents in East Asia: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8" w:tgtFrame="_blank">
            <w:r>
              <w:t xml:space="preserve">A comparison of antimicrobial regimen outcomes and antibiogram development in microbial keratitis: a prospective cohort study in Alexandria, Egypt.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9" w:tgtFrame="_blank">
            <w:r>
              <w:t xml:space="preserve">Nut Cracked? Does the ACORN Trial End the Debate Surrounding Vancomycin and Piperacillin-Tazobactam Combination Therapy and Increased Risk for Acute Kidney Injury?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0" w:tgtFrame="_blank">
            <w:r>
              <w:t xml:space="preserve">Brain abscess caused by Actinomyces turicensis in a non-immunocompromised adult patient: a case report and systematic review of the literature.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1" w:tgtFrame="_blank">
            <w:r>
              <w:t xml:space="preserve">Oral minocycline as systemic therapy for uncomplicated venous access device-related bloodstream infection with coagulase-negative staphylococci after allogeneic hematopoietic cell transplantation.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2" w:tgtFrame="_blank">
            <w:r>
              <w:t xml:space="preserve">Broad-spectrum antibiotic prophylaxis in tumor and infected orthopedic surgery-the prospective-randomized, microbiologist-blinded, stratified, superiority trials: BAPTIST Trials.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3" w:tgtFrame="_blank">
            <w:r>
              <w:t xml:space="preserve">Double-tube burr hole irrigation in the treatment of subdural empyema following chronic subdural hematoma surgery: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4" w:tgtFrame="_blank">
            <w:r>
              <w:t xml:space="preserve">Multicolor emissive carbon dot-based fluorometric analysis platform for rapid quantification and discrimination of nitroimidazole antibiotic residues.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5" w:tgtFrame="_blank">
            <w:r>
              <w:t xml:space="preserve">Multiple electrolytes imbalances in a patient with inflammatory bowel disease associated with vitamin D deficiency: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6" w:tgtFrame="_blank">
            <w:r>
              <w:t xml:space="preserve">Antimicrobial activity and mechanism of anti-MRSA of phloroglucinol derivatives.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7" w:tgtFrame="_blank">
            <w:r>
              <w:t xml:space="preserve">Role of membrane vesicles in the transmission of vancomycin resistance in Enterococcus faecium.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8" w:tgtFrame="_blank">
            <w:r>
              <w:t xml:space="preserve">Implementation of vancomycin AUC/MIC dosing vs traditional trough dosing and incidence of acute kidney injury at a rural community hospital.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9" w:tgtFrame="_blank">
            <w:r>
              <w:t xml:space="preserve">Vancomycin-Polyguanidino Dendrimer Conjugates Inhibit Growth of Antibiotic-Resistant Gram-Positive and Gram-Negative Bacteria and Eradicate Biofilm-Associated S. 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0" w:tgtFrame="_blank">
            <w:r>
              <w:t xml:space="preserve">Association between piperacillin/tazobactam use and acute kidney injury in critically ill patients: a retrospective multicentre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1" w:tgtFrame="_blank">
            <w:r>
              <w:t xml:space="preserve">Hematological Adverse Events Associated with Anti-MRSA Agents: A Real-World Analysis Based on FAERS.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2" w:tgtFrame="_blank">
            <w:r>
              <w:t xml:space="preserve">Impact of change in vancomycin-resistant Enterococcus infection prevention policy.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3" w:tgtFrame="_blank">
            <w:r>
              <w:t xml:space="preserve">Vancomycin AUC-Based Dosing Practices in a Non-Teaching Community Hospital and Associated Outcomes: A One-Year Survey of Uniform Targets for Infections with or without MRSA.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4" w:tgtFrame="_blank">
            <w:r>
              <w:t xml:space="preserve">Microporous Polymer-Modified Glassy Carbon Electrodes for the Electrochemical Detection of Metronidazole: Experimental and Theoretical Insights.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5" w:tgtFrame="_blank">
            <w:r>
              <w:t xml:space="preserve">Photocatalytic Removal of Metronidazole Antibiotics from Water Using Novel Ag-N-SnO(2) Nanohybrid Material.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6" w:tgtFrame="_blank">
            <w:r>
              <w:t xml:space="preserve">Partial oral versus full intravenous antibiotic treatment of endocarditis in people who inject drugs: A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7" w:tgtFrame="_blank">
            <w:r>
              <w:t xml:space="preserve">Delayed-Onset Endophthalmitis after Intravitreal Aflibercept Injection.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8" w:tgtFrame="_blank">
            <w:r>
              <w:t xml:space="preserve">Rapid Detection and Identification of Vancomycin-Sensitive Bacteria Using an Electrochemical Apta-Sensor.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9" w:tgtFrame="_blank">
            <w:r>
              <w:t xml:space="preserve">Model-Informed Precision Dosing Improves Outcomes in Patients Receiving Vancomycin for Gram-Positive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0" w:tgtFrame="_blank">
            <w:r>
              <w:t xml:space="preserve">Substance use disorder-associated infections' treatment with dalbavancin enabling outpatient transition (SUDDEN OUT) - an investigator-initiated single-arm unblinded prospective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1" w:tgtFrame="_blank">
            <w:r>
              <w:t xml:space="preserve">Comparison of the Effectiveness of Four Different Irrigation Solutions on Postoperative Sequelae in Patients Undergoing Lower Third Molar Surgery: A Prospective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2" w:tgtFrame="_blank">
            <w:r>
              <w:t xml:space="preserve">Aggregation-Resistant, Turn-On-Off Fluorometric Sensing of Glutathione and Nickel (II) Using Vancomycin-Conjugated Gold Nanoparticles.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3" w:tgtFrame="_blank">
            <w:r>
              <w:t xml:space="preserve">Jugiones A-D: Antibacterial Xanthone-Anthraquinone Heterodimers from Australian Soil-Derived Penicillium shearii CMB-STF067.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4" w:tgtFrame="_blank">
            <w:r>
              <w:t xml:space="preserve">Successful Clinical Avoidance of Colorectal Anastomotic Leakage through Local Decontamination.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5" w:tgtFrame="_blank">
            <w:r>
              <w:t xml:space="preserve">Investigation of the Effect of Swelling on the Diffusion Properties of Polyethylene Glycol Hydrogel for Wound Healing Applications.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6" w:tgtFrame="_blank">
            <w:r>
              <w:t xml:space="preserve">Uncovering the biotechnological capacity of marine and brackish water Planctomycetota.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7" w:tgtFrame="_blank">
            <w:r>
              <w:t xml:space="preserve">Risk of fibromyalgia following antibiotic prescriptions: A population-based case-control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8" w:tgtFrame="_blank">
            <w:r>
              <w:t xml:space="preserve">Population Pharmacokinetics and Model-Based Dose Optimization of Vancomycin in Sudanese Adult Patients with Renal Impairment.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9" w:tgtFrame="_blank">
            <w:r>
              <w:t xml:space="preserve">In vitro antibacterial activity of antiretroviral drugs on key commensal bacteria from the human microbiota.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0" w:tgtFrame="_blank">
            <w:r>
              <w:t xml:space="preserve">Correction to: Long-term carriage and evolution of vancomycin-resistant Enterococcus faecium: a genomic study on consecutive isolates.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1" w:tgtFrame="_blank">
            <w:r>
              <w:t xml:space="preserve">Association of piperacillin and vancomycin exposure on acute kidney injury during combination therapy.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2" w:tgtFrame="_blank">
            <w:r>
              <w:t xml:space="preserve">Association between multidrug-resistant bacteria and outcomes in intensive care unit patients: a non-interventional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3" w:tgtFrame="_blank">
            <w:r>
              <w:t xml:space="preserve">Antibiotic use at planned central line removal in reducing neonatal post-catheter removal sepsis: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4" w:tgtFrame="_blank">
            <w:r>
              <w:t xml:space="preserve">DNases improve effectiveness of antibiotic treatment in murine polymicrobial sepsis.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5" w:tgtFrame="_blank">
            <w:r>
              <w:t xml:space="preserve">AgrA directly binds to the promoter of vraSR and downregulates its expression in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6" w:tgtFrame="_blank">
            <w:r>
              <w:t xml:space="preserve">Comparison of morbidity and mortality after bloodstream infection with vancomycin-resistant versus -susceptible Enterococcus faecium: A nationwide cohort study in Denmark, 2010-2019.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7" w:tgtFrame="_blank">
            <w:r>
              <w:t xml:space="preserve">PBPK Modeling Approach to Predict the Behavior of Drugs Cleared by Metabolism in Pregnant Subjects and Fetuses.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8" w:tgtFrame="_blank">
            <w:r>
              <w:t xml:space="preserve">Pharmacokinetic Interpretation of Applying Local Drug Delivery System for the Treatment of Deep Surgical Site Infection in the Spine.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9" w:tgtFrame="_blank">
            <w:r>
              <w:t xml:space="preserve">Enterococci, Van Gene-Carrying Enterococci, and Vancomycin Concentrations in the Influent of a Wastewater Treatment Plant in Southeast Germany.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0" w:tgtFrame="_blank">
            <w:r>
              <w:t xml:space="preserve">The Prevalence, Epidemiological, and Molecular Characterization of Methicillin-Resistant Staphylococcus aureus (MRSA) in Macau (2017-2022).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1" w:tgtFrame="_blank">
            <w:r>
              <w:t xml:space="preserve">Which Gelatin and Antibiotic Should Be Chosen to Seal a Woven Vascular Graft?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2" w:tgtFrame="_blank">
            <w:r>
              <w:t xml:space="preserve">Pro-Inflammatory Cytokines Enhanced In Vitro Cytotoxic Activity of Clostridioides difficile Toxin B in Enteric Glial Cells: The Achilles Heel of Clostridioides difficile Infection?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3" w:tgtFrame="_blank">
            <w:r>
              <w:t xml:space="preserve">Cross-border differences in the prevalence and risk factors for carriage of antimicrobial resistance in children attending daycare centers: a point prevalence study in the Netherlands and Belgium.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4" w:tgtFrame="_blank">
            <w:r>
              <w:t xml:space="preserve">Infectious keratitis following corneal transplantation: A long-term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5" w:tgtFrame="_blank">
            <w:r>
              <w:t xml:space="preserve">Endoscopic retrograde cholangiopancreatography-obtained bile culture in acute cholangitis: retrospective analysis of bile cultures and risk factors in a tertiary care center.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6" w:tgtFrame="_blank">
            <w:r>
              <w:t xml:space="preserve">Evaluation of the antimicrobial efficacy of different nonsteroidal anti-inflammatory drugs alone or in combination with calcium hydroxide intracanal medicament: an in vitro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7" w:tgtFrame="_blank">
            <w:r>
              <w:t xml:space="preserve">Metronidazole-induced encephalopathy after living donor liver transplantation.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8" w:tgtFrame="_blank">
            <w:r>
              <w:t xml:space="preserve">Drug resistance patterns and genotype associations of Trichomonas gallinae in meat pigeons (Columba livia): insights from Guangdong Province, China.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9" w:tgtFrame="_blank">
            <w:r>
              <w:t xml:space="preserve">[Determination of Capsule Types, Antibiotic Resistance Profiles and Phylogenetic Relationships of Group B Streptococcus Isolates Isolated from Patients Followed in Various Clinics and Polyclinics].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0" w:tgtFrame="_blank">
            <w:r>
              <w:t xml:space="preserve">Long-term debridement effect of denervated large sacrococcygeal pressure injury: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1" w:tgtFrame="_blank">
            <w:r>
              <w:t xml:space="preserve">Uropathogenic distribution and antibiotic resistance patterns according to multidrug-resistant bacteria colonization status in patients with stroke.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2" w:tgtFrame="_blank">
            <w:r>
              <w:t xml:space="preserve">Crystal structure of vancomycin bound to the resistance determinant D-alanine-D-serine.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3" w:tgtFrame="_blank">
            <w:r>
              <w:t xml:space="preserve">Removal efficiencies of seven frequently detected antibiotics and related physiological responses in three microalgae species.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4" w:tgtFrame="_blank">
            <w:r>
              <w:t xml:space="preserve">The Impact of Various Poly(vinylpyrrolidone) Polymers on the Crystallization Process of Metronidazole.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5" w:tgtFrame="_blank">
            <w:r>
              <w:t xml:space="preserve">Methicillin-Resistant Staphylococcus aureus (MRSA) in a Tertiary Care Hospital in Kuwait: A Molecular and Genetic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6" w:tgtFrame="_blank">
            <w:r>
              <w:t xml:space="preserve">Independent Risk Factors Predicting Eradication Failure of Hybrid Therapy for the First-Line Treatment of Helicobacter pylori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7" w:tgtFrame="_blank">
            <w:r>
              <w:t xml:space="preserve">Antibacterial Activities of Ag/Cellulose Nanocomposites Derived from Marine Environment Algae against Bacterial Tooth Decay.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8" w:tgtFrame="_blank">
            <w:r>
              <w:t xml:space="preserve">Antibiotic Resistance to Molecules Commonly Prescribed for the Treatment of Antibiotic-Resistant Gram-Positive Pathogens: What Is Relevant for the Clinician?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9" w:tgtFrame="_blank">
            <w:r>
              <w:t xml:space="preserve">Selective and Concentrative Enteropancreatic Recirculation of Antibiotics by Pigs.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0" w:tgtFrame="_blank">
            <w:r>
              <w:t xml:space="preserve">Antibiofilm and Antivirulence Properties of 6-Polyaminosteroid Derivatives against Antibiotic-Resistant Bacteria.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1" w:tgtFrame="_blank">
            <w:r>
              <w:t xml:space="preserve">Clinical characteristics and prognosis of pediatric Listeria monocytogenes meningitis based on 10-year data from a large children's hospital in China.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2" w:tgtFrame="_blank">
            <w:r>
              <w:t xml:space="preserve">Combination of Doxycycline with Metronidazole Protects against Pyroptosis in Rats with Endometritis through the Modulation of TLR4/NF-κB Pathway.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3" w:tgtFrame="_blank">
            <w:r>
              <w:t xml:space="preserve">Rapid and Effective Treatment of Peritonitis in Peritoneal Dialysis Patients with Intravenous Dalbavancin.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4" w:tgtFrame="_blank">
            <w:r>
              <w:t xml:space="preserve">Rapid and ultra-sensitive lateral flow assay for pathogens based on multivalent aptamer and magnetic nanozyme.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5" w:tgtFrame="_blank">
            <w:r>
              <w:t xml:space="preserve">Geographical distribution of antimicrobial exposure among very preterm and very low birth weight infants: A nationwide database study in Japan.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6" w:tgtFrame="_blank">
            <w:r>
              <w:t xml:space="preserve">Early Detection and Intervention for Hirschsprung's Disease: A Key to Successful Outcomes.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7" w:tgtFrame="_blank">
            <w:r>
              <w:t xml:space="preserve">Vancomycin-variable enterococci in sheep and cattle isolates and whole-genome sequencing analysis of isolates harboring vanM and vanB genes.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8" w:tgtFrame="_blank">
            <w:r>
              <w:t xml:space="preserve">Biofilm forming multidrug resistant Staphylococcus aureus of dairy origin: molecular and evolutionary perspectives.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9" w:tgtFrame="_blank">
            <w:r>
              <w:t xml:space="preserve">EFFECT OF MECHANICAL VIBRATION ON KINETICS OF SOLUTE ADSORPTION.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0" w:tgtFrame="_blank">
            <w:r>
              <w:t xml:space="preserve">Zein and hydroxypropyl methylcellulose acetate succinate microfibers combined with metronidazole benzoate and/or metronidazole-incorporated cellulose nanofibrils for potential periodontal treatment.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1" w:tgtFrame="_blank">
            <w:r>
              <w:t xml:space="preserve">The active ingredients in Chinese peony pods synergize with antibiotics to inhibit MRSA growth and biofilm formation.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2" w:tgtFrame="_blank">
            <w:r>
              <w:t xml:space="preserve">Epidemiology of Vancomycin in Combination With Piperacillin/Tazobactam-Associated Acute Kidney Injury in Children: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3" w:tgtFrame="_blank">
            <w:r>
              <w:t xml:space="preserve">Potential public health hazards related to consumption of poultry contaminated with antibiotic resistant Listeria monocytogenes in Egypt.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4" w:tgtFrame="_blank">
            <w:r>
              <w:t xml:space="preserve">Association Between Risk of Clostridium difficile Infection and Duration of Proton Pump Inhibitor or H2-Receptor Antagonist Use in Hospitalized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5" w:tgtFrame="_blank">
            <w:r>
              <w:t xml:space="preserve">Antibiotic-induced gut dysbiosis elicits gut-brain axis relevant multi-omic signatures and behavioral and neuroendocrine changes in a nonhuman primate model.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6" w:tgtFrame="_blank">
            <w:r>
              <w:t xml:space="preserve">Two Novel Regioisomeric Series of Bis-pyrazolines: Synthesis, In Silico Study, DFT Calculations, and Comparative Antibacterial Potency Profile against Drug-Resistant Bacteria; MSSA, MRSA, and VRSA.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7" w:tgtFrame="_blank">
            <w:r>
              <w:t xml:space="preserve">A Case of Primary Sclerosing Cholangitis Complicated With Liver Abscess Caused by Hyperviscous Klebsiella pneumoniae.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8" w:tgtFrame="_blank">
            <w:r>
              <w:t xml:space="preserve">Antimicrobial Resistance Patterns of Staphylococcus Aureus Isolated at a General Hospital in Vietnam Between 2014 and 2021.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9" w:tgtFrame="_blank">
            <w:r>
              <w:t xml:space="preserve">Tackling strong biofilm and multi-virulent vancomycin-resistant Staphylococcus aureus via natural alkaloid-based porous nanoparticles: perspective towards near future eradication.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0" w:tgtFrame="_blank">
            <w:r>
              <w:t xml:space="preserve">Dissecting antibiotic effects on the cell envelope using bacterial cytological profiling: a phenotypic analysis starter kit.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1" w:tgtFrame="_blank">
            <w:r>
              <w:t xml:space="preserve">Antimicrobial activity of a natural compound and analogs against multi-drug-resistant Gram-positive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2" w:tgtFrame="_blank">
            <w:r>
              <w:t xml:space="preserve">Case 325.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3" w:tgtFrame="_blank">
            <w:r>
              <w:t xml:space="preserve">Exogenous butyrate inhibits butyrogenic metabolism and alters virulence phenotypes in Clostridioides difficile.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4" w:tgtFrame="_blank">
            <w:r>
              <w:t xml:space="preserve">LiaX is a surrogate marker for cell envelope stress and daptomycin non-susceptibility in Enterococcus faecium.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5" w:tgtFrame="_blank">
            <w:r>
              <w:t xml:space="preserve">Letter to editor: effects of vancomycin in primary sclerosing cholangitis with and without inflammatory bowel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6" w:tgtFrame="_blank">
            <w:r>
              <w:t xml:space="preserve">Breaking CHIPS-Mediated immune evasion with tripterin to promote neutrophil chemotaxis against MRSA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7" w:tgtFrame="_blank">
            <w:r>
              <w:t xml:space="preserve">Targeted transcriptomic analysis of synovial tissues from horses with septic arthritis treated with immune-activated mesenchymal stromal cells reveals induction of T-cell response pathways.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8" w:tgtFrame="_blank">
            <w:r>
              <w:t xml:space="preserve">Genetic analysis of vancomycin-variable Enterococcus faecium clinical isolates in Italy.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9" w:tgtFrame="_blank">
            <w:r>
              <w:t xml:space="preserve">Long-term follow-up of a healthy man with endogenous Streptococcus anginosus endophthalmitis.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0" w:tgtFrame="_blank">
            <w:r>
              <w:t xml:space="preserve">Trial of Vancomycin and Cefazolin as Surgical Prophylaxis.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1" w:tgtFrame="_blank">
            <w:r>
              <w:t xml:space="preserve">Comparison table: Some topical drugs for rosacea.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2" w:tgtFrame="_blank">
            <w:r>
              <w:t xml:space="preserve">Drugs for rosacea.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3" w:tgtFrame="_blank">
            <w:r>
              <w:t xml:space="preserve">Antimicrobial activity of hydralazine against methicillin-resistant and methicillin-susceptible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4" w:tgtFrame="_blank">
            <w:r>
              <w:t xml:space="preserve">Thrombocytopenic Purpura in a 40-year-old Patient with Rothia dentocariosa-associated Endocarditis.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5" w:tgtFrame="_blank">
            <w:r>
              <w:t xml:space="preserve">Pleural empyema with endobronchial mass due to Rhodococcus equi infection after renal transplantation: A case report and review of literature.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6" w:tgtFrame="_blank">
            <w:r>
              <w:t xml:space="preserve">Successful Implant Retention in a Chronified Hematogenous Bilateral Periprosthetic Hip Joint Infection With Enterococcus faecalis.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7" w:tgtFrame="_blank">
            <w:r>
              <w:t xml:space="preserve">A probe of new molecularly imprinted solid-phase extraction coupled with HPLC-DAD and atomic absorption spectrophotometry for quantification of tetracycline HCl, metronidazole and bismuth subcitrate in combination with their official impurities: Application in dosage form and human plasma.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8" w:tgtFrame="_blank">
            <w:r>
              <w:t xml:space="preserve">Bacterial Isolates and Characteristics of Children With Febrile Neutropenia on Treatment for Cancer at a Tertiary Hospital in Western Kenya.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9" w:tgtFrame="_blank">
            <w:r>
              <w:t xml:space="preserve">Graphene oxide-encapsulated baghdadite nanocomposite improved physical, mechanical, and biological properties of a vancomycin-loaded PMMA bone cement.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0" w:tgtFrame="_blank">
            <w:r>
              <w:t xml:space="preserve">Nephrotoxic drug burden and predictors of exposure among patients with renal impairment in Ethiopia: A multi-center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1" w:tgtFrame="_blank">
            <w:r>
              <w:t xml:space="preserve">Advanced Erosive Gouty Arthropathy of the Knee.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2" w:tgtFrame="_blank">
            <w:r>
              <w:t xml:space="preserve">A rare case of Bacillus subtilis variant natto-induced persistent bacteremia with liver and splenic abscesses in an immunocompetent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3" w:tgtFrame="_blank">
            <w:r>
              <w:t xml:space="preserve">The Purine Biosynthesis Repressor, PurR, Contributes to Vancomycin Susceptibility of Methicillin-resistant Staphylococcus aureus in Experimental Endocarditis.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4" w:tgtFrame="_blank">
            <w:r>
              <w:t xml:space="preserve">Late Recurrence of Prosthetic Valve Endocarditis Due to Candida albicans.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5" w:tgtFrame="_blank">
            <w:r>
              <w:t xml:space="preserve">Ornidazole induced Stevens-Johnson syndrome without body surface involved: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6" w:tgtFrame="_blank">
            <w:r>
              <w:t xml:space="preserve">Comment on: Identifying a therapeutic target for vancomycin against staphylococci in young infants.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7" w:tgtFrame="_blank">
            <w:r>
              <w:t xml:space="preserve">Antimicrobial use and appropriateness in neutropenic fever: a study of the Hospital National Antimicrobial Prescribing Survey data.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8" w:tgtFrame="_blank">
            <w:r>
              <w:t xml:space="preserve">Tobramycin and Vancomycin in an In Vitro Model of Anterior Cruciate Ligament Allograft Decontamination.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9" w:tgtFrame="_blank">
            <w:r>
              <w:t xml:space="preserve">Development and evaluation of 2,4-disubstituted-5-aryl pyrimidine derivatives as antibacterial agents.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0" w:tgtFrame="_blank">
            <w:r>
              <w:t xml:space="preserve">The effect of ciprofloxacin prophylaxis during haematopoietic cell transplantation on infection episodes, exposure to treatment antimicrobials and antimicrobial resistance: a single-centre retrospective cohort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1" w:tgtFrame="_blank">
            <w:r>
              <w:t xml:space="preserve">Tuberculous Meningitis: An Endemic Cause of Intracranial Hypertension.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2" w:tgtFrame="_blank">
            <w:r>
              <w:t xml:space="preserve">Point-of-Care Coating of Revision Femoral Stems With Antibiotic-Loaded Calcium Sulfate: Reduction in Infection After 2nd Stage Reimplantation but Not With Aseptic Revisions.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3" w:tgtFrame="_blank">
            <w:r>
              <w:t xml:space="preserve">Therapeutic drug monitoring of glycopeptide antimicrobials: An overview of liquid chromatography-tandem mass spectrometry methods.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4" w:tgtFrame="_blank">
            <w:r>
              <w:t xml:space="preserve">A case of neonatal tsutsugamushi disease diagnosed with the aid of rickettsial macrogenomic detection.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5" w:tgtFrame="_blank">
            <w:r>
              <w:t xml:space="preserve">Conductive hydrogels based on tragacanth and silk fibroin containing dopamine functionalized carboxyl-capped aniline pentamer: Merging hemostasis, antibacterial, and anti-oxidant properties into a multifunctional hydrogel for burn wound healing.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6" w:tgtFrame="_blank">
            <w:r>
              <w:t xml:space="preserve">Gardnerella vaginalis ventilatory acquired pneumonia among patients with trauma.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7" w:tgtFrame="_blank">
            <w:r>
              <w:t xml:space="preserve">Inhibition of choline kinase as an antiamoebic approach in Entamoeba histolytica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8" w:tgtFrame="_blank">
            <w:r>
              <w:t xml:space="preserve">The efficacy of vaginal treatment for non-Lactobacillus dominant endometrial microbiota-A case-control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9" w:tgtFrame="_blank">
            <w:r>
              <w:t xml:space="preserve">Impact of effluent parameters and vancomycin concentration on vancomycin resistant Escherichia coli and its host specific bacteriophage lytic activity in hospital effluent.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0" w:tgtFrame="_blank">
            <w:r>
              <w:t xml:space="preserve">Minimal impact of low-density lipoprotein apheresis on vancomycin serum concentration: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1" w:tgtFrame="_blank">
            <w:r>
              <w:t xml:space="preserve">Role of multidrug-resistant bacteria in weaning from invasive mechanical ventilation.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2" w:tgtFrame="_blank">
            <w:r>
              <w:t xml:space="preserve">Microbiological isolates and associated complications of dacryocystitis and canaliculitis in a prominent tertiary ophthalmic teaching hospital in northern China.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3" w:tgtFrame="_blank">
            <w:r>
              <w:t xml:space="preserve">Comparative analysis of linezolid, vancomycin, and hyperbaric oxygen therapies in a rat model of ventriculoperitoneal shunt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4" w:tgtFrame="_blank">
            <w:r>
              <w:t xml:space="preserve">Bibliometric Insights Into the Evolving Landscape of Antibiotic Resistance Research: Trends, Collaborations, and Key Foci (1965-2023).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5" w:tgtFrame="_blank">
            <w:r>
              <w:t xml:space="preserve">Staphylococcus hemolyticus: The Most Common and Resistant Coagulase-Negative Staphylococcus Species Causing Bacteremia in North India.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6" w:tgtFrame="_blank">
            <w:r>
              <w:t xml:space="preserve">Peritoneal Dialysis-Related Peritonitis Caused by Lysinibacillus sphaericus.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7" w:tgtFrame="_blank">
            <w:r>
              <w:t xml:space="preserve">In vitro Activity of Ceftaroline Against Isolates of Gram-Positive Bacteria from Patients with Bloodstream Infections Collected as a Part of ATLAS Between 2017 and 2020.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8" w:tgtFrame="_blank">
            <w:r>
              <w:t xml:space="preserve">Etiology, Microbiological Isolates, and Antibiotic Susceptibilities in Inpatients with Refractory Auricular Perichondritis: A 10-Year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9" w:tgtFrame="_blank">
            <w:r>
              <w:t xml:space="preserve">Genomic characterization of vancomycin-resistant Enterococcus faecium clonal complex 17 isolated from urine in tertiary hospitals in Northeastern Thailand.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0" w:tgtFrame="_blank">
            <w:r>
              <w:t xml:space="preserve">Enhanced metronidazole removal in seawater using a single-chamber bioelectrochemical system.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1" w:tgtFrame="_blank">
            <w:r>
              <w:t xml:space="preserve">Antibiotic susceptibility in Endophthalmitis Management Study and intravitreal antibiotic practice trend in India-EMS Report #5.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2" w:tgtFrame="_blank">
            <w:r>
              <w:t xml:space="preserve">Utility of cystatin C and serum creatinine-based glomerular filtration rate equations in predicting vancomycin clearance: A population pharmacokinetics analysis in elderly Chinese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3" w:tgtFrame="_blank">
            <w:r>
              <w:t xml:space="preserve">Cervical Facial Actinomycosis Complicated by Bacteremia After 30 Years of Dental Neglect: Successful Treatment With Ceftriaxone and Metronidazole.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4" w:tgtFrame="_blank">
            <w:r>
              <w:t xml:space="preserve">Transcriptomic analysis of cell envelope inhibition by prodigiosin in methicillin-resistant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5" w:tgtFrame="_blank">
            <w:r>
              <w:t xml:space="preserve">Antimicrobial activity of nature-inspired molecules against multidrug-resistant bacteria.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6" w:tgtFrame="_blank">
            <w:r>
              <w:t xml:space="preserve">Detection of linezolid and vancomycin resistant Enterococcus isolates collected from healthy chicken caecum.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7" w:tgtFrame="_blank">
            <w:r>
              <w:t xml:space="preserve">Development of a new antibiotic-induced dysbiosis model of the canine colonic microbiota.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8" w:tgtFrame="_blank">
            <w:r>
              <w:t xml:space="preserve">Dose optimization and target attainment of vancomycin in children.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9" w:tgtFrame="_blank">
            <w:r>
              <w:t xml:space="preserve">Acute kidney injury and risk factors in pediatric patients undergoing hematopoietic stem cell transplantation.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0" w:tgtFrame="_blank">
            <w:r>
              <w:t xml:space="preserve">Effects of low-frequency ultrasound combined with anti-MRSA agents on the mouse model of pulmonary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1" w:tgtFrame="_blank">
            <w:r>
              <w:t xml:space="preserve">Tailored therapy guided by genotypic resistance of clarithromycin and levofloxacin detected by polymerase chain reaction in the first-line treatment of Helicobacter pylori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2" w:tgtFrame="_blank">
            <w:r>
              <w:t xml:space="preserve">Occurrence profiling, risk assessment, and correlations of antimicrobials in surface water and groundwater systems in Southwest Nigeria.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3" w:tgtFrame="_blank">
            <w:r>
              <w:t xml:space="preserve">Epidemiology and clinical features of Skin and Soft Tissue Infections Caused by PVL-Positive and PVL-Negative Methicillin-Resistant Staphylococcus aureus Isolates in inpatients in China: a single-center retrospective 7-year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4" w:tgtFrame="_blank">
            <w:r>
              <w:t xml:space="preserve">Consideration of within-patient diversity highlights transmission pathways and antimicrobial resistance gene variability in vancomycin-resistant Enterococcus faecium.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5" w:tgtFrame="_blank">
            <w:r>
              <w:t xml:space="preserve">Comparison of daptomycin and glycopeptide efficacy and safety for the treatment of Gram-positive infections: a systematic review and meta-analysis.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6" w:tgtFrame="_blank">
            <w:r>
              <w:t xml:space="preserve">[Distribution and Antibiotic Resistance Analysis of Ocular Bacterial Pathogens at a Tertiary Hospital From 2012 to 2021].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7" w:tgtFrame="_blank">
            <w:r>
              <w:t xml:space="preserve">Rapid discrimination between clinical Clostridioides difficile infection and colonization by quantitative detection of TcdB toxin using a real-time cell analysis system.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8" w:tgtFrame="_blank">
            <w:r>
              <w:t xml:space="preserve">Antimicrobial Stewardship and Improved Antibiotic Utilization in the Pediatric Cardiac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9" w:tgtFrame="_blank">
            <w:r>
              <w:t xml:space="preserve">Does Intrawound Vancomycin Decrease Postoperative Surgical Site Infection in Spine Surgery: A Retrospective Case-control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2" w:tgtFrame="_blank">
            <w:r>
              <w:t xml:space="preserve">Clostridioides difficile infection after extracorporeal membrane oxygenation support for acute myocardial infarction: a case report.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3" w:tgtFrame="_blank">
            <w:r>
              <w:t xml:space="preserve">Quality of life among older patients receiving faecal microbiota transplant for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4" w:tgtFrame="_blank">
            <w:r>
              <w:t xml:space="preserve">The microbial metabolite urolithin A reduces Clostridioides difficile toxin expression and toxin-induced epithelial damage.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5" w:tgtFrame="_blank">
            <w:r>
              <w:t xml:space="preserve">Gut Microbiota Protects Listeria monocytogenes-Infected Mice by Reducing the Inflammatory Cytokines Storm and Cell Apoptosis.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6" w:tgtFrame="_blank">
            <w:r>
              <w:t xml:space="preserve">Gut-targeted therapies for type 2 diabetes mellitus: A review.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7" w:tgtFrame="_blank">
            <w:r>
              <w:t xml:space="preserve">Lurking Danger: Emerging Evidence.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Somali immigrant women's knowledge of and experiences with folic acid supplement use before and during pregnancy: A qualitative study from Norway.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Novel drug candidates against antibiotic-resistant microorganisms: A review.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Phosphorylation of Thr-225 and Ser-262 on ERD7 Promotes Age-Dependent and Stress-Induced Leaf Senescence through the Regulation of Hydrogen Peroxide Accumulation in Arabidopsis thaliana.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Rumen-protected methionine supplementation alters lipid profile of preimplantation embryo and endometrial tissue of Holstein cows.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Structural and functional insight into the interaction of Clostridioides difficile toxin B and FZD(7).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Increasing ratio of opportunistic infections associated with sunshine exposure and economic level burdening Chinese inflammatory bowel disease hospitalized patients: the first nationwide survey from 2014 to 2019.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A Rare Case of Polymerase Chain Reaction-Negative Severe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Association of metabolic dysfunction-associated fatty liver disease with gastrointestinal infections: insights from National Inpatient Sample Database.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Approaching pathogenic Clostridia from a One Health perspective.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The Efficacy of a Mix of Probiotics (Limosilactobacillus reuteri LMG P-27481 and Lacticaseibacillus rhamnosus GG ATCC 53103) in Preventing Antibiotic-Associated Diarrhea and Clostridium difficile Infection in Hospitalized Patients: Single-Center, Open-Label, Randomized Trial.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Toxigenic Clostridium perfringens isolated from at-risk pediatric inflammatory bowel disease patients.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Defined microbial communities and their soluble products protect mice from Clostridioides difficile infection.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The geriatric nutritional risk index as a strong predictor of adverse outcomes following total shoulder arthroplasty.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Single-Centre Retrospective Audit of Clostridium difficile Infections Post Ileostomy Reversal.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Abnormal Amygdala Subregion Functional Connectivity in Patients with Crohn's Disease with or without Anxiety and Depression.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1" w:tgtFrame="_blank">
            <w:r>
              <w:t xml:space="preserve">Recovery of spatial frequencies in coherent diffraction imaging in the presence of a central obscuration.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0" w:tgtFrame="_blank">
            <w:r>
              <w:t xml:space="preserve">Temporal variation of water quality parameters in the lacustrine of the Thrace Region, Northwest Türkiye.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1" w:tgtFrame="_blank">
            <w:r>
              <w:t xml:space="preserve">Improving Clostridioides difficile Infectious Disease Treatment Response via Adherence to Clinical Practice Guidelines.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2" w:tgtFrame="_blank">
            <w:r>
              <w:t xml:space="preserve">Implementing the WHO AWaRe antibiotic book guidance in lower-resource settings: the case of the Lao PDR.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3" w:tgtFrame="_blank">
            <w:r>
              <w:t xml:space="preserve">Unravelling the Crosstalk between Estrogen deficiency and Gut-biota Dysbiosis in the development of Diabetes Mellitus.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4" w:tgtFrame="_blank">
            <w:r>
              <w:t xml:space="preserve">Regulatory workshop on challenge strain development and GMP manufacture - A stakeholder meeting report.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5" w:tgtFrame="_blank">
            <w:r>
              <w:t xml:space="preserve">Maternal occupational exposure to carbonaceous nanoscale particles and neurodevelopmental outcomes in early childhood: Analysis of the French Longitudinal Study of children - Elfe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Development and clinical application of a rapid, visually interpretable polymerase spiral reaction for tcdB gene of Clostridioides difficile in fecal cultures.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Risk factors for colonization with multidrug-resistant Gram-negative bacteria and Clostridioides difficile in Long Term Care Facilities (LTCFs) residents: the evidence from 27 facilities in a high endemic setting.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Emerging Pathogens in Planetary Health and Lessons from Comparative Genome Analyses of Three Clostridia Species.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Intestinal bile acids provide a surmountable barrier against C. difficile TcdB-induced disease pathogenesis.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Epidemiological and microbiome associations of Clostridioides difficile carriage in infancy and early childhood.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Platelets promote human macrophages-mediated macropinocytosis of Clostridioides difficile.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93/femsle/fnad080" TargetMode="External"/><Relationship Id="rId13" Type="http://schemas.openxmlformats.org/officeDocument/2006/relationships/hyperlink" Target="https://dx.doi.org/10.3389/fcimb.2023.1155320" TargetMode="External"/><Relationship Id="rId14" Type="http://schemas.openxmlformats.org/officeDocument/2006/relationships/hyperlink" Target="https://dx.doi.org/10.1089/omi.2023.0034" TargetMode="External"/><Relationship Id="rId15" Type="http://schemas.openxmlformats.org/officeDocument/2006/relationships/hyperlink" Target="https://dx.doi.org/10.1073/pnas.2301252120" TargetMode="External"/><Relationship Id="rId16" Type="http://schemas.openxmlformats.org/officeDocument/2006/relationships/hyperlink" Target="https://dx.doi.org/10.1080/19490976.2023.2203969" TargetMode="External"/><Relationship Id="rId17" Type="http://schemas.openxmlformats.org/officeDocument/2006/relationships/hyperlink" Target="https://dx.doi.org/10.3389/fcimb.2023.1252509" TargetMode="External"/><Relationship Id="rId18" Type="http://schemas.openxmlformats.org/officeDocument/2006/relationships/hyperlink" Target="https://dx.doi.org/10.1186/s12889-024-17635-6" TargetMode="External"/><Relationship Id="rId19" Type="http://schemas.openxmlformats.org/officeDocument/2006/relationships/hyperlink" Target="https://dx.doi.org/10.7759/cureus.50403" TargetMode="External"/><Relationship Id="rId20" Type="http://schemas.openxmlformats.org/officeDocument/2006/relationships/hyperlink" Target="https://dx.doi.org/10.1136/bmjgast-2023-001224" TargetMode="External"/><Relationship Id="rId21" Type="http://schemas.openxmlformats.org/officeDocument/2006/relationships/hyperlink" Target="https://dx.doi.org/10.1101/2024.01.08.574718" TargetMode="External"/><Relationship Id="rId22" Type="http://schemas.openxmlformats.org/officeDocument/2006/relationships/hyperlink" Target="https://dx.doi.org/10.3390/microorganisms12010198" TargetMode="External"/><Relationship Id="rId23" Type="http://schemas.openxmlformats.org/officeDocument/2006/relationships/hyperlink" Target="https://dx.doi.org/10.1093/ecco-jcc/jjae016" TargetMode="External"/><Relationship Id="rId24" Type="http://schemas.openxmlformats.org/officeDocument/2006/relationships/hyperlink" Target="https://dx.doi.org/10.1038/s42003-024-05778-6" TargetMode="External"/><Relationship Id="rId25" Type="http://schemas.openxmlformats.org/officeDocument/2006/relationships/hyperlink" Target="https://dx.doi.org/10.1016/j.jseint.2023.08.022" TargetMode="External"/><Relationship Id="rId26" Type="http://schemas.openxmlformats.org/officeDocument/2006/relationships/hyperlink" Target="https://dx.doi.org/10.7759/cureus.51674" TargetMode="External"/><Relationship Id="rId27" Type="http://schemas.openxmlformats.org/officeDocument/2006/relationships/hyperlink" Target="https://dx.doi.org/10.1155/2024/1551807" TargetMode="External"/><Relationship Id="rId28" Type="http://schemas.openxmlformats.org/officeDocument/2006/relationships/hyperlink" Target="https://dx.doi.org/10.1128/spectrum.03109-22" TargetMode="External"/><Relationship Id="rId29" Type="http://schemas.openxmlformats.org/officeDocument/2006/relationships/hyperlink" Target="https://dx.doi.org/10.1371/journal.pone.0293731" TargetMode="External"/><Relationship Id="rId30" Type="http://schemas.openxmlformats.org/officeDocument/2006/relationships/hyperlink" Target="https://dx.doi.org/10.1093/ofid/ofad680" TargetMode="External"/><Relationship Id="rId31" Type="http://schemas.openxmlformats.org/officeDocument/2006/relationships/hyperlink" Target="https://dx.doi.org/10.7759/cureus.51167" TargetMode="External"/><Relationship Id="rId32" Type="http://schemas.openxmlformats.org/officeDocument/2006/relationships/hyperlink" Target="https://dx.doi.org/10.32604/or.2023.031134" TargetMode="External"/><Relationship Id="rId33" Type="http://schemas.openxmlformats.org/officeDocument/2006/relationships/hyperlink" Target="https://dx.doi.org/10.1016/j.micres.2023.127576" TargetMode="External"/><Relationship Id="rId34" Type="http://schemas.openxmlformats.org/officeDocument/2006/relationships/hyperlink" Target="https://dx.doi.org/10.1177/02676591231226416" TargetMode="External"/><Relationship Id="rId35" Type="http://schemas.openxmlformats.org/officeDocument/2006/relationships/hyperlink" Target="https://dx.doi.org/10.1002/adma.202310657" TargetMode="External"/><Relationship Id="rId36" Type="http://schemas.openxmlformats.org/officeDocument/2006/relationships/hyperlink" Target="https://dx.doi.org/10.1016/j.chom.2023.12.008" TargetMode="External"/><Relationship Id="rId37" Type="http://schemas.openxmlformats.org/officeDocument/2006/relationships/hyperlink" Target="https://dx.doi.org/10.3390/ijms25010002" TargetMode="External"/><Relationship Id="rId38" Type="http://schemas.openxmlformats.org/officeDocument/2006/relationships/hyperlink" Target="https://dx.doi.org/10.1111/infa.12571" TargetMode="External"/><Relationship Id="rId39" Type="http://schemas.openxmlformats.org/officeDocument/2006/relationships/hyperlink" Target="https://dx.doi.org/10.1016/j.anaerobe.2024.102819" TargetMode="External"/><Relationship Id="rId40" Type="http://schemas.openxmlformats.org/officeDocument/2006/relationships/hyperlink" Target="https://dx.doi.org/10.1007/s12031-023-02181-4" TargetMode="External"/><Relationship Id="rId41" Type="http://schemas.openxmlformats.org/officeDocument/2006/relationships/hyperlink" Target="https://dx.doi.org/10.1039/d3tb02473c" TargetMode="External"/><Relationship Id="rId42" Type="http://schemas.openxmlformats.org/officeDocument/2006/relationships/hyperlink" Target="https://dx.doi.org/10.1016/j.clnesp.2023.11.003" TargetMode="External"/><Relationship Id="rId43" Type="http://schemas.openxmlformats.org/officeDocument/2006/relationships/hyperlink" Target="https://dx.doi.org/10.1101/2023.12.19.23300188" TargetMode="External"/><Relationship Id="rId44" Type="http://schemas.openxmlformats.org/officeDocument/2006/relationships/hyperlink" Target="https://dx.doi.org/10.1016/j.jcis.2024.01.054" TargetMode="External"/><Relationship Id="rId45" Type="http://schemas.openxmlformats.org/officeDocument/2006/relationships/hyperlink" Target="https://dx.doi.org/10.1177/00185787231182567" TargetMode="External"/><Relationship Id="rId46" Type="http://schemas.openxmlformats.org/officeDocument/2006/relationships/hyperlink" Target="https://dx.doi.org/10.1097/NND.0000000000001031" TargetMode="External"/><Relationship Id="rId47" Type="http://schemas.openxmlformats.org/officeDocument/2006/relationships/hyperlink" Target="https://dx.doi.org/10.1038/s41590-023-01720-w" TargetMode="External"/><Relationship Id="rId48" Type="http://schemas.openxmlformats.org/officeDocument/2006/relationships/hyperlink" Target="https://dx.doi.org/10.1016/j.pec.2024.108143" TargetMode="External"/><Relationship Id="rId49" Type="http://schemas.openxmlformats.org/officeDocument/2006/relationships/hyperlink" Target="https://dx.doi.org/10.1017/ash.2023.517" TargetMode="External"/><Relationship Id="rId50" Type="http://schemas.openxmlformats.org/officeDocument/2006/relationships/hyperlink" Target="https://dx.doi.org/10.1080/09593330.2024.2304657" TargetMode="External"/><Relationship Id="rId51" Type="http://schemas.openxmlformats.org/officeDocument/2006/relationships/hyperlink" Target="https://dx.doi.org/10.1093/jambio/lxae008" TargetMode="External"/><Relationship Id="rId52" Type="http://schemas.openxmlformats.org/officeDocument/2006/relationships/hyperlink" Target="https://dx.doi.org/10.1093/infdis/jiae022" TargetMode="External"/><Relationship Id="rId53" Type="http://schemas.openxmlformats.org/officeDocument/2006/relationships/hyperlink" Target="https://dx.doi.org/10.1186/s13099-023-00592-7" TargetMode="External"/><Relationship Id="rId54" Type="http://schemas.openxmlformats.org/officeDocument/2006/relationships/hyperlink" Target="https://dx.doi.org/10.1016/j.otsr.2024.103816" TargetMode="External"/><Relationship Id="rId55" Type="http://schemas.openxmlformats.org/officeDocument/2006/relationships/hyperlink" Target="https://dx.doi.org/10.3390/toxins16010038" TargetMode="External"/><Relationship Id="rId56" Type="http://schemas.openxmlformats.org/officeDocument/2006/relationships/hyperlink" Target="https://dx.doi.org/10.3390/toxins16010036" TargetMode="External"/><Relationship Id="rId57" Type="http://schemas.openxmlformats.org/officeDocument/2006/relationships/hyperlink" Target="https://dx.doi.org/10.3390/bs14010010" TargetMode="External"/><Relationship Id="rId58" Type="http://schemas.openxmlformats.org/officeDocument/2006/relationships/hyperlink" Target="https://dx.doi.org/10.3390/microorganisms12010083" TargetMode="External"/><Relationship Id="rId59" Type="http://schemas.openxmlformats.org/officeDocument/2006/relationships/hyperlink" Target="https://dx.doi.org/10.3390/microorganisms12010067" TargetMode="External"/><Relationship Id="rId60" Type="http://schemas.openxmlformats.org/officeDocument/2006/relationships/hyperlink" Target="https://dx.doi.org/10.1021/acschembio.3c00585" TargetMode="External"/><Relationship Id="rId61" Type="http://schemas.openxmlformats.org/officeDocument/2006/relationships/hyperlink" Target="https://dx.doi.org/10.1007/s10661-024-12366-y" TargetMode="External"/><Relationship Id="rId62" Type="http://schemas.openxmlformats.org/officeDocument/2006/relationships/hyperlink" Target="https://dx.doi.org/10.3390/molecules29020509" TargetMode="External"/><Relationship Id="rId63" Type="http://schemas.openxmlformats.org/officeDocument/2006/relationships/hyperlink" Target="https://dx.doi.org/10.3390/jcm13020598" TargetMode="External"/><Relationship Id="rId64" Type="http://schemas.openxmlformats.org/officeDocument/2006/relationships/hyperlink" Target="https://dx.doi.org/10.3390/bioengineering11010097" TargetMode="External"/><Relationship Id="rId65" Type="http://schemas.openxmlformats.org/officeDocument/2006/relationships/hyperlink" Target="https://dx.doi.org/10.3390/children11010131" TargetMode="External"/><Relationship Id="rId66" Type="http://schemas.openxmlformats.org/officeDocument/2006/relationships/hyperlink" Target="https://dx.doi.org/10.3390/biomedicines12010243" TargetMode="External"/><Relationship Id="rId67" Type="http://schemas.openxmlformats.org/officeDocument/2006/relationships/hyperlink" Target="https://dx.doi.org/10.1002/iid3.1097" TargetMode="External"/><Relationship Id="rId68" Type="http://schemas.openxmlformats.org/officeDocument/2006/relationships/hyperlink" Target="https://dx.doi.org/10.1111/desc.13477" TargetMode="External"/><Relationship Id="rId69" Type="http://schemas.openxmlformats.org/officeDocument/2006/relationships/hyperlink" Target="https://dx.doi.org/10.1017/ice.2024.2" TargetMode="External"/><Relationship Id="rId70" Type="http://schemas.openxmlformats.org/officeDocument/2006/relationships/hyperlink" Target="https://dx.doi.org/10.1016/j.jmb.2024.168456" TargetMode="External"/><Relationship Id="rId71" Type="http://schemas.openxmlformats.org/officeDocument/2006/relationships/hyperlink" Target="https://dx.doi.org/10.1016/j.scitotenv.2024.170361" TargetMode="External"/><Relationship Id="rId72" Type="http://schemas.openxmlformats.org/officeDocument/2006/relationships/hyperlink" Target="https://dx.doi.org/10.1016/j.tim.2024.01.006" TargetMode="External"/><Relationship Id="rId73" Type="http://schemas.openxmlformats.org/officeDocument/2006/relationships/hyperlink" Target="https://dx.doi.org/10.1038/s41467-023-44511-5" TargetMode="External"/><Relationship Id="rId74" Type="http://schemas.openxmlformats.org/officeDocument/2006/relationships/hyperlink" Target="https://dx.doi.org/10.1177/03635465231222643" TargetMode="External"/><Relationship Id="rId75" Type="http://schemas.openxmlformats.org/officeDocument/2006/relationships/hyperlink" Target="https://dx.doi.org/10.1093/jscr/rjad713" TargetMode="External"/><Relationship Id="rId76" Type="http://schemas.openxmlformats.org/officeDocument/2006/relationships/hyperlink" Target="https://dx.doi.org/10.1039/d3md00493g" TargetMode="External"/><Relationship Id="rId77" Type="http://schemas.openxmlformats.org/officeDocument/2006/relationships/hyperlink" Target="https://dx.doi.org/10.1136/archdischild-2023-326613" TargetMode="External"/><Relationship Id="rId78" Type="http://schemas.openxmlformats.org/officeDocument/2006/relationships/hyperlink" Target="https://dx.doi.org/10.36740/WLek202312125" TargetMode="External"/><Relationship Id="rId79" Type="http://schemas.openxmlformats.org/officeDocument/2006/relationships/hyperlink" Target="https://dx.doi.org/10.1002/jpn3.12056" TargetMode="External"/><Relationship Id="rId80" Type="http://schemas.openxmlformats.org/officeDocument/2006/relationships/hyperlink" Target="https://dx.doi.org/10.1111/cen.15018" TargetMode="External"/><Relationship Id="rId81" Type="http://schemas.openxmlformats.org/officeDocument/2006/relationships/hyperlink" Target="https://dx.doi.org/10.1007/s11033-024-09273-3" TargetMode="External"/><Relationship Id="rId82" Type="http://schemas.openxmlformats.org/officeDocument/2006/relationships/hyperlink" Target="https://dx.doi.org/10.1016/j.jcis.2024.01.144" TargetMode="External"/><Relationship Id="rId83" Type="http://schemas.openxmlformats.org/officeDocument/2006/relationships/hyperlink" Target="https://dx.doi.org/10.7759/cureus.51474" TargetMode="External"/><Relationship Id="rId84" Type="http://schemas.openxmlformats.org/officeDocument/2006/relationships/hyperlink" Target="https://dx.doi.org/10.1016/j.jtct.2024.01.078" TargetMode="External"/><Relationship Id="rId85" Type="http://schemas.openxmlformats.org/officeDocument/2006/relationships/hyperlink" Target="https://dx.doi.org/10.1007/s43390-023-00814-7" TargetMode="External"/><Relationship Id="rId86" Type="http://schemas.openxmlformats.org/officeDocument/2006/relationships/hyperlink" Target="https://dx.doi.org/10.1016/j.jenvman.2024.120133" TargetMode="External"/><Relationship Id="rId87" Type="http://schemas.openxmlformats.org/officeDocument/2006/relationships/hyperlink" Target="https://dx.doi.org/10.1016/j.jenvman.2024.120184" TargetMode="External"/><Relationship Id="rId88" Type="http://schemas.openxmlformats.org/officeDocument/2006/relationships/hyperlink" Target="https://dx.doi.org/10.1016/j.ijmmb.2024.100536" TargetMode="External"/><Relationship Id="rId89" Type="http://schemas.openxmlformats.org/officeDocument/2006/relationships/hyperlink" Target="https://dx.doi.org/10.1007/s12288-023-01652-3" TargetMode="External"/><Relationship Id="rId90" Type="http://schemas.openxmlformats.org/officeDocument/2006/relationships/hyperlink" Target="https://dx.doi.org/10.1016/j.jamda.2023.12.015" TargetMode="External"/><Relationship Id="rId91" Type="http://schemas.openxmlformats.org/officeDocument/2006/relationships/hyperlink" Target="https://dx.doi.org/10.4155/fmc-2023-0304" TargetMode="External"/><Relationship Id="rId92" Type="http://schemas.openxmlformats.org/officeDocument/2006/relationships/hyperlink" Target="https://dx.doi.org/10.1016/j.jfo.2024.104071" TargetMode="External"/><Relationship Id="rId93" Type="http://schemas.openxmlformats.org/officeDocument/2006/relationships/hyperlink" Target="https://dx.doi.org/10.1016/j.cis.2024.103092" TargetMode="External"/><Relationship Id="rId94" Type="http://schemas.openxmlformats.org/officeDocument/2006/relationships/hyperlink" Target="https://dx.doi.org/10.1016/j.srhc.2024.100946" TargetMode="External"/><Relationship Id="rId95" Type="http://schemas.openxmlformats.org/officeDocument/2006/relationships/hyperlink" Target="https://dx.doi.org/10.22038/IJBMS.2023.71672.15593" TargetMode="External"/><Relationship Id="rId96" Type="http://schemas.openxmlformats.org/officeDocument/2006/relationships/hyperlink" Target="https://dx.doi.org/10.3390/ijms25021328" TargetMode="External"/><Relationship Id="rId97" Type="http://schemas.openxmlformats.org/officeDocument/2006/relationships/hyperlink" Target="https://dx.doi.org/10.3389/fvets.2023.1301986" TargetMode="External"/><Relationship Id="rId98" Type="http://schemas.openxmlformats.org/officeDocument/2006/relationships/hyperlink" Target="https://dx.doi.org/10.1016/j.celrep.2024.113727" TargetMode="External"/><Relationship Id="rId99" Type="http://schemas.openxmlformats.org/officeDocument/2006/relationships/hyperlink" Target="https://dx.doi.org/10.5217/ir.2023.00100" TargetMode="External"/><Relationship Id="rId100" Type="http://schemas.openxmlformats.org/officeDocument/2006/relationships/hyperlink" Target="https://dx.doi.org/10.1016/j.ijid.2024.01.002" TargetMode="External"/><Relationship Id="rId101" Type="http://schemas.openxmlformats.org/officeDocument/2006/relationships/hyperlink" Target="https://dx.doi.org/10.1016/j.molmed.2023.12.005" TargetMode="External"/><Relationship Id="rId102" Type="http://schemas.openxmlformats.org/officeDocument/2006/relationships/hyperlink" Target="https://dx.doi.org/10.1093/cid/ciae007" TargetMode="External"/><Relationship Id="rId103" Type="http://schemas.openxmlformats.org/officeDocument/2006/relationships/hyperlink" Target="https://dx.doi.org/10.1093/ofid/ofad622" TargetMode="External"/><Relationship Id="rId104" Type="http://schemas.openxmlformats.org/officeDocument/2006/relationships/hyperlink" Target="https://dx.doi.org/10.3390/cancers16010161" TargetMode="External"/><Relationship Id="rId105" Type="http://schemas.openxmlformats.org/officeDocument/2006/relationships/hyperlink" Target="https://dx.doi.org/10.3390/healthcare12010076" TargetMode="External"/><Relationship Id="rId106" Type="http://schemas.openxmlformats.org/officeDocument/2006/relationships/hyperlink" Target="https://dx.doi.org/10.1016/j.jhin.2024.01.001" TargetMode="External"/><Relationship Id="rId107" Type="http://schemas.openxmlformats.org/officeDocument/2006/relationships/hyperlink" Target="https://dx.doi.org/10.1007/s40121-023-00907-w" TargetMode="External"/><Relationship Id="rId108" Type="http://schemas.openxmlformats.org/officeDocument/2006/relationships/hyperlink" Target="https://dx.doi.org/10.1007/s10096-024-04762-6" TargetMode="External"/><Relationship Id="rId109" Type="http://schemas.openxmlformats.org/officeDocument/2006/relationships/hyperlink" Target="https://dx.doi.org/10.1017/ash.2023.137" TargetMode="External"/><Relationship Id="rId110" Type="http://schemas.openxmlformats.org/officeDocument/2006/relationships/hyperlink" Target="https://dx.doi.org/10.1007/s10875-023-01649-7" TargetMode="External"/><Relationship Id="rId111" Type="http://schemas.openxmlformats.org/officeDocument/2006/relationships/hyperlink" Target="https://dx.doi.org/10.1093/infdis/jiae021" TargetMode="External"/><Relationship Id="rId112" Type="http://schemas.openxmlformats.org/officeDocument/2006/relationships/hyperlink" Target="https://dx.doi.org/10.1371/journal.pone.0295627" TargetMode="External"/><Relationship Id="rId113" Type="http://schemas.openxmlformats.org/officeDocument/2006/relationships/hyperlink" Target="https://dx.doi.org/10.1016/j.asmr.2023.100849" TargetMode="External"/><Relationship Id="rId114" Type="http://schemas.openxmlformats.org/officeDocument/2006/relationships/hyperlink" Target="https://dx.doi.org/10.1101/2024.01.10.24301118" TargetMode="External"/><Relationship Id="rId115" Type="http://schemas.openxmlformats.org/officeDocument/2006/relationships/hyperlink" Target="https://dx.doi.org/10.7759/cureus.51004" TargetMode="External"/><Relationship Id="rId116" Type="http://schemas.openxmlformats.org/officeDocument/2006/relationships/hyperlink" Target="https://dx.doi.org/10.1093/jac/dkae012" TargetMode="External"/><Relationship Id="rId117" Type="http://schemas.openxmlformats.org/officeDocument/2006/relationships/hyperlink" Target="https://dx.doi.org/10.3390/metabo14010074" TargetMode="External"/><Relationship Id="rId118" Type="http://schemas.openxmlformats.org/officeDocument/2006/relationships/hyperlink" Target="https://dx.doi.org/10.1017/ice.2023.262" TargetMode="External"/><Relationship Id="rId119" Type="http://schemas.openxmlformats.org/officeDocument/2006/relationships/hyperlink" Target="https://dx.doi.org/10.1080/19490976.2023.2301147" TargetMode="External"/><Relationship Id="rId120" Type="http://schemas.openxmlformats.org/officeDocument/2006/relationships/hyperlink" Target="https://dx.doi.org/10.1017/ice.2024.4" TargetMode="External"/><Relationship Id="rId121" Type="http://schemas.openxmlformats.org/officeDocument/2006/relationships/hyperlink" Target="https://dx.doi.org/10.2147/IDR.S441312" TargetMode="External"/><Relationship Id="rId122" Type="http://schemas.openxmlformats.org/officeDocument/2006/relationships/hyperlink" Target="https://dx.doi.org/10.1016/j.jhep.2024.01.018" TargetMode="External"/><Relationship Id="rId123" Type="http://schemas.openxmlformats.org/officeDocument/2006/relationships/hyperlink" Target="https://dx.doi.org/10.1093/cid/ciad792" TargetMode="External"/><Relationship Id="rId124" Type="http://schemas.openxmlformats.org/officeDocument/2006/relationships/hyperlink" Target="https://dx.doi.org/10.7759/cureus.51606" TargetMode="External"/><Relationship Id="rId125" Type="http://schemas.openxmlformats.org/officeDocument/2006/relationships/hyperlink" Target="https://dx.doi.org/10.1128/spectrum.01895-23" TargetMode="External"/><Relationship Id="rId126" Type="http://schemas.openxmlformats.org/officeDocument/2006/relationships/hyperlink" Target="https://dx.doi.org/10.5005/jp-journals-10071-24607" TargetMode="External"/><Relationship Id="rId127" Type="http://schemas.openxmlformats.org/officeDocument/2006/relationships/hyperlink" Target="https://dx.doi.org/10.1002/adhm.202303295" TargetMode="External"/><Relationship Id="rId128" Type="http://schemas.openxmlformats.org/officeDocument/2006/relationships/hyperlink" Target="https://dx.doi.org/10.1007/s00203-023-03775-7" TargetMode="External"/><Relationship Id="rId129" Type="http://schemas.openxmlformats.org/officeDocument/2006/relationships/hyperlink" Target="https://dx.doi.org/10.3389/fped.2023.1272852" TargetMode="External"/><Relationship Id="rId130" Type="http://schemas.openxmlformats.org/officeDocument/2006/relationships/hyperlink" Target="https://dx.doi.org/10.3389/fcimb.2023.1327069" TargetMode="External"/><Relationship Id="rId131" Type="http://schemas.openxmlformats.org/officeDocument/2006/relationships/hyperlink" Target="https://dx.doi.org/10.1099/acmi.0.000623.v5" TargetMode="External"/><Relationship Id="rId132" Type="http://schemas.openxmlformats.org/officeDocument/2006/relationships/hyperlink" Target="https://dx.doi.org/10.1099/acmi.0.000712.v3" TargetMode="External"/><Relationship Id="rId133" Type="http://schemas.openxmlformats.org/officeDocument/2006/relationships/hyperlink" Target="https://dx.doi.org/10.1016/j.talo.2023.100241" TargetMode="External"/><Relationship Id="rId134" Type="http://schemas.openxmlformats.org/officeDocument/2006/relationships/hyperlink" Target="https://dx.doi.org/10.1002/hsr2.1791" TargetMode="External"/><Relationship Id="rId135" Type="http://schemas.openxmlformats.org/officeDocument/2006/relationships/hyperlink" Target="https://dx.doi.org/10.1093/jscr/rjad697" TargetMode="External"/><Relationship Id="rId136" Type="http://schemas.openxmlformats.org/officeDocument/2006/relationships/hyperlink" Target="https://dx.doi.org/10.1016/j.cca.2023.117704" TargetMode="External"/><Relationship Id="rId137" Type="http://schemas.openxmlformats.org/officeDocument/2006/relationships/hyperlink" Target="https://dx.doi.org/10.1016/j.jmbbm.2023.106339" TargetMode="External"/><Relationship Id="rId138" Type="http://schemas.openxmlformats.org/officeDocument/2006/relationships/hyperlink" Target="https://dx.doi.org/10.1016/j.diagmicrobio.2024.116180" TargetMode="External"/><Relationship Id="rId139" Type="http://schemas.openxmlformats.org/officeDocument/2006/relationships/hyperlink" Target="https://dx.doi.org/10.1097/COC.0000000000001082" TargetMode="External"/><Relationship Id="rId140" Type="http://schemas.openxmlformats.org/officeDocument/2006/relationships/hyperlink" Target="https://dx.doi.org/10.3389/fpubh.2023.1251692" TargetMode="External"/><Relationship Id="rId141" Type="http://schemas.openxmlformats.org/officeDocument/2006/relationships/hyperlink" Target="https://dx.doi.org/10.2147/IDR.S440479" TargetMode="External"/><Relationship Id="rId142" Type="http://schemas.openxmlformats.org/officeDocument/2006/relationships/hyperlink" Target="https://dx.doi.org/10.3389/fmicb.2023.1254896" TargetMode="External"/><Relationship Id="rId143" Type="http://schemas.openxmlformats.org/officeDocument/2006/relationships/hyperlink" Target="https://dx.doi.org/10.1136/ejhpharm-2023-003982" TargetMode="External"/><Relationship Id="rId144" Type="http://schemas.openxmlformats.org/officeDocument/2006/relationships/hyperlink" Target="https://dx.doi.org/10.3928/23258160-20231206-04" TargetMode="External"/><Relationship Id="rId145" Type="http://schemas.openxmlformats.org/officeDocument/2006/relationships/hyperlink" Target="https://dx.doi.org/10.1016/j.oftale.2024.01.002" TargetMode="External"/><Relationship Id="rId146" Type="http://schemas.openxmlformats.org/officeDocument/2006/relationships/hyperlink" Target="https://dx.doi.org/10.1016/j.anaerobe.2024.102818" TargetMode="External"/><Relationship Id="rId147" Type="http://schemas.openxmlformats.org/officeDocument/2006/relationships/hyperlink" Target="https://dx.doi.org/10.1016/j.ijscr.2023.109184" TargetMode="External"/><Relationship Id="rId148" Type="http://schemas.openxmlformats.org/officeDocument/2006/relationships/hyperlink" Target="https://dx.doi.org/10.1021/acsami.3c17198" TargetMode="External"/><Relationship Id="rId149" Type="http://schemas.openxmlformats.org/officeDocument/2006/relationships/hyperlink" Target="https://dx.doi.org/10.1371/journal.pone.0294229" TargetMode="External"/><Relationship Id="rId150" Type="http://schemas.openxmlformats.org/officeDocument/2006/relationships/hyperlink" Target="https://dx.doi.org/10.1097/BOT.0000000000002767" TargetMode="External"/><Relationship Id="rId151" Type="http://schemas.openxmlformats.org/officeDocument/2006/relationships/hyperlink" Target="https://dx.doi.org/10.1016/j.rcsop.2023.100403" TargetMode="External"/><Relationship Id="rId152" Type="http://schemas.openxmlformats.org/officeDocument/2006/relationships/hyperlink" Target="https://dx.doi.org/10.3390/ijms25010407" TargetMode="External"/><Relationship Id="rId153" Type="http://schemas.openxmlformats.org/officeDocument/2006/relationships/hyperlink" Target="https://dx.doi.org/10.3390/foods13010069" TargetMode="External"/><Relationship Id="rId154" Type="http://schemas.openxmlformats.org/officeDocument/2006/relationships/hyperlink" Target="https://dx.doi.org/10.3390/healthcare12010095" TargetMode="External"/><Relationship Id="rId155" Type="http://schemas.openxmlformats.org/officeDocument/2006/relationships/hyperlink" Target="https://dx.doi.org/10.3390/ani14010148" TargetMode="External"/><Relationship Id="rId156" Type="http://schemas.openxmlformats.org/officeDocument/2006/relationships/hyperlink" Target="https://dx.doi.org/10.1007/s12223-024-01128-5" TargetMode="External"/><Relationship Id="rId157" Type="http://schemas.openxmlformats.org/officeDocument/2006/relationships/hyperlink" Target="https://dx.doi.org/10.1016/j.scitotenv.2023.169842" TargetMode="External"/><Relationship Id="rId158" Type="http://schemas.openxmlformats.org/officeDocument/2006/relationships/hyperlink" Target="https://dx.doi.org/10.1016/j.psj.2023.103320" TargetMode="External"/><Relationship Id="rId159" Type="http://schemas.openxmlformats.org/officeDocument/2006/relationships/hyperlink" Target="https://dx.doi.org/10.1016/j.jor.2023.11.064" TargetMode="External"/><Relationship Id="rId160" Type="http://schemas.openxmlformats.org/officeDocument/2006/relationships/hyperlink" Target="https://dx.doi.org/10.4103/jrpp.jrpp_66_21" TargetMode="External"/><Relationship Id="rId161" Type="http://schemas.openxmlformats.org/officeDocument/2006/relationships/hyperlink" Target="https://dx.doi.org/10.1055/s-0042-1760123" TargetMode="External"/><Relationship Id="rId162" Type="http://schemas.openxmlformats.org/officeDocument/2006/relationships/hyperlink" Target="https://dx.doi.org/10.7759/cureus.50354" TargetMode="External"/><Relationship Id="rId163" Type="http://schemas.openxmlformats.org/officeDocument/2006/relationships/hyperlink" Target="https://dx.doi.org/10.1016/S2666-5247(23)00297-5" TargetMode="External"/><Relationship Id="rId164" Type="http://schemas.openxmlformats.org/officeDocument/2006/relationships/hyperlink" Target="https://dx.doi.org/10.1159/000531951" TargetMode="External"/><Relationship Id="rId165" Type="http://schemas.openxmlformats.org/officeDocument/2006/relationships/hyperlink" Target="https://dx.doi.org/10.1038/s42003-024-05785-7" TargetMode="External"/><Relationship Id="rId166" Type="http://schemas.openxmlformats.org/officeDocument/2006/relationships/hyperlink" Target="https://dx.doi.org/10.1186/s12906-024-04335-2" TargetMode="External"/><Relationship Id="rId167" Type="http://schemas.openxmlformats.org/officeDocument/2006/relationships/hyperlink" Target="https://dx.doi.org/10.1016/j.jchromb.2023.123960" TargetMode="External"/><Relationship Id="rId168" Type="http://schemas.openxmlformats.org/officeDocument/2006/relationships/hyperlink" Target="https://dx.doi.org/10.1093/jac/dkad410" TargetMode="External"/><Relationship Id="rId169" Type="http://schemas.openxmlformats.org/officeDocument/2006/relationships/hyperlink" Target="https://dx.doi.org/10.1016/j.chemosphere.2024.141219" TargetMode="External"/><Relationship Id="rId170" Type="http://schemas.openxmlformats.org/officeDocument/2006/relationships/hyperlink" Target="https://dx.doi.org/10.1016/j.chemosphere.2024.141216" TargetMode="External"/><Relationship Id="rId171" Type="http://schemas.openxmlformats.org/officeDocument/2006/relationships/hyperlink" Target="https://dx.doi.org/10.1186/s13063-024-07906-3" TargetMode="External"/><Relationship Id="rId172" Type="http://schemas.openxmlformats.org/officeDocument/2006/relationships/hyperlink" Target="https://dx.doi.org/10.1177/00185787231196435" TargetMode="External"/><Relationship Id="rId173" Type="http://schemas.openxmlformats.org/officeDocument/2006/relationships/hyperlink" Target="https://dx.doi.org/10.1177/00185787231196774" TargetMode="External"/><Relationship Id="rId174" Type="http://schemas.openxmlformats.org/officeDocument/2006/relationships/hyperlink" Target="https://dx.doi.org/10.1155/2024/7403044" TargetMode="External"/><Relationship Id="rId175" Type="http://schemas.openxmlformats.org/officeDocument/2006/relationships/hyperlink" Target="https://dx.doi.org/10.3389/fphar.2023.1298397" TargetMode="External"/><Relationship Id="rId176" Type="http://schemas.openxmlformats.org/officeDocument/2006/relationships/hyperlink" Target="https://dx.doi.org/10.1186/s12891-023-07024-2" TargetMode="External"/><Relationship Id="rId177" Type="http://schemas.openxmlformats.org/officeDocument/2006/relationships/hyperlink" Target="https://dx.doi.org/10.37201/req/107.2023" TargetMode="External"/><Relationship Id="rId178" Type="http://schemas.openxmlformats.org/officeDocument/2006/relationships/hyperlink" Target="https://dx.doi.org/10.32592/ARI.2023.78.4.1313" TargetMode="External"/><Relationship Id="rId179" Type="http://schemas.openxmlformats.org/officeDocument/2006/relationships/hyperlink" Target="https://dx.doi.org/10.32592/ARI.2023.78.4.1387" TargetMode="External"/><Relationship Id="rId180" Type="http://schemas.openxmlformats.org/officeDocument/2006/relationships/hyperlink" Target="https://dx.doi.org/10.1016/j.heliyon.2024.e24198" TargetMode="External"/><Relationship Id="rId181" Type="http://schemas.openxmlformats.org/officeDocument/2006/relationships/hyperlink" Target="https://dx.doi.org/10.1155/2024/6430026" TargetMode="External"/><Relationship Id="rId182" Type="http://schemas.openxmlformats.org/officeDocument/2006/relationships/hyperlink" Target="https://dx.doi.org/10.1186/s12879-023-08961-y" TargetMode="External"/><Relationship Id="rId183" Type="http://schemas.openxmlformats.org/officeDocument/2006/relationships/hyperlink" Target="https://dx.doi.org/10.7189/jogh.14.05007" TargetMode="External"/><Relationship Id="rId184" Type="http://schemas.openxmlformats.org/officeDocument/2006/relationships/hyperlink" Target="https://dx.doi.org/10.14309/crj.0000000000001256" TargetMode="External"/><Relationship Id="rId185" Type="http://schemas.openxmlformats.org/officeDocument/2006/relationships/hyperlink" Target="https://dx.doi.org/10.1017/ash.2023.529" TargetMode="External"/><Relationship Id="rId186" Type="http://schemas.openxmlformats.org/officeDocument/2006/relationships/hyperlink" Target="https://dx.doi.org/10.2147/IDR.S446838" TargetMode="External"/><Relationship Id="rId187" Type="http://schemas.openxmlformats.org/officeDocument/2006/relationships/hyperlink" Target="https://dx.doi.org/10.1002/advs.202306964" TargetMode="External"/><Relationship Id="rId188" Type="http://schemas.openxmlformats.org/officeDocument/2006/relationships/hyperlink" Target="https://dx.doi.org/10.1038/s41432-024-00972-1" TargetMode="External"/><Relationship Id="rId189" Type="http://schemas.openxmlformats.org/officeDocument/2006/relationships/hyperlink" Target="https://dx.doi.org/10.2739/kurumemedj.MS6934009" TargetMode="External"/><Relationship Id="rId190" Type="http://schemas.openxmlformats.org/officeDocument/2006/relationships/hyperlink" Target="https://dx.doi.org/10.1016/j.jss.2023.12.011" TargetMode="External"/><Relationship Id="rId191" Type="http://schemas.openxmlformats.org/officeDocument/2006/relationships/hyperlink" Target="https://dx.doi.org/10.3390/polym15234501" TargetMode="External"/><Relationship Id="rId192" Type="http://schemas.openxmlformats.org/officeDocument/2006/relationships/hyperlink" Target="https://dx.doi.org/10.1007/s00284-023-03588-3" TargetMode="External"/><Relationship Id="rId193" Type="http://schemas.openxmlformats.org/officeDocument/2006/relationships/hyperlink" Target="https://dx.doi.org/10.1007/s13346-024-01518-9" TargetMode="External"/><Relationship Id="rId194" Type="http://schemas.openxmlformats.org/officeDocument/2006/relationships/hyperlink" Target="https://dx.doi.org/10.2174/0115734099285473240101111303" TargetMode="External"/><Relationship Id="rId195" Type="http://schemas.openxmlformats.org/officeDocument/2006/relationships/hyperlink" Target="https://dx.doi.org/10.1128/spectrum.03672-23" TargetMode="External"/><Relationship Id="rId196" Type="http://schemas.openxmlformats.org/officeDocument/2006/relationships/hyperlink" Target="https://dx.doi.org/10.1021/acs.langmuir.3c03612" TargetMode="External"/><Relationship Id="rId197" Type="http://schemas.openxmlformats.org/officeDocument/2006/relationships/hyperlink" Target="https://dx.doi.org/10.1097/CM9.0000000000002884" TargetMode="External"/><Relationship Id="rId198" Type="http://schemas.openxmlformats.org/officeDocument/2006/relationships/hyperlink" Target="https://dx.doi.org/10.1007/s00417-023-06362-0" TargetMode="External"/><Relationship Id="rId199" Type="http://schemas.openxmlformats.org/officeDocument/2006/relationships/hyperlink" Target="https://dx.doi.org/10.1093/ofid/ofad645" TargetMode="External"/><Relationship Id="rId200" Type="http://schemas.openxmlformats.org/officeDocument/2006/relationships/hyperlink" Target="https://dx.doi.org/10.1186/s12879-024-08995-w" TargetMode="External"/><Relationship Id="rId201" Type="http://schemas.openxmlformats.org/officeDocument/2006/relationships/hyperlink" Target="https://dx.doi.org/10.1016/j.retram.2023.103422" TargetMode="External"/><Relationship Id="rId202" Type="http://schemas.openxmlformats.org/officeDocument/2006/relationships/hyperlink" Target="https://dx.doi.org/10.1186/s13063-023-07605-5" TargetMode="External"/><Relationship Id="rId203" Type="http://schemas.openxmlformats.org/officeDocument/2006/relationships/hyperlink" Target="https://dx.doi.org/10.1016/j.ijscr.2024.109240" TargetMode="External"/><Relationship Id="rId204" Type="http://schemas.openxmlformats.org/officeDocument/2006/relationships/hyperlink" Target="https://dx.doi.org/10.1016/j.talanta.2024.125679" TargetMode="External"/><Relationship Id="rId205" Type="http://schemas.openxmlformats.org/officeDocument/2006/relationships/hyperlink" Target="https://dx.doi.org/10.1186/s13256-023-04302-4" TargetMode="External"/><Relationship Id="rId206" Type="http://schemas.openxmlformats.org/officeDocument/2006/relationships/hyperlink" Target="https://dx.doi.org/10.1007/s40199-024-00503-4" TargetMode="External"/><Relationship Id="rId207" Type="http://schemas.openxmlformats.org/officeDocument/2006/relationships/hyperlink" Target="https://dx.doi.org/10.1038/s41598-024-52310-1" TargetMode="External"/><Relationship Id="rId208" Type="http://schemas.openxmlformats.org/officeDocument/2006/relationships/hyperlink" Target="https://dx.doi.org/10.1093/ajhp/zxae014" TargetMode="External"/><Relationship Id="rId209" Type="http://schemas.openxmlformats.org/officeDocument/2006/relationships/hyperlink" Target="https://dx.doi.org/10.1021/acsinfecdis.3c00168" TargetMode="External"/><Relationship Id="rId210" Type="http://schemas.openxmlformats.org/officeDocument/2006/relationships/hyperlink" Target="https://dx.doi.org/10.1093/jac/dkae001" TargetMode="External"/><Relationship Id="rId211" Type="http://schemas.openxmlformats.org/officeDocument/2006/relationships/hyperlink" Target="https://dx.doi.org/10.1080/14740338.2024.2309225" TargetMode="External"/><Relationship Id="rId212" Type="http://schemas.openxmlformats.org/officeDocument/2006/relationships/hyperlink" Target="https://dx.doi.org/10.1017/ice.2023.297" TargetMode="External"/><Relationship Id="rId213" Type="http://schemas.openxmlformats.org/officeDocument/2006/relationships/hyperlink" Target="https://dx.doi.org/10.3390/pharmacy12010015" TargetMode="External"/><Relationship Id="rId214" Type="http://schemas.openxmlformats.org/officeDocument/2006/relationships/hyperlink" Target="https://dx.doi.org/10.3390/nano14020180" TargetMode="External"/><Relationship Id="rId215" Type="http://schemas.openxmlformats.org/officeDocument/2006/relationships/hyperlink" Target="https://dx.doi.org/10.3390/toxics12010036" TargetMode="External"/><Relationship Id="rId216" Type="http://schemas.openxmlformats.org/officeDocument/2006/relationships/hyperlink" Target="https://dx.doi.org/10.3138/jammi-2023-0013" TargetMode="External"/><Relationship Id="rId217" Type="http://schemas.openxmlformats.org/officeDocument/2006/relationships/hyperlink" Target="https://dx.doi.org/10.4103/joco.joco_134_22" TargetMode="External"/><Relationship Id="rId218" Type="http://schemas.openxmlformats.org/officeDocument/2006/relationships/hyperlink" Target="https://dx.doi.org/10.1021/acsomega.3c08219" TargetMode="External"/><Relationship Id="rId219" Type="http://schemas.openxmlformats.org/officeDocument/2006/relationships/hyperlink" Target="https://dx.doi.org/10.1093/ofid/ofae002" TargetMode="External"/><Relationship Id="rId220" Type="http://schemas.openxmlformats.org/officeDocument/2006/relationships/hyperlink" Target="https://dx.doi.org/10.1177/20499361231223889" TargetMode="External"/><Relationship Id="rId221" Type="http://schemas.openxmlformats.org/officeDocument/2006/relationships/hyperlink" Target="https://dx.doi.org/10.7759/cureus.50816" TargetMode="External"/><Relationship Id="rId222" Type="http://schemas.openxmlformats.org/officeDocument/2006/relationships/hyperlink" Target="https://dx.doi.org/10.3390/bios14010049" TargetMode="External"/><Relationship Id="rId223" Type="http://schemas.openxmlformats.org/officeDocument/2006/relationships/hyperlink" Target="https://dx.doi.org/10.3390/antibiotics13010097" TargetMode="External"/><Relationship Id="rId224" Type="http://schemas.openxmlformats.org/officeDocument/2006/relationships/hyperlink" Target="https://dx.doi.org/10.3390/antibiotics13010079" TargetMode="External"/><Relationship Id="rId225" Type="http://schemas.openxmlformats.org/officeDocument/2006/relationships/hyperlink" Target="https://dx.doi.org/10.1109/EMBC40787.2023.10340290" TargetMode="External"/><Relationship Id="rId226" Type="http://schemas.openxmlformats.org/officeDocument/2006/relationships/hyperlink" Target="https://dx.doi.org/10.1007/s10482-023-01923-z" TargetMode="External"/><Relationship Id="rId227" Type="http://schemas.openxmlformats.org/officeDocument/2006/relationships/hyperlink" Target="https://dx.doi.org/10.1002/ejp.2239" TargetMode="External"/><Relationship Id="rId228" Type="http://schemas.openxmlformats.org/officeDocument/2006/relationships/hyperlink" Target="https://dx.doi.org/10.2147/DDDT.S432439" TargetMode="External"/><Relationship Id="rId229" Type="http://schemas.openxmlformats.org/officeDocument/2006/relationships/hyperlink" Target="https://dx.doi.org/10.3389/fcimb.2023.1306430" TargetMode="External"/><Relationship Id="rId230" Type="http://schemas.openxmlformats.org/officeDocument/2006/relationships/hyperlink" Target="https://dx.doi.org/10.1093/jacamr/dlae012" TargetMode="External"/><Relationship Id="rId231" Type="http://schemas.openxmlformats.org/officeDocument/2006/relationships/hyperlink" Target="https://dx.doi.org/10.1093/jacamr/dlad157" TargetMode="External"/><Relationship Id="rId232" Type="http://schemas.openxmlformats.org/officeDocument/2006/relationships/hyperlink" Target="https://dx.doi.org/10.3389/fpubh.2023.1297350" TargetMode="External"/><Relationship Id="rId233" Type="http://schemas.openxmlformats.org/officeDocument/2006/relationships/hyperlink" Target="https://dx.doi.org/10.3389/fped.2023.1324242" TargetMode="External"/><Relationship Id="rId234" Type="http://schemas.openxmlformats.org/officeDocument/2006/relationships/hyperlink" Target="https://dx.doi.org/10.3389/fimmu.2023.1254838" TargetMode="External"/><Relationship Id="rId235" Type="http://schemas.openxmlformats.org/officeDocument/2006/relationships/hyperlink" Target="https://dx.doi.org/10.1128/aac.00893-23" TargetMode="External"/><Relationship Id="rId236" Type="http://schemas.openxmlformats.org/officeDocument/2006/relationships/hyperlink" Target="https://dx.doi.org/10.1080/22221751.2024.2309969" TargetMode="External"/><Relationship Id="rId237" Type="http://schemas.openxmlformats.org/officeDocument/2006/relationships/hyperlink" Target="https://dx.doi.org/10.3390/pharmaceutics16010096" TargetMode="External"/><Relationship Id="rId238" Type="http://schemas.openxmlformats.org/officeDocument/2006/relationships/hyperlink" Target="https://dx.doi.org/10.3390/pharmaceutics16010094" TargetMode="External"/><Relationship Id="rId239" Type="http://schemas.openxmlformats.org/officeDocument/2006/relationships/hyperlink" Target="https://dx.doi.org/10.3390/microorganisms12010149" TargetMode="External"/><Relationship Id="rId240" Type="http://schemas.openxmlformats.org/officeDocument/2006/relationships/hyperlink" Target="https://dx.doi.org/10.3390/microorganisms12010148" TargetMode="External"/><Relationship Id="rId241" Type="http://schemas.openxmlformats.org/officeDocument/2006/relationships/hyperlink" Target="https://dx.doi.org/10.3390/ijms25020965" TargetMode="External"/><Relationship Id="rId242" Type="http://schemas.openxmlformats.org/officeDocument/2006/relationships/hyperlink" Target="https://dx.doi.org/10.3390/ijms25020958" TargetMode="External"/><Relationship Id="rId243" Type="http://schemas.openxmlformats.org/officeDocument/2006/relationships/hyperlink" Target="https://dx.doi.org/10.1186/s12879-024-08996-9" TargetMode="External"/><Relationship Id="rId244" Type="http://schemas.openxmlformats.org/officeDocument/2006/relationships/hyperlink" Target="https://dx.doi.org/10.1111/ceo.14354" TargetMode="External"/><Relationship Id="rId245" Type="http://schemas.openxmlformats.org/officeDocument/2006/relationships/hyperlink" Target="https://dx.doi.org/10.1111/jgh.16492" TargetMode="External"/><Relationship Id="rId246" Type="http://schemas.openxmlformats.org/officeDocument/2006/relationships/hyperlink" Target="https://dx.doi.org/10.1007/s10266-023-00892-z" TargetMode="External"/><Relationship Id="rId247" Type="http://schemas.openxmlformats.org/officeDocument/2006/relationships/hyperlink" Target="https://dx.doi.org/10.1111/tid.14240" TargetMode="External"/><Relationship Id="rId248" Type="http://schemas.openxmlformats.org/officeDocument/2006/relationships/hyperlink" Target="https://dx.doi.org/10.3389/fvets.2023.1343321" TargetMode="External"/><Relationship Id="rId249" Type="http://schemas.openxmlformats.org/officeDocument/2006/relationships/hyperlink" Target="https://dx.doi.org/10.5578/mb.20249901" TargetMode="External"/><Relationship Id="rId250" Type="http://schemas.openxmlformats.org/officeDocument/2006/relationships/hyperlink" Target="https://dx.doi.org/10.1097/MD.0000000000037012" TargetMode="External"/><Relationship Id="rId251" Type="http://schemas.openxmlformats.org/officeDocument/2006/relationships/hyperlink" Target="https://dx.doi.org/10.1097/MD.0000000000036980" TargetMode="External"/><Relationship Id="rId252" Type="http://schemas.openxmlformats.org/officeDocument/2006/relationships/hyperlink" Target="https://dx.doi.org/10.1107/S2052252524000289" TargetMode="External"/><Relationship Id="rId253" Type="http://schemas.openxmlformats.org/officeDocument/2006/relationships/hyperlink" Target="https://dx.doi.org/10.1007/s11356-024-32026-5" TargetMode="External"/><Relationship Id="rId254" Type="http://schemas.openxmlformats.org/officeDocument/2006/relationships/hyperlink" Target="https://dx.doi.org/10.3390/pharmaceutics16010136" TargetMode="External"/><Relationship Id="rId255" Type="http://schemas.openxmlformats.org/officeDocument/2006/relationships/hyperlink" Target="https://dx.doi.org/10.3390/microorganisms12010017" TargetMode="External"/><Relationship Id="rId256" Type="http://schemas.openxmlformats.org/officeDocument/2006/relationships/hyperlink" Target="https://dx.doi.org/10.3390/microorganisms12010006" TargetMode="External"/><Relationship Id="rId257" Type="http://schemas.openxmlformats.org/officeDocument/2006/relationships/hyperlink" Target="https://dx.doi.org/10.3390/microorganisms12010001" TargetMode="External"/><Relationship Id="rId258" Type="http://schemas.openxmlformats.org/officeDocument/2006/relationships/hyperlink" Target="https://dx.doi.org/10.3390/pathogens13010088" TargetMode="External"/><Relationship Id="rId259" Type="http://schemas.openxmlformats.org/officeDocument/2006/relationships/hyperlink" Target="https://dx.doi.org/10.3390/antibiotics13010012" TargetMode="External"/><Relationship Id="rId260" Type="http://schemas.openxmlformats.org/officeDocument/2006/relationships/hyperlink" Target="https://dx.doi.org/10.3390/antibiotics13010008" TargetMode="External"/><Relationship Id="rId261" Type="http://schemas.openxmlformats.org/officeDocument/2006/relationships/hyperlink" Target="https://dx.doi.org/10.1128/spectrum.03244-23" TargetMode="External"/><Relationship Id="rId262" Type="http://schemas.openxmlformats.org/officeDocument/2006/relationships/hyperlink" Target="https://dx.doi.org/10.24976/Discov.Med.202436180.13" TargetMode="External"/><Relationship Id="rId263" Type="http://schemas.openxmlformats.org/officeDocument/2006/relationships/hyperlink" Target="https://dx.doi.org/10.12659/AJCR.942755" TargetMode="External"/><Relationship Id="rId264" Type="http://schemas.openxmlformats.org/officeDocument/2006/relationships/hyperlink" Target="https://dx.doi.org/10.1016/j.bios.2024.116044" TargetMode="External"/><Relationship Id="rId265" Type="http://schemas.openxmlformats.org/officeDocument/2006/relationships/hyperlink" Target="https://dx.doi.org/10.1371/journal.pone.0295528" TargetMode="External"/><Relationship Id="rId266" Type="http://schemas.openxmlformats.org/officeDocument/2006/relationships/hyperlink" Target="https://dx.doi.org/10.1177/11795476241226577" TargetMode="External"/><Relationship Id="rId267" Type="http://schemas.openxmlformats.org/officeDocument/2006/relationships/hyperlink" Target="https://dx.doi.org/10.22099/IJVR.2023.47465.6855" TargetMode="External"/><Relationship Id="rId268" Type="http://schemas.openxmlformats.org/officeDocument/2006/relationships/hyperlink" Target="https://dx.doi.org/10.22099/IJVR.2023.43941.6445" TargetMode="External"/><Relationship Id="rId269" Type="http://schemas.openxmlformats.org/officeDocument/2006/relationships/hyperlink" Target="https://dx.doi.org/10.1159/000536412" TargetMode="External"/><Relationship Id="rId270" Type="http://schemas.openxmlformats.org/officeDocument/2006/relationships/hyperlink" Target="https://dx.doi.org/10.1016/j.ijbiomac.2024.129701" TargetMode="External"/><Relationship Id="rId271" Type="http://schemas.openxmlformats.org/officeDocument/2006/relationships/hyperlink" Target="https://dx.doi.org/10.1016/j.micres.2024.127625" TargetMode="External"/><Relationship Id="rId272" Type="http://schemas.openxmlformats.org/officeDocument/2006/relationships/hyperlink" Target="https://dx.doi.org/10.1177/10600280231220379" TargetMode="External"/><Relationship Id="rId273" Type="http://schemas.openxmlformats.org/officeDocument/2006/relationships/hyperlink" Target="https://dx.doi.org/10.1186/s12866-024-03183-x" TargetMode="External"/><Relationship Id="rId274" Type="http://schemas.openxmlformats.org/officeDocument/2006/relationships/hyperlink" Target="https://dx.doi.org/10.1007/s40121-024-00922-5" TargetMode="External"/><Relationship Id="rId275" Type="http://schemas.openxmlformats.org/officeDocument/2006/relationships/hyperlink" Target="https://dx.doi.org/10.1080/19490976.2024.2305476" TargetMode="External"/><Relationship Id="rId276" Type="http://schemas.openxmlformats.org/officeDocument/2006/relationships/hyperlink" Target="https://dx.doi.org/10.1021/acsomega.3c06348" TargetMode="External"/><Relationship Id="rId277" Type="http://schemas.openxmlformats.org/officeDocument/2006/relationships/hyperlink" Target="https://dx.doi.org/10.7759/cureus.51277" TargetMode="External"/><Relationship Id="rId278" Type="http://schemas.openxmlformats.org/officeDocument/2006/relationships/hyperlink" Target="https://dx.doi.org/10.2147/IDR.S437920" TargetMode="External"/><Relationship Id="rId279" Type="http://schemas.openxmlformats.org/officeDocument/2006/relationships/hyperlink" Target="https://dx.doi.org/10.3389/fcimb.2023.1287426" TargetMode="External"/><Relationship Id="rId280" Type="http://schemas.openxmlformats.org/officeDocument/2006/relationships/hyperlink" Target="https://dx.doi.org/10.1128/spectrum.03275-23" TargetMode="External"/><Relationship Id="rId281" Type="http://schemas.openxmlformats.org/officeDocument/2006/relationships/hyperlink" Target="https://dx.doi.org/10.1128/spectrum.01515-22" TargetMode="External"/><Relationship Id="rId282" Type="http://schemas.openxmlformats.org/officeDocument/2006/relationships/hyperlink" Target="https://dx.doi.org/10.1148/radiol.223334" TargetMode="External"/><Relationship Id="rId283" Type="http://schemas.openxmlformats.org/officeDocument/2006/relationships/hyperlink" Target="https://dx.doi.org/10.1128/mbio.02535-23" TargetMode="External"/><Relationship Id="rId284" Type="http://schemas.openxmlformats.org/officeDocument/2006/relationships/hyperlink" Target="https://dx.doi.org/10.1128/aac.01069-23" TargetMode="External"/><Relationship Id="rId285" Type="http://schemas.openxmlformats.org/officeDocument/2006/relationships/hyperlink" Target="https://dx.doi.org/10.1080/00365521.2024.2310168" TargetMode="External"/><Relationship Id="rId286" Type="http://schemas.openxmlformats.org/officeDocument/2006/relationships/hyperlink" Target="https://dx.doi.org/10.1016/j.intimp.2024.111597" TargetMode="External"/><Relationship Id="rId287" Type="http://schemas.openxmlformats.org/officeDocument/2006/relationships/hyperlink" Target="https://dx.doi.org/10.2460/javma.23.10.0561" TargetMode="External"/><Relationship Id="rId288" Type="http://schemas.openxmlformats.org/officeDocument/2006/relationships/hyperlink" Target="https://dx.doi.org/10.1007/s10096-024-04768-0" TargetMode="External"/><Relationship Id="rId289" Type="http://schemas.openxmlformats.org/officeDocument/2006/relationships/hyperlink" Target="https://dx.doi.org/10.1186/s12348-023-00383-w" TargetMode="External"/><Relationship Id="rId290" Type="http://schemas.openxmlformats.org/officeDocument/2006/relationships/hyperlink" Target="https://dx.doi.org/10.1056/NEJMc2313673" TargetMode="External"/><Relationship Id="rId291" Type="http://schemas.openxmlformats.org/officeDocument/2006/relationships/hyperlink" Target="https://dx.doi.org/10.58347/tml.2024.1695c" TargetMode="External"/><Relationship Id="rId292" Type="http://schemas.openxmlformats.org/officeDocument/2006/relationships/hyperlink" Target="https://dx.doi.org/10.58347/tml.2024.1695b" TargetMode="External"/><Relationship Id="rId293" Type="http://schemas.openxmlformats.org/officeDocument/2006/relationships/hyperlink" Target="https://dx.doi.org/10.2217/fmb-2023-0160" TargetMode="External"/><Relationship Id="rId294" Type="http://schemas.openxmlformats.org/officeDocument/2006/relationships/hyperlink" Target="https://dx.doi.org/10.4103/jgid.jgid_116_22" TargetMode="External"/><Relationship Id="rId295" Type="http://schemas.openxmlformats.org/officeDocument/2006/relationships/hyperlink" Target="https://dx.doi.org/10.12998/wjcc.v12.i1.224" TargetMode="External"/><Relationship Id="rId296" Type="http://schemas.openxmlformats.org/officeDocument/2006/relationships/hyperlink" Target="https://dx.doi.org/10.1016/j.artd.2023.101313" TargetMode="External"/><Relationship Id="rId297" Type="http://schemas.openxmlformats.org/officeDocument/2006/relationships/hyperlink" Target="https://dx.doi.org/10.1016/j.jchromb.2024.124032" TargetMode="External"/><Relationship Id="rId298" Type="http://schemas.openxmlformats.org/officeDocument/2006/relationships/hyperlink" Target="https://dx.doi.org/10.1200/GO.23.00313" TargetMode="External"/><Relationship Id="rId299" Type="http://schemas.openxmlformats.org/officeDocument/2006/relationships/hyperlink" Target="https://dx.doi.org/10.1080/09205063.2024.2308328" TargetMode="External"/><Relationship Id="rId300" Type="http://schemas.openxmlformats.org/officeDocument/2006/relationships/hyperlink" Target="https://dx.doi.org/10.1016/j.heliyon.2024.e24618" TargetMode="External"/><Relationship Id="rId301" Type="http://schemas.openxmlformats.org/officeDocument/2006/relationships/hyperlink" Target="https://dx.doi.org/10.7759/cureus.51432" TargetMode="External"/><Relationship Id="rId302" Type="http://schemas.openxmlformats.org/officeDocument/2006/relationships/hyperlink" Target="https://dx.doi.org/10.1016/j.idcr.2024.e01925" TargetMode="External"/><Relationship Id="rId303" Type="http://schemas.openxmlformats.org/officeDocument/2006/relationships/hyperlink" Target="https://dx.doi.org/10.1093/infdis/jiad577" TargetMode="External"/><Relationship Id="rId304" Type="http://schemas.openxmlformats.org/officeDocument/2006/relationships/hyperlink" Target="https://dx.doi.org/10.12659/AJCR.942399" TargetMode="External"/><Relationship Id="rId305" Type="http://schemas.openxmlformats.org/officeDocument/2006/relationships/hyperlink" Target="https://dx.doi.org/10.1097/MD.0000000000037164" TargetMode="External"/><Relationship Id="rId306" Type="http://schemas.openxmlformats.org/officeDocument/2006/relationships/hyperlink" Target="https://dx.doi.org/10.1093/jac/dkae014" TargetMode="External"/><Relationship Id="rId307" Type="http://schemas.openxmlformats.org/officeDocument/2006/relationships/hyperlink" Target="https://dx.doi.org/10.1093/jac/dkae015" TargetMode="External"/><Relationship Id="rId308" Type="http://schemas.openxmlformats.org/officeDocument/2006/relationships/hyperlink" Target="https://dx.doi.org/10.1177/03635465231223138" TargetMode="External"/><Relationship Id="rId309" Type="http://schemas.openxmlformats.org/officeDocument/2006/relationships/hyperlink" Target="https://dx.doi.org/10.1002/ardp.202300656" TargetMode="External"/><Relationship Id="rId310" Type="http://schemas.openxmlformats.org/officeDocument/2006/relationships/hyperlink" Target="https://dx.doi.org/10.1093/jacamr/dlae010" TargetMode="External"/><Relationship Id="rId311" Type="http://schemas.openxmlformats.org/officeDocument/2006/relationships/hyperlink" Target="https://dx.doi.org/10.7759/cureus.51532" TargetMode="External"/><Relationship Id="rId312" Type="http://schemas.openxmlformats.org/officeDocument/2006/relationships/hyperlink" Target="https://dx.doi.org/10.1016/j.artd.2023.101302" TargetMode="External"/><Relationship Id="rId313" Type="http://schemas.openxmlformats.org/officeDocument/2006/relationships/hyperlink" Target="https://dx.doi.org/10.1016/j.jmsacl.2023.12.003" TargetMode="External"/><Relationship Id="rId314" Type="http://schemas.openxmlformats.org/officeDocument/2006/relationships/hyperlink" Target="https://dx.doi.org/10.1186/s12887-024-04561-0" TargetMode="External"/><Relationship Id="rId315" Type="http://schemas.openxmlformats.org/officeDocument/2006/relationships/hyperlink" Target="https://dx.doi.org/10.1016/j.ijbiomac.2024.129932" TargetMode="External"/><Relationship Id="rId316" Type="http://schemas.openxmlformats.org/officeDocument/2006/relationships/hyperlink" Target="https://dx.doi.org/10.1016/j.diagmicrobio.2024.116202" TargetMode="External"/><Relationship Id="rId317" Type="http://schemas.openxmlformats.org/officeDocument/2006/relationships/hyperlink" Target="https://dx.doi.org/10.47665/tb.40.4.008" TargetMode="External"/><Relationship Id="rId318" Type="http://schemas.openxmlformats.org/officeDocument/2006/relationships/hyperlink" Target="https://dx.doi.org/10.1111/jog.15897" TargetMode="External"/><Relationship Id="rId319" Type="http://schemas.openxmlformats.org/officeDocument/2006/relationships/hyperlink" Target="https://dx.doi.org/10.1016/j.envres.2024.118334" TargetMode="External"/><Relationship Id="rId320" Type="http://schemas.openxmlformats.org/officeDocument/2006/relationships/hyperlink" Target="https://dx.doi.org/10.1016/j.jiac.2024.01.018" TargetMode="External"/><Relationship Id="rId321" Type="http://schemas.openxmlformats.org/officeDocument/2006/relationships/hyperlink" Target="https://dx.doi.org/10.1186/s12931-024-02694-5" TargetMode="External"/><Relationship Id="rId322" Type="http://schemas.openxmlformats.org/officeDocument/2006/relationships/hyperlink" Target="https://dx.doi.org/10.1186/s12886-024-03323-x" TargetMode="External"/><Relationship Id="rId323" Type="http://schemas.openxmlformats.org/officeDocument/2006/relationships/hyperlink" Target="https://dx.doi.org/10.1007/s00381-024-06305-y" TargetMode="External"/><Relationship Id="rId324" Type="http://schemas.openxmlformats.org/officeDocument/2006/relationships/hyperlink" Target="https://dx.doi.org/10.7759/cureus.53508" TargetMode="External"/><Relationship Id="rId325" Type="http://schemas.openxmlformats.org/officeDocument/2006/relationships/hyperlink" Target="https://dx.doi.org/10.7759/cureus.51680" TargetMode="External"/><Relationship Id="rId326" Type="http://schemas.openxmlformats.org/officeDocument/2006/relationships/hyperlink" Target="https://dx.doi.org/10.1155/2024/2478832" TargetMode="External"/><Relationship Id="rId327" Type="http://schemas.openxmlformats.org/officeDocument/2006/relationships/hyperlink" Target="https://dx.doi.org/10.2147/IDR.S423004" TargetMode="External"/><Relationship Id="rId328" Type="http://schemas.openxmlformats.org/officeDocument/2006/relationships/hyperlink" Target="https://dx.doi.org/10.2147/IDR.S434522" TargetMode="External"/><Relationship Id="rId329" Type="http://schemas.openxmlformats.org/officeDocument/2006/relationships/hyperlink" Target="https://dx.doi.org/10.3389/fmicb.2023.1278835" TargetMode="External"/><Relationship Id="rId330" Type="http://schemas.openxmlformats.org/officeDocument/2006/relationships/hyperlink" Target="https://dx.doi.org/10.1016/j.watres.2024.121212" TargetMode="External"/><Relationship Id="rId331" Type="http://schemas.openxmlformats.org/officeDocument/2006/relationships/hyperlink" Target="https://dx.doi.org/10.1007/s00417-024-06391-3" TargetMode="External"/><Relationship Id="rId332" Type="http://schemas.openxmlformats.org/officeDocument/2006/relationships/hyperlink" Target="https://dx.doi.org/10.1002/bdd.2383" TargetMode="External"/><Relationship Id="rId333" Type="http://schemas.openxmlformats.org/officeDocument/2006/relationships/hyperlink" Target="https://dx.doi.org/10.7759/cureus.51734" TargetMode="External"/><Relationship Id="rId334" Type="http://schemas.openxmlformats.org/officeDocument/2006/relationships/hyperlink" Target="https://dx.doi.org/10.3389/fmicb.2024.1333526" TargetMode="External"/><Relationship Id="rId335" Type="http://schemas.openxmlformats.org/officeDocument/2006/relationships/hyperlink" Target="https://dx.doi.org/10.3389/fmicb.2023.1336856" TargetMode="External"/><Relationship Id="rId336" Type="http://schemas.openxmlformats.org/officeDocument/2006/relationships/hyperlink" Target="https://dx.doi.org/10.1093/jambio/lxae027" TargetMode="External"/><Relationship Id="rId337" Type="http://schemas.openxmlformats.org/officeDocument/2006/relationships/hyperlink" Target="https://dx.doi.org/10.1016/j.ijantimicag.2024.107102" TargetMode="External"/><Relationship Id="rId338" Type="http://schemas.openxmlformats.org/officeDocument/2006/relationships/hyperlink" Target="https://dx.doi.org/10.1016/j.clinbiochem.2024.110728" TargetMode="External"/><Relationship Id="rId339" Type="http://schemas.openxmlformats.org/officeDocument/2006/relationships/hyperlink" Target="https://dx.doi.org/10.1007/s00467-024-06290-z" TargetMode="External"/><Relationship Id="rId340" Type="http://schemas.openxmlformats.org/officeDocument/2006/relationships/hyperlink" Target="https://dx.doi.org/10.1128/spectrum.01016-23" TargetMode="External"/><Relationship Id="rId341" Type="http://schemas.openxmlformats.org/officeDocument/2006/relationships/hyperlink" Target="https://dx.doi.org/10.1111/1751-2980.13250" TargetMode="External"/><Relationship Id="rId342" Type="http://schemas.openxmlformats.org/officeDocument/2006/relationships/hyperlink" Target="https://dx.doi.org/10.1039/d3em00516j" TargetMode="External"/><Relationship Id="rId343" Type="http://schemas.openxmlformats.org/officeDocument/2006/relationships/hyperlink" Target="https://dx.doi.org/10.1080/22221751.2024.2316809" TargetMode="External"/><Relationship Id="rId344" Type="http://schemas.openxmlformats.org/officeDocument/2006/relationships/hyperlink" Target="https://dx.doi.org/10.1093/jac/dkae023" TargetMode="External"/><Relationship Id="rId345" Type="http://schemas.openxmlformats.org/officeDocument/2006/relationships/hyperlink" Target="https://dx.doi.org/10.1093/jac/dkae026" TargetMode="External"/><Relationship Id="rId346" Type="http://schemas.openxmlformats.org/officeDocument/2006/relationships/hyperlink" Target="https://dx.doi.org/10.12182/20240160103" TargetMode="External"/><Relationship Id="rId347" Type="http://schemas.openxmlformats.org/officeDocument/2006/relationships/hyperlink" Target="https://dx.doi.org/10.3389/fmicb.2024.1348892" TargetMode="External"/><Relationship Id="rId348" Type="http://schemas.openxmlformats.org/officeDocument/2006/relationships/hyperlink" Target="https://dx.doi.org/10.1097/pq9.0000000000000710" TargetMode="External"/><Relationship Id="rId349" Type="http://schemas.openxmlformats.org/officeDocument/2006/relationships/hyperlink" Target="https://dx.doi.org/10.1097/BSD.0000000000001578" TargetMode="External"/><Relationship Id="rId350" Type="http://schemas.openxmlformats.org/officeDocument/2006/relationships/hyperlink" Target="https://dx.doi.org/10.1007/s11356-024-31912-2" TargetMode="External"/><Relationship Id="rId351" Type="http://schemas.openxmlformats.org/officeDocument/2006/relationships/hyperlink" Target="https://dx.doi.org/10.3390/antibiotics13010051" TargetMode="External"/><Relationship Id="rId352" Type="http://schemas.openxmlformats.org/officeDocument/2006/relationships/hyperlink" Target="https://dx.doi.org/10.1093/jacamr/dlae004" TargetMode="External"/><Relationship Id="rId353" Type="http://schemas.openxmlformats.org/officeDocument/2006/relationships/hyperlink" Target="https://dx.doi.org/10.2174/0115733998275953231129094057" TargetMode="External"/><Relationship Id="rId354" Type="http://schemas.openxmlformats.org/officeDocument/2006/relationships/hyperlink" Target="https://dx.doi.org/10.1016/j.biologicals.2024.101746" TargetMode="External"/><Relationship Id="rId355" Type="http://schemas.openxmlformats.org/officeDocument/2006/relationships/hyperlink" Target="https://dx.doi.org/10.1016/j.envres.2024.118364" TargetMode="External"/><Relationship Id="rId356" Type="http://schemas.openxmlformats.org/officeDocument/2006/relationships/hyperlink" Target="https://dx.doi.org/10.1128/aac.01222-23" TargetMode="External"/><Relationship Id="rId357" Type="http://schemas.openxmlformats.org/officeDocument/2006/relationships/hyperlink" Target="https://dx.doi.org/10.1101/2023.12.30.573728" TargetMode="External"/><Relationship Id="rId358" Type="http://schemas.openxmlformats.org/officeDocument/2006/relationships/hyperlink" Target="https://dx.doi.org/10.1017/ice.2023.293" TargetMode="External"/><Relationship Id="rId359" Type="http://schemas.openxmlformats.org/officeDocument/2006/relationships/hyperlink" Target="https://dx.doi.org/10.1186/s13256-023-04336-8" TargetMode="External"/><Relationship Id="rId360" Type="http://schemas.openxmlformats.org/officeDocument/2006/relationships/hyperlink" Target="https://dx.doi.org/10.15537/smj.2024.45.2.20230398" TargetMode="External"/><Relationship Id="rId361" Type="http://schemas.openxmlformats.org/officeDocument/2006/relationships/hyperlink" Target="https://dx.doi.org/10.1016/j.ultramic.2023.113912" TargetMode="External"/><Relationship Id="rId362" Type="http://schemas.openxmlformats.org/officeDocument/2006/relationships/hyperlink" Target="https://dx.doi.org/10.3389/fmed.2023.1333209" TargetMode="External"/><Relationship Id="rId363" Type="http://schemas.openxmlformats.org/officeDocument/2006/relationships/hyperlink" Target="https://dx.doi.org/10.12968/bjon.2024.33.1.8" TargetMode="External"/><Relationship Id="rId364" Type="http://schemas.openxmlformats.org/officeDocument/2006/relationships/hyperlink" Target="https://dx.doi.org/10.1128/msystems.01255-23" TargetMode="External"/><Relationship Id="rId365" Type="http://schemas.openxmlformats.org/officeDocument/2006/relationships/hyperlink" Target="https://dx.doi.org/10.1089/fpd.2023.0121" TargetMode="External"/><Relationship Id="rId366" Type="http://schemas.openxmlformats.org/officeDocument/2006/relationships/hyperlink" Target="https://dx.doi.org/10.12998/wjcc.v12.i1.1" TargetMode="External"/><Relationship Id="rId367" Type="http://schemas.openxmlformats.org/officeDocument/2006/relationships/hyperlink" Target="https://dx.doi.org/10.5005/jp-journals-10071-2464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