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13/10/2023 – 24/10/2023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 w:tgtFrame="_blank">
            <w:r>
              <w:t xml:space="preserve">Decolonization Strategies to Prevent Staphylococcal Infections: Mupirocin by a Nose.</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3" w:tgtFrame="_blank">
            <w:r>
              <w:t xml:space="preserve">Executive Summary: A Compendium of Strategies to Prevent Healthcare-Associated Infections in Acute-Care Hospitals: 2022 Updates.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Ventilator-Associated Methicillin-Resistant Staphylococcus aureus (MRSA) Pneumonia in a Patient with a Negative MRSA Nasal Swab.</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Occurrence and Antimicrobial Resistance of Staphylococcus aureus Isolated from Healthy Pet Rabbits.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Tunneled hemodialysis central venous catheters prevalence and bloodstream infection rates in Northern Italy: A survey of the "East Lombardy Nephrological Network".</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Surveillance on methicillin sensitive Staphylococcus aureus colonization and infection in a neonatal intensive care unit.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Secretory IgA impacts the microbiota density in the human nose.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Cortical perforation combined with Masquelet technique to treat extensive bone and soft tissue injury: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Differences in door-to-balloon time and outcomes in SARS-CoV-2-positive ST-segment elevation myocardial infarction patients undergoing primary percutaneous coronary intervention: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Toenail Composite Tissue Flap as a Novel Reconstructive Approach in the Treatment of Macrodactyly of Foot.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Impact of Surgeon Case Volume on Outcomes After Reverse Total Shoulder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A Self-Sustaining Antibiotic Prophylaxis Program to Reduce Surgical Site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Effect of Pre-Operative Low Serum Pre-Albumin on Surgical Site Infection in Post-Surgery Subjects: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Reconstruction of orbital walls after resection of cranioorbital meningiomas: a systematic review and meta-analysis of individual patient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[Bone cement as aÂ local antibiotic carrier].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Preventing upper respiratory tract infections with prophylactic nasal carrageenan: a feasibility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Use of bioelectric dressings for patients with hard-to-heal wounds: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A modified triple tibial osteotomy for management of canine cranial cruciate ligament disease: retrospective assessment of 309 procedures (2017-2020).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Long-pulsed 1,064-nm gallium arsenide laser surgical device treatment for improving symptoms of onychomycosis: aÂ comparative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A meta-analysis of the risk factors of surgical site infection after hysterectomy for endometrial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Clinical characteristics and prognosis of sudden sensorineural hearing loss in single-sided deafness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Genomic Characterization of 2 Cutibacterium acnes Isolates from a Surgical Site Infection Reveals Large Genomic Inversion.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Which, how, and what? Using digital tools to train surgical skills;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Postoperative results of modified Karydakis flap method for primary sacrococcygeal pilonidal sinus disease: short and long-term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Primary Cutaneous Cryptococcosis in an Immunocompetent Patient: Diagnostic Workflow and Choice of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Interventional Heartworm Extraction in Two Dogs: The Clinical Application of Impedance Cardiography.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Nasopharynx Battlefield: Cellular Immune Responses Mediated by Midkine in Nasopharyngeal Carcinoma and COVID-19.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Prognostic Performance of Sequential Organ Failure Assessment, Acute Physiology and Chronic Health Evaluation III, and Simplified Acute Physiology Score II Scores in Patients with Suspected Infection According to Intensive Care Unit Type.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Advances and Evolving Challenges in Spinal Deformity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Autoimmune Pancreatitis Type 1 with Biliary, Nasal, Testicular, and Pulmonary Involvement: A Case Report and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Associated Factors of Functional Ability in Older Persons Undergoing Hip Surgery Immediately Post-Hospital Discharge: A Prospective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Treatment of Fracture-Related Infection after Pelvic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The Classic Three-Month Post-Operative Adaptation Phase in Foot and Ankle Surgery-An Expert Perspective.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Interventional Radiotherapy (Brachytherapy) for Nasal Vestibule: Novel Strategies to Prevent Side Effects.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Fabrication and Characterization of a Multifunctional Coating to Promote the Osteogenic Properties of Orthopedic Implants.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Excessive Pregestational Weight and Maternal Obstetric Complications: The Role of Adipokines.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Nosocomial infections in the surgical intensive care unit: an observational retrospective study from a large tertiary hospital in Palestine.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Pyothorax and Constrictive Pericarditis after Chemoradiotherapy for Esophageal Cancer: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A retrospective study of pediatric renal trauma: A single-center experience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Prevalence and genetic diversity of Blastocystis sp. among autochthonous and immigrant patients in Italy.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Transcatheter Vacuum-Assisted Mass Extraction versus Surgical Debridement for Vegetations in Tricuspid Valve Infective Endocarditis: A Meta-Analysis of Observational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Periprosthetic Shoulder Infection management: one-stage should be the way -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Diagnostic, clinical management and outcome of bone flap-related osteomyelitis following cranioplasty.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Ethnic rhinoplasty: Preliminary results of our technique in the pursuit of the harmonious nose.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An ischemic complication of a snake bite: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[Coiled tube of femoral anterolateral flap for repair of circumferential defect after operation of advanced hypopharyngeal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TP53 mutation and human papilloma virus status as independent prognostic factors in a Norwegian cohort of vulva squamous cell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Microbiome of infected fracture nonunion: Does it affect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Effect of conditions being present at time of surgery (PATOS) on outcomes in liver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Does preoperative screening VCUG affect the outcomes and complications of pyeloplasty in patients with ureteropelvic junction obstruction?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Outcome of percutaneous reconstruction of chronic lateral collateral ligament rupture.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Cryptic susceptibility to penicillin/Î²-lactamase inhibitor combinations in emerging multidrug-resistant, hospital-adapted Staphylococcus epidermidis lineages.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Correlation between admission hypoalbuminemia and postoperative urinary tract infections in elderly hip fracture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The impact of perioperative opioid use on post-operative outcomes following spinal surgery: A meta-analysis of 60 cohort studies with 13 million participants.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Successful management following combined thoracic endovascular aortic repair and minimally invasive esophagectomy for primary aortoesophageal fistula: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Ten golden rules for optimal antibiotic use in hospital settings: the WARNING call to action.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A case of Vagococcus fluvialis isolated from the bile of a patient with calculous cholecystitis.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The vanishing nasal septum sign: a case of severe fungal sinusitis.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[Treatment of symptomatic end-stage osteoarthritis of the ankle with anterolateral approach and an anatomical plate].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Endotoxin removal therapy with Polymyxin B immobilized fiber column: a single center experience from EUPHAS2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Perioperative Antibiotikaprophylaxe in der Dermatochirurgie - Positionspapier der Arbeitsgruppe Antibiotic Stewardship der Deutschen Gesellschaft fÃ¼r Dermatochirurgie (DGDC), Teil 2: Spezielle Indikationen und Situationen.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Gastrointestinal Fistula in Radical Distal Gastrectomy: Case-Control Study from a High-Volume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A comparison of surgical techniques for perineal wound closure following perineal excision: a systematic review and network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Could an optimized joint pharmacokinetic/pharmacodynamic target attainment of continuous infusion ceftazidime-avibactam be a way to avoid the need for combo therapy in the targeted treatment of deep-seated DTR Gram-negative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Treatment of multidrug-resistant Klebsiella pneumoniae pneumonia in rats with the Wen Run Fei Ning formula: A preliminary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Single-incision versus multi-port laparoscopic ileocolic resections for Crohn's disease: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Comprehensive pulmonary rehabilitation for a 90-year-old patient with intertrochanteric fracture complicated by chronic obstructive pulmonary disease: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Necrotizing fasciitis due to mycobacterium tuberculosis: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[Surgical technique of lateral unicompartmental knee arthroplasty and discussion of the maximum correction value in the treatment of knee valgus deformity].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[Clinical application and effectiveness of patellar tunnel locator in medial patellofemoral ligament reconstruction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[Reconstruction of medial and lateral column periosteal hinge using Kirschner wire to assist in closed reduction of multi-directional unstable humeral supracondylar fractures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[Three-dimensional-printed hemi-pelvic prosthesis for revision of aseptic loosening or screw fracture of modular hemi-pelvic prosthesis].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Aortic endograft infection by Mycobacterium abscessus subsp. massiliense with acquired clarithromycin resistance: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Plastic bronchitis associated with respiratory syncytial virus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Pure Laparoscopic Associating Liver Partition and Portal Vein Ligation for Staged Hepatectomy (ALPPS) for a Giant Hepatocellular Carcinoma (&gt;â€‰15Â cm) Abutting the Liver Hilum.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A Sustainable Translational Sheep Model for Planned Cesarean Delivery of Contraction-Free Ewes.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Predictive value of hematological parameters in cirrhotic patients with open umbilical hernia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How to Prevent and Manage Postoperative Complications in Maxillary Sinus Augmentation Using the Lateral Approach: A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Insights into the microbiological and virulence characteristics of bacteria in orthopaedic implant infections: A study from Pakistan.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Mandibular reconstruction with TMJ prosthesis: management of osteomyelitis after orthognathic surgery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An evaluation of three validated comorbidity indices to predict short-term postoperative outcomes after prosthetic urologic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Think positive! Resolving human motion ambiguity in the presence of disease threat.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Comparison of Helicobacter pylori positive and negative gastric cancer via multi-omics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Infections in the first year after heart transplantation in a Latin American country.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Clinical effectiveness of septoplasty versus medical management for nasal airways obstruction: multicentre, open label, randomised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Percutaneous Endoscopic Posterior Lateral Approach for the Treatment of Central Cervical Disc Herniation.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Midterm Outcome of Arthroscopic-Assisted Lower Trapezius Transfer Using an Achilles Allograft in Treatment of Posterior Superior Irreparable Rotator Cuff Tear.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Shoulder Arthroplasty for Inflammatory Arthritis is Associated With Higher Rates of Medical and Surgical Complications: A Nationwide Matched Cohort Analysis from 2016-2020.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Risk Factors for Postoperative Infections Following Appendectomy of Complicated Appendicitis: A Meta-analysis and Retrospective Single-institutional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Prevalence of malpractice claims after arthroscopic shoulder surgery: analysis of 69,097 procedures from a national registry in Norway.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[Acute postoperative infections after dual head arthroplasty in geriatric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The prognostic value of red blood cell distribution width for pulmonary infection in elderly patients received abdominal surgery with tracheal intubation and general anesthesia.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Clinical applications and outcomes of the surgical tooth extrusion technique: A bibliometric analysis from 1982 to 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Effect of robotic versus laparoscopic surgery on postoperative wound infection in patients with cervical cancer: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Trial of Vancomycin and Cefazolin as Surgical Prophylaxis in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High-Resolution Melting Analysis for Simultaneous Detection and Discrimination between Wild-Type and Vaccine Strains of Feline Calicivirus.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ONLAY VERSUS RIVES-STOPPA TECHNIQUES IN THE TREATMENT OF INCISIONAL HERNIAS.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The impact of residency training in family medicine on hospital admissions due to Ambulatory-care Sensitive Conditions in Rio de Janeiro.</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Endophthalmitis Management Study-A Prospective Randomized Clinical Trial on Postoperative Endophthalmitis Management in India: An Interim Analysis. Endophthalmitis Management Study Report #3.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Skull Base Osteomyelitis in Children: Clinical Characteristics and Potential Implications.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Clinical features and outcomes of small airway disease in ANCA-associated vasculitis.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Empyema necessitans in a pediatric patient: A case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Open reduction and internal fixation of irreducible displaced femoral neck fracture with femoral Neck System: a preliminary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Impact of multidisciplinary care of diabetic foot infections for inpatients at Campbelltown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An evaluation of subtalar titanium screw arthroereisis for the treatment of symptomatic paediatric flatfeet - early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Preoperative computed tomography in Fournier's gangrene does not delay time to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Lateral tarsal strip procedure: comparison of absorbable sutures and non-absorbable polypropylene suture. Does the suture type matter?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Comparison of prophylactic antibiotics for endonasal transsphenoidal surgery using a national inpatient database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Clinical outcomes of MR-guided laser interstitial thermal therapy corpus callosum ablation in drug-resistant epilepsy: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Lower Extremity Pediatric Tissue Expansion: A Single Surgeon's 16-Year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Wound Infection After Ileostomy Closure: An Interim Analysis of a Prospective Randomized Study Comparing Primary Versus Circumferential Subcuticular Closure Techniques.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Outbreak of Bilateral Endophthalmitis After Immediate Sequential Bilateral Cataract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SARS-CoV-2 Infection of Human Primary Nasal Multiciliated Epithelial Cells Grown on Air-Liquid Interface Cultures.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Injectable Antiswelling and High-Strength Bioactive Hydrogels with a Wet Adhesion and Rapid Gelling Process to Promote Sutureless Wound Closure and Scar-free Repair of Infectious Wounds.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Predicting the Risk of Total Hip Replacement by Using A Deep Learning Algorithm on Plain Pelvic Radiographs: Diagnostic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The Role of Patient Engagement in Surgical Site Infection Reduction: A Process Improvement Project.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Comment on "use of pre-operative haemoglobin a1c to predict early post-operative renal failure and infection risks in patients who are not diabetics and undergoing elective off pump coronary artery bypass graft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A Lung ultrasound-based comparison of postoperative respiratory outcome after pediatric congenital heart surgery in COVID-19 recovered and COVID-19 unaffected children-a pilot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Obesity, Sarcopenia and Myosteatosis: Impact on Clinical Outcomes in the Operative Management of Crohn's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Using the National Nosocomial Infections Surveillance risk index to determine risk factors associated with surgical site infections following gynecologic surgeries.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Comparisons of the morbidities of a double gastrocnemius flap and a medial gastrocnemius flap in the orthoplastic reconstruction around the knee.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The efficacy of negative-pressure wound therapy for head and neck wounds: A systematic review and update.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Molecular defects in primary ciliary dyskinesia are associated with agenesis of the frontal and sphenoid paranasal sinuses and chronic rhinosinusitis.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Retracted: Effect of Nursing Intervention in the Operating Room Based on Simple Virtual Reality Augmented Technology on Preventing Gastrointestinal Surgical Incision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Designing one-step reverse transcriptase loop-mediated isothermal amplification for serotype O foot-and-mouth disease virus detection during the 2022 outbreak in East Java, Indonesia.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Antimicrobial resistance patterns of Acinetobacter baumannii and Klebsiella pneumoniae isolated from dogs presented at a veterinary academic hospital in South Africa.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Pneumocystis jirovecii Pneumonia (PCP) in a Non-HIV Lung Cancer Patient in the Absence of Common Risk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Incidence and risk factors of surgical site infection following cervical laminoplasty: A retrospective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Complications and associated risk factors after surgical management of proximal femoral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2D silicene nanosheets-loaded coating for combating implant-associated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The Value of Preoperative Ultrasound-Determined Fluid Film and Joint Aspiration in Revision Hip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A Novel Intraoperative Posture-Adjustment Apparatus for Correction of Cervical Lordosis in Anterior Cervical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Adjunctive topical oxygen therapy in the management of complex diabetes-related wounds: A South African case study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Successful treatment of advanced Freiberg's disease with a modified Weil osteotomy, 5-year follow up: A Pilot case series with a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Nationwide Analysis of Firearm Injury Versus Other Penetrating Trauma: It's Not all the Same Caliber.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A practical approach to interpretation of (18)F-fluorodeoxyglucose positron emission tomography/computed tomography for postoperative spine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[A CASE OF URETEROARTERIAL FISTULA REQUIRING SURGICAL TREATMENT AFTER ENDOVASCULAR STENT 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Large aplasia cutis congenita of the vertex conservative management.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Unraveling The Effects of DICER1 Overexpression on Immune-Related Genes Expression in Mesenchymal Stromal/Stem Cells: Insights for Therapeutic Applications.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Associated predictors of prolonged length of stay in patients surviving extensive burns: A large multicenter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Immunology of THymectomy And childhood CArdiac transplant (ITHACA): protocol for a UK-wide prospective observational cohort study to identify immunological risk factors of post-transplant lymphoproliferative disease (PTLD) in thymectomised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Perioperative Care and Outcomes of Patients with Brain Tumors Undergoing Elective Craniotomy: Experience from an Ethiopian Tertiary-Care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Comparison of perioperative outcomes and complications between intracorporeal, extracorporeal, and hybrid ileal conduit urinary diversion during robot-assisted radical cystectomy: a comparative propensity score-matched analysis from nationwide multi-institutional study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Lateral versus medial approach for total knee arthroplasty for valgus knee deformity shows comparable functional outcomes, hip-knee-ankle angle values, and complication rates: a meta-analysis of comparative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Case report: septic shock after endometrial polypectomy with tissue removal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Post-operative C-reactive protein and white blood cells changes pattern following spinal deformity surgery and its clinical correlation.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Risk factors analysis of surgical site infections in postoperative colorectal cancer: a nine-year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Case report: isolated prevotella intermedia causing intracranial infection detected using metagenomic next generation sequencing.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Radical surgery for intractable thoracic empyema complicating traumatic pneumothorax and rib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Visceral larva Migrans in a Young Italian Patient: A Diagnostic Dilemma.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Pro-regenerative biomaterials recruit immunoregulatory dendritic cells after traumatic injury.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Acute cholecystitis with sepsis due to Edwardsiella tarda: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Diagnostic performance of short noncontrast biparametric 3-T MRI for tonsillar infections: comparison with a full protocol including contrast-enhanced sequences.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Electronic nose versus VITEK 2 system for the rapid diagnosis of bloodstream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Molluscum contagiosum presenting as periorbital abscess in immunocompetent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In-hospital complications and readmission patterns in 13,937 patients with developmental dysplasia of the hip undergoing total hip arthroplasty: Evidence from the Chinese national database.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Early Periprosthetic Femur Fractures After Primary Cementless Total Hip Arthroplasty: High Risk of Periprosthetic Joint Infection and Subsequent Reoperation.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Long-term Outcomes of Revision Total Hip Arthroplasty Using a Modular Fluted Conical Femoral 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Increased number of symptoms during the acute phase of SARS-CoV-2 infection in athletes is associated with prolonged time to return to full sports performance-AWARE VIII: Athlete return to full performance after recent COVID-19.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Comparison of the Outcomes of Plating, Screw Fixation, and Pinning in Sanders Type II Fractures: A Multicenter (TRON)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Skeletonized Versus Pedicled Harvesting of Internal Mammary Artery: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Needlestick and sharps injuries among healthcare workers in an oncology setting: a retrospective 7-year cross-sectional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Improving Sepsis Outcomes in the Era of Pay-for-Performance and Electronic Quality Measures: A Joint IDSA/ACEP/PIDS/SHEA/SHM/SIDP Position Paper.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Impact of antibiotic-coated sutures on surgical site infections: a second-order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Nipple-Sparing Mastectomy With Immediate Reconstruction After Breast-Conserving Therapy and Radiation: Complications and Oncologic Safety.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A case-control survey study of environmental risk factors for primary hypoadrenocorticism in dogs.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Promotion of Early Childhood Development and Mental Health in Quality Rating and Improvement Systems for Early Care and Education: A Review of State Quality Indicators.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Strategies for reducing pain at dressing change in chronic wounds: protocol for a mapping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Improved [(18)F]FDG PET/CT Diagnostic Accuracy for Infective Endocarditis Using Conventional Cardiac Gating or Combined Cardiac and Respiratory Motion Correction (CardioFreeze(TM)).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Clinical Characteristics and Postoperative Complications in Patients Undergoing Colorectal Cancer Surgery with Perioperative COVID-19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A Systematic Review on Postoperative Antibiotic Prophylaxis after Pediatric and Adult Male Urethral Reconstruction.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Rate of benign nodule resection in a lung cancer screening program.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Management of Postoperative Discitis with Debridement and Novel Technique of Local Antibiotic Instillation: Functional Outcomes from a Resource-Limited Setting.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Responsive neurostimulation for treatment of pediatric refractory epilepsy: A pooled analysis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A Process Improvement Project to Increase Compliance With Cephalosporin-based Surgical Antimicrobial Prophylaxis in Children With Non-severe Penicillin Allergies.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Surviving Sepsis After Burn Campaig.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Infections After Adoption of Antibiogram-directed Prophylaxis and Intracorporeal Urinary Diversion for Robot-assisted Radical Cystectomy.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Accelerating into Immunization Agenda 2030 with momentum from China's successful COVID-19 vaccination campaign during dynamic COVID Zero.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Exploring the 'January effect' at a university hospital in Pakistan: a retrospective cohort study investigating the impact of trainee turnover on patient care quality outcomes.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Herpes Virus Infections in Kidney Transplant Patients (HINT) - a prospective observational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Trends in Preventive Care Services Among U.S. Adults With Diagnosed Diabetes, 2008-2020.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Priorities and Progress in Gram-positive Bacterial Infection Research by the Antibacterial Resistance Leadership Group: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Antibiotic Utilization and Prophylaxis in Paediatric Cardiac Surgery: A Retrospective Observational Study at a Rural Tertiary Care Hospital in India.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Can Neonatal Pull-through Replace Staged Pull-through for the Management of Anorectal Malformation?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Post-viral olfactory loss and parosmia.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Prevalence of Post-Operative Trichiasis in Southern Ethiopia, 2021: A Community Based Cross Sectional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Access to COVID-19 testing by individuals with housing insecurity during the early days of the COVID-19 pandemic in the United States: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Mycobacterium Tuberculosis infection of the wrist joint: A current concepts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Biofabrication of Acer palmatum-Mediated Multifunctional CuO Nanoparticles for Dye Removal, Antibacterial-Antifungal Activity, and Molecular Docking.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Purulent Skin and Soft Tissue Infections, Challenging the Practice of Incision and Drainage: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A cancer disparities curriculum in a hematology/oncology fellowship program.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A qualitative assessment of key considerations for drug checking service implementation.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Assessing the performance of regular surgical nose masks as a sampling method for SARS-CoV-2 detection in a cross-sectional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Superior outcomes of total hip arthroplasty without prior lumbar arthrodesis: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Have you heard the news? Artemether-lumefantrine is now recommended for ALL uncomplicated malaria in the United States, including in pregnancy.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Treatment approaches for severe Stenotrophomonas maltophilia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Effects of parasternal intercostal block on surgical site wound infection and pain in patients undergoing cardiac surgery: A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Abscess drain migration into the colon following laparoscopic cholecystectomy.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Tailored Approach to Evaluation and Management of Early Onset Neonatal Sepsis in a Safety-Net Teaching Hospital in Northeast Florida.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Systematic review of ceftaroline fosamil in the management of patients with methicillin-resistant Staphylococcus aureus pneumonia.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Stroke History and Time Elapsed are Predictors of Complications in Total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Challenges Unique to Transgender Persons in US Correctional Settings: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Mechanical bowel preparation in elective colorectal surgery: a propensity score-matched analysis of the Italian colorectal anastomotic leakage (iCral) study group prospective cohorts.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[Practicability of the German guidelines on skin and soft tissue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Complication analysis in acute appendicitis, results from an international multicenter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Prophylactic use of cardiac medications for delay of left ventricular dysfunction in Duchenne muscular dystrophy.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Nutritional composition assessment and antimicrobial activity of Catostylus perezi, jellyfish blooms along the coast of Pakistan: an awareness to avoid food neophobia in Pakistan.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Major revision version 12.0 of the European AIDS Clinical Society guidelines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[Feasibility of a three-sided encapsulation procedure based on fascia anatomy in laparoscopic lateral lymph node dissection for middle and low rectal cancer].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[Pelvic exenteration for late complications of radiation-induced pelvic injury: a preliminary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Negative pressure wound therapy for flap closed-incisions after 3D-printed prosthesis implantation in patients with chronic osteomyelitis with soft tissue defects.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Early Vitrectomy for Endophthalmitis: Are EVS Guidelines Still Valid?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Treatment of bone infections in children in low-income countries - A practical guideline based on clinical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Prevalence and control of hypertension in a high HIV-prevalence setting, insights from a population based study in Botswana.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Assessment and management of diabetes-related foot infection according to the new International Working Group on the Diabetic Foot guidelines 2023-Multidisciplinary grand rounds.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Debulking the tricuspid valve with FlowTriever aspiration: A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Introduction to A Compendium of Strategies to Prevent Healthcare-Associated Infections In Acute-Care Hospitals: 2022 Updates.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Septic Shock Secondary to Tricuspid Valve Vegetation Requiring Surgical Debulking.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A Clinically Oriented antimicrobial Resistance surveillance Network (ACORN): pilot implementation in three countries in Southeast Asia, 2019-2020.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Buccal Fat Pad in Primary and Secondary Cleft Palate Repair: A Systematic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Percutaneous mitral and tricuspid edge-to-edge repair as a bridge therapy to heart transplantation in advanced heart failure secondary to human immunodeficiency virus: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Absorbable vs Nonabsorbable Sutures for Achilles Tendon Repair: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Appropriateness of acute care antibiotic prescriptions for community-acquired infections and surgical antibiotic prophylaxis in England: Analysis of 2016 national point-prevalence survey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Blood transfusions in non-major burns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[RISK FACTORS FOR INFECTIONS AT SURGICAL SITES AND REMOTE REGIONS IN PATIENTS UNDERGOING LAPAROSCOPIC PYELOPLASTY AND EVALUATION OF ANTIMICROBIAL PROPHYLAXIS].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Assessing the Soft Tissue Infection Expertise of ChatGPT and Bard Compared to IDSA Recommendations.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Re: 'the effect of antibiotic therapy for Clostridioides difficile infection on mortality and other patient-relevant outcomes' by Stabholz et 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Impact of clinical decision support on controlled substance prescribing.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Awareness of and willingness to use oral pre-exposure prophylaxis (PrEP) for HIV prevention among sexually active adults in Malawi: results from the 2020 Malawi population-based HIV impact assessment.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Proximal protective diverting ostomy following colon anastomosis for penetrating trauma may not be protective: A matched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Characteristics and Outcomes Among Adults Aged â‰¥60 Years Hospitalized with Laboratory-Confirmed Respiratory Syncytial Virus - RSV-NET, 12 States, July 2022-June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Evaluation of the microbiological efficacy of cleaning agents for tracheostomy inner cannulas.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High protein provision of more than 1.2Â g/kg improves muscle mass preservation and mortality in ICU patients: A systematic review and meta-analyses.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Maternal Group B Streptococcus Prophylaxis Improvement Using an Electronic Medical Record Dynamic Order Set.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Association of Prophylactic Antibiotics With Early Infectious Complications in Children With Cancer Undergoing Central Venous Access Device 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Simulation Models for Suicide Prevention: A Survey of the State-of-the-Art.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A rare case of mandibular third molar displaced into submandibular space: A complication of mandibular third molar extraction.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Surgical Decision Making in Genetically High-Risk Women: Quantifying Postoperative Complications and Long-Term Risks of Supplemental Surgery After Risk-Reducing Mastectomy.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A new surgical modality for breast reconstruction in patients with breast cancer: a case report and literature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Regina Elena Institute (R.E.I.) Protocol for Breast Implant Salvage: Preliminary Results.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Oncoplastic Breast Reduction: A Systematic Review of Postoperative Complications.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Prophylactic Absorbable Antibiotic Beads for High-risk, Implant-based Prepectoral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Anatomic Location of Tissue Expander Placement Is Not Associated With Delay in Adjuvant Therapy in Women With Breast Cancer.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Frail but Resilient: Frailty in Autologous Breast Reconstruction is Associated with Worse Surgical Outcomes but Equivalent Long-Term Patient-Reported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The immune evasion roles of Staphylococcus aureus protein A and impact on vaccine development.</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Erosive balanitis caused by Staphylococcus haemolyticus in a healthy, circumcised adult male.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Inhibitory effect of theaflavin-3,3'-digallate canÂ involve its binding to the "stem" domain ofÂ Î±-hemolysin of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Purification and characterization of thioredoxin reductase enzyme from commercial Spirulina platensis tablets by affinity chromatography and investigation of the effects of some chemicals and drugs on enzyme activity.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Accelerative effects of alginate-chitosan/titanium oxide@geraniol nanosphere hydrogels on the healing process of wounds infected with Acinetobacter baumannii and Streptococcus pyogenes bacteria.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Synergistic Promotion System of Montmorillonite with Cu(2+) and Benzalkonium Chloride for Efficient and Broad-Spectrum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Nitric Oxide-Induced Morphological Changes to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Are the predicted known bacterial strains in a sample really present? A case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Natural transformation and cell division delay in competent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Quinoline-2-one derivatives as promising antibacterial agents against multidrug-resistant Gram-positive bacterial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Elevated acetate kinase (ackA) gene expression, activity, and biofilm formation observed in methicillin-resistant strains of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Metallic-Polyphenolic Nanoparticles Reinforced Cationic Guar Gum Hydrogel for Effectively Treating Burn Wound.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A membrane targeted multifunctional cationic nanoparticle conjugated fusogenic nanoemulsion (CFusoN): induced membrane depolarization and lipid solubilization to accelerate the killing of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Efficient Genome Editing in Most Staphylococcus aureus by Using the Restriction-Modification System Silent CRISPR-Cas9 Toolkit.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Biological Activity of Ganoderma Species (Agaricomycetes) from Sonoran Desert, Mexico.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Sporothioethers: deactivated alkyl citrates from the fungus Hypomontagnella monticulosa.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Boosting Copper Biocidal Activity by Silver Decoration and Few-Layer Graphene in Coatings on Textile Fibers.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Parathyroid hormone therapy improves MRSA-infected fracture healing in a murine diabetic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Exploring the potential of ume-derived proanthocyanidins: novel applications for blueberry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Antibodies to coagulase of Staphylococcus aureus crossreact to Efb and reveal different binding of shared fibrinogen binding repeats.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Improved Antibacterial Activity of 1,3,4-Oxadiazole-Based Compounds That Restrict Staphylococcus aureus Growth Independent of LtaS Function.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Nanoemulsion of Lavandula angustifolia Essential Oil/Gold Nanoparticles: Antibacterial Effect against Multidrug-Resistant Wound-Causing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Thymus Vulgaris Oil Nanoemulsion: Synthesis, Characterization, Antimicrobial and Anticancer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Encapsulation and Biological Activity of Hesperetin Derivatives with HP-Î²-CD.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Development and Evaluation of Topical Zinc Oxide Nanogels Formulation Using Dendrobium anosmum and Its Effect on Acne Vulgaris.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Antibacterial and Disinfecting Effects of Standardised Tea Extracts on More than 100 Clinical Isolates of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Phytochemical Composition and Pharmacological Activities of Three Essential Oils Collected from Eastern Morocco (Origanum compactum, Salvia officinalis, and Syzygium aromaticum): A Comparative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Polymer Packaging through the Blending of Biowaste Oyster Shell and Low-Density Polyethylene: A Sustainable Approach for Enhanced Food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Anticancer Drug-Loaded Chitosan Nanoparticles for In Vitro Release, Promoting Antibacterial and Anticancer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Changes in Hemolymph Microbiota of Chinese Mitten Crab (Eriocheir sinensis) in Response to Aeromonas hydrophila or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Irregular Findings on Teatcups in Milking Parlours in Sheep and Goat Farms and Potential Predictors.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Prevalence of Foodborne Bacterial Pathogens and Antibiotic Resistance Genes in Sweets from Local Markets in Iran.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The Influence of Enzymatic Hydrolysis on Bee Pollen Antioxidant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Bacteriocin-Producing Enterococcus faecium OV3-6 as a Bio-Preservative Agent to Produce Fermented Houttuynia cordata Thunb. Beverages: A Preliminary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Association of Positive Bacterial Cultures Obtained from the Throat, Anus, Ear, Bronchi and Blood in Very-Low-Birth-Weight Premature Infants with Severe Retinopathy of Prematurity-Own Observations.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Antimicrobial Peptidomimetics Prevent the Development of Resistance against Gentamicin and Ciprofloxacin in Staphylococcus and Pseudomonas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Incorporating Ceragenins into Coatings Protects Peripherally Inserted Central Catheter Lines against Pathogen Colonization for Multiple Weeks.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Staphylococcus aureus Modulates Carotenoid and Phospholipid Content in Response to Oxygen-Restricted Growth Conditions, Triggering Changes in Membrane Biophysical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Crystal Structure of DNA Replication Protein SsbA Complexed with the Anticancer Drug 5-Fluorouracil.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A multi-functional double cross-linked chitosan hydrogel with tunable mechanical and antibacterial properties for skin wound dressing.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7" w:tgtFrame="_blank">
            <w:r>
              <w:t xml:space="preserve">Evaluation of the antibacterial and inhibitory activity of the MepA efflux pump of Staphylococcus aureus by riparins I, II, III, and IV.</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8" w:tgtFrame="_blank">
            <w:r>
              <w:t xml:space="preserve">Biological production of epicoccamide-aglycone and its cytotoxicity.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89" w:tgtFrame="_blank">
            <w:r>
              <w:t xml:space="preserve">2,4-Diacetylphloroglucinol (DAPG) derivatives rapidly eradicate methicillin-resistant staphylococcus aureus without resistance development by disrupting membrane.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0" w:tgtFrame="_blank">
            <w:r>
              <w:t xml:space="preserve">Antimicrobial films fabricated with myricetin nanoparticles and chitosan derivation microgels for killing pathogenic bacteria in drinking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1" w:tgtFrame="_blank">
            <w:r>
              <w:t xml:space="preserve">Gum arabic-assisted green synthesis of biocompatible MoS(2) nanoparticles for methylene blue photodegradation.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2" w:tgtFrame="_blank">
            <w:r>
              <w:t xml:space="preserve">Non-coding RNAs in diabetic foot ulcer- a focus on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3" w:tgtFrame="_blank">
            <w:r>
              <w:t xml:space="preserve">Chemical Biology Approach to Reveal the Importance of Precise Subcellular Targeting for Intracellular Staphylococcus aureus Eradication.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4" w:tgtFrame="_blank">
            <w:r>
              <w:t xml:space="preserve">Silver Nanowire Reinforced Conductive and Injectable Colloidal Gel for Effective Wound Healing via Electrical Stimulation.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5" w:tgtFrame="_blank">
            <w:r>
              <w:t xml:space="preserve">Development of basil seed mucilage (a heteropolysaccharide) - Polyvinyl alcohol biopolymers incorporating zinc oxide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6" w:tgtFrame="_blank">
            <w:r>
              <w:t xml:space="preserve">Eminent destruction of organics and pathogens concomitant with power generation in a visible light-responsive photocatalytic fuel cell with NiFe(2)O(4)/ZnO pine tree-like photoanode and CuO/Cu(2)O nanorod cathode.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7" w:tgtFrame="_blank">
            <w:r>
              <w:t xml:space="preserve">Bone and joint infection complicated with sepsis in neonates and infants under three months of 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8" w:tgtFrame="_blank">
            <w:r>
              <w:t xml:space="preserve">Quantification of bacterial DNA in blood using droplet digital PCR: a pilot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499" w:tgtFrame="_blank">
            <w:r>
              <w:t xml:space="preserve">Preparation of polyvinyl alcohol/chitosan nanofibrous films incorporating graphene oxide and lanthanum chloride by electrospinning method for potential photothermal and chemical synergistic antibacterial applications in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0" w:tgtFrame="_blank">
            <w:r>
              <w:t xml:space="preserve">Starch/poly (butylene adipate-co-terephthalate) blown films contained the quaternary ammonium salts with different N-alkyl chain lengths as antimicrobials.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1" w:tgtFrame="_blank">
            <w:r>
              <w:t xml:space="preserve">Development, characterization and functional properties of sodium alginate-based films incorporated with Schisandra chinensis extract-natamycin complex.</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2" w:tgtFrame="_blank">
            <w:r>
              <w:t xml:space="preserve">Grafting of sinapic acid onto glucosamine nanoparticle as a potential therapeutic drug with enhanced anti-inflammatory activities in osteoarthritis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3" w:tgtFrame="_blank">
            <w:r>
              <w:t xml:space="preserve">Investigating synergism and mechanism during sequential inactivation of Staphylococcus aureus with ultrasound followed by UV/peracetic acid.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4" w:tgtFrame="_blank">
            <w:r>
              <w:t xml:space="preserve">Silver-releasing bioactive glass nanoparticles for infected tissue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5" w:tgtFrame="_blank">
            <w:r>
              <w:t xml:space="preserve">Clinical Report of a Rare Mucinous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6" w:tgtFrame="_blank">
            <w:r>
              <w:t xml:space="preserve">The role of chitosan in enhancing the solubility and antibacterial activity of emodin against drug-resistant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7" w:tgtFrame="_blank">
            <w:r>
              <w:t xml:space="preserve">Silver Nanoparticles Prepared Using Magnolia officinalis Are an Effective Antimicrobial Agent on Candida albicans, Escherichia coli,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8" w:tgtFrame="_blank">
            <w:r>
              <w:t xml:space="preserve">Exploring the hidden treasures of Nitella hyalina: a comprehensive study on its biological compounds, nutritional profile, and unveiling its antimicrobial, antioxidative, and hypoglycemic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09" w:tgtFrame="_blank">
            <w:r>
              <w:t xml:space="preserve">Polymer Photocatalysts Containing Segregated Ï€-Conjugation Units with Electron-Trap Activity for Efficient Natural-light-driven Bacterial Inactivation.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0" w:tgtFrame="_blank">
            <w:r>
              <w:t xml:space="preserve">Concurrent Staphylococcus aureus bacteraemia in Plasmodium vivax malaria Infection: A report of two cases from western India.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1" w:tgtFrame="_blank">
            <w:r>
              <w:t xml:space="preserve">Three Undescribed Iridoid derivatives Isolated from The Fruits of Vitex trifolia with Their Cytotoxic and Antimicrobial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2" w:tgtFrame="_blank">
            <w:r>
              <w:t xml:space="preserve">The adhesion capability oef Staphylococcus aureus cells is heterogeneously distributed over the cell envelope.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3" w:tgtFrame="_blank">
            <w:r>
              <w:t xml:space="preserve">Triple Threat: Triple-Valve Endocarditis Case Report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4" w:tgtFrame="_blank">
            <w:r>
              <w:t xml:space="preserve">Veillonella Intrapulmonary Abscess With Empyema.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5" w:tgtFrame="_blank">
            <w:r>
              <w:t xml:space="preserve">Evaluation of Anti-inflammatory and Antimicrobial Properties of Mustard Seed Extract-Based Hydrogel: An In Vitro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6" w:tgtFrame="_blank">
            <w:r>
              <w:t xml:space="preserve">Paediatric Hemophagocytic Lymphohistiocytosis: A Case Series With a Diverse Spectrum From a Resource-Limited Setting.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7" w:tgtFrame="_blank">
            <w:r>
              <w:t xml:space="preserve">Presentation, management and outcomes of iliopsoas abscess at a University Teaching Hospital in Nepal.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8" w:tgtFrame="_blank">
            <w:r>
              <w:t xml:space="preserve">Investigation into the prevalence of enterotoxin genes and genetic background of Staphylococcus aureus isolates from retain foods in Hangzhou,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19" w:tgtFrame="_blank">
            <w:r>
              <w:t xml:space="preserve">Antimicrobial polyketides from Magellan Seamount-derived fungus Talaromyces scorteus AS-242.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0" w:tgtFrame="_blank">
            <w:r>
              <w:t xml:space="preserve">Evidence of bisphosphonate-conjugated sitafloxacin eradication of established methicillin-resistant S. aureus infection with osseointegration in murine models of implant-associated osteomyelitis.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1" w:tgtFrame="_blank">
            <w:r>
              <w:t xml:space="preserve">Conjugated polymer nanoparticles as sonosensitizers in sono-inactivation of a broad spectrum of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2" w:tgtFrame="_blank">
            <w:r>
              <w:t xml:space="preserve">The distribution and the antimicrobial susceptibility features of microorganisms isolated from the burn wounds; a ten-year retrospective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3" w:tgtFrame="_blank">
            <w:r>
              <w:t xml:space="preserve">Platelet Membrane-Enclosed Bioorthogonal Catalysis for Combating Dental Caries.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4" w:tgtFrame="_blank">
            <w:r>
              <w:t xml:space="preserve">Comparative genomics reveals environmental adaptability and antimicrobial activity of a novel Streptomyces isolated from soil under black Gobi rocks.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5" w:tgtFrame="_blank">
            <w:r>
              <w:t xml:space="preserve">Drosophila melanogaster as an organism model for studying cystic fibrosis and its major associated microbial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6" w:tgtFrame="_blank">
            <w:r>
              <w:t xml:space="preserve">In vitro comparison of methods for sampling copper-based antimicrobial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7" w:tgtFrame="_blank">
            <w:r>
              <w:t xml:space="preserve">Draft genome sequence of methicillin-resistant Staphylococcus aureus strain D1418m22 isolated from human wound pus.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8" w:tgtFrame="_blank">
            <w:r>
              <w:t xml:space="preserve">[Clinical Characteristics and Risk Factors in Children with Acute Leukemia Complicated with Multiple Drug Resistant Bacterial Septicemia].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29" w:tgtFrame="_blank">
            <w:r>
              <w:t xml:space="preserve">[Analysis of Pathogenic Bacterial Spectrum, Drug Resistance and Risk Factors for Mortality of Bloodstream Infection in Patients with Hematologic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0" w:tgtFrame="_blank">
            <w:r>
              <w:t xml:space="preserve">Green synthesis of N,S-doped carbon dots for tartrazine detection and their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1" w:tgtFrame="_blank">
            <w:r>
              <w:t xml:space="preserve">Evaluation of poly(lactic acid) and ECOVIO based biocomposites loaded with antimicrobial sodium phosphate microparticles.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2" w:tgtFrame="_blank">
            <w:r>
              <w:t xml:space="preserve">Copper ion-based chemical elicitation induces production of new benzofurans in Anthostomella brabeji, an endophytic fungus of Paepalanthus planifolius.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3" w:tgtFrame="_blank">
            <w:r>
              <w:t xml:space="preserve">Bioinspired 3D scaffolds with antimicrobial, drug delivery, and osteogenic functions for bone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4" w:tgtFrame="_blank">
            <w:r>
              <w:t xml:space="preserve">Inactive S. aureus Cas9 downregulates alpha-synuclein and reduces mtDNA damage and oxidative stress levels in human stem cell model of Parkinson's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5" w:tgtFrame="_blank">
            <w:r>
              <w:t xml:space="preserve">The ClpX protease is essential for inactivating the CI master repressor and completing prophage induction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6" w:tgtFrame="_blank">
            <w:r>
              <w:t xml:space="preserve">Multiomic profiling of cutaneous leishmaniasis infections reveals microbiota-driven mechanisms underlying disease severity.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7" w:tgtFrame="_blank">
            <w:r>
              <w:t xml:space="preserve">Clinical impact of metformin exposure during Staphylococcus aureus bacteremia in patients with diabetes mellitus.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8" w:tgtFrame="_blank">
            <w:r>
              <w:t xml:space="preserve">A Staphylococcus capitis strain with unusual bacteriocin production.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39" w:tgtFrame="_blank">
            <w:r>
              <w:t xml:space="preserve">The two-component system WalKR provides an essential link between cell wall homeostasis and DNA replication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0" w:tgtFrame="_blank">
            <w:r>
              <w:t xml:space="preserve">Unveiling the antibacterial and antioxidant potential of Hedera helix leaf extracts: recent findings.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1" w:tgtFrame="_blank">
            <w:r>
              <w:t xml:space="preserve">3D Printing Assisted Fabrication of Copper-Silver Mesoporous Bioactive Glass Nanoparticles Reinforced Sodium Alginate/Poly(vinyl alcohol) Based Composite Scaffolds: Designed for Skin Tissue Engineering.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2" w:tgtFrame="_blank">
            <w:r>
              <w:t xml:space="preserve">Synthesis of Î³-Cyclodextrin-Reduced Fe(III) Nanoparticles with Peroxidase-like Catalytic Activity for Bacteriostasis of Food.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3" w:tgtFrame="_blank">
            <w:r>
              <w:t xml:space="preserve">Development of teixobactin analogues containing hydrophobic, non-proteogenic amino acids that are highly potent against multidrug-resistant bacteria and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4" w:tgtFrame="_blank">
            <w:r>
              <w:t xml:space="preserve">Antimicrobial-loaded biodegradable nanoemulsions for efficient clearance of intracellular pathogens in bacterial peritonitis.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5" w:tgtFrame="_blank">
            <w:r>
              <w:t xml:space="preserve">Structural characterization, biofunctionality, and environmental factors impacting rheological properties of exopolysaccharide produced by probiotic Lactococcus lactis C15.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6" w:tgtFrame="_blank">
            <w:r>
              <w:t xml:space="preserve">A study on the effect of bioactive glass and hydroxyapatite-loaded Xanthan dialdehyde-based composite coatings for potential orthopedic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7" w:tgtFrame="_blank">
            <w:r>
              <w:t xml:space="preserve">One-pot synthesis, computational chemical study, molecular docking, biological study, and in silico prediction ADME/pharmacokinetics properties of 5-substituted 1H-tetrazole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8" w:tgtFrame="_blank">
            <w:r>
              <w:t xml:space="preserve">Methicillin-Resistant Staphylococcus aureus and Coagulase-Negative Staphylococcus from School Dining Rooms in Argentina.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49" w:tgtFrame="_blank">
            <w:r>
              <w:t xml:space="preserve">[Tips and tricks of cement removal in the case of revision surgery].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0" w:tgtFrame="_blank">
            <w:r>
              <w:t xml:space="preserve">A Janus-Ros Healing System Promoting Infectious Bone Regeneration via Sono-Epigenetic Modulation.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1" w:tgtFrame="_blank">
            <w:r>
              <w:t xml:space="preserve">Tree Frog-Derived Cathelicidin Protects Mice against Bacterial Infection through Its Antimicrobial and Anti-Inflammatory Activities and Regulatory Effect on Phagocytes.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2" w:tgtFrame="_blank">
            <w:r>
              <w:t xml:space="preserve">[Surveillance of bacterial resistance in children aged 0-14 years from 2018 to 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3" w:tgtFrame="_blank">
            <w:r>
              <w:t xml:space="preserve">Evaluation of microbial contamination in removable dental prosthesis at different time of usage.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4" w:tgtFrame="_blank">
            <w:r>
              <w:t xml:space="preserve">Harnessing gradient gelatin nanocomposite hydrogels: a progressive approach to tackling antibacterial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5" w:tgtFrame="_blank">
            <w:r>
              <w:t xml:space="preserve">Risk Factors for Pulmonary Infection and Nursing Interventions Post-Tracheostomy in Patients with Spinal Cord Injury.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6" w:tgtFrame="_blank">
            <w:r>
              <w:t xml:space="preserve">Eco-Friendly Cellulose-Based Nonionic Antimicrobial Polymers with Excellent Biocompatibility, Nonleachability, and Polymer Miscibility.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7" w:tgtFrame="_blank">
            <w:r>
              <w:t xml:space="preserve">Subplenones A-J: Dimeric Xanthones with Antibacterial Activity from the Endophytic Fungus Subplenodomus sp. CPCC 401465.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8" w:tgtFrame="_blank">
            <w:r>
              <w:t xml:space="preserve">Molecular and Phenotypic Characterization of Ocular Methicillin-Resistant Staphylococcus epidermidis Isolates in Taiwan.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59" w:tgtFrame="_blank">
            <w:r>
              <w:t xml:space="preserve">Prevalence and risk factors associated with drug resistant bacteria in neonatal and pediatric intensive care units: A retrospective study in Saudi Arabia.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0" w:tgtFrame="_blank">
            <w:r>
              <w:t xml:space="preserve">Efficacy and Safety of Different Antibiotic Therapies for Bone and Joint Infections: A Network Meta-analysis of Randomized Controlled Trials.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1" w:tgtFrame="_blank">
            <w:r>
              <w:t xml:space="preserve">Effectiveness, safety, and cost of vancomycin and linezolid in Kuwait: A retrospective cohort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2" w:tgtFrame="_blank">
            <w:r>
              <w:t xml:space="preserve">Design, synthesis and molecular modeling of isatin-aminobenzoic acid hybrids as antibacterial and antibiofilm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3" w:tgtFrame="_blank">
            <w:r>
              <w:t xml:space="preserve">Biosynthesis of silver nanoparticles using tea leaf extract (camellia sinensis) for photocatalyst and antibacterial effect.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4" w:tgtFrame="_blank">
            <w:r>
              <w:t xml:space="preserve">Phenotypic and genotypic resistance to antibiotics in Staphylococcus aureus strains isolated from cattle milk in Northern Kazakhstan.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5" w:tgtFrame="_blank">
            <w:r>
              <w:t xml:space="preserve">[A dry-reagent assay to rapidly detect Mycobacterium tuberculosis using loop-mediated isothermal amplification].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6" w:tgtFrame="_blank">
            <w:r>
              <w:t xml:space="preserve">[Establishment of a rapid method for detection of influenza A/B virus' antigens].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7" w:tgtFrame="_blank">
            <w:r>
              <w:t xml:space="preserve">Biocompatible and antibacterial poly(lactic acid)/cellulose nanofiberâ€‘silver nanoparticle biocomposites prepared via Pickering emulsion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8" w:tgtFrame="_blank">
            <w:r>
              <w:t xml:space="preserve">Porosity controlled soya protein isolate-polyethylene oxide multifunctional dual membranes as smart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69" w:tgtFrame="_blank">
            <w:r>
              <w:t xml:space="preserve">Management of the human hair follicle microbiome by a synthetic odorant.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0" w:tgtFrame="_blank">
            <w:r>
              <w:t xml:space="preserve">Variable staphyloxanthin production by Staphylococcus aureus drives strain-dependent effects on diabetic wound-healing outcomes.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1" w:tgtFrame="_blank">
            <w:r>
              <w:t xml:space="preserve">Characterization of potential probiotic starter cultures of lactic acid bacteria isolated from Ethiopian fermented cereal beverages, Naaqe and Cheka.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2" w:tgtFrame="_blank">
            <w:r>
              <w:t xml:space="preserve">ZnO/chitosan nanocomposites as a new approach for delivery LL37 and evaluation of the inhibitory effects against biofilm-producing Methicillin-resistant Staphylococcus aureus isolated from clinical samples.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3" w:tgtFrame="_blank">
            <w:r>
              <w:t xml:space="preserve">An efficient magnetic nanoadsorbent based on functionalized graphene oxide with gellan gum hydrogel embedded with MnFe layered double hydroxide for adsorption of Indigo carmine from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4" w:tgtFrame="_blank">
            <w:r>
              <w:t xml:space="preserve">Constructing a biodegradable carrageenan based food packaging film according to the synergistic strategies between peppermint essential oil and thymol.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5" w:tgtFrame="_blank">
            <w:r>
              <w:t xml:space="preserve">Treatment of Staphylococcus aureus and Candida albicans polymicrobial biofilms by phloroglucinol-gold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6" w:tgtFrame="_blank">
            <w:r>
              <w:t xml:space="preserve">Exploring the wound-healing and antimicrobial potential of Dittrichia viscosa L lipidic extract: Chemical composition and in vivo evaluation.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7" w:tgtFrame="_blank">
            <w:r>
              <w:t xml:space="preserve">Effect of trisodium phosphate, ascorbic acid and lactic acid on bacterial load, sensorial characteristics and instrumental colour of rabbit meat.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8" w:tgtFrame="_blank">
            <w:r>
              <w:t xml:space="preserve">P, N Codoped carbon dots from tire waste for the photocatalytic degradation of methyl orange dye, molecular docking studies,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79" w:tgtFrame="_blank">
            <w:r>
              <w:t xml:space="preserve">[Effect of Pp2cm Gene Silencing on Mouse Macrophage Resistance Against Staphylococcus aureus Infection via TLR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0" w:tgtFrame="_blank">
            <w:r>
              <w:t xml:space="preserve">New synergistic antibacterial mechanism of bulky mixed Ti/w hetero-polyoxometalates composed of multi lacunary Keggin structure with oxacillin against vancomycin intermediate-resistant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1" w:tgtFrame="_blank">
            <w:r>
              <w:t xml:space="preserve">Bioactivities of natural product geodin congeners and their preliminary structure activity relationship.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2" w:tgtFrame="_blank">
            <w:r>
              <w:t xml:space="preserve">Efficacy of disinfectants on control and clinical bacteria strains at a zonal referral hospital in Mwanza, Tanzania: a cross sectional hospital-based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3" w:tgtFrame="_blank">
            <w:r>
              <w:t xml:space="preserve">Efficacy of various extracting solvents on phytochemical composition, and biological properties of Mentha longifolia L. leaf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4" w:tgtFrame="_blank">
            <w:r>
              <w:t xml:space="preserve">Gelatinase-responsive biodegradable targeted microneedle patch for abscess wound treatment of 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5" w:tgtFrame="_blank">
            <w:r>
              <w:t xml:space="preserve">Physicochemical and antioxidant properties of tannic acid crosslinked cationic starch/chitosan based active films for ladyfinger packaging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6" w:tgtFrame="_blank">
            <w:r>
              <w:t xml:space="preserve">Integrated analysis of microbiome and host transcriptome reveals the damage/protective mechanism of corn oil and olive oil on the gut health of grouper (â™€ Epinephelus fuscoguttatus Ã— â™‚ E. lanceolatu).</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7" w:tgtFrame="_blank">
            <w:r>
              <w:t xml:space="preserve">Detection of mecA positive staphylococcal species in a wastewater treatment plant in South Africa.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8" w:tgtFrame="_blank">
            <w:r>
              <w:t xml:space="preserve">Medicinal plant Miconia albicans synergizes with ampicillin and ciprofloxacin against multi-drug resistant Acinetobacter baumannii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89" w:tgtFrame="_blank">
            <w:r>
              <w:t xml:space="preserve">Potent Rifampicin derivatives can clear MRSA infections at single low doses when concomitantly dosed with Vancomycin.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0" w:tgtFrame="_blank">
            <w:r>
              <w:t xml:space="preserve">Staphylococcus aureus sacculus mediates activities of M23 hydrolases.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1" w:tgtFrame="_blank">
            <w:r>
              <w:t xml:space="preserve">Development of truncated Battacin antimicrobials featuring novel N-terminal fatty acids with an excellent safety profile.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2" w:tgtFrame="_blank">
            <w:r>
              <w:t xml:space="preserve">Microbiology and Inflammation Biomarkers of Bacteremia in Children in a Teaching Hospital in Kuwait: An 8-Year Retrospective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3" w:tgtFrame="_blank">
            <w:r>
              <w:t xml:space="preserve">Weizmannia coagulans Extracellular Proteins Reduce Skin Acne by Inhibiting Pathogenic Bacteria and Regulating TLR2/TRAF6-Mediated NF-ÎºB and MAPKs Signaling Pathways.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4" w:tgtFrame="_blank">
            <w:r>
              <w:t xml:space="preserve">Antimicrobial and Antibiofilm Activities of Copper(II)-1,10-phenanthroline-5,6-pione Against Commensal Bacteria and Fungi Responsible for Vaginal Microbiota Dysbiosis.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5" w:tgtFrame="_blank">
            <w:r>
              <w:t xml:space="preserve">Dynamic Microenvironment-Adaptable Hydrogel with Photothermal Performance and ROS Scavenging for Management of Diabetic Ulcer.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6" w:tgtFrame="_blank">
            <w:r>
              <w:t xml:space="preserve">Assessment of the Binding of Pseudallecin A to Human Serum Albumin with Multi-spectroscopic analysis, Molecular Docking and Molecular Dynamic Simulation.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7" w:tgtFrame="_blank">
            <w:r>
              <w:t xml:space="preserve">Ultrasound for management of left ventricular assist device driveline infections: A single-center experience.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8" w:tgtFrame="_blank">
            <w:r>
              <w:t xml:space="preserve">Selected antimicrobial essential oils to eradicate multi-drug resistant bacterial biofilms involved in human nosocomial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599" w:tgtFrame="_blank">
            <w:r>
              <w:t xml:space="preserve">Bacterial susceptibility and resistance to modelin-5.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600" w:tgtFrame="_blank">
            <w:r>
              <w:t xml:space="preserve">Copper ion/gallic acid MOFs-laden adhesive pomelo peel sponge effectively treats biofilm-infected skin wounds and improves healing quality.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601" w:tgtFrame="_blank">
            <w:r>
              <w:t xml:space="preserve">Loaded delta-hemolysin shapes the properties of Staphylococcus aureus membrane vesicles.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602" w:tgtFrame="_blank">
            <w:r>
              <w:t xml:space="preserve">A comprehensive review of the applications of bacteriophage-derived endolysins for foodborne bacterial pathogens and food safety: recent advances, challenges, and future perspective.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603" w:tgtFrame="_blank">
            <w:r>
              <w:t xml:space="preserve">FRZB affects Staphylococcus aureusâ€‘induced osteomyelitis in human bone marrow derived stem cells by regulating the Wnt/Î²â€‘catenin signaling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604" w:tgtFrame="_blank">
            <w:r>
              <w:t xml:space="preserve">Antibiotic photocatalysis and antimicrobial activity of low-cost multifunctional Fe(3)O(4)@HAp nanocomposites.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01/jama.2023.4852" TargetMode="External"/><Relationship Id="rId13" Type="http://schemas.openxmlformats.org/officeDocument/2006/relationships/hyperlink" Target="https://dx.doi.org/10.1017/ice.2023.138" TargetMode="External"/><Relationship Id="rId14" Type="http://schemas.openxmlformats.org/officeDocument/2006/relationships/hyperlink" Target="https://dx.doi.org/10.12659/AJCR.941088" TargetMode="External"/><Relationship Id="rId15" Type="http://schemas.openxmlformats.org/officeDocument/2006/relationships/hyperlink" Target="https://dx.doi.org/10.1089/vbz.2023.0066" TargetMode="External"/><Relationship Id="rId16" Type="http://schemas.openxmlformats.org/officeDocument/2006/relationships/hyperlink" Target="https://dx.doi.org/10.1177/11297298231202081" TargetMode="External"/><Relationship Id="rId17" Type="http://schemas.openxmlformats.org/officeDocument/2006/relationships/hyperlink" Target="https://dx.doi.org/10.1016/j.jhin.2023.10.003" TargetMode="External"/><Relationship Id="rId18" Type="http://schemas.openxmlformats.org/officeDocument/2006/relationships/hyperlink" Target="https://dx.doi.org/10.1186/s40168-023-01675-y" TargetMode="External"/><Relationship Id="rId19" Type="http://schemas.openxmlformats.org/officeDocument/2006/relationships/hyperlink" Target="https://dx.doi.org/10.1093/cid/ciad447" TargetMode="External"/><Relationship Id="rId20" Type="http://schemas.openxmlformats.org/officeDocument/2006/relationships/hyperlink" Target="https://dx.doi.org/10.1097/JS9.0000000000000822" TargetMode="External"/><Relationship Id="rId21" Type="http://schemas.openxmlformats.org/officeDocument/2006/relationships/hyperlink" Target="https://dx.doi.org/10.1097/SAP.0000000000003692" TargetMode="External"/><Relationship Id="rId22" Type="http://schemas.openxmlformats.org/officeDocument/2006/relationships/hyperlink" Target="https://dx.doi.org/10.1111/jvim.16896" TargetMode="External"/><Relationship Id="rId23" Type="http://schemas.openxmlformats.org/officeDocument/2006/relationships/hyperlink" Target="https://dx.doi.org/10.1016/j.ecresq.2023.03.006" TargetMode="External"/><Relationship Id="rId24" Type="http://schemas.openxmlformats.org/officeDocument/2006/relationships/hyperlink" Target="https://dx.doi.org/10.1136/bmjopen-2023-072566" TargetMode="External"/><Relationship Id="rId25" Type="http://schemas.openxmlformats.org/officeDocument/2006/relationships/hyperlink" Target="https://dx.doi.org/10.3390/diagnostics13193146" TargetMode="External"/><Relationship Id="rId26" Type="http://schemas.openxmlformats.org/officeDocument/2006/relationships/hyperlink" Target="https://dx.doi.org/10.3390/cancers15194841" TargetMode="External"/><Relationship Id="rId27" Type="http://schemas.openxmlformats.org/officeDocument/2006/relationships/hyperlink" Target="https://dx.doi.org/10.3390/jcm12196162" TargetMode="External"/><Relationship Id="rId28" Type="http://schemas.openxmlformats.org/officeDocument/2006/relationships/hyperlink" Target="https://dx.doi.org/10.1016/j.clinimag.2023.109984" TargetMode="External"/><Relationship Id="rId29" Type="http://schemas.openxmlformats.org/officeDocument/2006/relationships/hyperlink" Target="https://dx.doi.org/10.1016/j.wneu.2023.10.031" TargetMode="External"/><Relationship Id="rId30" Type="http://schemas.openxmlformats.org/officeDocument/2006/relationships/hyperlink" Target="https://dx.doi.org/10.1016/j.clineuro.2023.108012" TargetMode="External"/><Relationship Id="rId31" Type="http://schemas.openxmlformats.org/officeDocument/2006/relationships/hyperlink" Target="https://dx.doi.org/10.1016/j.jpedsurg.2023.09.025" TargetMode="External"/><Relationship Id="rId32" Type="http://schemas.openxmlformats.org/officeDocument/2006/relationships/hyperlink" Target="https://dx.doi.org/10.1016/j.burns.2023.05.003" TargetMode="External"/><Relationship Id="rId33" Type="http://schemas.openxmlformats.org/officeDocument/2006/relationships/hyperlink" Target="https://dx.doi.org/10.1016/j.euf.2023.09.013" TargetMode="External"/><Relationship Id="rId34" Type="http://schemas.openxmlformats.org/officeDocument/2006/relationships/hyperlink" Target="https://dx.doi.org/10.1186/s40249-023-01151-7" TargetMode="External"/><Relationship Id="rId35" Type="http://schemas.openxmlformats.org/officeDocument/2006/relationships/hyperlink" Target="https://dx.doi.org/10.1186/s12909-023-04708-0" TargetMode="External"/><Relationship Id="rId36" Type="http://schemas.openxmlformats.org/officeDocument/2006/relationships/hyperlink" Target="https://dx.doi.org/10.1186/s12879-023-08663-5" TargetMode="External"/><Relationship Id="rId37" Type="http://schemas.openxmlformats.org/officeDocument/2006/relationships/hyperlink" Target="https://dx.doi.org/10.2337/dc23-1119" TargetMode="External"/><Relationship Id="rId38" Type="http://schemas.openxmlformats.org/officeDocument/2006/relationships/hyperlink" Target="https://dx.doi.org/10.1093/cid/ciad565" TargetMode="External"/><Relationship Id="rId39" Type="http://schemas.openxmlformats.org/officeDocument/2006/relationships/hyperlink" Target="https://dx.doi.org/10.7759/cureus.45107" TargetMode="External"/><Relationship Id="rId40" Type="http://schemas.openxmlformats.org/officeDocument/2006/relationships/hyperlink" Target="https://dx.doi.org/10.4103/jiaps.jiaps_28_23" TargetMode="External"/><Relationship Id="rId41" Type="http://schemas.openxmlformats.org/officeDocument/2006/relationships/hyperlink" Target="https://dx.doi.org/10.1136/bmjmed-2022-000382" TargetMode="External"/><Relationship Id="rId42" Type="http://schemas.openxmlformats.org/officeDocument/2006/relationships/hyperlink" Target="https://dx.doi.org/10.2147/OPTH.S431436" TargetMode="External"/><Relationship Id="rId43" Type="http://schemas.openxmlformats.org/officeDocument/2006/relationships/hyperlink" Target="https://dx.doi.org/10.3389/fpubh.2023.1237066" TargetMode="External"/><Relationship Id="rId44" Type="http://schemas.openxmlformats.org/officeDocument/2006/relationships/hyperlink" Target="https://dx.doi.org/10.1016/j.jcot.2023.102257" TargetMode="External"/><Relationship Id="rId45" Type="http://schemas.openxmlformats.org/officeDocument/2006/relationships/hyperlink" Target="https://dx.doi.org/10.1021/acsomega.3c03591" TargetMode="External"/><Relationship Id="rId46" Type="http://schemas.openxmlformats.org/officeDocument/2006/relationships/hyperlink" Target="https://dx.doi.org/10.1155/2023/5849141" TargetMode="External"/><Relationship Id="rId47" Type="http://schemas.openxmlformats.org/officeDocument/2006/relationships/hyperlink" Target="https://dx.doi.org/10.1186/s12909-023-04465-0" TargetMode="External"/><Relationship Id="rId48" Type="http://schemas.openxmlformats.org/officeDocument/2006/relationships/hyperlink" Target="https://dx.doi.org/10.1186/s12954-023-00882-y" TargetMode="External"/><Relationship Id="rId49" Type="http://schemas.openxmlformats.org/officeDocument/2006/relationships/hyperlink" Target="https://dx.doi.org/10.1371/journal.pone.0293001" TargetMode="External"/><Relationship Id="rId50" Type="http://schemas.openxmlformats.org/officeDocument/2006/relationships/hyperlink" Target="https://dx.doi.org/10.1007/s00590-023-03761-1" TargetMode="External"/><Relationship Id="rId51" Type="http://schemas.openxmlformats.org/officeDocument/2006/relationships/hyperlink" Target="https://dx.doi.org/10.1093/cid/ciad638" TargetMode="External"/><Relationship Id="rId52" Type="http://schemas.openxmlformats.org/officeDocument/2006/relationships/hyperlink" Target="https://dx.doi.org/10.1097/QCO.0000000000000975" TargetMode="External"/><Relationship Id="rId53" Type="http://schemas.openxmlformats.org/officeDocument/2006/relationships/hyperlink" Target="https://dx.doi.org/10.1111/iwj.14433" TargetMode="External"/><Relationship Id="rId54" Type="http://schemas.openxmlformats.org/officeDocument/2006/relationships/hyperlink" Target="https://dx.doi.org/10.1016/j.jimed.2023.07.001" TargetMode="External"/><Relationship Id="rId55" Type="http://schemas.openxmlformats.org/officeDocument/2006/relationships/hyperlink" Target="https://dx.doi.org/10.7759/cureus.45263" TargetMode="External"/><Relationship Id="rId56" Type="http://schemas.openxmlformats.org/officeDocument/2006/relationships/hyperlink" Target="https://dx.doi.org/10.1183/16000617.0117-2023" TargetMode="External"/><Relationship Id="rId57" Type="http://schemas.openxmlformats.org/officeDocument/2006/relationships/hyperlink" Target="https://dx.doi.org/10.1016/j.arth.2023.10.006" TargetMode="External"/><Relationship Id="rId58" Type="http://schemas.openxmlformats.org/officeDocument/2006/relationships/hyperlink" Target="https://dx.doi.org/10.1007/s11524-023-00794-z" TargetMode="External"/><Relationship Id="rId59" Type="http://schemas.openxmlformats.org/officeDocument/2006/relationships/hyperlink" Target="https://dx.doi.org/10.1007/s13304-023-01670-w" TargetMode="External"/><Relationship Id="rId60" Type="http://schemas.openxmlformats.org/officeDocument/2006/relationships/hyperlink" Target="https://dx.doi.org/10.1007/s00105-023-05229-z" TargetMode="External"/><Relationship Id="rId61" Type="http://schemas.openxmlformats.org/officeDocument/2006/relationships/hyperlink" Target="https://dx.doi.org/10.1007/s00068-023-02361-2" TargetMode="External"/><Relationship Id="rId62" Type="http://schemas.openxmlformats.org/officeDocument/2006/relationships/hyperlink" Target="https://dx.doi.org/10.1002/bdr2.2260" TargetMode="External"/><Relationship Id="rId63" Type="http://schemas.openxmlformats.org/officeDocument/2006/relationships/hyperlink" Target="https://dx.doi.org/10.1080/14786419.2023.2269597" TargetMode="External"/><Relationship Id="rId64" Type="http://schemas.openxmlformats.org/officeDocument/2006/relationships/hyperlink" Target="https://dx.doi.org/10.1111/hiv.13542" TargetMode="External"/><Relationship Id="rId65" Type="http://schemas.openxmlformats.org/officeDocument/2006/relationships/hyperlink" Target="https://dx.doi.org/10.3760/cma.j.cn441530-20230525-00181" TargetMode="External"/><Relationship Id="rId66" Type="http://schemas.openxmlformats.org/officeDocument/2006/relationships/hyperlink" Target="https://dx.doi.org/10.3760/cma.j.cn441530-20230816-00053" TargetMode="External"/><Relationship Id="rId67" Type="http://schemas.openxmlformats.org/officeDocument/2006/relationships/hyperlink" Target="https://dx.doi.org/10.1186/s12891-023-06970-1" TargetMode="External"/><Relationship Id="rId68" Type="http://schemas.openxmlformats.org/officeDocument/2006/relationships/hyperlink" Target="https://dx.doi.org/10.1159/000534650" TargetMode="External"/><Relationship Id="rId69" Type="http://schemas.openxmlformats.org/officeDocument/2006/relationships/hyperlink" Target="https://dx.doi.org/10.1016/j.injury.2023.111066" TargetMode="External"/><Relationship Id="rId70" Type="http://schemas.openxmlformats.org/officeDocument/2006/relationships/hyperlink" Target="https://dx.doi.org/10.1038/s41598-023-44499-4" TargetMode="External"/><Relationship Id="rId71" Type="http://schemas.openxmlformats.org/officeDocument/2006/relationships/hyperlink" Target="https://dx.doi.org/10.1002/dmrr.3737" TargetMode="External"/><Relationship Id="rId72" Type="http://schemas.openxmlformats.org/officeDocument/2006/relationships/hyperlink" Target="https://dx.doi.org/10.1002/ccd.30888" TargetMode="External"/><Relationship Id="rId73" Type="http://schemas.openxmlformats.org/officeDocument/2006/relationships/hyperlink" Target="https://dx.doi.org/10.1017/ice.2023.158" TargetMode="External"/><Relationship Id="rId74" Type="http://schemas.openxmlformats.org/officeDocument/2006/relationships/hyperlink" Target="https://dx.doi.org/10.7759/cureus.45403" TargetMode="External"/><Relationship Id="rId75" Type="http://schemas.openxmlformats.org/officeDocument/2006/relationships/hyperlink" Target="https://dx.doi.org/10.12688/wellcomeopenres.18317.1" TargetMode="External"/><Relationship Id="rId76" Type="http://schemas.openxmlformats.org/officeDocument/2006/relationships/hyperlink" Target="https://dx.doi.org/10.1177/10556656231206238" TargetMode="External"/><Relationship Id="rId77" Type="http://schemas.openxmlformats.org/officeDocument/2006/relationships/hyperlink" Target="https://dx.doi.org/10.1093/ehjcr/ytad488" TargetMode="External"/><Relationship Id="rId78" Type="http://schemas.openxmlformats.org/officeDocument/2006/relationships/hyperlink" Target="https://dx.doi.org/10.1177/24730114231201842" TargetMode="External"/><Relationship Id="rId79" Type="http://schemas.openxmlformats.org/officeDocument/2006/relationships/hyperlink" Target="https://dx.doi.org/10.1016/j.jhin.2023.10.006" TargetMode="External"/><Relationship Id="rId80" Type="http://schemas.openxmlformats.org/officeDocument/2006/relationships/hyperlink" Target="https://dx.doi.org/10.1016/j.burns.2023.09.018" TargetMode="External"/><Relationship Id="rId81" Type="http://schemas.openxmlformats.org/officeDocument/2006/relationships/hyperlink" Target="https://dx.doi.org/10.5980/jpnjurol.113.128" TargetMode="External"/><Relationship Id="rId82" Type="http://schemas.openxmlformats.org/officeDocument/2006/relationships/hyperlink" Target="https://dx.doi.org/10.1007/s10439-023-03372-1" TargetMode="External"/><Relationship Id="rId83" Type="http://schemas.openxmlformats.org/officeDocument/2006/relationships/hyperlink" Target="https://dx.doi.org/10.1016/j.cmi.2023.10.015" TargetMode="External"/><Relationship Id="rId84" Type="http://schemas.openxmlformats.org/officeDocument/2006/relationships/hyperlink" Target="https://dx.doi.org/10.1186/s12911-023-02314-0" TargetMode="External"/><Relationship Id="rId85" Type="http://schemas.openxmlformats.org/officeDocument/2006/relationships/hyperlink" Target="https://dx.doi.org/10.1186/s12879-023-08683-1" TargetMode="External"/><Relationship Id="rId86" Type="http://schemas.openxmlformats.org/officeDocument/2006/relationships/hyperlink" Target="https://dx.doi.org/10.1016/j.amjsurg.2023.10.026" TargetMode="External"/><Relationship Id="rId87" Type="http://schemas.openxmlformats.org/officeDocument/2006/relationships/hyperlink" Target="https://dx.doi.org/10.1016/j.ajt.2023.10.010" TargetMode="External"/><Relationship Id="rId88" Type="http://schemas.openxmlformats.org/officeDocument/2006/relationships/hyperlink" Target="https://dx.doi.org/10.1016/j.amjoto.2023.104073" TargetMode="External"/><Relationship Id="rId89" Type="http://schemas.openxmlformats.org/officeDocument/2006/relationships/hyperlink" Target="https://dx.doi.org/10.1016/j.clnu.2023.09.026" TargetMode="External"/><Relationship Id="rId90" Type="http://schemas.openxmlformats.org/officeDocument/2006/relationships/hyperlink" Target="https://dx.doi.org/10.1055/a-2196-6078" TargetMode="External"/><Relationship Id="rId91" Type="http://schemas.openxmlformats.org/officeDocument/2006/relationships/hyperlink" Target="https://dx.doi.org/10.1097/SLA.0000000000006140" TargetMode="External"/><Relationship Id="rId92" Type="http://schemas.openxmlformats.org/officeDocument/2006/relationships/hyperlink" Target="https://dx.doi.org/10.3390/computers12070132" TargetMode="External"/><Relationship Id="rId93" Type="http://schemas.openxmlformats.org/officeDocument/2006/relationships/hyperlink" Target="https://dx.doi.org/10.1002/ccr3.8101" TargetMode="External"/><Relationship Id="rId94" Type="http://schemas.openxmlformats.org/officeDocument/2006/relationships/hyperlink" Target="https://dx.doi.org/10.1245/s10434-023-14418-y" TargetMode="External"/><Relationship Id="rId95" Type="http://schemas.openxmlformats.org/officeDocument/2006/relationships/hyperlink" Target="https://dx.doi.org/10.21037/gs-23-5" TargetMode="External"/><Relationship Id="rId96" Type="http://schemas.openxmlformats.org/officeDocument/2006/relationships/hyperlink" Target="https://dx.doi.org/10.1016/j.clbc.2023.09.015" TargetMode="External"/><Relationship Id="rId97" Type="http://schemas.openxmlformats.org/officeDocument/2006/relationships/hyperlink" Target="https://dx.doi.org/10.1097/GOX.0000000000005355" TargetMode="External"/><Relationship Id="rId98" Type="http://schemas.openxmlformats.org/officeDocument/2006/relationships/hyperlink" Target="https://dx.doi.org/10.1097/GOX.0000000000005353" TargetMode="External"/><Relationship Id="rId99" Type="http://schemas.openxmlformats.org/officeDocument/2006/relationships/hyperlink" Target="https://dx.doi.org/10.1097/SAP.0000000000003694" TargetMode="External"/><Relationship Id="rId100" Type="http://schemas.openxmlformats.org/officeDocument/2006/relationships/hyperlink" Target="https://dx.doi.org/10.1245/s10434-023-14412-4" TargetMode="External"/><Relationship Id="rId101" Type="http://schemas.openxmlformats.org/officeDocument/2006/relationships/hyperlink" Target="https://dx.doi.org/10.3389/fcimb.2023.1242702" TargetMode="External"/><Relationship Id="rId102" Type="http://schemas.openxmlformats.org/officeDocument/2006/relationships/hyperlink" Target="https://dx.doi.org/10.1099/acmi.0.000582.v4" TargetMode="External"/><Relationship Id="rId103" Type="http://schemas.openxmlformats.org/officeDocument/2006/relationships/hyperlink" Target="https://dx.doi.org/10.1556/1886.2023.00032" TargetMode="External"/><Relationship Id="rId104" Type="http://schemas.openxmlformats.org/officeDocument/2006/relationships/hyperlink" Target="https://dx.doi.org/10.1002/bab.2530" TargetMode="External"/><Relationship Id="rId105" Type="http://schemas.openxmlformats.org/officeDocument/2006/relationships/hyperlink" Target="https://dx.doi.org/10.1016/j.ijbiomac.2023.127549" TargetMode="External"/><Relationship Id="rId106" Type="http://schemas.openxmlformats.org/officeDocument/2006/relationships/hyperlink" Target="https://dx.doi.org/10.7554/eLife.85720" TargetMode="External"/><Relationship Id="rId107" Type="http://schemas.openxmlformats.org/officeDocument/2006/relationships/hyperlink" Target="https://dx.doi.org/10.1007/s10461-023-04192-z" TargetMode="External"/><Relationship Id="rId108" Type="http://schemas.openxmlformats.org/officeDocument/2006/relationships/hyperlink" Target="https://dx.doi.org/10.1097/QCO.0000000000000967" TargetMode="External"/><Relationship Id="rId109" Type="http://schemas.openxmlformats.org/officeDocument/2006/relationships/hyperlink" Target="https://dx.doi.org/10.1097/QAD.0000000000003750" TargetMode="External"/><Relationship Id="rId110" Type="http://schemas.openxmlformats.org/officeDocument/2006/relationships/hyperlink" Target="https://dx.doi.org/10.1128/mbio.02070-23" TargetMode="External"/><Relationship Id="rId111" Type="http://schemas.openxmlformats.org/officeDocument/2006/relationships/hyperlink" Target="https://dx.doi.org/10.1177/00221465231199734" TargetMode="External"/><Relationship Id="rId112" Type="http://schemas.openxmlformats.org/officeDocument/2006/relationships/hyperlink" Target="https://dx.doi.org/10.3390/healthcare11192695" TargetMode="External"/><Relationship Id="rId113" Type="http://schemas.openxmlformats.org/officeDocument/2006/relationships/hyperlink" Target="https://dx.doi.org/10.3390/healthcare11192670" TargetMode="External"/><Relationship Id="rId114" Type="http://schemas.openxmlformats.org/officeDocument/2006/relationships/hyperlink" Target="https://dx.doi.org/10.3390/healthcare11192654" TargetMode="External"/><Relationship Id="rId115" Type="http://schemas.openxmlformats.org/officeDocument/2006/relationships/hyperlink" Target="https://dx.doi.org/10.3390/healthcare11192605" TargetMode="External"/><Relationship Id="rId116" Type="http://schemas.openxmlformats.org/officeDocument/2006/relationships/hyperlink" Target="https://dx.doi.org/10.1080/19338244.2023.2268506" TargetMode="External"/><Relationship Id="rId117" Type="http://schemas.openxmlformats.org/officeDocument/2006/relationships/hyperlink" Target="https://dx.doi.org/10.17116/neiro202387051110" TargetMode="External"/><Relationship Id="rId118" Type="http://schemas.openxmlformats.org/officeDocument/2006/relationships/hyperlink" Target="https://dx.doi.org/10.1017/dmp.2023.182" TargetMode="External"/><Relationship Id="rId119" Type="http://schemas.openxmlformats.org/officeDocument/2006/relationships/hyperlink" Target="https://dx.doi.org/10.1542/peds.2023-062702" TargetMode="External"/><Relationship Id="rId120" Type="http://schemas.openxmlformats.org/officeDocument/2006/relationships/hyperlink" Target="https://dx.doi.org/10.3205/id000083" TargetMode="External"/><Relationship Id="rId121" Type="http://schemas.openxmlformats.org/officeDocument/2006/relationships/hyperlink" Target="https://dx.doi.org/10.12688/openreseurope.15701.2" TargetMode="External"/><Relationship Id="rId122" Type="http://schemas.openxmlformats.org/officeDocument/2006/relationships/hyperlink" Target="https://dx.doi.org/10.7759/cureus.45025" TargetMode="External"/><Relationship Id="rId123" Type="http://schemas.openxmlformats.org/officeDocument/2006/relationships/hyperlink" Target="https://dx.doi.org/10.7759/cureus.44992" TargetMode="External"/><Relationship Id="rId124" Type="http://schemas.openxmlformats.org/officeDocument/2006/relationships/hyperlink" Target="https://dx.doi.org/10.1093/milmed/usad393" TargetMode="External"/><Relationship Id="rId125" Type="http://schemas.openxmlformats.org/officeDocument/2006/relationships/hyperlink" Target="https://dx.doi.org/10.3390/nu15194254" TargetMode="External"/><Relationship Id="rId126" Type="http://schemas.openxmlformats.org/officeDocument/2006/relationships/hyperlink" Target="https://dx.doi.org/10.3390/nu15194245" TargetMode="External"/><Relationship Id="rId127" Type="http://schemas.openxmlformats.org/officeDocument/2006/relationships/hyperlink" Target="https://dx.doi.org/10.3390/nu15194238" TargetMode="External"/><Relationship Id="rId128" Type="http://schemas.openxmlformats.org/officeDocument/2006/relationships/hyperlink" Target="https://dx.doi.org/10.3390/nu15194180" TargetMode="External"/><Relationship Id="rId129" Type="http://schemas.openxmlformats.org/officeDocument/2006/relationships/hyperlink" Target="https://dx.doi.org/10.3390/diagnostics13193047" TargetMode="External"/><Relationship Id="rId130" Type="http://schemas.openxmlformats.org/officeDocument/2006/relationships/hyperlink" Target="https://dx.doi.org/10.3390/diagnostics13193040" TargetMode="External"/><Relationship Id="rId131" Type="http://schemas.openxmlformats.org/officeDocument/2006/relationships/hyperlink" Target="https://dx.doi.org/10.3390/ijerph20196892" TargetMode="External"/><Relationship Id="rId132" Type="http://schemas.openxmlformats.org/officeDocument/2006/relationships/hyperlink" Target="https://dx.doi.org/10.3390/ijerph20196891" TargetMode="External"/><Relationship Id="rId133" Type="http://schemas.openxmlformats.org/officeDocument/2006/relationships/hyperlink" Target="https://dx.doi.org/10.3390/ijerph20196885" TargetMode="External"/><Relationship Id="rId134" Type="http://schemas.openxmlformats.org/officeDocument/2006/relationships/hyperlink" Target="https://dx.doi.org/10.3390/ijerph20196855" TargetMode="External"/><Relationship Id="rId135" Type="http://schemas.openxmlformats.org/officeDocument/2006/relationships/hyperlink" Target="https://dx.doi.org/10.3390/ijerph20196836" TargetMode="External"/><Relationship Id="rId136" Type="http://schemas.openxmlformats.org/officeDocument/2006/relationships/hyperlink" Target="https://dx.doi.org/10.3390/ijerph20196806" TargetMode="External"/><Relationship Id="rId137" Type="http://schemas.openxmlformats.org/officeDocument/2006/relationships/hyperlink" Target="https://dx.doi.org/10.3390/jcm12196365" TargetMode="External"/><Relationship Id="rId138" Type="http://schemas.openxmlformats.org/officeDocument/2006/relationships/hyperlink" Target="https://dx.doi.org/10.3390/jcm12196329" TargetMode="External"/><Relationship Id="rId139" Type="http://schemas.openxmlformats.org/officeDocument/2006/relationships/hyperlink" Target="https://dx.doi.org/10.3390/jcm12196241" TargetMode="External"/><Relationship Id="rId140" Type="http://schemas.openxmlformats.org/officeDocument/2006/relationships/hyperlink" Target="https://dx.doi.org/10.3390/jcm12196225" TargetMode="External"/><Relationship Id="rId141" Type="http://schemas.openxmlformats.org/officeDocument/2006/relationships/hyperlink" Target="https://dx.doi.org/10.3390/jcm12196160" TargetMode="External"/><Relationship Id="rId142" Type="http://schemas.openxmlformats.org/officeDocument/2006/relationships/hyperlink" Target="https://dx.doi.org/10.3390/jcm12196140" TargetMode="External"/><Relationship Id="rId143" Type="http://schemas.openxmlformats.org/officeDocument/2006/relationships/hyperlink" Target="https://dx.doi.org/10.3390/jcm12196128" TargetMode="External"/><Relationship Id="rId144" Type="http://schemas.openxmlformats.org/officeDocument/2006/relationships/hyperlink" Target="https://dx.doi.org/10.3899/jrheum.2023-0742" TargetMode="External"/><Relationship Id="rId145" Type="http://schemas.openxmlformats.org/officeDocument/2006/relationships/hyperlink" Target="https://dx.doi.org/10.1016/j.jogc.2023.102239" TargetMode="External"/><Relationship Id="rId146" Type="http://schemas.openxmlformats.org/officeDocument/2006/relationships/hyperlink" Target="https://dx.doi.org/10.1016/j.jiph.2023.09.004" TargetMode="External"/><Relationship Id="rId147" Type="http://schemas.openxmlformats.org/officeDocument/2006/relationships/hyperlink" Target="https://dx.doi.org/10.1016/j.identj.2023.08.001" TargetMode="External"/><Relationship Id="rId148" Type="http://schemas.openxmlformats.org/officeDocument/2006/relationships/hyperlink" Target="https://dx.doi.org/10.1016/j.vaccine.2023.10.021" TargetMode="External"/><Relationship Id="rId149" Type="http://schemas.openxmlformats.org/officeDocument/2006/relationships/hyperlink" Target="https://dx.doi.org/10.1097/JOM.0000000000002559" TargetMode="External"/><Relationship Id="rId150" Type="http://schemas.openxmlformats.org/officeDocument/2006/relationships/hyperlink" Target="https://dx.doi.org/10.1080/09603123.2023.2269875" TargetMode="External"/><Relationship Id="rId151" Type="http://schemas.openxmlformats.org/officeDocument/2006/relationships/hyperlink" Target="https://dx.doi.org/10.1038/s41598-023-44830-z" TargetMode="External"/><Relationship Id="rId152" Type="http://schemas.openxmlformats.org/officeDocument/2006/relationships/hyperlink" Target="https://dx.doi.org/10.1016/j.ejps.2023.106609" TargetMode="External"/><Relationship Id="rId153" Type="http://schemas.openxmlformats.org/officeDocument/2006/relationships/hyperlink" Target="https://dx.doi.org/10.1016/j.antiviral.2023.105731" TargetMode="External"/><Relationship Id="rId154" Type="http://schemas.openxmlformats.org/officeDocument/2006/relationships/hyperlink" Target="https://dx.doi.org/10.1016/j.envres.2023.117395" TargetMode="External"/><Relationship Id="rId155" Type="http://schemas.openxmlformats.org/officeDocument/2006/relationships/hyperlink" Target="https://dx.doi.org/10.1016/j.brainres.2023.148624" TargetMode="External"/><Relationship Id="rId156" Type="http://schemas.openxmlformats.org/officeDocument/2006/relationships/hyperlink" Target="https://dx.doi.org/10.1016/S0140-6736(23)01064-4" TargetMode="External"/><Relationship Id="rId157" Type="http://schemas.openxmlformats.org/officeDocument/2006/relationships/hyperlink" Target="https://dx.doi.org/10.1007/s40620-023-01760-3" TargetMode="External"/><Relationship Id="rId158" Type="http://schemas.openxmlformats.org/officeDocument/2006/relationships/hyperlink" Target="https://dx.doi.org/10.1007/s00210-023-02769-y" TargetMode="External"/><Relationship Id="rId159" Type="http://schemas.openxmlformats.org/officeDocument/2006/relationships/hyperlink" Target="https://dx.doi.org/10.1080/19585969.2023.2268063" TargetMode="External"/><Relationship Id="rId160" Type="http://schemas.openxmlformats.org/officeDocument/2006/relationships/hyperlink" Target="https://dx.doi.org/10.1080/15332640.2023.2267000" TargetMode="External"/><Relationship Id="rId161" Type="http://schemas.openxmlformats.org/officeDocument/2006/relationships/hyperlink" Target="https://dx.doi.org/10.1136/fmch-2023-002453" TargetMode="External"/><Relationship Id="rId162" Type="http://schemas.openxmlformats.org/officeDocument/2006/relationships/hyperlink" Target="https://dx.doi.org/10.1016/j.jhin.2023.10.002" TargetMode="External"/><Relationship Id="rId163" Type="http://schemas.openxmlformats.org/officeDocument/2006/relationships/hyperlink" Target="https://dx.doi.org/10.1159/000533738" TargetMode="External"/><Relationship Id="rId164" Type="http://schemas.openxmlformats.org/officeDocument/2006/relationships/hyperlink" Target="https://dx.doi.org/10.1016/j.gerinurse.2023.09.006" TargetMode="External"/><Relationship Id="rId165" Type="http://schemas.openxmlformats.org/officeDocument/2006/relationships/hyperlink" Target="https://dx.doi.org/10.1186/s12889-023-16879-y" TargetMode="External"/><Relationship Id="rId166" Type="http://schemas.openxmlformats.org/officeDocument/2006/relationships/hyperlink" Target="https://dx.doi.org/10.1186/s13256-023-04198-0" TargetMode="External"/><Relationship Id="rId167" Type="http://schemas.openxmlformats.org/officeDocument/2006/relationships/hyperlink" Target="https://dx.doi.org/10.1016/j.biopha.2023.115637" TargetMode="External"/><Relationship Id="rId168" Type="http://schemas.openxmlformats.org/officeDocument/2006/relationships/hyperlink" Target="https://dx.doi.org/10.1097/ALN.0000000000004809" TargetMode="External"/><Relationship Id="rId169" Type="http://schemas.openxmlformats.org/officeDocument/2006/relationships/hyperlink" Target="https://dx.doi.org/10.7754/Clin.Lab.2023.230546" TargetMode="External"/><Relationship Id="rId170" Type="http://schemas.openxmlformats.org/officeDocument/2006/relationships/hyperlink" Target="https://dx.doi.org/10.1371/journal.pgph.0002452" TargetMode="External"/><Relationship Id="rId171" Type="http://schemas.openxmlformats.org/officeDocument/2006/relationships/hyperlink" Target="https://dx.doi.org/10.2196/48479" TargetMode="External"/><Relationship Id="rId172" Type="http://schemas.openxmlformats.org/officeDocument/2006/relationships/hyperlink" Target="https://dx.doi.org/10.1001/jamapediatrics.2023.4505" TargetMode="External"/><Relationship Id="rId173" Type="http://schemas.openxmlformats.org/officeDocument/2006/relationships/hyperlink" Target="https://dx.doi.org/10.1093/ptj/pzad144" TargetMode="External"/><Relationship Id="rId174" Type="http://schemas.openxmlformats.org/officeDocument/2006/relationships/hyperlink" Target="https://dx.doi.org/10.1080/14760584.2023.2271057" TargetMode="External"/><Relationship Id="rId175" Type="http://schemas.openxmlformats.org/officeDocument/2006/relationships/hyperlink" Target="https://dx.doi.org/10.1128/jvi.01209-23" TargetMode="External"/><Relationship Id="rId176" Type="http://schemas.openxmlformats.org/officeDocument/2006/relationships/hyperlink" Target="https://dx.doi.org/10.26355/eurrev_202310_33975" TargetMode="External"/><Relationship Id="rId177" Type="http://schemas.openxmlformats.org/officeDocument/2006/relationships/hyperlink" Target="https://dx.doi.org/10.26355/eurrev_202310_33970" TargetMode="External"/><Relationship Id="rId178" Type="http://schemas.openxmlformats.org/officeDocument/2006/relationships/hyperlink" Target="https://dx.doi.org/10.4103/WHO-SEAJPH.WHO-SEAJPH_67_22" TargetMode="External"/><Relationship Id="rId179" Type="http://schemas.openxmlformats.org/officeDocument/2006/relationships/hyperlink" Target="https://dx.doi.org/10.5603/gpl.94264" TargetMode="External"/><Relationship Id="rId180" Type="http://schemas.openxmlformats.org/officeDocument/2006/relationships/hyperlink" Target="https://dx.doi.org/10.1080/07853890.2023.2269558" TargetMode="External"/><Relationship Id="rId181" Type="http://schemas.openxmlformats.org/officeDocument/2006/relationships/hyperlink" Target="https://dx.doi.org/10.1186/s12939-023-02013-2" TargetMode="External"/><Relationship Id="rId182" Type="http://schemas.openxmlformats.org/officeDocument/2006/relationships/hyperlink" Target="https://dx.doi.org/10.1186/s12911-023-02310-4" TargetMode="External"/><Relationship Id="rId183" Type="http://schemas.openxmlformats.org/officeDocument/2006/relationships/hyperlink" Target="https://dx.doi.org/10.1186/s12879-023-08545-w" TargetMode="External"/><Relationship Id="rId184" Type="http://schemas.openxmlformats.org/officeDocument/2006/relationships/hyperlink" Target="https://dx.doi.org/10.1007/s10900-023-01295-5" TargetMode="External"/><Relationship Id="rId185" Type="http://schemas.openxmlformats.org/officeDocument/2006/relationships/hyperlink" Target="https://dx.doi.org/10.1186/s13568-023-01620-0" TargetMode="External"/><Relationship Id="rId186" Type="http://schemas.openxmlformats.org/officeDocument/2006/relationships/hyperlink" Target="https://dx.doi.org/10.3917/spub.233.0343" TargetMode="External"/><Relationship Id="rId187" Type="http://schemas.openxmlformats.org/officeDocument/2006/relationships/hyperlink" Target="https://dx.doi.org/10.4082/kjfm.23.0084" TargetMode="External"/><Relationship Id="rId188" Type="http://schemas.openxmlformats.org/officeDocument/2006/relationships/hyperlink" Target="https://dx.doi.org/10.1093/milmed/usad395" TargetMode="External"/><Relationship Id="rId189" Type="http://schemas.openxmlformats.org/officeDocument/2006/relationships/hyperlink" Target="https://dx.doi.org/10.2196/45085" TargetMode="External"/><Relationship Id="rId190" Type="http://schemas.openxmlformats.org/officeDocument/2006/relationships/hyperlink" Target="https://dx.doi.org/10.1007/s10792-023-02908-7" TargetMode="External"/><Relationship Id="rId191" Type="http://schemas.openxmlformats.org/officeDocument/2006/relationships/hyperlink" Target="https://dx.doi.org/10.1128/jvi.00958-23" TargetMode="External"/><Relationship Id="rId192" Type="http://schemas.openxmlformats.org/officeDocument/2006/relationships/hyperlink" Target="https://dx.doi.org/10.3346/jkms.2023.38.e311" TargetMode="External"/><Relationship Id="rId193" Type="http://schemas.openxmlformats.org/officeDocument/2006/relationships/hyperlink" Target="https://dx.doi.org/10.1039/d3cp03392a" TargetMode="External"/><Relationship Id="rId194" Type="http://schemas.openxmlformats.org/officeDocument/2006/relationships/hyperlink" Target="https://dx.doi.org/10.1177/18333583231199879" TargetMode="External"/><Relationship Id="rId195" Type="http://schemas.openxmlformats.org/officeDocument/2006/relationships/hyperlink" Target="https://dx.doi.org/10.5137/1019-5149.JTN.44280-23.1" TargetMode="External"/><Relationship Id="rId196" Type="http://schemas.openxmlformats.org/officeDocument/2006/relationships/hyperlink" Target="https://dx.doi.org/10.1080/10810730.2023.2268562" TargetMode="External"/><Relationship Id="rId197" Type="http://schemas.openxmlformats.org/officeDocument/2006/relationships/hyperlink" Target="https://dx.doi.org/10.19191/EP23.4-5.A627.071" TargetMode="External"/><Relationship Id="rId198" Type="http://schemas.openxmlformats.org/officeDocument/2006/relationships/hyperlink" Target="https://dx.doi.org/10.19191/EP23.4-5.A587.066" TargetMode="External"/><Relationship Id="rId199" Type="http://schemas.openxmlformats.org/officeDocument/2006/relationships/hyperlink" Target="https://dx.doi.org/10.1016/j.bpg.2023.101869" TargetMode="External"/><Relationship Id="rId200" Type="http://schemas.openxmlformats.org/officeDocument/2006/relationships/hyperlink" Target="https://dx.doi.org/10.1016/j.jhin.2023.10.005" TargetMode="External"/><Relationship Id="rId201" Type="http://schemas.openxmlformats.org/officeDocument/2006/relationships/hyperlink" Target="https://dx.doi.org/10.1016/j.arth.2023.10.016" TargetMode="External"/><Relationship Id="rId202" Type="http://schemas.openxmlformats.org/officeDocument/2006/relationships/hyperlink" Target="https://dx.doi.org/10.1016/j.jpsychores.2023.111520" TargetMode="External"/><Relationship Id="rId203" Type="http://schemas.openxmlformats.org/officeDocument/2006/relationships/hyperlink" Target="https://dx.doi.org/10.1186/s13756-023-01318-9" TargetMode="External"/><Relationship Id="rId204" Type="http://schemas.openxmlformats.org/officeDocument/2006/relationships/hyperlink" Target="https://dx.doi.org/10.1186/s40001-023-01415-w" TargetMode="External"/><Relationship Id="rId205" Type="http://schemas.openxmlformats.org/officeDocument/2006/relationships/hyperlink" Target="https://dx.doi.org/10.1186/s12879-023-08627-9" TargetMode="External"/><Relationship Id="rId206" Type="http://schemas.openxmlformats.org/officeDocument/2006/relationships/hyperlink" Target="https://dx.doi.org/10.1038/s42003-023-05317-9" TargetMode="External"/><Relationship Id="rId207" Type="http://schemas.openxmlformats.org/officeDocument/2006/relationships/hyperlink" Target="https://dx.doi.org/10.1038/s41598-023-43943-9" TargetMode="External"/><Relationship Id="rId208" Type="http://schemas.openxmlformats.org/officeDocument/2006/relationships/hyperlink" Target="https://dx.doi.org/10.1038/s41598-023-44944-4" TargetMode="External"/><Relationship Id="rId209" Type="http://schemas.openxmlformats.org/officeDocument/2006/relationships/hyperlink" Target="https://dx.doi.org/10.1016/j.hbpd.2023.10.004" TargetMode="External"/><Relationship Id="rId210" Type="http://schemas.openxmlformats.org/officeDocument/2006/relationships/hyperlink" Target="https://dx.doi.org/10.1016/j.urolonc.2023.09.012" TargetMode="External"/><Relationship Id="rId211" Type="http://schemas.openxmlformats.org/officeDocument/2006/relationships/hyperlink" Target="https://dx.doi.org/10.1212/WNL.0000000000207900" TargetMode="External"/><Relationship Id="rId212" Type="http://schemas.openxmlformats.org/officeDocument/2006/relationships/hyperlink" Target="https://dx.doi.org/10.1089/tmj.2023.0080" TargetMode="External"/><Relationship Id="rId213" Type="http://schemas.openxmlformats.org/officeDocument/2006/relationships/hyperlink" Target="https://dx.doi.org/10.1590/0100-6991e-20233380-en" TargetMode="External"/><Relationship Id="rId214" Type="http://schemas.openxmlformats.org/officeDocument/2006/relationships/hyperlink" Target="https://dx.doi.org/10.1590/0102-311XPT159122" TargetMode="External"/><Relationship Id="rId215" Type="http://schemas.openxmlformats.org/officeDocument/2006/relationships/hyperlink" Target="https://dx.doi.org/10.1590/0074-02760230069" TargetMode="External"/><Relationship Id="rId216" Type="http://schemas.openxmlformats.org/officeDocument/2006/relationships/hyperlink" Target="https://dx.doi.org/10.1371/journal.pgph.0002461" TargetMode="External"/><Relationship Id="rId217" Type="http://schemas.openxmlformats.org/officeDocument/2006/relationships/hyperlink" Target="https://dx.doi.org/10.1002/cncr.35044" TargetMode="External"/><Relationship Id="rId218" Type="http://schemas.openxmlformats.org/officeDocument/2006/relationships/hyperlink" Target="https://dx.doi.org/10.1007/s10029-023-02893-x" TargetMode="External"/><Relationship Id="rId219" Type="http://schemas.openxmlformats.org/officeDocument/2006/relationships/hyperlink" Target="https://dx.doi.org/10.1136/ip-2023-045005" TargetMode="External"/><Relationship Id="rId220" Type="http://schemas.openxmlformats.org/officeDocument/2006/relationships/hyperlink" Target="https://dx.doi.org/10.3122/jabfm.2023.230069R1" TargetMode="External"/><Relationship Id="rId221" Type="http://schemas.openxmlformats.org/officeDocument/2006/relationships/hyperlink" Target="https://dx.doi.org/10.4178/epih.e2023090" TargetMode="External"/><Relationship Id="rId222" Type="http://schemas.openxmlformats.org/officeDocument/2006/relationships/hyperlink" Target="https://dx.doi.org/10.4178/epih.e2023091" TargetMode="External"/><Relationship Id="rId223" Type="http://schemas.openxmlformats.org/officeDocument/2006/relationships/hyperlink" Target="https://dx.doi.org/10.1016/j.socscimed.2023.116298" TargetMode="External"/><Relationship Id="rId224" Type="http://schemas.openxmlformats.org/officeDocument/2006/relationships/hyperlink" Target="https://dx.doi.org/10.1016/j.preghy.2023.10.006" TargetMode="External"/><Relationship Id="rId225" Type="http://schemas.openxmlformats.org/officeDocument/2006/relationships/hyperlink" Target="https://dx.doi.org/10.1016/j.comppsych.2023.152432" TargetMode="External"/><Relationship Id="rId226" Type="http://schemas.openxmlformats.org/officeDocument/2006/relationships/hyperlink" Target="https://dx.doi.org/10.1016/j.evalprogplan.2023.102378" TargetMode="External"/><Relationship Id="rId227" Type="http://schemas.openxmlformats.org/officeDocument/2006/relationships/hyperlink" Target="https://dx.doi.org/10.1038/s41598-023-44989-5" TargetMode="External"/><Relationship Id="rId228" Type="http://schemas.openxmlformats.org/officeDocument/2006/relationships/hyperlink" Target="https://dx.doi.org/10.1002/cbdv.202301143" TargetMode="External"/><Relationship Id="rId229" Type="http://schemas.openxmlformats.org/officeDocument/2006/relationships/hyperlink" Target="https://dx.doi.org/10.1021/acs.est.3c04155" TargetMode="External"/><Relationship Id="rId230" Type="http://schemas.openxmlformats.org/officeDocument/2006/relationships/hyperlink" Target="https://dx.doi.org/10.1371/journal.ppat.1011728" TargetMode="External"/><Relationship Id="rId231" Type="http://schemas.openxmlformats.org/officeDocument/2006/relationships/hyperlink" Target="https://dx.doi.org/10.1371/journal.pone.0293302" TargetMode="External"/><Relationship Id="rId232" Type="http://schemas.openxmlformats.org/officeDocument/2006/relationships/hyperlink" Target="https://dx.doi.org/10.1021/acs.jafc.3c04275" TargetMode="External"/><Relationship Id="rId233" Type="http://schemas.openxmlformats.org/officeDocument/2006/relationships/hyperlink" Target="https://dx.doi.org/10.1093/infdis/jiad397" TargetMode="External"/><Relationship Id="rId234" Type="http://schemas.openxmlformats.org/officeDocument/2006/relationships/hyperlink" Target="https://dx.doi.org/10.2196/44065" TargetMode="External"/><Relationship Id="rId235" Type="http://schemas.openxmlformats.org/officeDocument/2006/relationships/hyperlink" Target="https://dx.doi.org/10.1089/hs.2022.0130" TargetMode="External"/><Relationship Id="rId236" Type="http://schemas.openxmlformats.org/officeDocument/2006/relationships/hyperlink" Target="https://dx.doi.org/10.1001/jamanetworkopen.2023.37909" TargetMode="External"/><Relationship Id="rId237" Type="http://schemas.openxmlformats.org/officeDocument/2006/relationships/hyperlink" Target="https://dx.doi.org/10.1002/jmv.29192" TargetMode="External"/><Relationship Id="rId238" Type="http://schemas.openxmlformats.org/officeDocument/2006/relationships/hyperlink" Target="https://dx.doi.org/10.1002/jmv.29186" TargetMode="External"/><Relationship Id="rId239" Type="http://schemas.openxmlformats.org/officeDocument/2006/relationships/hyperlink" Target="https://dx.doi.org/10.1097/INF.0000000000004065" TargetMode="External"/><Relationship Id="rId240" Type="http://schemas.openxmlformats.org/officeDocument/2006/relationships/hyperlink" Target="https://dx.doi.org/10.1089/jchc.21.12.0134" TargetMode="External"/><Relationship Id="rId241" Type="http://schemas.openxmlformats.org/officeDocument/2006/relationships/hyperlink" Target="https://dx.doi.org/10.1371/journal.pone.0292346" TargetMode="External"/><Relationship Id="rId242" Type="http://schemas.openxmlformats.org/officeDocument/2006/relationships/hyperlink" Target="https://dx.doi.org/10.1371/journal.pgph.0002086" TargetMode="External"/><Relationship Id="rId243" Type="http://schemas.openxmlformats.org/officeDocument/2006/relationships/hyperlink" Target="https://dx.doi.org/10.2196/45715" TargetMode="External"/><Relationship Id="rId244" Type="http://schemas.openxmlformats.org/officeDocument/2006/relationships/hyperlink" Target="https://dx.doi.org/10.2196/45549" TargetMode="External"/><Relationship Id="rId245" Type="http://schemas.openxmlformats.org/officeDocument/2006/relationships/hyperlink" Target="https://dx.doi.org/10.2196/47677" TargetMode="External"/><Relationship Id="rId246" Type="http://schemas.openxmlformats.org/officeDocument/2006/relationships/hyperlink" Target="https://dx.doi.org/10.1007/s10461-023-04194-x" TargetMode="External"/><Relationship Id="rId247" Type="http://schemas.openxmlformats.org/officeDocument/2006/relationships/hyperlink" Target="https://dx.doi.org/10.1007/s12311-023-01612-7" TargetMode="External"/><Relationship Id="rId248" Type="http://schemas.openxmlformats.org/officeDocument/2006/relationships/hyperlink" Target="https://dx.doi.org/10.1007/s44192-023-00035-4" TargetMode="External"/><Relationship Id="rId249" Type="http://schemas.openxmlformats.org/officeDocument/2006/relationships/hyperlink" Target="https://dx.doi.org/10.1007/s00431-023-05276-7" TargetMode="External"/><Relationship Id="rId250" Type="http://schemas.openxmlformats.org/officeDocument/2006/relationships/hyperlink" Target="https://dx.doi.org/10.1007/s10433-023-00788-5" TargetMode="External"/><Relationship Id="rId251" Type="http://schemas.openxmlformats.org/officeDocument/2006/relationships/hyperlink" Target="https://dx.doi.org/10.1097/ASW.0000000000000059" TargetMode="External"/><Relationship Id="rId252" Type="http://schemas.openxmlformats.org/officeDocument/2006/relationships/hyperlink" Target="https://dx.doi.org/10.1097/MD.0000000000035720" TargetMode="External"/><Relationship Id="rId253" Type="http://schemas.openxmlformats.org/officeDocument/2006/relationships/hyperlink" Target="https://dx.doi.org/10.3389/fpubh.2023.1241401" TargetMode="External"/><Relationship Id="rId254" Type="http://schemas.openxmlformats.org/officeDocument/2006/relationships/hyperlink" Target="https://dx.doi.org/10.4081/dr.2023.9668" TargetMode="External"/><Relationship Id="rId255" Type="http://schemas.openxmlformats.org/officeDocument/2006/relationships/hyperlink" Target="https://dx.doi.org/10.15212/zoonoses-2022-0047" TargetMode="External"/><Relationship Id="rId256" Type="http://schemas.openxmlformats.org/officeDocument/2006/relationships/hyperlink" Target="https://dx.doi.org/10.1016/j.heliyon.2023.e20529" TargetMode="External"/><Relationship Id="rId257" Type="http://schemas.openxmlformats.org/officeDocument/2006/relationships/hyperlink" Target="https://dx.doi.org/10.1016/j.heliyon.2023.e20861" TargetMode="External"/><Relationship Id="rId258" Type="http://schemas.openxmlformats.org/officeDocument/2006/relationships/hyperlink" Target="https://dx.doi.org/10.1002/ijop.12961" TargetMode="External"/><Relationship Id="rId259" Type="http://schemas.openxmlformats.org/officeDocument/2006/relationships/hyperlink" Target="https://dx.doi.org/10.1016/j.optom.2023.100482" TargetMode="External"/><Relationship Id="rId260" Type="http://schemas.openxmlformats.org/officeDocument/2006/relationships/hyperlink" Target="https://dx.doi.org/10.1038/s41392-023-01656-5" TargetMode="External"/><Relationship Id="rId261" Type="http://schemas.openxmlformats.org/officeDocument/2006/relationships/hyperlink" Target="https://dx.doi.org/10.1016/j.identj.2023.08.014" TargetMode="External"/><Relationship Id="rId262" Type="http://schemas.openxmlformats.org/officeDocument/2006/relationships/hyperlink" Target="https://dx.doi.org/10.1016/j.rcpeng.2021.05.008" TargetMode="External"/><Relationship Id="rId263" Type="http://schemas.openxmlformats.org/officeDocument/2006/relationships/hyperlink" Target="https://dx.doi.org/10.1016/j.vaccine.2023.10.019" TargetMode="External"/><Relationship Id="rId264" Type="http://schemas.openxmlformats.org/officeDocument/2006/relationships/hyperlink" Target="https://dx.doi.org/10.1016/j.vaccine.2023.10.053" TargetMode="External"/><Relationship Id="rId265" Type="http://schemas.openxmlformats.org/officeDocument/2006/relationships/hyperlink" Target="https://dx.doi.org/10.1016/j.vaccine.2023.10.023" TargetMode="External"/><Relationship Id="rId266" Type="http://schemas.openxmlformats.org/officeDocument/2006/relationships/hyperlink" Target="https://dx.doi.org/10.2188/jea.JE20230235" TargetMode="External"/><Relationship Id="rId267" Type="http://schemas.openxmlformats.org/officeDocument/2006/relationships/hyperlink" Target="https://dx.doi.org/10.1186/s12906-023-04180-9" TargetMode="External"/><Relationship Id="rId268" Type="http://schemas.openxmlformats.org/officeDocument/2006/relationships/hyperlink" Target="https://dx.doi.org/10.1016/j.vaccine.2023.10.012" TargetMode="External"/><Relationship Id="rId269" Type="http://schemas.openxmlformats.org/officeDocument/2006/relationships/hyperlink" Target="https://dx.doi.org/10.1136/bmjopen-2023-073868" TargetMode="External"/><Relationship Id="rId270" Type="http://schemas.openxmlformats.org/officeDocument/2006/relationships/hyperlink" Target="https://dx.doi.org/10.1016/j.jcjd.2023.10.403" TargetMode="External"/><Relationship Id="rId271" Type="http://schemas.openxmlformats.org/officeDocument/2006/relationships/hyperlink" Target="https://dx.doi.org/10.1016/j.jmbbm.2023.106153" TargetMode="External"/><Relationship Id="rId272" Type="http://schemas.openxmlformats.org/officeDocument/2006/relationships/hyperlink" Target="https://dx.doi.org/10.1007/s00431-023-05287-4" TargetMode="External"/><Relationship Id="rId273" Type="http://schemas.openxmlformats.org/officeDocument/2006/relationships/hyperlink" Target="https://dx.doi.org/10.1111/jocd.16038" TargetMode="External"/><Relationship Id="rId274" Type="http://schemas.openxmlformats.org/officeDocument/2006/relationships/hyperlink" Target="https://dx.doi.org/10.1186/s41182-023-00549-1" TargetMode="External"/><Relationship Id="rId275" Type="http://schemas.openxmlformats.org/officeDocument/2006/relationships/hyperlink" Target="https://dx.doi.org/10.1186/s12879-023-08687-x" TargetMode="External"/><Relationship Id="rId276" Type="http://schemas.openxmlformats.org/officeDocument/2006/relationships/hyperlink" Target="https://dx.doi.org/10.1186/s12879-023-08717-8" TargetMode="External"/><Relationship Id="rId277" Type="http://schemas.openxmlformats.org/officeDocument/2006/relationships/hyperlink" Target="https://dx.doi.org/10.1038/s41598-023-44901-1" TargetMode="External"/><Relationship Id="rId278" Type="http://schemas.openxmlformats.org/officeDocument/2006/relationships/hyperlink" Target="https://dx.doi.org/10.1186/s40621-023-00464-3" TargetMode="External"/><Relationship Id="rId279" Type="http://schemas.openxmlformats.org/officeDocument/2006/relationships/hyperlink" Target="https://dx.doi.org/10.1186/s40545-023-00636-y" TargetMode="External"/><Relationship Id="rId280" Type="http://schemas.openxmlformats.org/officeDocument/2006/relationships/hyperlink" Target="https://dx.doi.org/10.1186/s12874-023-02068-3" TargetMode="External"/><Relationship Id="rId281" Type="http://schemas.openxmlformats.org/officeDocument/2006/relationships/hyperlink" Target="https://dx.doi.org/10.1186/s12913-023-10138-x" TargetMode="External"/><Relationship Id="rId282" Type="http://schemas.openxmlformats.org/officeDocument/2006/relationships/hyperlink" Target="https://dx.doi.org/10.1186/s12879-023-08713-y" TargetMode="External"/><Relationship Id="rId283" Type="http://schemas.openxmlformats.org/officeDocument/2006/relationships/hyperlink" Target="https://dx.doi.org/10.1007/s40615-023-01837-6" TargetMode="External"/><Relationship Id="rId284" Type="http://schemas.openxmlformats.org/officeDocument/2006/relationships/hyperlink" Target="https://dx.doi.org/10.1016/j.vaccine.2023.10.047" TargetMode="External"/><Relationship Id="rId285" Type="http://schemas.openxmlformats.org/officeDocument/2006/relationships/hyperlink" Target="https://dx.doi.org/10.1002/hpja.821" TargetMode="External"/><Relationship Id="rId286" Type="http://schemas.openxmlformats.org/officeDocument/2006/relationships/hyperlink" Target="https://dx.doi.org/10.1016/j.marpolbul.2023.115532" TargetMode="External"/><Relationship Id="rId287" Type="http://schemas.openxmlformats.org/officeDocument/2006/relationships/hyperlink" Target="https://dx.doi.org/10.1371/journal.pgph.0001271" TargetMode="External"/><Relationship Id="rId288" Type="http://schemas.openxmlformats.org/officeDocument/2006/relationships/hyperlink" Target="https://dx.doi.org/10.1097/HC9.0000000000000273" TargetMode="External"/><Relationship Id="rId289" Type="http://schemas.openxmlformats.org/officeDocument/2006/relationships/hyperlink" Target="https://dx.doi.org/10.1001/jamapediatrics.2023.4499" TargetMode="External"/><Relationship Id="rId290" Type="http://schemas.openxmlformats.org/officeDocument/2006/relationships/hyperlink" Target="https://dx.doi.org/10.1001/jamapediatrics.2023.4525" TargetMode="External"/><Relationship Id="rId291" Type="http://schemas.openxmlformats.org/officeDocument/2006/relationships/hyperlink" Target="https://dx.doi.org/10.1001/jamapediatrics.2023.4519" TargetMode="External"/><Relationship Id="rId292" Type="http://schemas.openxmlformats.org/officeDocument/2006/relationships/hyperlink" Target="https://dx.doi.org/10.1007/s44197-023-00154-9" TargetMode="External"/><Relationship Id="rId293" Type="http://schemas.openxmlformats.org/officeDocument/2006/relationships/hyperlink" Target="https://dx.doi.org/10.1007/s00281-023-00998-0" TargetMode="External"/><Relationship Id="rId294" Type="http://schemas.openxmlformats.org/officeDocument/2006/relationships/hyperlink" Target="https://dx.doi.org/10.1111/inr.12895" TargetMode="External"/><Relationship Id="rId295" Type="http://schemas.openxmlformats.org/officeDocument/2006/relationships/hyperlink" Target="https://dx.doi.org/10.1017/ice.2023.230" TargetMode="External"/><Relationship Id="rId296" Type="http://schemas.openxmlformats.org/officeDocument/2006/relationships/hyperlink" Target="https://dx.doi.org/10.3233/SHTI230808" TargetMode="External"/><Relationship Id="rId297" Type="http://schemas.openxmlformats.org/officeDocument/2006/relationships/hyperlink" Target="https://dx.doi.org/10.1097/MD.0000000000035468" TargetMode="External"/><Relationship Id="rId298" Type="http://schemas.openxmlformats.org/officeDocument/2006/relationships/hyperlink" Target="https://dx.doi.org/10.1097/MD.0000000000035612" TargetMode="External"/><Relationship Id="rId299" Type="http://schemas.openxmlformats.org/officeDocument/2006/relationships/hyperlink" Target="https://dx.doi.org/10.1097/PRS.0000000000011129" TargetMode="External"/><Relationship Id="rId300" Type="http://schemas.openxmlformats.org/officeDocument/2006/relationships/hyperlink" Target="https://dx.doi.org/10.5435/JAAOS-D-23-00181" TargetMode="External"/><Relationship Id="rId301" Type="http://schemas.openxmlformats.org/officeDocument/2006/relationships/hyperlink" Target="https://dx.doi.org/10.1089/sur.2023.111" TargetMode="External"/><Relationship Id="rId302" Type="http://schemas.openxmlformats.org/officeDocument/2006/relationships/hyperlink" Target="https://dx.doi.org/10.1089/sur.2023.095" TargetMode="External"/><Relationship Id="rId303" Type="http://schemas.openxmlformats.org/officeDocument/2006/relationships/hyperlink" Target="https://dx.doi.org/10.1007/s10143-023-02178-y" TargetMode="External"/><Relationship Id="rId304" Type="http://schemas.openxmlformats.org/officeDocument/2006/relationships/hyperlink" Target="https://dx.doi.org/10.1007/s00132-023-04447-6" TargetMode="External"/><Relationship Id="rId305" Type="http://schemas.openxmlformats.org/officeDocument/2006/relationships/hyperlink" Target="https://dx.doi.org/10.2217/fmb-2021-0122" TargetMode="External"/><Relationship Id="rId306" Type="http://schemas.openxmlformats.org/officeDocument/2006/relationships/hyperlink" Target="https://dx.doi.org/10.12968/jowc.2023.32.Sup10a.S8" TargetMode="External"/><Relationship Id="rId307" Type="http://schemas.openxmlformats.org/officeDocument/2006/relationships/hyperlink" Target="https://dx.doi.org/10.1080/00480169.2023.2271438" TargetMode="External"/><Relationship Id="rId308" Type="http://schemas.openxmlformats.org/officeDocument/2006/relationships/hyperlink" Target="https://dx.doi.org/10.1111/ijd.16869" TargetMode="External"/><Relationship Id="rId309" Type="http://schemas.openxmlformats.org/officeDocument/2006/relationships/hyperlink" Target="https://dx.doi.org/10.1111/iwj.14420" TargetMode="External"/><Relationship Id="rId310" Type="http://schemas.openxmlformats.org/officeDocument/2006/relationships/hyperlink" Target="https://dx.doi.org/10.3389/fneur.2023.1230340" TargetMode="External"/><Relationship Id="rId311" Type="http://schemas.openxmlformats.org/officeDocument/2006/relationships/hyperlink" Target="https://dx.doi.org/10.20411/pai.v8i1.606" TargetMode="External"/><Relationship Id="rId312" Type="http://schemas.openxmlformats.org/officeDocument/2006/relationships/hyperlink" Target="https://dx.doi.org/10.1016/j.sopen.2023.10.002" TargetMode="External"/><Relationship Id="rId313" Type="http://schemas.openxmlformats.org/officeDocument/2006/relationships/hyperlink" Target="https://dx.doi.org/10.1111/ans.18738" TargetMode="External"/><Relationship Id="rId314" Type="http://schemas.openxmlformats.org/officeDocument/2006/relationships/hyperlink" Target="https://dx.doi.org/10.3390/diagnostics13193149" TargetMode="External"/><Relationship Id="rId315" Type="http://schemas.openxmlformats.org/officeDocument/2006/relationships/hyperlink" Target="https://dx.doi.org/10.3390/ani13193127" TargetMode="External"/><Relationship Id="rId316" Type="http://schemas.openxmlformats.org/officeDocument/2006/relationships/hyperlink" Target="https://dx.doi.org/10.3390/cancers15194850" TargetMode="External"/><Relationship Id="rId317" Type="http://schemas.openxmlformats.org/officeDocument/2006/relationships/hyperlink" Target="https://dx.doi.org/10.3390/jcm12196402" TargetMode="External"/><Relationship Id="rId318" Type="http://schemas.openxmlformats.org/officeDocument/2006/relationships/hyperlink" Target="https://dx.doi.org/10.3390/jcm12196386" TargetMode="External"/><Relationship Id="rId319" Type="http://schemas.openxmlformats.org/officeDocument/2006/relationships/hyperlink" Target="https://dx.doi.org/10.3390/jcm12196340" TargetMode="External"/><Relationship Id="rId320" Type="http://schemas.openxmlformats.org/officeDocument/2006/relationships/hyperlink" Target="https://dx.doi.org/10.3390/jcm12196258" TargetMode="External"/><Relationship Id="rId321" Type="http://schemas.openxmlformats.org/officeDocument/2006/relationships/hyperlink" Target="https://dx.doi.org/10.3390/jcm12196221" TargetMode="External"/><Relationship Id="rId322" Type="http://schemas.openxmlformats.org/officeDocument/2006/relationships/hyperlink" Target="https://dx.doi.org/10.3390/jcm12196217" TargetMode="External"/><Relationship Id="rId323" Type="http://schemas.openxmlformats.org/officeDocument/2006/relationships/hyperlink" Target="https://dx.doi.org/10.3390/jcm12196154" TargetMode="External"/><Relationship Id="rId324" Type="http://schemas.openxmlformats.org/officeDocument/2006/relationships/hyperlink" Target="https://dx.doi.org/10.3390/ma16196608" TargetMode="External"/><Relationship Id="rId325" Type="http://schemas.openxmlformats.org/officeDocument/2006/relationships/hyperlink" Target="https://dx.doi.org/10.3390/ijms241914678" TargetMode="External"/><Relationship Id="rId326" Type="http://schemas.openxmlformats.org/officeDocument/2006/relationships/hyperlink" Target="https://dx.doi.org/10.1186/s12879-023-08677-z" TargetMode="External"/><Relationship Id="rId327" Type="http://schemas.openxmlformats.org/officeDocument/2006/relationships/hyperlink" Target="https://dx.doi.org/10.2169/internalmedicine.2502-23" TargetMode="External"/><Relationship Id="rId328" Type="http://schemas.openxmlformats.org/officeDocument/2006/relationships/hyperlink" Target="https://dx.doi.org/10.1111/iju.15306" TargetMode="External"/><Relationship Id="rId329" Type="http://schemas.openxmlformats.org/officeDocument/2006/relationships/hyperlink" Target="https://dx.doi.org/10.1016/j.micpath.2023.106377" TargetMode="External"/><Relationship Id="rId330" Type="http://schemas.openxmlformats.org/officeDocument/2006/relationships/hyperlink" Target="https://dx.doi.org/10.1016/j.amjcard.2023.10.021" TargetMode="External"/><Relationship Id="rId331" Type="http://schemas.openxmlformats.org/officeDocument/2006/relationships/hyperlink" Target="https://dx.doi.org/10.1016/j.jse.2023.09.007" TargetMode="External"/><Relationship Id="rId332" Type="http://schemas.openxmlformats.org/officeDocument/2006/relationships/hyperlink" Target="https://dx.doi.org/10.1016/j.ijid.2023.10.008" TargetMode="External"/><Relationship Id="rId333" Type="http://schemas.openxmlformats.org/officeDocument/2006/relationships/hyperlink" Target="https://dx.doi.org/10.1016/j.bjps.2023.09.036" TargetMode="External"/><Relationship Id="rId334" Type="http://schemas.openxmlformats.org/officeDocument/2006/relationships/hyperlink" Target="https://dx.doi.org/10.1016/j.ijscr.2023.108962" TargetMode="External"/><Relationship Id="rId335" Type="http://schemas.openxmlformats.org/officeDocument/2006/relationships/hyperlink" Target="https://dx.doi.org/10.3760/cma.j.cn115330-20230214-00068" TargetMode="External"/><Relationship Id="rId336" Type="http://schemas.openxmlformats.org/officeDocument/2006/relationships/hyperlink" Target="https://dx.doi.org/10.1111/aogs.14689" TargetMode="External"/><Relationship Id="rId337" Type="http://schemas.openxmlformats.org/officeDocument/2006/relationships/hyperlink" Target="https://dx.doi.org/10.1016/j.jos.2023.08.018" TargetMode="External"/><Relationship Id="rId338" Type="http://schemas.openxmlformats.org/officeDocument/2006/relationships/hyperlink" Target="https://dx.doi.org/10.1016/j.amjsurg.2023.09.046" TargetMode="External"/><Relationship Id="rId339" Type="http://schemas.openxmlformats.org/officeDocument/2006/relationships/hyperlink" Target="https://dx.doi.org/10.1016/j.jpurol.2023.09.016" TargetMode="External"/><Relationship Id="rId340" Type="http://schemas.openxmlformats.org/officeDocument/2006/relationships/hyperlink" Target="https://dx.doi.org/10.1016/j.cjtee.2023.09.004" TargetMode="External"/><Relationship Id="rId341" Type="http://schemas.openxmlformats.org/officeDocument/2006/relationships/hyperlink" Target="https://dx.doi.org/10.1038/s41467-023-42245-y" TargetMode="External"/><Relationship Id="rId342" Type="http://schemas.openxmlformats.org/officeDocument/2006/relationships/hyperlink" Target="https://dx.doi.org/10.1186/s13018-023-04274-7" TargetMode="External"/><Relationship Id="rId343" Type="http://schemas.openxmlformats.org/officeDocument/2006/relationships/hyperlink" Target="https://dx.doi.org/10.1016/j.spinee.2023.09.027" TargetMode="External"/><Relationship Id="rId344" Type="http://schemas.openxmlformats.org/officeDocument/2006/relationships/hyperlink" Target="https://dx.doi.org/10.1111/ases.13249" TargetMode="External"/><Relationship Id="rId345" Type="http://schemas.openxmlformats.org/officeDocument/2006/relationships/hyperlink" Target="https://dx.doi.org/10.1186/s13017-023-00518-3" TargetMode="External"/><Relationship Id="rId346" Type="http://schemas.openxmlformats.org/officeDocument/2006/relationships/hyperlink" Target="https://dx.doi.org/10.1186/s12879-023-08696-w" TargetMode="External"/><Relationship Id="rId347" Type="http://schemas.openxmlformats.org/officeDocument/2006/relationships/hyperlink" Target="https://dx.doi.org/10.1007/s10140-023-02176-z" TargetMode="External"/><Relationship Id="rId348" Type="http://schemas.openxmlformats.org/officeDocument/2006/relationships/hyperlink" Target="https://dx.doi.org/10.1007/s00064-023-00831-9" TargetMode="External"/><Relationship Id="rId349" Type="http://schemas.openxmlformats.org/officeDocument/2006/relationships/hyperlink" Target="https://dx.doi.org/10.1038/s41598-023-44850-9" TargetMode="External"/><Relationship Id="rId350" Type="http://schemas.openxmlformats.org/officeDocument/2006/relationships/hyperlink" Target="https://dx.doi.org/10.1111/ddg.15153_g" TargetMode="External"/><Relationship Id="rId351" Type="http://schemas.openxmlformats.org/officeDocument/2006/relationships/hyperlink" Target="https://dx.doi.org/10.1089/lap.2023.0259" TargetMode="External"/><Relationship Id="rId352" Type="http://schemas.openxmlformats.org/officeDocument/2006/relationships/hyperlink" Target="https://dx.doi.org/10.1007/s10151-023-02868-1" TargetMode="External"/><Relationship Id="rId353" Type="http://schemas.openxmlformats.org/officeDocument/2006/relationships/hyperlink" Target="https://dx.doi.org/10.1128/aac.00969-23" TargetMode="External"/><Relationship Id="rId354" Type="http://schemas.openxmlformats.org/officeDocument/2006/relationships/hyperlink" Target="https://dx.doi.org/10.4103/0972-9062.364759" TargetMode="External"/><Relationship Id="rId355" Type="http://schemas.openxmlformats.org/officeDocument/2006/relationships/hyperlink" Target="https://dx.doi.org/10.4103/jmas.jmas_6_23" TargetMode="External"/><Relationship Id="rId356" Type="http://schemas.openxmlformats.org/officeDocument/2006/relationships/hyperlink" Target="https://dx.doi.org/10.1080/09593985.2023.2268170" TargetMode="External"/><Relationship Id="rId357" Type="http://schemas.openxmlformats.org/officeDocument/2006/relationships/hyperlink" Target="https://dx.doi.org/10.1016/j.heliyon.2023.e20733" TargetMode="External"/><Relationship Id="rId358" Type="http://schemas.openxmlformats.org/officeDocument/2006/relationships/hyperlink" Target="https://dx.doi.org/10.7507/1002-1892.202307005" TargetMode="External"/><Relationship Id="rId359" Type="http://schemas.openxmlformats.org/officeDocument/2006/relationships/hyperlink" Target="https://dx.doi.org/10.7507/1002-1892.202306060" TargetMode="External"/><Relationship Id="rId360" Type="http://schemas.openxmlformats.org/officeDocument/2006/relationships/hyperlink" Target="https://dx.doi.org/10.7507/1002-1892.202307015" TargetMode="External"/><Relationship Id="rId361" Type="http://schemas.openxmlformats.org/officeDocument/2006/relationships/hyperlink" Target="https://dx.doi.org/10.7507/1002-1892.202306073" TargetMode="External"/><Relationship Id="rId362" Type="http://schemas.openxmlformats.org/officeDocument/2006/relationships/hyperlink" Target="https://dx.doi.org/10.1186/s12879-023-08702-1" TargetMode="External"/><Relationship Id="rId363" Type="http://schemas.openxmlformats.org/officeDocument/2006/relationships/hyperlink" Target="https://dx.doi.org/10.1186/s12887-023-04351-0" TargetMode="External"/><Relationship Id="rId364" Type="http://schemas.openxmlformats.org/officeDocument/2006/relationships/hyperlink" Target="https://dx.doi.org/10.1007/s11605-023-05854-y" TargetMode="External"/><Relationship Id="rId365" Type="http://schemas.openxmlformats.org/officeDocument/2006/relationships/hyperlink" Target="https://dx.doi.org/10.1007/s43032-023-01365-y" TargetMode="External"/><Relationship Id="rId366" Type="http://schemas.openxmlformats.org/officeDocument/2006/relationships/hyperlink" Target="https://dx.doi.org/10.1007/s10029-023-02908-7" TargetMode="External"/><Relationship Id="rId367" Type="http://schemas.openxmlformats.org/officeDocument/2006/relationships/hyperlink" Target="https://dx.doi.org/10.11607/jomi.10145" TargetMode="External"/><Relationship Id="rId368" Type="http://schemas.openxmlformats.org/officeDocument/2006/relationships/hyperlink" Target="https://dx.doi.org/10.1371/journal.pone.0292956" TargetMode="External"/><Relationship Id="rId369" Type="http://schemas.openxmlformats.org/officeDocument/2006/relationships/hyperlink" Target="https://dx.doi.org/10.1007/s10006-023-01184-0" TargetMode="External"/><Relationship Id="rId370" Type="http://schemas.openxmlformats.org/officeDocument/2006/relationships/hyperlink" Target="https://dx.doi.org/10.1007/s11255-023-03842-4" TargetMode="External"/><Relationship Id="rId371" Type="http://schemas.openxmlformats.org/officeDocument/2006/relationships/hyperlink" Target="https://dx.doi.org/10.1080/02699931.2023.2269831" TargetMode="External"/><Relationship Id="rId372" Type="http://schemas.openxmlformats.org/officeDocument/2006/relationships/hyperlink" Target="https://dx.doi.org/10.1128/mbio.01531-23" TargetMode="External"/><Relationship Id="rId373" Type="http://schemas.openxmlformats.org/officeDocument/2006/relationships/hyperlink" Target="https://dx.doi.org/10.1111/tid.14166" TargetMode="External"/><Relationship Id="rId374" Type="http://schemas.openxmlformats.org/officeDocument/2006/relationships/hyperlink" Target="https://dx.doi.org/10.1136/bmj-2023-075445" TargetMode="External"/><Relationship Id="rId375" Type="http://schemas.openxmlformats.org/officeDocument/2006/relationships/hyperlink" Target="https://dx.doi.org/10.1016/j.wneu.2023.10.064" TargetMode="External"/><Relationship Id="rId376" Type="http://schemas.openxmlformats.org/officeDocument/2006/relationships/hyperlink" Target="https://dx.doi.org/10.1016/j.jse.2023.09.013" TargetMode="External"/><Relationship Id="rId377" Type="http://schemas.openxmlformats.org/officeDocument/2006/relationships/hyperlink" Target="https://dx.doi.org/10.1016/j.jse.2023.09.014" TargetMode="External"/><Relationship Id="rId378" Type="http://schemas.openxmlformats.org/officeDocument/2006/relationships/hyperlink" Target="https://dx.doi.org/10.1097/SLE.0000000000001234" TargetMode="External"/><Relationship Id="rId379" Type="http://schemas.openxmlformats.org/officeDocument/2006/relationships/hyperlink" Target="https://dx.doi.org/10.1186/s13037-023-00378-5" TargetMode="External"/><Relationship Id="rId380" Type="http://schemas.openxmlformats.org/officeDocument/2006/relationships/hyperlink" Target="https://dx.doi.org/10.1007/s00113-023-01376-z" TargetMode="External"/><Relationship Id="rId381" Type="http://schemas.openxmlformats.org/officeDocument/2006/relationships/hyperlink" Target="https://dx.doi.org/10.1016/j.jnma.2023.09.002" TargetMode="External"/><Relationship Id="rId382" Type="http://schemas.openxmlformats.org/officeDocument/2006/relationships/hyperlink" Target="https://dx.doi.org/10.1016/j.prosdent.2023.09.016" TargetMode="External"/><Relationship Id="rId383" Type="http://schemas.openxmlformats.org/officeDocument/2006/relationships/hyperlink" Target="https://dx.doi.org/10.1111/iwj.14437" TargetMode="External"/><Relationship Id="rId384" Type="http://schemas.openxmlformats.org/officeDocument/2006/relationships/hyperlink" Target="https://dx.doi.org/10.1056/NEJMoa2301401" TargetMode="External"/><Relationship Id="rId385" Type="http://schemas.openxmlformats.org/officeDocument/2006/relationships/hyperlink" Target="https://dx.doi.org/10.1080/01652176.2023.2272188" TargetMode="External"/><Relationship Id="rId386" Type="http://schemas.openxmlformats.org/officeDocument/2006/relationships/hyperlink" Target="https://dx.doi.org/10.1590/0102-672020230048e1766" TargetMode="External"/><Relationship Id="rId387" Type="http://schemas.openxmlformats.org/officeDocument/2006/relationships/hyperlink" Target="https://dx.doi.org/10.1371/journal.pgph.0000547" TargetMode="External"/><Relationship Id="rId388" Type="http://schemas.openxmlformats.org/officeDocument/2006/relationships/hyperlink" Target="https://dx.doi.org/10.1097/APO.0000000000000633" TargetMode="External"/><Relationship Id="rId389" Type="http://schemas.openxmlformats.org/officeDocument/2006/relationships/hyperlink" Target="https://dx.doi.org/10.1097/PEC.0000000000003065" TargetMode="External"/><Relationship Id="rId390" Type="http://schemas.openxmlformats.org/officeDocument/2006/relationships/hyperlink" Target="https://dx.doi.org/10.1111/resp.14611" TargetMode="External"/><Relationship Id="rId391" Type="http://schemas.openxmlformats.org/officeDocument/2006/relationships/hyperlink" Target="https://dx.doi.org/10.1016/j.ijscr.2023.108932" TargetMode="External"/><Relationship Id="rId392" Type="http://schemas.openxmlformats.org/officeDocument/2006/relationships/hyperlink" Target="https://dx.doi.org/10.1186/s12891-023-06839-3" TargetMode="External"/><Relationship Id="rId393" Type="http://schemas.openxmlformats.org/officeDocument/2006/relationships/hyperlink" Target="https://dx.doi.org/10.1186/s12913-023-10119-0" TargetMode="External"/><Relationship Id="rId394" Type="http://schemas.openxmlformats.org/officeDocument/2006/relationships/hyperlink" Target="https://dx.doi.org/10.1186/s12891-023-06937-2" TargetMode="External"/><Relationship Id="rId395" Type="http://schemas.openxmlformats.org/officeDocument/2006/relationships/hyperlink" Target="https://dx.doi.org/10.1007/s10140-023-02177-y" TargetMode="External"/><Relationship Id="rId396" Type="http://schemas.openxmlformats.org/officeDocument/2006/relationships/hyperlink" Target="https://dx.doi.org/10.1038/s41433-023-02768-6" TargetMode="External"/><Relationship Id="rId397" Type="http://schemas.openxmlformats.org/officeDocument/2006/relationships/hyperlink" Target="https://dx.doi.org/10.1093/jac/dkad329" TargetMode="External"/><Relationship Id="rId398" Type="http://schemas.openxmlformats.org/officeDocument/2006/relationships/hyperlink" Target="https://dx.doi.org/10.3171/2023.9.PEDS23326" TargetMode="External"/><Relationship Id="rId399" Type="http://schemas.openxmlformats.org/officeDocument/2006/relationships/hyperlink" Target="https://dx.doi.org/10.1097/SAP.0000000000003715" TargetMode="External"/><Relationship Id="rId400" Type="http://schemas.openxmlformats.org/officeDocument/2006/relationships/hyperlink" Target="https://dx.doi.org/10.1089/sur.2023.191" TargetMode="External"/><Relationship Id="rId401" Type="http://schemas.openxmlformats.org/officeDocument/2006/relationships/hyperlink" Target="https://dx.doi.org/10.1001/jamaophthalmol.2023.4637" TargetMode="External"/><Relationship Id="rId402" Type="http://schemas.openxmlformats.org/officeDocument/2006/relationships/hyperlink" Target="https://dx.doi.org/10.1007/978-1-0716-3507-0_2" TargetMode="External"/><Relationship Id="rId403" Type="http://schemas.openxmlformats.org/officeDocument/2006/relationships/hyperlink" Target="https://dx.doi.org/10.1021/acsnano.3c08625" TargetMode="External"/><Relationship Id="rId404" Type="http://schemas.openxmlformats.org/officeDocument/2006/relationships/hyperlink" Target="https://dx.doi.org/10.2196/42788" TargetMode="External"/><Relationship Id="rId405" Type="http://schemas.openxmlformats.org/officeDocument/2006/relationships/hyperlink" Target="https://dx.doi.org/10.1097/ASW.0000000000000055" TargetMode="External"/><Relationship Id="rId406" Type="http://schemas.openxmlformats.org/officeDocument/2006/relationships/hyperlink" Target="https://dx.doi.org/10.4103/aca.aca_57_23" TargetMode="External"/><Relationship Id="rId407" Type="http://schemas.openxmlformats.org/officeDocument/2006/relationships/hyperlink" Target="https://dx.doi.org/10.4103/aca.aca_43_23" TargetMode="External"/><Relationship Id="rId408" Type="http://schemas.openxmlformats.org/officeDocument/2006/relationships/hyperlink" Target="https://dx.doi.org/10.1093/ibd/izad225" TargetMode="External"/><Relationship Id="rId409" Type="http://schemas.openxmlformats.org/officeDocument/2006/relationships/hyperlink" Target="https://dx.doi.org/10.5603/gpl.95073" TargetMode="External"/><Relationship Id="rId410" Type="http://schemas.openxmlformats.org/officeDocument/2006/relationships/hyperlink" Target="https://dx.doi.org/10.1002/micr.31114" TargetMode="External"/><Relationship Id="rId411" Type="http://schemas.openxmlformats.org/officeDocument/2006/relationships/hyperlink" Target="https://dx.doi.org/10.1002/hed.27547" TargetMode="External"/><Relationship Id="rId412" Type="http://schemas.openxmlformats.org/officeDocument/2006/relationships/hyperlink" Target="https://dx.doi.org/10.3389/fmolb.2023.1258374" TargetMode="External"/><Relationship Id="rId413" Type="http://schemas.openxmlformats.org/officeDocument/2006/relationships/hyperlink" Target="https://dx.doi.org/10.1155/2023/9851046" TargetMode="External"/><Relationship Id="rId414" Type="http://schemas.openxmlformats.org/officeDocument/2006/relationships/hyperlink" Target="https://dx.doi.org/10.14202/vetworld.2023.1889-1896" TargetMode="External"/><Relationship Id="rId415" Type="http://schemas.openxmlformats.org/officeDocument/2006/relationships/hyperlink" Target="https://dx.doi.org/10.14202/vetworld.2023.1880-1888" TargetMode="External"/><Relationship Id="rId416" Type="http://schemas.openxmlformats.org/officeDocument/2006/relationships/hyperlink" Target="https://dx.doi.org/10.7759/cureus.45458" TargetMode="External"/><Relationship Id="rId417" Type="http://schemas.openxmlformats.org/officeDocument/2006/relationships/hyperlink" Target="https://dx.doi.org/10.1111/iwj.14450" TargetMode="External"/><Relationship Id="rId418" Type="http://schemas.openxmlformats.org/officeDocument/2006/relationships/hyperlink" Target="https://dx.doi.org/10.1302/2633-1462.410.BJO-2023-0088.R1" TargetMode="External"/><Relationship Id="rId419" Type="http://schemas.openxmlformats.org/officeDocument/2006/relationships/hyperlink" Target="https://dx.doi.org/10.1016/j.ijbiomac.2023.127585" TargetMode="External"/><Relationship Id="rId420" Type="http://schemas.openxmlformats.org/officeDocument/2006/relationships/hyperlink" Target="https://dx.doi.org/10.1016/j.arth.2023.10.029" TargetMode="External"/><Relationship Id="rId421" Type="http://schemas.openxmlformats.org/officeDocument/2006/relationships/hyperlink" Target="https://dx.doi.org/10.1111/os.13917" TargetMode="External"/><Relationship Id="rId422" Type="http://schemas.openxmlformats.org/officeDocument/2006/relationships/hyperlink" Target="https://dx.doi.org/10.1016/j.foot.2023.101961" TargetMode="External"/><Relationship Id="rId423" Type="http://schemas.openxmlformats.org/officeDocument/2006/relationships/hyperlink" Target="https://dx.doi.org/10.1016/j.foot.2022.101952" TargetMode="External"/><Relationship Id="rId424" Type="http://schemas.openxmlformats.org/officeDocument/2006/relationships/hyperlink" Target="https://dx.doi.org/10.1016/j.jss.2023.09.067" TargetMode="External"/><Relationship Id="rId425" Type="http://schemas.openxmlformats.org/officeDocument/2006/relationships/hyperlink" Target="https://dx.doi.org/10.1007/s00256-023-04474-6" TargetMode="External"/><Relationship Id="rId426" Type="http://schemas.openxmlformats.org/officeDocument/2006/relationships/hyperlink" Target="https://dx.doi.org/10.5980/jpnjurol.113.134" TargetMode="External"/><Relationship Id="rId427" Type="http://schemas.openxmlformats.org/officeDocument/2006/relationships/hyperlink" Target="https://dx.doi.org/10.1007/s00381-023-06190-x" TargetMode="External"/><Relationship Id="rId428" Type="http://schemas.openxmlformats.org/officeDocument/2006/relationships/hyperlink" Target="https://dx.doi.org/10.22074/cellj.2023.1988987.1221" TargetMode="External"/><Relationship Id="rId429" Type="http://schemas.openxmlformats.org/officeDocument/2006/relationships/hyperlink" Target="https://dx.doi.org/10.1016/j.burns.2023.09.019" TargetMode="External"/><Relationship Id="rId430" Type="http://schemas.openxmlformats.org/officeDocument/2006/relationships/hyperlink" Target="https://dx.doi.org/10.1136/bmjopen-2023-079582" TargetMode="External"/><Relationship Id="rId431" Type="http://schemas.openxmlformats.org/officeDocument/2006/relationships/hyperlink" Target="https://dx.doi.org/10.1016/j.wneu.2023.10.077" TargetMode="External"/><Relationship Id="rId432" Type="http://schemas.openxmlformats.org/officeDocument/2006/relationships/hyperlink" Target="https://dx.doi.org/10.1007/s10147-023-02425-8" TargetMode="External"/><Relationship Id="rId433" Type="http://schemas.openxmlformats.org/officeDocument/2006/relationships/hyperlink" Target="https://dx.doi.org/10.1007/s00402-023-05088-2" TargetMode="External"/><Relationship Id="rId434" Type="http://schemas.openxmlformats.org/officeDocument/2006/relationships/hyperlink" Target="https://dx.doi.org/10.1186/s12905-023-02690-9" TargetMode="External"/><Relationship Id="rId435" Type="http://schemas.openxmlformats.org/officeDocument/2006/relationships/hyperlink" Target="https://dx.doi.org/10.1186/s13018-023-04288-1" TargetMode="External"/><Relationship Id="rId436" Type="http://schemas.openxmlformats.org/officeDocument/2006/relationships/hyperlink" Target="https://dx.doi.org/10.1186/s12893-023-02231-z" TargetMode="External"/><Relationship Id="rId437" Type="http://schemas.openxmlformats.org/officeDocument/2006/relationships/hyperlink" Target="https://dx.doi.org/10.1186/s12883-023-03374-5" TargetMode="External"/><Relationship Id="rId438" Type="http://schemas.openxmlformats.org/officeDocument/2006/relationships/hyperlink" Target="https://dx.doi.org/10.1186/s40792-023-01765-x" TargetMode="External"/><Relationship Id="rId439" Type="http://schemas.openxmlformats.org/officeDocument/2006/relationships/hyperlink" Target="https://dx.doi.org/10.1007/s11686-023-00723-9" TargetMode="External"/><Relationship Id="rId440" Type="http://schemas.openxmlformats.org/officeDocument/2006/relationships/hyperlink" Target="https://dx.doi.org/10.1038/s41563-023-01689-9" TargetMode="External"/><Relationship Id="rId441" Type="http://schemas.openxmlformats.org/officeDocument/2006/relationships/hyperlink" Target="https://dx.doi.org/10.1186/s40792-023-01763-z" TargetMode="External"/><Relationship Id="rId442" Type="http://schemas.openxmlformats.org/officeDocument/2006/relationships/hyperlink" Target="https://dx.doi.org/10.1186/s41747-023-00379-0" TargetMode="External"/><Relationship Id="rId443" Type="http://schemas.openxmlformats.org/officeDocument/2006/relationships/hyperlink" Target="https://dx.doi.org/10.1007/s42770-023-01154-4" TargetMode="External"/><Relationship Id="rId444" Type="http://schemas.openxmlformats.org/officeDocument/2006/relationships/hyperlink" Target="https://dx.doi.org/10.1038/s41598-023-45320-y" TargetMode="External"/><Relationship Id="rId445" Type="http://schemas.openxmlformats.org/officeDocument/2006/relationships/hyperlink" Target="https://dx.doi.org/10.1016/j.surge.2023.10.003" TargetMode="External"/><Relationship Id="rId446" Type="http://schemas.openxmlformats.org/officeDocument/2006/relationships/hyperlink" Target="https://dx.doi.org/10.1016/j.arth.2023.10.037" TargetMode="External"/><Relationship Id="rId447" Type="http://schemas.openxmlformats.org/officeDocument/2006/relationships/hyperlink" Target="https://dx.doi.org/10.1016/j.arth.2023.10.031" TargetMode="External"/><Relationship Id="rId448" Type="http://schemas.openxmlformats.org/officeDocument/2006/relationships/hyperlink" Target="https://dx.doi.org/10.1016/j.jshs.2023.10.005" TargetMode="External"/><Relationship Id="rId449" Type="http://schemas.openxmlformats.org/officeDocument/2006/relationships/hyperlink" Target="https://dx.doi.org/10.1053/j.jfas.2023.10.002" TargetMode="External"/><Relationship Id="rId450" Type="http://schemas.openxmlformats.org/officeDocument/2006/relationships/hyperlink" Target="https://dx.doi.org/10.1016/j.cpcardiol.2023.102160" TargetMode="External"/><Relationship Id="rId451" Type="http://schemas.openxmlformats.org/officeDocument/2006/relationships/hyperlink" Target="https://dx.doi.org/10.1177/03000605231206304" TargetMode="External"/><Relationship Id="rId452" Type="http://schemas.openxmlformats.org/officeDocument/2006/relationships/hyperlink" Target="https://dx.doi.org/10.1021/acsabm.3c00655" TargetMode="External"/><Relationship Id="rId453" Type="http://schemas.openxmlformats.org/officeDocument/2006/relationships/hyperlink" Target="https://dx.doi.org/10.1021/acsinfecdis.3c00415" TargetMode="External"/><Relationship Id="rId454" Type="http://schemas.openxmlformats.org/officeDocument/2006/relationships/hyperlink" Target="https://dx.doi.org/10.1371/journal.pone.0291964" TargetMode="External"/><Relationship Id="rId455" Type="http://schemas.openxmlformats.org/officeDocument/2006/relationships/hyperlink" Target="https://dx.doi.org/10.1128/spectrum.02807-23" TargetMode="External"/><Relationship Id="rId456" Type="http://schemas.openxmlformats.org/officeDocument/2006/relationships/hyperlink" Target="https://dx.doi.org/10.1007/s42770-023-01132-w" TargetMode="External"/><Relationship Id="rId457" Type="http://schemas.openxmlformats.org/officeDocument/2006/relationships/hyperlink" Target="https://dx.doi.org/10.1186/s43141-023-00555-0" TargetMode="External"/><Relationship Id="rId458" Type="http://schemas.openxmlformats.org/officeDocument/2006/relationships/hyperlink" Target="https://dx.doi.org/10.1002/mabi.202300396" TargetMode="External"/><Relationship Id="rId459" Type="http://schemas.openxmlformats.org/officeDocument/2006/relationships/hyperlink" Target="https://dx.doi.org/10.1039/d3mh01102j" TargetMode="External"/><Relationship Id="rId460" Type="http://schemas.openxmlformats.org/officeDocument/2006/relationships/hyperlink" Target="https://dx.doi.org/10.1021/acssynbio.3c00339" TargetMode="External"/><Relationship Id="rId461" Type="http://schemas.openxmlformats.org/officeDocument/2006/relationships/hyperlink" Target="https://dx.doi.org/10.1615/IntJMedMushrooms.2023049938" TargetMode="External"/><Relationship Id="rId462" Type="http://schemas.openxmlformats.org/officeDocument/2006/relationships/hyperlink" Target="https://dx.doi.org/10.1039/d3ra06542a" TargetMode="External"/><Relationship Id="rId463" Type="http://schemas.openxmlformats.org/officeDocument/2006/relationships/hyperlink" Target="https://dx.doi.org/10.1002/gch2.202300113" TargetMode="External"/><Relationship Id="rId464" Type="http://schemas.openxmlformats.org/officeDocument/2006/relationships/hyperlink" Target="https://dx.doi.org/10.3389/fcimb.2023.1230568" TargetMode="External"/><Relationship Id="rId465" Type="http://schemas.openxmlformats.org/officeDocument/2006/relationships/hyperlink" Target="https://dx.doi.org/10.3389/fmicb.2023.1265993" TargetMode="External"/><Relationship Id="rId466" Type="http://schemas.openxmlformats.org/officeDocument/2006/relationships/hyperlink" Target="https://dx.doi.org/10.3389/fimmu.2023.1221108" TargetMode="External"/><Relationship Id="rId467" Type="http://schemas.openxmlformats.org/officeDocument/2006/relationships/hyperlink" Target="https://dx.doi.org/10.1021/acsinfecdis.3c00250" TargetMode="External"/><Relationship Id="rId468" Type="http://schemas.openxmlformats.org/officeDocument/2006/relationships/hyperlink" Target="https://dx.doi.org/10.3390/molecules28196988" TargetMode="External"/><Relationship Id="rId469" Type="http://schemas.openxmlformats.org/officeDocument/2006/relationships/hyperlink" Target="https://dx.doi.org/10.3390/molecules28196910" TargetMode="External"/><Relationship Id="rId470" Type="http://schemas.openxmlformats.org/officeDocument/2006/relationships/hyperlink" Target="https://dx.doi.org/10.3390/molecules28196893" TargetMode="External"/><Relationship Id="rId471" Type="http://schemas.openxmlformats.org/officeDocument/2006/relationships/hyperlink" Target="https://dx.doi.org/10.3390/molecules28196749" TargetMode="External"/><Relationship Id="rId472" Type="http://schemas.openxmlformats.org/officeDocument/2006/relationships/hyperlink" Target="https://dx.doi.org/10.3390/plants12193440" TargetMode="External"/><Relationship Id="rId473" Type="http://schemas.openxmlformats.org/officeDocument/2006/relationships/hyperlink" Target="https://dx.doi.org/10.3390/plants12193376" TargetMode="External"/><Relationship Id="rId474" Type="http://schemas.openxmlformats.org/officeDocument/2006/relationships/hyperlink" Target="https://dx.doi.org/10.3390/polym15193977" TargetMode="External"/><Relationship Id="rId475" Type="http://schemas.openxmlformats.org/officeDocument/2006/relationships/hyperlink" Target="https://dx.doi.org/10.3390/polym15193925" TargetMode="External"/><Relationship Id="rId476" Type="http://schemas.openxmlformats.org/officeDocument/2006/relationships/hyperlink" Target="https://dx.doi.org/10.3390/ani13193058" TargetMode="External"/><Relationship Id="rId477" Type="http://schemas.openxmlformats.org/officeDocument/2006/relationships/hyperlink" Target="https://dx.doi.org/10.3390/ani13193004" TargetMode="External"/><Relationship Id="rId478" Type="http://schemas.openxmlformats.org/officeDocument/2006/relationships/hyperlink" Target="https://dx.doi.org/10.3390/foods12193645" TargetMode="External"/><Relationship Id="rId479" Type="http://schemas.openxmlformats.org/officeDocument/2006/relationships/hyperlink" Target="https://dx.doi.org/10.3390/foods12193582" TargetMode="External"/><Relationship Id="rId480" Type="http://schemas.openxmlformats.org/officeDocument/2006/relationships/hyperlink" Target="https://dx.doi.org/10.3390/foods12193520" TargetMode="External"/><Relationship Id="rId481" Type="http://schemas.openxmlformats.org/officeDocument/2006/relationships/hyperlink" Target="https://dx.doi.org/10.3390/jcm12196374" TargetMode="External"/><Relationship Id="rId482" Type="http://schemas.openxmlformats.org/officeDocument/2006/relationships/hyperlink" Target="https://dx.doi.org/10.3390/ijms241914966" TargetMode="External"/><Relationship Id="rId483" Type="http://schemas.openxmlformats.org/officeDocument/2006/relationships/hyperlink" Target="https://dx.doi.org/10.3390/ijms241914923" TargetMode="External"/><Relationship Id="rId484" Type="http://schemas.openxmlformats.org/officeDocument/2006/relationships/hyperlink" Target="https://dx.doi.org/10.3390/ijms241914906" TargetMode="External"/><Relationship Id="rId485" Type="http://schemas.openxmlformats.org/officeDocument/2006/relationships/hyperlink" Target="https://dx.doi.org/10.3390/ijms241914899" TargetMode="External"/><Relationship Id="rId486" Type="http://schemas.openxmlformats.org/officeDocument/2006/relationships/hyperlink" Target="https://dx.doi.org/10.1016/j.carbpol.2023.121344" TargetMode="External"/><Relationship Id="rId487" Type="http://schemas.openxmlformats.org/officeDocument/2006/relationships/hyperlink" Target="https://dx.doi.org/10.1016/j.abb.2023.109782" TargetMode="External"/><Relationship Id="rId488" Type="http://schemas.openxmlformats.org/officeDocument/2006/relationships/hyperlink" Target="https://dx.doi.org/10.1016/j.bmcl.2023.129524" TargetMode="External"/><Relationship Id="rId489" Type="http://schemas.openxmlformats.org/officeDocument/2006/relationships/hyperlink" Target="https://dx.doi.org/10.1016/j.ejmech.2023.115823" TargetMode="External"/><Relationship Id="rId490" Type="http://schemas.openxmlformats.org/officeDocument/2006/relationships/hyperlink" Target="https://dx.doi.org/10.1016/j.colsurfb.2023.113591" TargetMode="External"/><Relationship Id="rId491" Type="http://schemas.openxmlformats.org/officeDocument/2006/relationships/hyperlink" Target="https://dx.doi.org/10.1007/s11356-023-30116-4" TargetMode="External"/><Relationship Id="rId492" Type="http://schemas.openxmlformats.org/officeDocument/2006/relationships/hyperlink" Target="https://dx.doi.org/10.1002/dmrr.3740" TargetMode="External"/><Relationship Id="rId493" Type="http://schemas.openxmlformats.org/officeDocument/2006/relationships/hyperlink" Target="https://dx.doi.org/10.1021/jacs.3c09587" TargetMode="External"/><Relationship Id="rId494" Type="http://schemas.openxmlformats.org/officeDocument/2006/relationships/hyperlink" Target="https://dx.doi.org/10.1002/adhm.202301420" TargetMode="External"/><Relationship Id="rId495" Type="http://schemas.openxmlformats.org/officeDocument/2006/relationships/hyperlink" Target="https://dx.doi.org/10.1016/j.ijbiomac.2023.127342" TargetMode="External"/><Relationship Id="rId496" Type="http://schemas.openxmlformats.org/officeDocument/2006/relationships/hyperlink" Target="https://dx.doi.org/10.1016/j.chemosphere.2023.140402" TargetMode="External"/><Relationship Id="rId497" Type="http://schemas.openxmlformats.org/officeDocument/2006/relationships/hyperlink" Target="https://dx.doi.org/10.1016/j.jped.2023.09.003" TargetMode="External"/><Relationship Id="rId498" Type="http://schemas.openxmlformats.org/officeDocument/2006/relationships/hyperlink" Target="https://dx.doi.org/10.1016/j.diagmicrobio.2023.116075" TargetMode="External"/><Relationship Id="rId499" Type="http://schemas.openxmlformats.org/officeDocument/2006/relationships/hyperlink" Target="https://dx.doi.org/10.1016/j.jmbbm.2023.106162" TargetMode="External"/><Relationship Id="rId500" Type="http://schemas.openxmlformats.org/officeDocument/2006/relationships/hyperlink" Target="https://dx.doi.org/10.1016/j.foodchem.2023.137650" TargetMode="External"/><Relationship Id="rId501" Type="http://schemas.openxmlformats.org/officeDocument/2006/relationships/hyperlink" Target="https://dx.doi.org/10.1016/j.ijbiomac.2023.127435" TargetMode="External"/><Relationship Id="rId502" Type="http://schemas.openxmlformats.org/officeDocument/2006/relationships/hyperlink" Target="https://dx.doi.org/10.1016/j.ijbiomac.2023.127454" TargetMode="External"/><Relationship Id="rId503" Type="http://schemas.openxmlformats.org/officeDocument/2006/relationships/hyperlink" Target="https://dx.doi.org/10.1016/j.jhazmat.2023.132609" TargetMode="External"/><Relationship Id="rId504" Type="http://schemas.openxmlformats.org/officeDocument/2006/relationships/hyperlink" Target="https://dx.doi.org/10.1016/j.bioadv.2023.213656" TargetMode="External"/><Relationship Id="rId505" Type="http://schemas.openxmlformats.org/officeDocument/2006/relationships/hyperlink" Target="https://dx.doi.org/10.7754/Clin.Lab.2023.230410" TargetMode="External"/><Relationship Id="rId506" Type="http://schemas.openxmlformats.org/officeDocument/2006/relationships/hyperlink" Target="https://dx.doi.org/10.1080/09205063.2023.2268964" TargetMode="External"/><Relationship Id="rId507" Type="http://schemas.openxmlformats.org/officeDocument/2006/relationships/hyperlink" Target="https://dx.doi.org/10.1007/s12602-023-10179-y" TargetMode="External"/><Relationship Id="rId508" Type="http://schemas.openxmlformats.org/officeDocument/2006/relationships/hyperlink" Target="https://dx.doi.org/10.1007/s11274-023-03795-x" TargetMode="External"/><Relationship Id="rId509" Type="http://schemas.openxmlformats.org/officeDocument/2006/relationships/hyperlink" Target="https://dx.doi.org/10.1002/anie.202313787" TargetMode="External"/><Relationship Id="rId510" Type="http://schemas.openxmlformats.org/officeDocument/2006/relationships/hyperlink" Target="https://dx.doi.org/10.4103/0972-9062.374237" TargetMode="External"/><Relationship Id="rId511" Type="http://schemas.openxmlformats.org/officeDocument/2006/relationships/hyperlink" Target="https://dx.doi.org/10.1002/cbdv.202301296" TargetMode="External"/><Relationship Id="rId512" Type="http://schemas.openxmlformats.org/officeDocument/2006/relationships/hyperlink" Target="https://dx.doi.org/10.1039/d3sm01045g" TargetMode="External"/><Relationship Id="rId513" Type="http://schemas.openxmlformats.org/officeDocument/2006/relationships/hyperlink" Target="https://dx.doi.org/10.14797/mdcvj.1277" TargetMode="External"/><Relationship Id="rId514" Type="http://schemas.openxmlformats.org/officeDocument/2006/relationships/hyperlink" Target="https://dx.doi.org/10.7759/cureus.45210" TargetMode="External"/><Relationship Id="rId515" Type="http://schemas.openxmlformats.org/officeDocument/2006/relationships/hyperlink" Target="https://dx.doi.org/10.7759/cureus.45146" TargetMode="External"/><Relationship Id="rId516" Type="http://schemas.openxmlformats.org/officeDocument/2006/relationships/hyperlink" Target="https://dx.doi.org/10.7759/cureus.45140" TargetMode="External"/><Relationship Id="rId517" Type="http://schemas.openxmlformats.org/officeDocument/2006/relationships/hyperlink" Target="https://dx.doi.org/10.1515/iss-2022-0013" TargetMode="External"/><Relationship Id="rId518" Type="http://schemas.openxmlformats.org/officeDocument/2006/relationships/hyperlink" Target="https://dx.doi.org/10.1186/s12866-023-03027-0" TargetMode="External"/><Relationship Id="rId519" Type="http://schemas.openxmlformats.org/officeDocument/2006/relationships/hyperlink" Target="https://dx.doi.org/10.1038/s41429-023-00664-5" TargetMode="External"/><Relationship Id="rId520" Type="http://schemas.openxmlformats.org/officeDocument/2006/relationships/hyperlink" Target="https://dx.doi.org/10.1038/s41413-023-00287-4" TargetMode="External"/><Relationship Id="rId521" Type="http://schemas.openxmlformats.org/officeDocument/2006/relationships/hyperlink" Target="https://dx.doi.org/10.1016/j.ultras.2023.107180" TargetMode="External"/><Relationship Id="rId522" Type="http://schemas.openxmlformats.org/officeDocument/2006/relationships/hyperlink" Target="https://dx.doi.org/10.1093/jbcr/irad158" TargetMode="External"/><Relationship Id="rId523" Type="http://schemas.openxmlformats.org/officeDocument/2006/relationships/hyperlink" Target="https://dx.doi.org/10.1002/adhm.202302121" TargetMode="External"/><Relationship Id="rId524" Type="http://schemas.openxmlformats.org/officeDocument/2006/relationships/hyperlink" Target="https://dx.doi.org/10.1007/s10482-023-01882-5" TargetMode="External"/><Relationship Id="rId525" Type="http://schemas.openxmlformats.org/officeDocument/2006/relationships/hyperlink" Target="https://dx.doi.org/10.1128/iai.00240-23" TargetMode="External"/><Relationship Id="rId526" Type="http://schemas.openxmlformats.org/officeDocument/2006/relationships/hyperlink" Target="https://dx.doi.org/10.1128/spectrum.02441-23" TargetMode="External"/><Relationship Id="rId527" Type="http://schemas.openxmlformats.org/officeDocument/2006/relationships/hyperlink" Target="https://dx.doi.org/10.1128/MRA.00409-23" TargetMode="External"/><Relationship Id="rId528" Type="http://schemas.openxmlformats.org/officeDocument/2006/relationships/hyperlink" Target="https://dx.doi.org/10.19746/j.cnki.issn.1009-2137.2023.05.049" TargetMode="External"/><Relationship Id="rId529" Type="http://schemas.openxmlformats.org/officeDocument/2006/relationships/hyperlink" Target="https://dx.doi.org/10.19746/j.cnki.issn.1009-2137.2023.05.048" TargetMode="External"/><Relationship Id="rId530" Type="http://schemas.openxmlformats.org/officeDocument/2006/relationships/hyperlink" Target="https://dx.doi.org/10.1039/d3an01609a" TargetMode="External"/><Relationship Id="rId531" Type="http://schemas.openxmlformats.org/officeDocument/2006/relationships/hyperlink" Target="https://dx.doi.org/10.1016/j.ijbiomac.2023.127488" TargetMode="External"/><Relationship Id="rId532" Type="http://schemas.openxmlformats.org/officeDocument/2006/relationships/hyperlink" Target="https://dx.doi.org/10.1016/j.fitote.2023.105706" TargetMode="External"/><Relationship Id="rId533" Type="http://schemas.openxmlformats.org/officeDocument/2006/relationships/hyperlink" Target="https://dx.doi.org/10.1007/s13346-023-01448-y" TargetMode="External"/><Relationship Id="rId534" Type="http://schemas.openxmlformats.org/officeDocument/2006/relationships/hyperlink" Target="https://dx.doi.org/10.1038/s41598-023-45078-3" TargetMode="External"/><Relationship Id="rId535" Type="http://schemas.openxmlformats.org/officeDocument/2006/relationships/hyperlink" Target="https://dx.doi.org/10.1038/s41467-023-42413-0" TargetMode="External"/><Relationship Id="rId536" Type="http://schemas.openxmlformats.org/officeDocument/2006/relationships/hyperlink" Target="https://dx.doi.org/10.1126/scitranslmed.adh1469" TargetMode="External"/><Relationship Id="rId537" Type="http://schemas.openxmlformats.org/officeDocument/2006/relationships/hyperlink" Target="https://dx.doi.org/10.1007/s10096-023-04679-6" TargetMode="External"/><Relationship Id="rId538" Type="http://schemas.openxmlformats.org/officeDocument/2006/relationships/hyperlink" Target="https://dx.doi.org/10.1111/1751-7915.14356" TargetMode="External"/><Relationship Id="rId539" Type="http://schemas.openxmlformats.org/officeDocument/2006/relationships/hyperlink" Target="https://dx.doi.org/10.1128/mbio.02262-23" TargetMode="External"/><Relationship Id="rId540" Type="http://schemas.openxmlformats.org/officeDocument/2006/relationships/hyperlink" Target="https://dx.doi.org/10.1139/cjpp-2023-0264" TargetMode="External"/><Relationship Id="rId541" Type="http://schemas.openxmlformats.org/officeDocument/2006/relationships/hyperlink" Target="https://dx.doi.org/10.1021/acsabm.3c00726" TargetMode="External"/><Relationship Id="rId542" Type="http://schemas.openxmlformats.org/officeDocument/2006/relationships/hyperlink" Target="https://dx.doi.org/10.1021/acs.nanolett.3c03103" TargetMode="External"/><Relationship Id="rId543" Type="http://schemas.openxmlformats.org/officeDocument/2006/relationships/hyperlink" Target="https://dx.doi.org/10.1016/j.ejmech.2023.115853" TargetMode="External"/><Relationship Id="rId544" Type="http://schemas.openxmlformats.org/officeDocument/2006/relationships/hyperlink" Target="https://dx.doi.org/10.1016/j.biomaterials.2023.122344" TargetMode="External"/><Relationship Id="rId545" Type="http://schemas.openxmlformats.org/officeDocument/2006/relationships/hyperlink" Target="https://dx.doi.org/10.1038/s41598-023-44728-w" TargetMode="External"/><Relationship Id="rId546" Type="http://schemas.openxmlformats.org/officeDocument/2006/relationships/hyperlink" Target="https://dx.doi.org/10.1038/s41598-023-44870-5" TargetMode="External"/><Relationship Id="rId547" Type="http://schemas.openxmlformats.org/officeDocument/2006/relationships/hyperlink" Target="https://dx.doi.org/10.1038/s41598-023-44615-4" TargetMode="External"/><Relationship Id="rId548" Type="http://schemas.openxmlformats.org/officeDocument/2006/relationships/hyperlink" Target="https://dx.doi.org/10.1089/fpd.2023.0071" TargetMode="External"/><Relationship Id="rId549" Type="http://schemas.openxmlformats.org/officeDocument/2006/relationships/hyperlink" Target="https://dx.doi.org/10.1007/s00132-023-04453-8" TargetMode="External"/><Relationship Id="rId550" Type="http://schemas.openxmlformats.org/officeDocument/2006/relationships/hyperlink" Target="https://dx.doi.org/10.1002/adma.202307846" TargetMode="External"/><Relationship Id="rId551" Type="http://schemas.openxmlformats.org/officeDocument/2006/relationships/hyperlink" Target="https://dx.doi.org/10.1021/acsinfecdis.3c00316" TargetMode="External"/><Relationship Id="rId552" Type="http://schemas.openxmlformats.org/officeDocument/2006/relationships/hyperlink" Target="https://dx.doi.org/10.3760/cma.j.cn112140-20230710-00445" TargetMode="External"/><Relationship Id="rId553" Type="http://schemas.openxmlformats.org/officeDocument/2006/relationships/hyperlink" Target="https://dx.doi.org/10.4103/jomfp.jomfp_157_23" TargetMode="External"/><Relationship Id="rId554" Type="http://schemas.openxmlformats.org/officeDocument/2006/relationships/hyperlink" Target="https://dx.doi.org/10.1039/d3ra06034a" TargetMode="External"/><Relationship Id="rId555" Type="http://schemas.openxmlformats.org/officeDocument/2006/relationships/hyperlink" Target="https://dx.doi.org/10.2147/IDR.S418894" TargetMode="External"/><Relationship Id="rId556" Type="http://schemas.openxmlformats.org/officeDocument/2006/relationships/hyperlink" Target="https://dx.doi.org/10.1021/acsami.3c10902" TargetMode="External"/><Relationship Id="rId557" Type="http://schemas.openxmlformats.org/officeDocument/2006/relationships/hyperlink" Target="https://dx.doi.org/10.1021/acs.jnatprod.3c00628" TargetMode="External"/><Relationship Id="rId558" Type="http://schemas.openxmlformats.org/officeDocument/2006/relationships/hyperlink" Target="https://dx.doi.org/10.1167/iovs.64.13.33" TargetMode="External"/><Relationship Id="rId559" Type="http://schemas.openxmlformats.org/officeDocument/2006/relationships/hyperlink" Target="https://dx.doi.org/10.1097/MD.0000000000035638" TargetMode="External"/><Relationship Id="rId560" Type="http://schemas.openxmlformats.org/officeDocument/2006/relationships/hyperlink" Target="https://dx.doi.org/10.2174/0113816128236536231010051130" TargetMode="External"/><Relationship Id="rId561" Type="http://schemas.openxmlformats.org/officeDocument/2006/relationships/hyperlink" Target="https://dx.doi.org/10.1016/j.jsps.2023.101813" TargetMode="External"/><Relationship Id="rId562" Type="http://schemas.openxmlformats.org/officeDocument/2006/relationships/hyperlink" Target="https://dx.doi.org/10.1016/j.jsps.2023.101781" TargetMode="External"/><Relationship Id="rId563" Type="http://schemas.openxmlformats.org/officeDocument/2006/relationships/hyperlink" Target="https://dx.doi.org/10.1016/j.heliyon.2023.e20707" TargetMode="External"/><Relationship Id="rId564" Type="http://schemas.openxmlformats.org/officeDocument/2006/relationships/hyperlink" Target="https://dx.doi.org/10.14202/vetworld.2023.1815-1820" TargetMode="External"/><Relationship Id="rId565" Type="http://schemas.openxmlformats.org/officeDocument/2006/relationships/hyperlink" Target="https://dx.doi.org/10.3760/cma.j.cn112150-20230623-00488" TargetMode="External"/><Relationship Id="rId566" Type="http://schemas.openxmlformats.org/officeDocument/2006/relationships/hyperlink" Target="https://dx.doi.org/10.3760/cma.j.cn112150-20230411-00280" TargetMode="External"/><Relationship Id="rId567" Type="http://schemas.openxmlformats.org/officeDocument/2006/relationships/hyperlink" Target="https://dx.doi.org/10.1016/j.ijbiomac.2023.127495" TargetMode="External"/><Relationship Id="rId568" Type="http://schemas.openxmlformats.org/officeDocument/2006/relationships/hyperlink" Target="https://dx.doi.org/10.1016/j.ijbiomac.2023.127468" TargetMode="External"/><Relationship Id="rId569" Type="http://schemas.openxmlformats.org/officeDocument/2006/relationships/hyperlink" Target="https://dx.doi.org/10.1016/j.jdermsci.2023.09.006" TargetMode="External"/><Relationship Id="rId570" Type="http://schemas.openxmlformats.org/officeDocument/2006/relationships/hyperlink" Target="https://dx.doi.org/10.1016/j.celrep.2023.113281" TargetMode="External"/><Relationship Id="rId571" Type="http://schemas.openxmlformats.org/officeDocument/2006/relationships/hyperlink" Target="https://dx.doi.org/10.1093/jambio/lxad237" TargetMode="External"/><Relationship Id="rId572" Type="http://schemas.openxmlformats.org/officeDocument/2006/relationships/hyperlink" Target="https://dx.doi.org/10.1016/j.ijbiomac.2023.127583" TargetMode="External"/><Relationship Id="rId573" Type="http://schemas.openxmlformats.org/officeDocument/2006/relationships/hyperlink" Target="https://dx.doi.org/10.1016/j.ijbiomac.2023.127479" TargetMode="External"/><Relationship Id="rId574" Type="http://schemas.openxmlformats.org/officeDocument/2006/relationships/hyperlink" Target="https://dx.doi.org/10.1016/j.ijbiomac.2023.127537" TargetMode="External"/><Relationship Id="rId575" Type="http://schemas.openxmlformats.org/officeDocument/2006/relationships/hyperlink" Target="https://dx.doi.org/10.1016/j.micpath.2023.106416" TargetMode="External"/><Relationship Id="rId576" Type="http://schemas.openxmlformats.org/officeDocument/2006/relationships/hyperlink" Target="https://dx.doi.org/10.1016/j.fitote.2023.105707" TargetMode="External"/><Relationship Id="rId577" Type="http://schemas.openxmlformats.org/officeDocument/2006/relationships/hyperlink" Target="https://dx.doi.org/10.1016/j.meatsci.2023.109349" TargetMode="External"/><Relationship Id="rId578" Type="http://schemas.openxmlformats.org/officeDocument/2006/relationships/hyperlink" Target="https://dx.doi.org/10.1002/cbdv.202301358" TargetMode="External"/><Relationship Id="rId579" Type="http://schemas.openxmlformats.org/officeDocument/2006/relationships/hyperlink" Target="https://dx.doi.org/10.12182/20230960206" TargetMode="External"/><Relationship Id="rId580" Type="http://schemas.openxmlformats.org/officeDocument/2006/relationships/hyperlink" Target="https://dx.doi.org/10.4265/jmc.28.3_101" TargetMode="External"/><Relationship Id="rId581" Type="http://schemas.openxmlformats.org/officeDocument/2006/relationships/hyperlink" Target="https://dx.doi.org/10.1080/14786419.2023.2272022" TargetMode="External"/><Relationship Id="rId582" Type="http://schemas.openxmlformats.org/officeDocument/2006/relationships/hyperlink" Target="https://dx.doi.org/10.1038/s41598-023-45228-7" TargetMode="External"/><Relationship Id="rId583" Type="http://schemas.openxmlformats.org/officeDocument/2006/relationships/hyperlink" Target="https://dx.doi.org/10.1038/s41598-023-45030-5" TargetMode="External"/><Relationship Id="rId584" Type="http://schemas.openxmlformats.org/officeDocument/2006/relationships/hyperlink" Target="https://dx.doi.org/10.1016/j.ijbiomac.2023.127548" TargetMode="External"/><Relationship Id="rId585" Type="http://schemas.openxmlformats.org/officeDocument/2006/relationships/hyperlink" Target="https://dx.doi.org/10.1016/j.ijbiomac.2023.127552" TargetMode="External"/><Relationship Id="rId586" Type="http://schemas.openxmlformats.org/officeDocument/2006/relationships/hyperlink" Target="https://dx.doi.org/10.1016/j.ijbiomac.2023.127550" TargetMode="External"/><Relationship Id="rId587" Type="http://schemas.openxmlformats.org/officeDocument/2006/relationships/hyperlink" Target="https://dx.doi.org/10.1007/s11356-023-30319-9" TargetMode="External"/><Relationship Id="rId588" Type="http://schemas.openxmlformats.org/officeDocument/2006/relationships/hyperlink" Target="https://dx.doi.org/10.1186/s12906-023-04147-w" TargetMode="External"/><Relationship Id="rId589" Type="http://schemas.openxmlformats.org/officeDocument/2006/relationships/hyperlink" Target="https://dx.doi.org/10.1038/s41429-023-00663-6" TargetMode="External"/><Relationship Id="rId590" Type="http://schemas.openxmlformats.org/officeDocument/2006/relationships/hyperlink" Target="https://dx.doi.org/10.1038/s41467-023-42506-w" TargetMode="External"/><Relationship Id="rId591" Type="http://schemas.openxmlformats.org/officeDocument/2006/relationships/hyperlink" Target="https://dx.doi.org/10.1016/j.bmcl.2023.129535" TargetMode="External"/><Relationship Id="rId592" Type="http://schemas.openxmlformats.org/officeDocument/2006/relationships/hyperlink" Target="https://dx.doi.org/10.1159/000534716" TargetMode="External"/><Relationship Id="rId593" Type="http://schemas.openxmlformats.org/officeDocument/2006/relationships/hyperlink" Target="https://dx.doi.org/10.1007/s12602-023-10175-2" TargetMode="External"/><Relationship Id="rId594" Type="http://schemas.openxmlformats.org/officeDocument/2006/relationships/hyperlink" Target="https://dx.doi.org/10.1007/s00284-023-03500-z" TargetMode="External"/><Relationship Id="rId595" Type="http://schemas.openxmlformats.org/officeDocument/2006/relationships/hyperlink" Target="https://dx.doi.org/10.1021/acsami.3c09182" TargetMode="External"/><Relationship Id="rId596" Type="http://schemas.openxmlformats.org/officeDocument/2006/relationships/hyperlink" Target="https://dx.doi.org/10.1002/cbdv.202301217" TargetMode="External"/><Relationship Id="rId597" Type="http://schemas.openxmlformats.org/officeDocument/2006/relationships/hyperlink" Target="https://dx.doi.org/10.1111/tid.14178" TargetMode="External"/><Relationship Id="rId598" Type="http://schemas.openxmlformats.org/officeDocument/2006/relationships/hyperlink" Target="https://dx.doi.org/10.1080/08927014.2023.2269551" TargetMode="External"/><Relationship Id="rId599" Type="http://schemas.openxmlformats.org/officeDocument/2006/relationships/hyperlink" Target="https://dx.doi.org/10.1039/d3sm01007d" TargetMode="External"/><Relationship Id="rId600" Type="http://schemas.openxmlformats.org/officeDocument/2006/relationships/hyperlink" Target="https://dx.doi.org/10.1016/j.bioactmat.2023.10.005" TargetMode="External"/><Relationship Id="rId601" Type="http://schemas.openxmlformats.org/officeDocument/2006/relationships/hyperlink" Target="https://dx.doi.org/10.3389/fmicb.2023.1254367" TargetMode="External"/><Relationship Id="rId602" Type="http://schemas.openxmlformats.org/officeDocument/2006/relationships/hyperlink" Target="https://dx.doi.org/10.3389/fmicb.2023.1259210" TargetMode="External"/><Relationship Id="rId603" Type="http://schemas.openxmlformats.org/officeDocument/2006/relationships/hyperlink" Target="https://dx.doi.org/10.3892/etm.2023.12230" TargetMode="External"/><Relationship Id="rId604" Type="http://schemas.openxmlformats.org/officeDocument/2006/relationships/hyperlink" Target="https://dx.doi.org/10.1007/s40201-023-0086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