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854330" w14:textId="28ED6CAB" w:rsidR="0003099B" w:rsidRPr="000E0B35" w:rsidRDefault="00A45032" w:rsidP="0003099B">
      <w:pPr>
        <w:spacing w:line="240" w:lineRule="auto"/>
        <w:jc w:val="center"/>
        <w:rPr>
          <w:rFonts w:cs="Helvetica"/>
          <w:b/>
          <w:sz w:val="32"/>
          <w:szCs w:val="34"/>
        </w:rPr>
      </w:pPr>
      <w:r w:rsidRPr="000E0B35">
        <w:rPr>
          <w:rFonts w:cs="Helvetica"/>
          <w:b/>
          <w:sz w:val="32"/>
          <w:szCs w:val="34"/>
        </w:rPr>
        <w:t xml:space="preserve">XF-73 </w:t>
      </w:r>
      <w:r w:rsidR="007A4E9E" w:rsidRPr="000E0B35">
        <w:rPr>
          <w:rFonts w:cs="Helvetica"/>
          <w:b/>
          <w:sz w:val="32"/>
          <w:szCs w:val="34"/>
        </w:rPr>
        <w:t xml:space="preserve">Nasal </w:t>
      </w:r>
      <w:r w:rsidR="00F43974" w:rsidRPr="000E0B35">
        <w:rPr>
          <w:rFonts w:cs="Helvetica"/>
          <w:b/>
          <w:sz w:val="32"/>
          <w:szCs w:val="34"/>
        </w:rPr>
        <w:t>L</w:t>
      </w:r>
      <w:r w:rsidR="0003099B" w:rsidRPr="000E0B35">
        <w:rPr>
          <w:rFonts w:cs="Helvetica"/>
          <w:b/>
          <w:sz w:val="32"/>
          <w:szCs w:val="34"/>
        </w:rPr>
        <w:t xml:space="preserve">iterature </w:t>
      </w:r>
      <w:r w:rsidR="00F43974" w:rsidRPr="000E0B35">
        <w:rPr>
          <w:rFonts w:cs="Helvetica"/>
          <w:b/>
          <w:sz w:val="32"/>
          <w:szCs w:val="34"/>
        </w:rPr>
        <w:t>R</w:t>
      </w:r>
      <w:r w:rsidR="0003099B" w:rsidRPr="000E0B35">
        <w:rPr>
          <w:rFonts w:cs="Helvetica"/>
          <w:b/>
          <w:sz w:val="32"/>
          <w:szCs w:val="34"/>
        </w:rPr>
        <w:t>eview</w:t>
      </w:r>
    </w:p>
    <w:p w14:paraId="3A218C23" w14:textId="70F66FAB" w:rsidR="00EC1B90" w:rsidRPr="000E0B35" w:rsidRDefault="00C7574C" w:rsidP="00EC1B90">
      <w:pPr>
        <w:spacing w:line="240" w:lineRule="auto"/>
        <w:jc w:val="center"/>
        <w:rPr>
          <w:rFonts w:cs="Helvetica"/>
          <w:b/>
          <w:sz w:val="32"/>
          <w:szCs w:val="34"/>
        </w:rPr>
      </w:pPr>
      <w:r w:rsidRPr="000E0B35">
        <w:rPr>
          <w:rFonts w:cs="Helvetica"/>
          <w:b/>
          <w:sz w:val="32"/>
          <w:szCs w:val="34"/>
        </w:rPr>
        <w:t xml:space="preserve">Period:</w:t>
      </w:r>
      <w:r w:rsidR="003E58D6">
        <w:rPr>
          <w:rFonts w:cs="Helvetica"/>
          <w:b/>
          <w:sz w:val="32"/>
          <w:szCs w:val="34"/>
        </w:rPr>
        <w:t xml:space="preserve"> </w:t>
      </w:r>
      <w:proofErr w:type="gramStart"/>
      <w:r w:rsidR="00DD588A">
        <w:rPr>
          <w:b/>
          <w:bCs/>
          <w:sz w:val="36"/>
          <w:szCs w:val="36"/>
        </w:rPr>
        <w:t xml:space="preserve">24/11/2024 – 24/12/2024</w:t>
      </w:r>
    </w:p>
    <w:p w14:paraId="0AC1A7F5" w14:textId="62342046" w:rsidR="0063013D" w:rsidRDefault="00D64CF0">
      <w:pPr>
        <w:pStyle w:val="TOC1"/>
        <w:tabs>
          <w:tab w:val="right" w:leader="dot" w:pos="10456"/>
        </w:tabs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r>
        <w:fldChar w:fldCharType="begin"/>
      </w:r>
      <w:r>
        <w:instrText xml:space="preserve"> TOC \o "1-1" \h \z \u </w:instrText>
      </w:r>
      <w:r>
        <w:fldChar w:fldCharType="separate"/>
      </w:r>
      <w:hyperlink w:anchor="_Toc163992243" w:history="1">
        <w:r w:rsidR="0063013D" w:rsidRPr="00886FF7">
          <w:rPr>
            <w:rStyle w:val="Hyperlink"/>
            <w:noProof/>
          </w:rPr>
          <w:t>Scientific Highlights</w:t>
        </w:r>
        <w:r w:rsidR="0063013D">
          <w:rPr>
            <w:noProof/>
            <w:webHidden/>
          </w:rPr>
          <w:tab/>
        </w:r>
        <w:r w:rsidR="0063013D">
          <w:rPr>
            <w:noProof/>
            <w:webHidden/>
          </w:rPr>
          <w:fldChar w:fldCharType="begin"/>
        </w:r>
        <w:r w:rsidR="0063013D">
          <w:rPr>
            <w:noProof/>
            <w:webHidden/>
          </w:rPr>
          <w:instrText xml:space="preserve"> PAGEREF _Toc163992243 \h </w:instrText>
        </w:r>
        <w:r w:rsidR="0063013D">
          <w:rPr>
            <w:noProof/>
            <w:webHidden/>
          </w:rPr>
        </w:r>
        <w:r w:rsidR="0063013D">
          <w:rPr>
            <w:noProof/>
            <w:webHidden/>
          </w:rPr>
          <w:fldChar w:fldCharType="separate"/>
        </w:r>
        <w:r w:rsidR="0063013D">
          <w:rPr>
            <w:noProof/>
            <w:webHidden/>
          </w:rPr>
          <w:t>1</w:t>
        </w:r>
        <w:r w:rsidR="0063013D">
          <w:rPr>
            <w:noProof/>
            <w:webHidden/>
          </w:rPr>
          <w:fldChar w:fldCharType="end"/>
        </w:r>
      </w:hyperlink>
    </w:p>
    <w:p w14:paraId="42551BD9" w14:textId="0EE3F6CF" w:rsidR="0063013D" w:rsidRDefault="0063013D">
      <w:pPr>
        <w:pStyle w:val="TOC1"/>
        <w:tabs>
          <w:tab w:val="right" w:leader="dot" w:pos="10456"/>
        </w:tabs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63992244" w:history="1">
        <w:r w:rsidRPr="00886FF7">
          <w:rPr>
            <w:rStyle w:val="Hyperlink"/>
            <w:noProof/>
          </w:rPr>
          <w:t>SA Decolonisation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_Toc163992244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561A365D" w14:textId="29C8D168" w:rsidR="0063013D" w:rsidRDefault="0063013D">
      <w:pPr>
        <w:pStyle w:val="TOC1"/>
        <w:tabs>
          <w:tab w:val="right" w:leader="dot" w:pos="10456"/>
        </w:tabs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63992245" w:history="1">
        <w:r w:rsidRPr="00886FF7">
          <w:rPr>
            <w:rStyle w:val="Hyperlink"/>
            <w:noProof/>
          </w:rPr>
          <w:t>SA / MRSA Colonisation / Infection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_Toc163992245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46A46228" w14:textId="26FCDBF5" w:rsidR="0063013D" w:rsidRDefault="0063013D">
      <w:pPr>
        <w:pStyle w:val="TOC1"/>
        <w:tabs>
          <w:tab w:val="right" w:leader="dot" w:pos="10456"/>
        </w:tabs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63992246" w:history="1">
        <w:r w:rsidRPr="00886FF7">
          <w:rPr>
            <w:rStyle w:val="Hyperlink"/>
            <w:noProof/>
          </w:rPr>
          <w:t>Guidelines / Prevention Practice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_Toc163992246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2B56603D" w14:textId="22D878AC" w:rsidR="0063013D" w:rsidRDefault="0063013D">
      <w:pPr>
        <w:pStyle w:val="TOC1"/>
        <w:tabs>
          <w:tab w:val="right" w:leader="dot" w:pos="10456"/>
        </w:tabs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63992247" w:history="1">
        <w:r w:rsidRPr="00886FF7">
          <w:rPr>
            <w:rStyle w:val="Hyperlink"/>
            <w:noProof/>
          </w:rPr>
          <w:t>Breast Surgery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_Toc163992247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2BB6D77B" w14:textId="26AA3001" w:rsidR="0063013D" w:rsidRDefault="0063013D">
      <w:pPr>
        <w:pStyle w:val="TOC1"/>
        <w:tabs>
          <w:tab w:val="right" w:leader="dot" w:pos="10456"/>
        </w:tabs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63992248" w:history="1">
        <w:r w:rsidRPr="00886FF7">
          <w:rPr>
            <w:rStyle w:val="Hyperlink"/>
            <w:noProof/>
          </w:rPr>
          <w:t>Mupirocin resistance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_Toc163992248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07562ED" w14:textId="26062B7E" w:rsidR="0063013D" w:rsidRDefault="0063013D">
      <w:pPr>
        <w:pStyle w:val="TOC1"/>
        <w:tabs>
          <w:tab w:val="right" w:leader="dot" w:pos="10456"/>
        </w:tabs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63992249" w:history="1">
        <w:r w:rsidRPr="00886FF7">
          <w:rPr>
            <w:rStyle w:val="Hyperlink"/>
            <w:noProof/>
          </w:rPr>
          <w:t>Competitors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_Toc163992249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CF476CD" w14:textId="5260DE63" w:rsidR="00540716" w:rsidRPr="00103A40" w:rsidRDefault="00D64CF0" w:rsidP="00D64CF0">
      <w:pPr>
        <w:pStyle w:val="TOC1"/>
        <w:tabs>
          <w:tab w:val="right" w:leader="dot" w:pos="10456"/>
        </w:tabs>
        <w:rPr>
          <w:sz w:val="18"/>
          <w:szCs w:val="18"/>
        </w:rPr>
      </w:pPr>
      <w:r>
        <w:fldChar w:fldCharType="end"/>
      </w:r>
    </w:p>
    <w:p w14:paraId="3083C039" w14:textId="73A52CA8" w:rsidR="005858D0" w:rsidRPr="008770C7" w:rsidRDefault="00533832" w:rsidP="00DD588A">
      <w:pPr>
        <w:pStyle w:val="WeeklyLitReview"/>
      </w:pPr>
      <w:bookmarkStart w:id="0" w:name="_Toc109046682"/>
      <w:bookmarkStart w:id="1" w:name="_Toc163992243"/>
      <w:r w:rsidRPr="00533832">
        <w:t>Scientific Highlight</w:t>
      </w:r>
      <w:bookmarkEnd w:id="0"/>
      <w:r w:rsidR="001B6ACB">
        <w:t>s</w:t>
      </w:r>
      <w:bookmarkEnd w:id="1"/>
    </w:p>
    <w:p w14:paraId="3B234175" w14:textId="77777777" w:rsidR="00DD588A" w:rsidRPr="007C0C1A" w:rsidRDefault="00DD588A" w:rsidP="00DD588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2930017" w14:textId="77777777" w:rsidR="00DD588A" w:rsidRPr="007C0C1A" w:rsidRDefault="00DD588A" w:rsidP="00A64BD5">
      <w:pPr>
        <w:pStyle w:val="ListParagraph"/>
        <w:numPr>
          <w:ilvl w:val="0"/>
          <w:numId w:val="2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26" w:tgtFrame="_blank">
            <w:r>
              <w:t xml:space="preserve">Success rates of decolonisation treatment and risk factors for chronic carriage in methicillin-resistant Staphylococcus aureus throat carriers: a retrospective population-based cohort study.</w:t>
            </w:r>
          </w:hyperlink>
        </w:t>
      </w:r>
    </w:p>
    <w:p w14:paraId="6C776358" w14:textId="77777777" w:rsidR="00DD588A" w:rsidRPr="007C0C1A" w:rsidRDefault="00DD588A" w:rsidP="00DD588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2930017" w14:textId="77777777" w:rsidR="00DD588A" w:rsidRPr="007C0C1A" w:rsidRDefault="00DD588A" w:rsidP="00A64BD5">
      <w:pPr>
        <w:pStyle w:val="ListParagraph"/>
        <w:numPr>
          <w:ilvl w:val="0"/>
          <w:numId w:val="2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27" w:tgtFrame="_blank">
            <w:r>
              <w:t xml:space="preserve">[Translated article] Successful prophylactic measures for the eradication of Staphylococcus aureus infections in elective hip primary and revision arthroplasty.</w:t>
            </w:r>
          </w:hyperlink>
        </w:t>
      </w:r>
    </w:p>
    <w:p w14:paraId="6C776358" w14:textId="77777777" w:rsidR="00DD588A" w:rsidRPr="007C0C1A" w:rsidRDefault="00DD588A" w:rsidP="00DD588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18B7EA3" w14:textId="77777777" w:rsidR="00841EC7" w:rsidRPr="00126653" w:rsidRDefault="00841EC7" w:rsidP="00126653">
      <w:pPr>
        <w:shd w:val="clear" w:color="auto" w:fill="FFF2CC" w:themeFill="accent4" w:themeFillTint="33"/>
      </w:pPr>
    </w:p>
    <w:p w14:paraId="397857D9" w14:textId="6F843B2A" w:rsidR="00517135" w:rsidRDefault="0003099B" w:rsidP="00DD588A">
      <w:pPr>
        <w:pStyle w:val="WeeklyLitReview"/>
      </w:pPr>
      <w:bookmarkStart w:id="2" w:name="_Toc107500275"/>
      <w:bookmarkStart w:id="3" w:name="_Toc107920665"/>
      <w:bookmarkStart w:id="4" w:name="_Toc109046683"/>
      <w:bookmarkStart w:id="5" w:name="_Toc163992244"/>
      <w:r w:rsidRPr="00ED25E3">
        <w:t xml:space="preserve">SA </w:t>
      </w:r>
      <w:r w:rsidRPr="00A269F5">
        <w:t>Decolonisation</w:t>
      </w:r>
      <w:bookmarkEnd w:id="2"/>
      <w:bookmarkEnd w:id="3"/>
      <w:bookmarkEnd w:id="4"/>
      <w:bookmarkEnd w:id="5"/>
    </w:p>
    <w:p w14:paraId="64CE4AC7" w14:textId="6D703AF8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9179819" w14:textId="77777777" w:rsidR="00DD588A" w:rsidRPr="007C0C1A" w:rsidRDefault="00DD588A" w:rsidP="00995290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2" w:tgtFrame="_blank">
            <w:r>
              <w:t xml:space="preserve">Nasal carriage of MRSA among clinically affiliated undergraduate students at the College of Health and Medical Sciences, Haramaya University, Ethiopia.</w:t>
            </w:r>
          </w:hyperlink>
        </w:t>
      </w:r>
    </w:p>
    <w:p w14:paraId="3FDEE399" w14:textId="00B48130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9179819" w14:textId="77777777" w:rsidR="00DD588A" w:rsidRPr="007C0C1A" w:rsidRDefault="00DD588A" w:rsidP="00995290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3" w:tgtFrame="_blank">
            <w:r>
              <w:t xml:space="preserve">Assessing the behavior of food handlers wearing face masks and the passage of bacteria through disposable masks.</w:t>
            </w:r>
          </w:hyperlink>
        </w:t>
      </w:r>
    </w:p>
    <w:p w14:paraId="3FDEE399" w14:textId="00B48130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9179819" w14:textId="77777777" w:rsidR="00DD588A" w:rsidRPr="007C0C1A" w:rsidRDefault="00DD588A" w:rsidP="00995290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4" w:tgtFrame="_blank">
            <w:r>
              <w:t xml:space="preserve">Interventions to prevent surgical site infection in adults undergoing cardiac surgery.</w:t>
            </w:r>
          </w:hyperlink>
        </w:t>
      </w:r>
    </w:p>
    <w:p w14:paraId="3FDEE399" w14:textId="00B48130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9179819" w14:textId="77777777" w:rsidR="00DD588A" w:rsidRPr="007C0C1A" w:rsidRDefault="00DD588A" w:rsidP="00995290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5" w:tgtFrame="_blank">
            <w:r>
              <w:t xml:space="preserve">Orbital Cellulitis Complicated by Cerebral Vein Thrombosis and Meningitis in a Young, Healthy Adult.</w:t>
            </w:r>
          </w:hyperlink>
        </w:t>
      </w:r>
    </w:p>
    <w:p w14:paraId="3FDEE399" w14:textId="00B48130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9179819" w14:textId="77777777" w:rsidR="00DD588A" w:rsidRPr="007C0C1A" w:rsidRDefault="00DD588A" w:rsidP="00995290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6" w:tgtFrame="_blank">
            <w:r>
              <w:t xml:space="preserve">Prevalence and molecular epidemiology of methicillin-resistant Staphylococcus aureus in livestock farmers, livestock, and livestock products in southern Sri Lanka: A one health approach.</w:t>
            </w:r>
          </w:hyperlink>
        </w:t>
      </w:r>
    </w:p>
    <w:p w14:paraId="3FDEE399" w14:textId="00B48130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9179819" w14:textId="77777777" w:rsidR="00DD588A" w:rsidRPr="007C0C1A" w:rsidRDefault="00DD588A" w:rsidP="00995290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7" w:tgtFrame="_blank">
            <w:r>
              <w:t xml:space="preserve">Nasal, dermal, oral and indoor dust microbe and their interrelationship in children with allergic rhinitis.</w:t>
            </w:r>
          </w:hyperlink>
        </w:t>
      </w:r>
    </w:p>
    <w:p w14:paraId="3FDEE399" w14:textId="00B48130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9179819" w14:textId="77777777" w:rsidR="00DD588A" w:rsidRPr="007C0C1A" w:rsidRDefault="00DD588A" w:rsidP="00995290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8" w:tgtFrame="_blank">
            <w:r>
              <w:t xml:space="preserve">Characterization of Antibiotic Resistance Profiles in the Oral Microbiota of the Pakistani Population.</w:t>
            </w:r>
          </w:hyperlink>
        </w:t>
      </w:r>
    </w:p>
    <w:p w14:paraId="3FDEE399" w14:textId="00B48130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9179819" w14:textId="77777777" w:rsidR="00DD588A" w:rsidRPr="007C0C1A" w:rsidRDefault="00DD588A" w:rsidP="00995290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9" w:tgtFrame="_blank">
            <w:r>
              <w:t xml:space="preserve">Host DNA depletion on frozen human respiratory samples enables successful metagenomic sequencing for microbiome studies.</w:t>
            </w:r>
          </w:hyperlink>
        </w:t>
      </w:r>
    </w:p>
    <w:p w14:paraId="3FDEE399" w14:textId="00B48130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9179819" w14:textId="77777777" w:rsidR="00DD588A" w:rsidRPr="007C0C1A" w:rsidRDefault="00DD588A" w:rsidP="00995290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20" w:tgtFrame="_blank">
            <w:r>
              <w:t xml:space="preserve">Orange Peel Lactiplantibacillus plantarum: Development of A Mucoadhesive Nasal Spray with Antimicrobial and Anti-inflammatory Activity.</w:t>
            </w:r>
          </w:hyperlink>
        </w:t>
      </w:r>
    </w:p>
    <w:p w14:paraId="3FDEE399" w14:textId="00B48130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9179819" w14:textId="77777777" w:rsidR="00DD588A" w:rsidRPr="007C0C1A" w:rsidRDefault="00DD588A" w:rsidP="00995290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21" w:tgtFrame="_blank">
            <w:r>
              <w:t xml:space="preserve">Nasal Carriage of Antimicrobial-Resistant Staphylococci by Fallow Deer (Dama dama) Taken in a Natural Park of Tuscany, Central Italy.</w:t>
            </w:r>
          </w:hyperlink>
        </w:t>
      </w:r>
    </w:p>
    <w:p w14:paraId="3FDEE399" w14:textId="00B48130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9179819" w14:textId="77777777" w:rsidR="00DD588A" w:rsidRPr="007C0C1A" w:rsidRDefault="00DD588A" w:rsidP="00995290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22" w:tgtFrame="_blank">
            <w:r>
              <w:t xml:space="preserve">Methicillin-Resistant S. aureus Carrying the PVL and Toxic Shock Syndrome Toxin in Healthy Dogs in Algeria.</w:t>
            </w:r>
          </w:hyperlink>
        </w:t>
      </w:r>
    </w:p>
    <w:p w14:paraId="3FDEE399" w14:textId="00B48130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9179819" w14:textId="77777777" w:rsidR="00DD588A" w:rsidRPr="007C0C1A" w:rsidRDefault="00DD588A" w:rsidP="00995290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23" w:tgtFrame="_blank">
            <w:r>
              <w:t xml:space="preserve">Development of Livestock-Associated Methicillin-Resistant Staphylococcus aureus (LA-MRSA) Loads in Pigs and Pig Stables During the Fattening Period.</w:t>
            </w:r>
          </w:hyperlink>
        </w:t>
      </w:r>
    </w:p>
    <w:p w14:paraId="3FDEE399" w14:textId="00B48130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9179819" w14:textId="77777777" w:rsidR="00DD588A" w:rsidRPr="007C0C1A" w:rsidRDefault="00DD588A" w:rsidP="00995290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24" w:tgtFrame="_blank">
            <w:r>
              <w:t xml:space="preserve">The efficacy of a nitric oxide-releasing formulation on nares isolated Methicillin-Resistant Staphylococcus aureus in porcine wound infection model.</w:t>
            </w:r>
          </w:hyperlink>
        </w:t>
      </w:r>
    </w:p>
    <w:p w14:paraId="3FDEE399" w14:textId="00B48130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9179819" w14:textId="77777777" w:rsidR="00DD588A" w:rsidRPr="007C0C1A" w:rsidRDefault="00DD588A" w:rsidP="00995290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25" w:tgtFrame="_blank">
            <w:r>
              <w:t xml:space="preserve">In Vitro Susceptibility of Clinical and Carrier Strains of Staphylococcus aureus to STAFAL(®) Phage Preparation.</w:t>
            </w:r>
          </w:hyperlink>
        </w:t>
      </w:r>
    </w:p>
    <w:p w14:paraId="3FDEE399" w14:textId="00B48130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9179819" w14:textId="77777777" w:rsidR="00DD588A" w:rsidRPr="007C0C1A" w:rsidRDefault="00DD588A" w:rsidP="00995290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26" w:tgtFrame="_blank">
            <w:r>
              <w:t xml:space="preserve">Characterizing Methicillin-Resistant Staphylococcus spp. and Extended-Spectrum Cephalosporin-Resistant Escherichia coli in Cattle.</w:t>
            </w:r>
          </w:hyperlink>
        </w:t>
      </w:r>
    </w:p>
    <w:p w14:paraId="3FDEE399" w14:textId="00B48130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9179819" w14:textId="77777777" w:rsidR="00DD588A" w:rsidRPr="007C0C1A" w:rsidRDefault="00DD588A" w:rsidP="00995290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27" w:tgtFrame="_blank">
            <w:r>
              <w:t xml:space="preserve">Staphylococcus aureus regulates Th17 cells and autophagy via STING in chronic eosinophilic rhinosinusitis with nasal polyps.</w:t>
            </w:r>
          </w:hyperlink>
        </w:t>
      </w:r>
    </w:p>
    <w:p w14:paraId="3FDEE399" w14:textId="00B48130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9179819" w14:textId="77777777" w:rsidR="00DD588A" w:rsidRPr="007C0C1A" w:rsidRDefault="00DD588A" w:rsidP="00995290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28" w:tgtFrame="_blank">
            <w:r>
              <w:t xml:space="preserve">Epidemiology and Outcomes of Antibiotic De-escalation in Patients with Suspected Sepsis in US Hospitals.</w:t>
            </w:r>
          </w:hyperlink>
        </w:t>
      </w:r>
    </w:p>
    <w:p w14:paraId="3FDEE399" w14:textId="00B48130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9179819" w14:textId="77777777" w:rsidR="00DD588A" w:rsidRPr="007C0C1A" w:rsidRDefault="00DD588A" w:rsidP="00995290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29" w:tgtFrame="_blank">
            <w:r>
              <w:t xml:space="preserve">When Can a MRSA Nares Swab Guide Antibiotic Stewardship?: What the Nose Knows.</w:t>
            </w:r>
          </w:hyperlink>
        </w:t>
      </w:r>
    </w:p>
    <w:p w14:paraId="3FDEE399" w14:textId="00B48130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9179819" w14:textId="77777777" w:rsidR="00DD588A" w:rsidRPr="007C0C1A" w:rsidRDefault="00DD588A" w:rsidP="00995290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30" w:tgtFrame="_blank">
            <w:r>
              <w:t xml:space="preserve">Zoonotic transmission of asymptomatic carriage Staphylococcus aureus on dairy farms in Canterbury, New Zealand.</w:t>
            </w:r>
          </w:hyperlink>
        </w:t>
      </w:r>
    </w:p>
    <w:p w14:paraId="3FDEE399" w14:textId="00B48130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9179819" w14:textId="77777777" w:rsidR="00DD588A" w:rsidRPr="007C0C1A" w:rsidRDefault="00DD588A" w:rsidP="00995290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31" w:tgtFrame="_blank">
            <w:r>
              <w:t xml:space="preserve">Methicillin-Resistant Staphylococcus aureus Nasal Screening With Polymerase Chain Reaction for Early De-escalation of Empiric Vancomycin in the Treatment of Suspected/Confirmed Respiratory Infection in Critically Ill Patients.</w:t>
            </w:r>
          </w:hyperlink>
        </w:t>
      </w:r>
    </w:p>
    <w:p w14:paraId="3FDEE399" w14:textId="00B48130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9179819" w14:textId="77777777" w:rsidR="00DD588A" w:rsidRPr="007C0C1A" w:rsidRDefault="00DD588A" w:rsidP="00995290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32" w:tgtFrame="_blank">
            <w:r>
              <w:t xml:space="preserve">Comparison of the bacterial microbiome in the pharynx and nasal cavity of persistent, intermittent carriers and non-carriers of Staphylococcus aureus.</w:t>
            </w:r>
          </w:hyperlink>
        </w:t>
      </w:r>
    </w:p>
    <w:p w14:paraId="3FDEE399" w14:textId="00B48130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9179819" w14:textId="77777777" w:rsidR="00DD588A" w:rsidRPr="007C0C1A" w:rsidRDefault="00DD588A" w:rsidP="00995290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33" w:tgtFrame="_blank">
            <w:r>
              <w:t xml:space="preserve">PCR-based characterization of nasal and ocular surface flora and functional analysis of bacterial metabolic pathways in congenital nasolacrimal duct obstruction.</w:t>
            </w:r>
          </w:hyperlink>
        </w:t>
      </w:r>
    </w:p>
    <w:p w14:paraId="3FDEE399" w14:textId="00B48130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9179819" w14:textId="77777777" w:rsidR="00DD588A" w:rsidRPr="007C0C1A" w:rsidRDefault="00DD588A" w:rsidP="00995290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34" w:tgtFrame="_blank">
            <w:r>
              <w:t xml:space="preserve">A prospective cohort study to investigate the transmission and burden of Staphylococcus aureus in Sri Lanka.</w:t>
            </w:r>
          </w:hyperlink>
        </w:t>
      </w:r>
    </w:p>
    <w:p w14:paraId="3FDEE399" w14:textId="00B48130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76EFCBE4" w14:textId="77777777" w:rsidR="00DD588A" w:rsidRDefault="00DD588A" w:rsidP="00DD588A">
      <w:pPr>
        <w:spacing w:after="0"/>
      </w:pPr>
    </w:p>
    <w:p w14:paraId="1ED8D7EF" w14:textId="6554113A" w:rsidR="00FB3400" w:rsidRDefault="0003099B" w:rsidP="00DD588A">
      <w:pPr>
        <w:pStyle w:val="WeeklyLitReview"/>
      </w:pPr>
      <w:bookmarkStart w:id="6" w:name="_Toc107500279"/>
      <w:bookmarkStart w:id="7" w:name="_Toc107920669"/>
      <w:bookmarkStart w:id="8" w:name="_Toc109046684"/>
      <w:bookmarkStart w:id="9" w:name="_Toc163992245"/>
      <w:r w:rsidRPr="00ED25E3">
        <w:t>SA</w:t>
      </w:r>
      <w:r w:rsidR="0063013D">
        <w:t xml:space="preserve"> </w:t>
      </w:r>
      <w:r w:rsidRPr="00ED25E3">
        <w:t>/</w:t>
      </w:r>
      <w:r w:rsidR="0063013D">
        <w:t xml:space="preserve"> </w:t>
      </w:r>
      <w:r w:rsidRPr="00ED25E3">
        <w:t xml:space="preserve">MRSA </w:t>
      </w:r>
      <w:r w:rsidR="008B372E" w:rsidRPr="00ED25E3">
        <w:t>C</w:t>
      </w:r>
      <w:r w:rsidRPr="00ED25E3">
        <w:t>olonisation</w:t>
      </w:r>
      <w:r w:rsidR="00D61A12" w:rsidRPr="00ED25E3">
        <w:t xml:space="preserve"> / Infection</w:t>
      </w:r>
      <w:bookmarkEnd w:id="6"/>
      <w:bookmarkEnd w:id="7"/>
      <w:bookmarkEnd w:id="8"/>
      <w:bookmarkEnd w:id="9"/>
    </w:p>
    <w:p w14:paraId="5F4734D6" w14:textId="5A834C7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87" w:tgtFrame="_blank">
            <w:r>
              <w:t xml:space="preserve">Bactogram: Spatial Analysis of Bacterial Colonisation in Epidermal Wounds.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88" w:tgtFrame="_blank">
            <w:r>
              <w:t xml:space="preserve">Establishment of a programmatic detection method for Trichomonas vaginalis based on double antibody sandwich ELISA targeting TvCP39 antigen.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89" w:tgtFrame="_blank">
            <w:r>
              <w:t xml:space="preserve">Contamination of Dental Surgical Masks by Aerosols Generated During Different Dental Treatments.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90" w:tgtFrame="_blank">
            <w:r>
              <w:t xml:space="preserve">Is there an association between colonisation of vancomycin resistant Enterococci, methicillin resistant Staphylococcus Aureus, or Clostridiodes Difficile and mortality in sepsis?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91" w:tgtFrame="_blank">
            <w:r>
              <w:t xml:space="preserve">Bloodstream infections caused by Staphylococcus aureus in patients admitted to King Abdulaziz University Hospital, Jeddah, Saudi Arabia.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92" w:tgtFrame="_blank">
            <w:r>
              <w:t xml:space="preserve">GARRE'S OSTEOMYELITIS OF LONG BONE IN ADULT.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93" w:tgtFrame="_blank">
            <w:r>
              <w:t xml:space="preserve">PREVALENCE OF POST-OPERATIVE WOUND INFECTIONS AMONG ORTHOPAEDICS PATIENTS WITH SURGICAL IMPLANT TERTIARY CARE HOSPITAL.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94" w:tgtFrame="_blank">
            <w:r>
              <w:t xml:space="preserve">A first case of subdural empyema due to Staphylococcus saccharolyticus.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95" w:tgtFrame="_blank">
            <w:r>
              <w:t xml:space="preserve">Comprehensive pathogen identification and antimicrobial resistance prediction from positive blood cultures using nanopore sequencing technology.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96" w:tgtFrame="_blank">
            <w:r>
              <w:t xml:space="preserve">Prevalence and antibiotic resistance of Staphylococcus aureus in wound infections: a hospital study in Hawassa, Ethiopia.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97" w:tgtFrame="_blank">
            <w:r>
              <w:t xml:space="preserve">Prevalence of nosocomial infections and their influencing factors in a tertiary general hospital in Qingdao.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98" w:tgtFrame="_blank">
            <w:r>
              <w:t xml:space="preserve">In vivo reduction of biofilm seeded on orthopaedic implants.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99" w:tgtFrame="_blank">
            <w:r>
              <w:t xml:space="preserve">The impact of the COVID-19 pandemic on hospital-acquired infections and multi-drug resistant organisms, in comparison to seasonal influenza.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00" w:tgtFrame="_blank">
            <w:r>
              <w:t xml:space="preserve">Prevalence and Socio-Demographic and Hygiene Factors Influencing Impetigo in Saudi Arabian Children: A Cross-Sectional Investigation.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01" w:tgtFrame="_blank">
            <w:r>
              <w:t xml:space="preserve">Evaluation of DNA extraction kits for long-read shotgun metagenomics using Oxford Nanopore sequencing for rapid taxonomic and antimicrobial resistance detection.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02" w:tgtFrame="_blank">
            <w:r>
              <w:t xml:space="preserve">Efficacy of pH-Responsive Surface Functionalized Titanium Screws in Treating Implant-associated S. aureus Osteomyelitis with Biofilms Formation.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03" w:tgtFrame="_blank">
            <w:r>
              <w:t xml:space="preserve">Pathogenic spectrum of infective endocarditis and analysis of prognostic risk factors following surgical treatment in a tertiary hospital in China.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04" w:tgtFrame="_blank">
            <w:r>
              <w:t xml:space="preserve">In Vitro Assessment of the Extended 21-Day Microbial Barrier Provided by the Exofin Fusion Surgical Incision Closure System.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05" w:tgtFrame="_blank">
            <w:r>
              <w:t xml:space="preserve">The bacterial burden of worn face masks-observational research and literature review.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06" w:tgtFrame="_blank">
            <w:r>
              <w:t xml:space="preserve">Identifying multidrug-resistant organisms in diabetic foot ulcers: a study of risk factors and antimicrobial resistance genes.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07" w:tgtFrame="_blank">
            <w:r>
              <w:t xml:space="preserve">Therapeutic potential of isoallolithocholic acid in methicillin-resistant Staphylococcus Aureus peritoneal infection.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08" w:tgtFrame="_blank">
            <w:r>
              <w:t xml:space="preserve">Efficacy of forefoot scrubbing with bristled brush during foot and ankle surgery.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09" w:tgtFrame="_blank">
            <w:r>
              <w:t xml:space="preserve">Australian Group on Antimicrobial Resistance (AGAR) Australian Staphylococcus aureus Surveillance Outcome Program (ASSOP) Bloodstream Infection Annual Report 2023.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10" w:tgtFrame="_blank">
            <w:r>
              <w:t xml:space="preserve">State-of-the-Art Review: Diagnosis and Management of Spinal Implant Infections.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11" w:tgtFrame="_blank">
            <w:r>
              <w:t xml:space="preserve">A 4-year outbreak of MRSA ST72-MRSA-IV spa type t1597 in a surgical high dependency unit in Ireland linked to repeated healthcare worker recolonisation.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12" w:tgtFrame="_blank">
            <w:r>
              <w:t xml:space="preserve">Antimicrobial coating of biologically synthesized silver nanoparticles on surgical fabric and surgical blade to prevent nosocomial infections.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13" w:tgtFrame="_blank">
            <w:r>
              <w:t xml:space="preserve">In Vitro and In Vivo Translational Insights into the Intraoperative Use of Antiseptics and Lavage Solutions Against Microorganisms Causing Orthopedic Infections.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14" w:tgtFrame="_blank">
            <w:r>
              <w:t xml:space="preserve">Does the duration of antibiotic treatment following one-stage treatment of infected total knee arthroplasty influence the eradication rate? A systematic review.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15" w:tgtFrame="_blank">
            <w:r>
              <w:t xml:space="preserve">Bacteriophage Therapy for Acute Fracture-Related Infections: An Effective Treatment When Compared to Antibiotics In A Canine Model.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16" w:tgtFrame="_blank">
            <w:r>
              <w:t xml:space="preserve">Periannular extension of infective endocarditis with atrioventricular block successfully treated with antibiotic therapy after transcatheter aortic valve implantation: a case report.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17" w:tgtFrame="_blank">
            <w:r>
              <w:t xml:space="preserve">Staphylococcus aureus δ-Toxin Induces Ca(2+) Influx-Independent Degranulation of Murine Cultured Mast Cells.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18" w:tgtFrame="_blank">
            <w:r>
              <w:t xml:space="preserve">The epidemiology and management of spontaneous spinal epidural abscesses in children: a single-center experience.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19" w:tgtFrame="_blank">
            <w:r>
              <w:t xml:space="preserve">Bacterial meningitis in a quaternary NICU: A multiyear retrospective study.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20" w:tgtFrame="_blank">
            <w:r>
              <w:t xml:space="preserve">Airway Corynebacterium interfere with Streptococcus pneumoniae and Staphylococcus aureus infection and express secreted factors selectively targeting each pathogen.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21" w:tgtFrame="_blank">
            <w:r>
              <w:t xml:space="preserve">Long-term Risk of Infection Among Patients Colonized With Antimicrobial-Resistant Pathogens: A Population-wide Cohort Study.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22" w:tgtFrame="_blank">
            <w:r>
              <w:t xml:space="preserve">Differences in microorganism profile in periprosthetic joint infections of the hip in patients affected by chronic kidney disease.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D4A5B3C" w14:textId="77777777" w:rsidR="00DD588A" w:rsidRPr="00FB3400" w:rsidRDefault="00DD588A" w:rsidP="00DD588A">
      <w:pPr>
        <w:spacing w:after="0"/>
      </w:pPr>
    </w:p>
    <w:p w14:paraId="5377FE2E" w14:textId="7E6187A8" w:rsidR="0003099B" w:rsidRDefault="0003099B" w:rsidP="00DD588A">
      <w:pPr>
        <w:pStyle w:val="WeeklyLitReview"/>
      </w:pPr>
      <w:bookmarkStart w:id="10" w:name="_Toc107500284"/>
      <w:bookmarkStart w:id="11" w:name="_Toc107920678"/>
      <w:bookmarkStart w:id="12" w:name="_Toc109046685"/>
      <w:bookmarkStart w:id="13" w:name="_Toc163992246"/>
      <w:r w:rsidRPr="00ED25E3">
        <w:t>Guidelines</w:t>
      </w:r>
      <w:r w:rsidR="00AC1E40" w:rsidRPr="00ED25E3">
        <w:t xml:space="preserve"> / Prevention Practi</w:t>
      </w:r>
      <w:r w:rsidR="00640FB7">
        <w:t>c</w:t>
      </w:r>
      <w:r w:rsidR="00AC1E40" w:rsidRPr="00ED25E3">
        <w:t>e</w:t>
      </w:r>
      <w:bookmarkEnd w:id="10"/>
      <w:bookmarkEnd w:id="11"/>
      <w:bookmarkEnd w:id="12"/>
      <w:bookmarkEnd w:id="13"/>
    </w:p>
    <w:p w14:paraId="12BC2B45" w14:textId="0196C4B3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2009BB53" w14:textId="77777777" w:rsidR="00DD588A" w:rsidRDefault="00DD588A" w:rsidP="00DD588A">
      <w:pPr>
        <w:spacing w:after="0"/>
      </w:pPr>
    </w:p>
    <w:p w14:paraId="0D33F1E5" w14:textId="031DB50C" w:rsidR="003E58D6" w:rsidRDefault="006403C8" w:rsidP="00DD588A">
      <w:pPr>
        <w:pStyle w:val="WeeklyLitReview"/>
      </w:pPr>
      <w:bookmarkStart w:id="14" w:name="_Toc107500285"/>
      <w:bookmarkStart w:id="15" w:name="_Toc107920679"/>
      <w:bookmarkStart w:id="16" w:name="_Toc109046686"/>
      <w:bookmarkStart w:id="17" w:name="_Toc163992247"/>
      <w:r w:rsidRPr="001F18F2">
        <w:t>Breast Surgery</w:t>
      </w:r>
      <w:bookmarkEnd w:id="14"/>
      <w:bookmarkEnd w:id="15"/>
      <w:bookmarkEnd w:id="16"/>
      <w:bookmarkEnd w:id="17"/>
    </w:p>
    <w:p w14:paraId="23562689" w14:textId="6770A12C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B111323" w14:textId="77777777" w:rsidR="00DD588A" w:rsidRPr="007C0C1A" w:rsidRDefault="00DD588A" w:rsidP="00995290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35" w:tgtFrame="_blank">
            <w:r>
              <w:t xml:space="preserve">Breast Hydatid Cyst: Diagnosis and Treatment of a Rare Case with Spontaneous Rupture.</w:t>
            </w:r>
          </w:hyperlink>
        </w:t>
      </w:r>
    </w:p>
    <w:p w14:paraId="7C3DD44D" w14:textId="23B3FBE2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B111323" w14:textId="77777777" w:rsidR="00DD588A" w:rsidRPr="007C0C1A" w:rsidRDefault="00DD588A" w:rsidP="00995290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36" w:tgtFrame="_blank">
            <w:r>
              <w:t xml:space="preserve">Dose the Omission of Cefazolin in Irrigation Solution Affect Outcomes in Prepectoral Direct-to-Implant Breast Reconstruction?</w:t>
            </w:r>
          </w:hyperlink>
        </w:t>
      </w:r>
    </w:p>
    <w:p w14:paraId="7C3DD44D" w14:textId="23B3FBE2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B111323" w14:textId="77777777" w:rsidR="00DD588A" w:rsidRPr="007C0C1A" w:rsidRDefault="00DD588A" w:rsidP="00995290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37" w:tgtFrame="_blank">
            <w:r>
              <w:t xml:space="preserve">Protein as a preoperative predictor - Impact of hypoalbuminemia on 30-day outcomes of breast reduction surgery.</w:t>
            </w:r>
          </w:hyperlink>
        </w:t>
      </w:r>
    </w:p>
    <w:p w14:paraId="7C3DD44D" w14:textId="23B3FBE2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B111323" w14:textId="77777777" w:rsidR="00DD588A" w:rsidRPr="007C0C1A" w:rsidRDefault="00DD588A" w:rsidP="00995290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38" w:tgtFrame="_blank">
            <w:r>
              <w:t xml:space="preserve">From mammary mystery to parasitic surprise: a rare case of primary breast hydatid cyst.</w:t>
            </w:r>
          </w:hyperlink>
        </w:t>
      </w:r>
    </w:p>
    <w:p w14:paraId="7C3DD44D" w14:textId="23B3FBE2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B111323" w14:textId="77777777" w:rsidR="00DD588A" w:rsidRPr="007C0C1A" w:rsidRDefault="00DD588A" w:rsidP="00995290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39" w:tgtFrame="_blank">
            <w:r>
              <w:t xml:space="preserve">Breast epidermoid cyst: a case report.</w:t>
            </w:r>
          </w:hyperlink>
        </w:t>
      </w:r>
    </w:p>
    <w:p w14:paraId="7C3DD44D" w14:textId="23B3FBE2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B111323" w14:textId="77777777" w:rsidR="00DD588A" w:rsidRPr="007C0C1A" w:rsidRDefault="00DD588A" w:rsidP="00995290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40" w:tgtFrame="_blank">
            <w:r>
              <w:t xml:space="preserve">Enhancing Breast Cancer Surgery Outcomes: A Comprehensive Review of Oncoplastic Techniques, Surgical Planning, and Aesthetic Considerations.</w:t>
            </w:r>
          </w:hyperlink>
        </w:t>
      </w:r>
    </w:p>
    <w:p w14:paraId="7C3DD44D" w14:textId="23B3FBE2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B111323" w14:textId="77777777" w:rsidR="00DD588A" w:rsidRPr="007C0C1A" w:rsidRDefault="00DD588A" w:rsidP="00995290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41" w:tgtFrame="_blank">
            <w:r>
              <w:t xml:space="preserve">Redefining infection management in implant-based breast reconstruction: Insights and innovations from an 11-year retrospective analysis.</w:t>
            </w:r>
          </w:hyperlink>
        </w:t>
      </w:r>
    </w:p>
    <w:p w14:paraId="7C3DD44D" w14:textId="23B3FBE2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B111323" w14:textId="77777777" w:rsidR="00DD588A" w:rsidRPr="007C0C1A" w:rsidRDefault="00DD588A" w:rsidP="00995290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42" w:tgtFrame="_blank">
            <w:r>
              <w:t xml:space="preserve">Can Ileostomy Reversal Be Safely Performed by Surgical Residents?</w:t>
            </w:r>
          </w:hyperlink>
        </w:t>
      </w:r>
    </w:p>
    <w:p w14:paraId="7C3DD44D" w14:textId="23B3FBE2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B111323" w14:textId="77777777" w:rsidR="00DD588A" w:rsidRPr="007C0C1A" w:rsidRDefault="00DD588A" w:rsidP="00995290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43" w:tgtFrame="_blank">
            <w:r>
              <w:t xml:space="preserve">Neonatal Mastitis: Clinical Presentation and Approach to Evaluation and Management.</w:t>
            </w:r>
          </w:hyperlink>
        </w:t>
      </w:r>
    </w:p>
    <w:p w14:paraId="7C3DD44D" w14:textId="23B3FBE2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B111323" w14:textId="77777777" w:rsidR="00DD588A" w:rsidRPr="007C0C1A" w:rsidRDefault="00DD588A" w:rsidP="00995290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44" w:tgtFrame="_blank">
            <w:r>
              <w:t xml:space="preserve">A Modified Periareolar Auto-augmentation Mastopexy: Using an Inferolaterally Pedicled Tongue-Shaped Parenchymal Flap.</w:t>
            </w:r>
          </w:hyperlink>
        </w:t>
      </w:r>
    </w:p>
    <w:p w14:paraId="7C3DD44D" w14:textId="23B3FBE2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B111323" w14:textId="77777777" w:rsidR="00DD588A" w:rsidRPr="007C0C1A" w:rsidRDefault="00DD588A" w:rsidP="00995290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45" w:tgtFrame="_blank">
            <w:r>
              <w:t xml:space="preserve">Management of Breast Cancer by Skin-Reducing Mastectomy and Immediate Breast Reconstruction by Prepectoral Implant Approach with Polypropylene Mesh for Patients with Large Breasts.</w:t>
            </w:r>
          </w:hyperlink>
        </w:t>
      </w:r>
    </w:p>
    <w:p w14:paraId="7C3DD44D" w14:textId="23B3FBE2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B111323" w14:textId="77777777" w:rsidR="00DD588A" w:rsidRPr="007C0C1A" w:rsidRDefault="00DD588A" w:rsidP="00995290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46" w:tgtFrame="_blank">
            <w:r>
              <w:t xml:space="preserve">Pre-Pectoral Tissue Expander and Acellular Dermal Matrix for a Two-Stage Muscle Sparing Breast Reconstruction: Indications, Surgical Technique and Clinical Outcomes with Histological and Ultrasound Follow-Up-A Population-Based Cohort Study.</w:t>
            </w:r>
          </w:hyperlink>
        </w:t>
      </w:r>
    </w:p>
    <w:p w14:paraId="7C3DD44D" w14:textId="23B3FBE2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B111323" w14:textId="77777777" w:rsidR="00DD588A" w:rsidRPr="007C0C1A" w:rsidRDefault="00DD588A" w:rsidP="00995290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47" w:tgtFrame="_blank">
            <w:r>
              <w:t xml:space="preserve">Skin and Soft Tissue Nontuberculous Mycobacteria Infection: A Retrospective Case Series of 49 Patients.</w:t>
            </w:r>
          </w:hyperlink>
        </w:t>
      </w:r>
    </w:p>
    <w:p w14:paraId="7C3DD44D" w14:textId="23B3FBE2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B111323" w14:textId="77777777" w:rsidR="00DD588A" w:rsidRPr="007C0C1A" w:rsidRDefault="00DD588A" w:rsidP="00995290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48" w:tgtFrame="_blank">
            <w:r>
              <w:t xml:space="preserve">Mondor disease.</w:t>
            </w:r>
          </w:hyperlink>
        </w:t>
      </w:r>
    </w:p>
    <w:p w14:paraId="7C3DD44D" w14:textId="23B3FBE2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B111323" w14:textId="77777777" w:rsidR="00DD588A" w:rsidRPr="007C0C1A" w:rsidRDefault="00DD588A" w:rsidP="00995290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49" w:tgtFrame="_blank">
            <w:r>
              <w:t xml:space="preserve">Value of using ultrasonic shears in reducing seroma formation after axillary lymph node dissection in breast cancer patients.</w:t>
            </w:r>
          </w:hyperlink>
        </w:t>
      </w:r>
    </w:p>
    <w:p w14:paraId="7C3DD44D" w14:textId="23B3FBE2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B111323" w14:textId="77777777" w:rsidR="00DD588A" w:rsidRPr="007C0C1A" w:rsidRDefault="00DD588A" w:rsidP="00995290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50" w:tgtFrame="_blank">
            <w:r>
              <w:t xml:space="preserve">Size Does Matter: Mastectomy Flap Thickness as an Independent Decisional Factor for the Peri-Prosthetic Device Choice in Prepectoral Breast Reconstruction.</w:t>
            </w:r>
          </w:hyperlink>
        </w:t>
      </w:r>
    </w:p>
    <w:p w14:paraId="7C3DD44D" w14:textId="23B3FBE2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B111323" w14:textId="77777777" w:rsidR="00DD588A" w:rsidRPr="007C0C1A" w:rsidRDefault="00DD588A" w:rsidP="00995290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51" w:tgtFrame="_blank">
            <w:r>
              <w:t xml:space="preserve">Postoperative complications after breast cancer surgery and effect on recurrence and survival: population-based cohort study.</w:t>
            </w:r>
          </w:hyperlink>
        </w:t>
      </w:r>
    </w:p>
    <w:p w14:paraId="7C3DD44D" w14:textId="23B3FBE2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B111323" w14:textId="77777777" w:rsidR="00DD588A" w:rsidRPr="007C0C1A" w:rsidRDefault="00DD588A" w:rsidP="00995290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52" w:tgtFrame="_blank">
            <w:r>
              <w:t xml:space="preserve">Five-year experience with titanium mesh for rigid chest wall reconstruction.</w:t>
            </w:r>
          </w:hyperlink>
        </w:t>
      </w:r>
    </w:p>
    <w:p w14:paraId="7C3DD44D" w14:textId="23B3FBE2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B111323" w14:textId="77777777" w:rsidR="00DD588A" w:rsidRPr="007C0C1A" w:rsidRDefault="00DD588A" w:rsidP="00995290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53" w:tgtFrame="_blank">
            <w:r>
              <w:t xml:space="preserve">Medial Breast Reconstruction after Breast Conserving Surgery with Local Flap: A Single Center Experience.</w:t>
            </w:r>
          </w:hyperlink>
        </w:t>
      </w:r>
    </w:p>
    <w:p w14:paraId="7C3DD44D" w14:textId="23B3FBE2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B111323" w14:textId="77777777" w:rsidR="00DD588A" w:rsidRPr="007C0C1A" w:rsidRDefault="00DD588A" w:rsidP="00995290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54" w:tgtFrame="_blank">
            <w:r>
              <w:t xml:space="preserve">π-HuB: the proteomic navigator of the human body.</w:t>
            </w:r>
          </w:hyperlink>
        </w:t>
      </w:r>
    </w:p>
    <w:p w14:paraId="7C3DD44D" w14:textId="23B3FBE2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B111323" w14:textId="77777777" w:rsidR="00DD588A" w:rsidRPr="007C0C1A" w:rsidRDefault="00DD588A" w:rsidP="00995290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55" w:tgtFrame="_blank">
            <w:r>
              <w:t xml:space="preserve">Risk factors for postoperative pulmonary infections in non-small cell lung cancer: a regression-based nomogram prediction model.</w:t>
            </w:r>
          </w:hyperlink>
        </w:t>
      </w:r>
    </w:p>
    <w:p w14:paraId="7C3DD44D" w14:textId="23B3FBE2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B111323" w14:textId="77777777" w:rsidR="00DD588A" w:rsidRPr="007C0C1A" w:rsidRDefault="00DD588A" w:rsidP="00995290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56" w:tgtFrame="_blank">
            <w:r>
              <w:t xml:space="preserve">Comparative Effectiveness of Surgical Drainage Techniques and Postoperative Interventions for Reducing Complications: A Systematic Review of Randomized Controlled Trials.</w:t>
            </w:r>
          </w:hyperlink>
        </w:t>
      </w:r>
    </w:p>
    <w:p w14:paraId="7C3DD44D" w14:textId="23B3FBE2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B111323" w14:textId="77777777" w:rsidR="00DD588A" w:rsidRPr="007C0C1A" w:rsidRDefault="00DD588A" w:rsidP="00995290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57" w:tgtFrame="_blank">
            <w:r>
              <w:t xml:space="preserve">Acute pseudoaneurysm following cutaneous carcinoma excision: management and clinical insights.</w:t>
            </w:r>
          </w:hyperlink>
        </w:t>
      </w:r>
    </w:p>
    <w:p w14:paraId="7C3DD44D" w14:textId="23B3FBE2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B111323" w14:textId="77777777" w:rsidR="00DD588A" w:rsidRPr="007C0C1A" w:rsidRDefault="00DD588A" w:rsidP="00995290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58" w:tgtFrame="_blank">
            <w:r>
              <w:t xml:space="preserve">The intraoperative application of indocyanine green, in breast reconstructive surgery using a latissimus dorsi flap, as a preventive factor for tissue ischemia and postoperative complications.</w:t>
            </w:r>
          </w:hyperlink>
        </w:t>
      </w:r>
    </w:p>
    <w:p w14:paraId="7C3DD44D" w14:textId="23B3FBE2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B111323" w14:textId="77777777" w:rsidR="00DD588A" w:rsidRPr="007C0C1A" w:rsidRDefault="00DD588A" w:rsidP="00995290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59" w:tgtFrame="_blank">
            <w:r>
              <w:t xml:space="preserve">Modified Surgical Approach for Treating Zuska's Disease: Complete Resection of the Sinus Tract and Duct.</w:t>
            </w:r>
          </w:hyperlink>
        </w:t>
      </w:r>
    </w:p>
    <w:p w14:paraId="7C3DD44D" w14:textId="23B3FBE2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B111323" w14:textId="77777777" w:rsidR="00DD588A" w:rsidRPr="007C0C1A" w:rsidRDefault="00DD588A" w:rsidP="00995290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60" w:tgtFrame="_blank">
            <w:r>
              <w:t xml:space="preserve">Impact of Timing of Minor Amputations After Revascularization on Patient Outcomes.</w:t>
            </w:r>
          </w:hyperlink>
        </w:t>
      </w:r>
    </w:p>
    <w:p w14:paraId="7C3DD44D" w14:textId="23B3FBE2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B111323" w14:textId="77777777" w:rsidR="00DD588A" w:rsidRPr="007C0C1A" w:rsidRDefault="00DD588A" w:rsidP="00995290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61" w:tgtFrame="_blank">
            <w:r>
              <w:t xml:space="preserve">New Concepts in Circumareolar Mastopexy: The "Star Interlocking Suture"-A Case Series.</w:t>
            </w:r>
          </w:hyperlink>
        </w:t>
      </w:r>
    </w:p>
    <w:p w14:paraId="7C3DD44D" w14:textId="23B3FBE2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B111323" w14:textId="77777777" w:rsidR="00DD588A" w:rsidRPr="007C0C1A" w:rsidRDefault="00DD588A" w:rsidP="00995290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62" w:tgtFrame="_blank">
            <w:r>
              <w:t xml:space="preserve">Correction to: Hemophilus influenzae Infection's Association With Decreased Risk of Breast Cancer.</w:t>
            </w:r>
          </w:hyperlink>
        </w:t>
      </w:r>
    </w:p>
    <w:p w14:paraId="7C3DD44D" w14:textId="23B3FBE2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B111323" w14:textId="77777777" w:rsidR="00DD588A" w:rsidRPr="007C0C1A" w:rsidRDefault="00DD588A" w:rsidP="00995290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63" w:tgtFrame="_blank">
            <w:r>
              <w:t xml:space="preserve">Utility of colposcopy for the screening and management of cervical cancer in Africa: a cross-sectional analysis of providers' training and practices.</w:t>
            </w:r>
          </w:hyperlink>
        </w:t>
      </w:r>
    </w:p>
    <w:p w14:paraId="7C3DD44D" w14:textId="23B3FBE2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17574436" w14:textId="77777777" w:rsidR="00DD588A" w:rsidRDefault="00DD588A" w:rsidP="00DD588A">
      <w:pPr>
        <w:spacing w:after="0"/>
      </w:pPr>
    </w:p>
    <w:p w14:paraId="656962BE" w14:textId="4649D36D" w:rsidR="001868D0" w:rsidRDefault="0003099B" w:rsidP="00DD588A">
      <w:pPr>
        <w:pStyle w:val="WeeklyLitReview"/>
      </w:pPr>
      <w:bookmarkStart w:id="18" w:name="_Toc107500287"/>
      <w:bookmarkStart w:id="19" w:name="_Toc107920681"/>
      <w:bookmarkStart w:id="20" w:name="_Toc109046687"/>
      <w:bookmarkStart w:id="21" w:name="_Toc163992248"/>
      <w:r w:rsidRPr="00ED25E3">
        <w:lastRenderedPageBreak/>
        <w:t>Mupirocin resistance</w:t>
      </w:r>
      <w:bookmarkStart w:id="22" w:name="_Toc107500288"/>
      <w:bookmarkStart w:id="23" w:name="_Toc107920682"/>
      <w:bookmarkStart w:id="24" w:name="_Toc109046688"/>
      <w:bookmarkEnd w:id="18"/>
      <w:bookmarkEnd w:id="19"/>
      <w:bookmarkEnd w:id="20"/>
      <w:bookmarkEnd w:id="21"/>
    </w:p>
    <w:p w14:paraId="032ADD58" w14:textId="7A838875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1E7A3CEE" w14:textId="77777777" w:rsidR="00DD588A" w:rsidRPr="007C0C1A" w:rsidRDefault="00DD588A" w:rsidP="00995290">
      <w:pPr>
        <w:pStyle w:val="ListParagraph"/>
        <w:numPr>
          <w:ilvl w:val="0"/>
          <w:numId w:val="27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23" w:tgtFrame="_blank">
            <w:r>
              <w:t xml:space="preserve">Phenotypic and genotypic detection of multi drug resistant coagulase-positive Staphylococcus spp. isolates from canine pyoderma.</w:t>
            </w:r>
          </w:hyperlink>
        </w:t>
      </w:r>
    </w:p>
    <w:p w14:paraId="52257CA0" w14:textId="768DE27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1E7A3CEE" w14:textId="77777777" w:rsidR="00DD588A" w:rsidRPr="007C0C1A" w:rsidRDefault="00DD588A" w:rsidP="00995290">
      <w:pPr>
        <w:pStyle w:val="ListParagraph"/>
        <w:numPr>
          <w:ilvl w:val="0"/>
          <w:numId w:val="27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24" w:tgtFrame="_blank">
            <w:r>
              <w:t xml:space="preserve">Mupirocin-Doped α-Cellulose Nanopaper for Wound Dressing: Development, In Vitro Characterization and Antimicrobial Studies.</w:t>
            </w:r>
          </w:hyperlink>
        </w:t>
      </w:r>
    </w:p>
    <w:p w14:paraId="52257CA0" w14:textId="768DE27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1E7A3CEE" w14:textId="77777777" w:rsidR="00DD588A" w:rsidRPr="007C0C1A" w:rsidRDefault="00DD588A" w:rsidP="00995290">
      <w:pPr>
        <w:pStyle w:val="ListParagraph"/>
        <w:numPr>
          <w:ilvl w:val="0"/>
          <w:numId w:val="27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25" w:tgtFrame="_blank">
            <w:r>
              <w:t xml:space="preserve">Antibiotic susceptibility and phenotypic profile of Staphylococcus species isolated from different clinical samples from health facilities: A cross-sectional study.</w:t>
            </w:r>
          </w:hyperlink>
        </w:t>
      </w:r>
    </w:p>
    <w:p w14:paraId="52257CA0" w14:textId="768DE27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592AA1B" w14:textId="77777777" w:rsidR="00DD588A" w:rsidRDefault="00DD588A" w:rsidP="00DD588A">
      <w:pPr>
        <w:spacing w:after="0"/>
      </w:pPr>
    </w:p>
    <w:p w14:paraId="3FE3FB1C" w14:textId="77777777" w:rsidR="00DD588A" w:rsidRDefault="00ED6017" w:rsidP="00DD588A">
      <w:pPr>
        <w:pStyle w:val="WeeklyLitReview"/>
      </w:pPr>
      <w:bookmarkStart w:id="25" w:name="_Toc163992249"/>
      <w:r w:rsidRPr="00ED25E3">
        <w:t>Competitors</w:t>
      </w:r>
      <w:bookmarkEnd w:id="22"/>
      <w:bookmarkEnd w:id="23"/>
      <w:bookmarkEnd w:id="24"/>
      <w:bookmarkEnd w:id="25"/>
    </w:p>
    <w:p w14:paraId="28252582" w14:textId="26974DF7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41CB8E1" w14:textId="77777777" w:rsidR="00DD588A" w:rsidRPr="007C0C1A" w:rsidRDefault="00DD588A" w:rsidP="00995290">
      <w:pPr>
        <w:pStyle w:val="ListParagraph"/>
        <w:numPr>
          <w:ilvl w:val="0"/>
          <w:numId w:val="2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64" w:tgtFrame="_blank">
            <w:r>
              <w:t xml:space="preserve">Development and application of a quadruplex TaqMan fluorescence quantitative PCR typing method for Streptococcus suis generalis, type 2, type 7 and type 9.</w:t>
            </w:r>
          </w:hyperlink>
        </w:t>
      </w:r>
    </w:p>
    <w:p w14:paraId="0E8F3BA2" w14:textId="77777777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41CB8E1" w14:textId="77777777" w:rsidR="00DD588A" w:rsidRPr="007C0C1A" w:rsidRDefault="00DD588A" w:rsidP="00995290">
      <w:pPr>
        <w:pStyle w:val="ListParagraph"/>
        <w:numPr>
          <w:ilvl w:val="0"/>
          <w:numId w:val="2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65" w:tgtFrame="_blank">
            <w:r>
              <w:t xml:space="preserve">Secondary Myiasis in an Immunocompetent Patient With Severe Chromoblastomycosis.</w:t>
            </w:r>
          </w:hyperlink>
        </w:t>
      </w:r>
    </w:p>
    <w:p w14:paraId="0E8F3BA2" w14:textId="77777777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41CB8E1" w14:textId="77777777" w:rsidR="00DD588A" w:rsidRPr="007C0C1A" w:rsidRDefault="00DD588A" w:rsidP="00995290">
      <w:pPr>
        <w:pStyle w:val="ListParagraph"/>
        <w:numPr>
          <w:ilvl w:val="0"/>
          <w:numId w:val="2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66" w:tgtFrame="_blank">
            <w:r>
              <w:t xml:space="preserve">The two-component system ArlRS is essential for wall teichoic acid glycoswitching in Staphylococcus aureus.</w:t>
            </w:r>
          </w:hyperlink>
        </w:t>
      </w:r>
    </w:p>
    <w:p w14:paraId="0E8F3BA2" w14:textId="77777777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41CB8E1" w14:textId="77777777" w:rsidR="00DD588A" w:rsidRPr="007C0C1A" w:rsidRDefault="00DD588A" w:rsidP="00995290">
      <w:pPr>
        <w:pStyle w:val="ListParagraph"/>
        <w:numPr>
          <w:ilvl w:val="0"/>
          <w:numId w:val="2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67" w:tgtFrame="_blank">
            <w:r>
              <w:t xml:space="preserve">Prevalence of bacterial ear infections and multidrug resistance patterns among ear infection suspected patients in Ethiopia: a systematic review and meta-analysis.</w:t>
            </w:r>
          </w:hyperlink>
        </w:t>
      </w:r>
    </w:p>
    <w:p w14:paraId="0E8F3BA2" w14:textId="77777777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41CB8E1" w14:textId="77777777" w:rsidR="00DD588A" w:rsidRPr="007C0C1A" w:rsidRDefault="00DD588A" w:rsidP="00995290">
      <w:pPr>
        <w:pStyle w:val="ListParagraph"/>
        <w:numPr>
          <w:ilvl w:val="0"/>
          <w:numId w:val="2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68" w:tgtFrame="_blank">
            <w:r>
              <w:t xml:space="preserve">Investigating Osteomyelitis as a Rare Adverse Effect of Vaccination in the Pediatric Population.</w:t>
            </w:r>
          </w:hyperlink>
        </w:t>
      </w:r>
    </w:p>
    <w:p w14:paraId="0E8F3BA2" w14:textId="77777777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41CB8E1" w14:textId="77777777" w:rsidR="00DD588A" w:rsidRPr="007C0C1A" w:rsidRDefault="00DD588A" w:rsidP="00995290">
      <w:pPr>
        <w:pStyle w:val="ListParagraph"/>
        <w:numPr>
          <w:ilvl w:val="0"/>
          <w:numId w:val="2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69" w:tgtFrame="_blank">
            <w:r>
              <w:t xml:space="preserve">An Investigation of Virulence Genes of Staphylococcus aureus in Autologous Vaccines Against Sheep Mastitis.</w:t>
            </w:r>
          </w:hyperlink>
        </w:t>
      </w:r>
    </w:p>
    <w:p w14:paraId="0E8F3BA2" w14:textId="77777777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41CB8E1" w14:textId="77777777" w:rsidR="00DD588A" w:rsidRPr="007C0C1A" w:rsidRDefault="00DD588A" w:rsidP="00995290">
      <w:pPr>
        <w:pStyle w:val="ListParagraph"/>
        <w:numPr>
          <w:ilvl w:val="0"/>
          <w:numId w:val="2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70" w:tgtFrame="_blank">
            <w:r>
              <w:t xml:space="preserve">Oceanic Breakthroughs: Marine-Derived Innovations in Vaccination, Therapy, and Immune Health.</w:t>
            </w:r>
          </w:hyperlink>
        </w:t>
      </w:r>
    </w:p>
    <w:p w14:paraId="0E8F3BA2" w14:textId="77777777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41CB8E1" w14:textId="77777777" w:rsidR="00DD588A" w:rsidRPr="007C0C1A" w:rsidRDefault="00DD588A" w:rsidP="00995290">
      <w:pPr>
        <w:pStyle w:val="ListParagraph"/>
        <w:numPr>
          <w:ilvl w:val="0"/>
          <w:numId w:val="2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71" w:tgtFrame="_blank">
            <w:r>
              <w:t xml:space="preserve">Electron-Beam-Killed Staphylococcus Vaccine Reduced Lameness in Broiler Chickens.</w:t>
            </w:r>
          </w:hyperlink>
        </w:t>
      </w:r>
    </w:p>
    <w:p w14:paraId="0E8F3BA2" w14:textId="77777777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41CB8E1" w14:textId="77777777" w:rsidR="00DD588A" w:rsidRPr="007C0C1A" w:rsidRDefault="00DD588A" w:rsidP="00995290">
      <w:pPr>
        <w:pStyle w:val="ListParagraph"/>
        <w:numPr>
          <w:ilvl w:val="0"/>
          <w:numId w:val="2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72" w:tgtFrame="_blank">
            <w:r>
              <w:t xml:space="preserve">Oxacillin promotes membrane vesicle secretion in Staphylococcus aureus via a SarA-Sle1 regulatory cascade.</w:t>
            </w:r>
          </w:hyperlink>
        </w:t>
      </w:r>
    </w:p>
    <w:p w14:paraId="0E8F3BA2" w14:textId="77777777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41CB8E1" w14:textId="77777777" w:rsidR="00DD588A" w:rsidRPr="007C0C1A" w:rsidRDefault="00DD588A" w:rsidP="00995290">
      <w:pPr>
        <w:pStyle w:val="ListParagraph"/>
        <w:numPr>
          <w:ilvl w:val="0"/>
          <w:numId w:val="2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73" w:tgtFrame="_blank">
            <w:r>
              <w:t xml:space="preserve">Nanotechnological prospective for enhancing the antibacterial activity of mupirocin and cinnamon essential oil: a combination therapy.</w:t>
            </w:r>
          </w:hyperlink>
        </w:t>
      </w:r>
    </w:p>
    <w:p w14:paraId="0E8F3BA2" w14:textId="77777777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41CB8E1" w14:textId="77777777" w:rsidR="00DD588A" w:rsidRPr="007C0C1A" w:rsidRDefault="00DD588A" w:rsidP="00995290">
      <w:pPr>
        <w:pStyle w:val="ListParagraph"/>
        <w:numPr>
          <w:ilvl w:val="0"/>
          <w:numId w:val="2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74" w:tgtFrame="_blank">
            <w:r>
              <w:t xml:space="preserve">Novel natural and economic approach for controlling methicillin-resistant Staphylococcus aureus using apple cider vinegar.</w:t>
            </w:r>
          </w:hyperlink>
        </w:t>
      </w:r>
    </w:p>
    <w:p w14:paraId="0E8F3BA2" w14:textId="77777777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41CB8E1" w14:textId="77777777" w:rsidR="00DD588A" w:rsidRPr="007C0C1A" w:rsidRDefault="00DD588A" w:rsidP="00995290">
      <w:pPr>
        <w:pStyle w:val="ListParagraph"/>
        <w:numPr>
          <w:ilvl w:val="0"/>
          <w:numId w:val="2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75" w:tgtFrame="_blank">
            <w:r>
              <w:t xml:space="preserve">Genital Herpes Zoster: A Report of a Rare Case.</w:t>
            </w:r>
          </w:hyperlink>
        </w:t>
      </w:r>
    </w:p>
    <w:p w14:paraId="0E8F3BA2" w14:textId="77777777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41CB8E1" w14:textId="77777777" w:rsidR="00DD588A" w:rsidRPr="007C0C1A" w:rsidRDefault="00DD588A" w:rsidP="00995290">
      <w:pPr>
        <w:pStyle w:val="ListParagraph"/>
        <w:numPr>
          <w:ilvl w:val="0"/>
          <w:numId w:val="2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76" w:tgtFrame="_blank">
            <w:r>
              <w:t xml:space="preserve">Pathobiont-induced suppressive immune imprints thwart T cell vaccine responses.</w:t>
            </w:r>
          </w:hyperlink>
        </w:t>
      </w:r>
    </w:p>
    <w:p w14:paraId="0E8F3BA2" w14:textId="77777777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41CB8E1" w14:textId="77777777" w:rsidR="00DD588A" w:rsidRPr="007C0C1A" w:rsidRDefault="00DD588A" w:rsidP="00995290">
      <w:pPr>
        <w:pStyle w:val="ListParagraph"/>
        <w:numPr>
          <w:ilvl w:val="0"/>
          <w:numId w:val="2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77" w:tgtFrame="_blank">
            <w:r>
              <w:t xml:space="preserve">Interleukin 10 drives Staphylococcus aureus imprinting and vaccine failure in murine models via antibody glycosylation.</w:t>
            </w:r>
          </w:hyperlink>
        </w:t>
      </w:r>
    </w:p>
    <w:p w14:paraId="0E8F3BA2" w14:textId="77777777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41CB8E1" w14:textId="77777777" w:rsidR="00DD588A" w:rsidRPr="007C0C1A" w:rsidRDefault="00DD588A" w:rsidP="00995290">
      <w:pPr>
        <w:pStyle w:val="ListParagraph"/>
        <w:numPr>
          <w:ilvl w:val="0"/>
          <w:numId w:val="2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78" w:tgtFrame="_blank">
            <w:r>
              <w:t xml:space="preserve">Pathobiont-driven antibody sialylation through IL-10 undermines vaccination.</w:t>
            </w:r>
          </w:hyperlink>
        </w:t>
      </w:r>
    </w:p>
    <w:p w14:paraId="0E8F3BA2" w14:textId="77777777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41CB8E1" w14:textId="77777777" w:rsidR="00DD588A" w:rsidRPr="007C0C1A" w:rsidRDefault="00DD588A" w:rsidP="00995290">
      <w:pPr>
        <w:pStyle w:val="ListParagraph"/>
        <w:numPr>
          <w:ilvl w:val="0"/>
          <w:numId w:val="2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79" w:tgtFrame="_blank">
            <w:r>
              <w:t xml:space="preserve">Antimicrobial Resistance Profiles and mupA Gene Characterization of Staphylococcus epidermidis Recovered from Facial Skin of Healthy Females in Shanghai, China.</w:t>
            </w:r>
          </w:hyperlink>
        </w:t>
      </w:r>
    </w:p>
    <w:p w14:paraId="0E8F3BA2" w14:textId="77777777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41CB8E1" w14:textId="77777777" w:rsidR="00DD588A" w:rsidRPr="007C0C1A" w:rsidRDefault="00DD588A" w:rsidP="00995290">
      <w:pPr>
        <w:pStyle w:val="ListParagraph"/>
        <w:numPr>
          <w:ilvl w:val="0"/>
          <w:numId w:val="2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80" w:tgtFrame="_blank">
            <w:r>
              <w:t xml:space="preserve">Oral-Delivery Lactococcus lactis expressing cherry fusion lactoferrin peptides against infection of avian pathogenic Escherichia coli in chickens.</w:t>
            </w:r>
          </w:hyperlink>
        </w:t>
      </w:r>
    </w:p>
    <w:p w14:paraId="0E8F3BA2" w14:textId="77777777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41CB8E1" w14:textId="77777777" w:rsidR="00DD588A" w:rsidRPr="007C0C1A" w:rsidRDefault="00DD588A" w:rsidP="00995290">
      <w:pPr>
        <w:pStyle w:val="ListParagraph"/>
        <w:numPr>
          <w:ilvl w:val="0"/>
          <w:numId w:val="2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81" w:tgtFrame="_blank">
            <w:r>
              <w:t xml:space="preserve">A Cetylpyridinium Chloride Oral Rinse Reduces Salivary Viral Load in Randomized Controlled Trials.</w:t>
            </w:r>
          </w:hyperlink>
        </w:t>
      </w:r>
    </w:p>
    <w:p w14:paraId="0E8F3BA2" w14:textId="77777777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41CB8E1" w14:textId="77777777" w:rsidR="00DD588A" w:rsidRPr="007C0C1A" w:rsidRDefault="00DD588A" w:rsidP="00995290">
      <w:pPr>
        <w:pStyle w:val="ListParagraph"/>
        <w:numPr>
          <w:ilvl w:val="0"/>
          <w:numId w:val="2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82" w:tgtFrame="_blank">
            <w:r>
              <w:t xml:space="preserve">Central sleep apnea as an initial presentation of small cell lung carcinoma with anti-Hu antibody-related paraneoplastic neurologic syndrome.</w:t>
            </w:r>
          </w:hyperlink>
        </w:t>
      </w:r>
    </w:p>
    <w:p w14:paraId="0E8F3BA2" w14:textId="77777777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41CB8E1" w14:textId="77777777" w:rsidR="00DD588A" w:rsidRPr="007C0C1A" w:rsidRDefault="00DD588A" w:rsidP="00995290">
      <w:pPr>
        <w:pStyle w:val="ListParagraph"/>
        <w:numPr>
          <w:ilvl w:val="0"/>
          <w:numId w:val="2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83" w:tgtFrame="_blank">
            <w:r>
              <w:t xml:space="preserve">Topical mupirocin treatment reduces interferon and myeloid signatures in cutaneous lupus erythematous lesions through targeting of Staphylococcus species.</w:t>
            </w:r>
          </w:hyperlink>
        </w:t>
      </w:r>
    </w:p>
    <w:p w14:paraId="0E8F3BA2" w14:textId="77777777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41CB8E1" w14:textId="77777777" w:rsidR="00DD588A" w:rsidRPr="007C0C1A" w:rsidRDefault="00DD588A" w:rsidP="00995290">
      <w:pPr>
        <w:pStyle w:val="ListParagraph"/>
        <w:numPr>
          <w:ilvl w:val="0"/>
          <w:numId w:val="2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84" w:tgtFrame="_blank">
            <w:r>
              <w:t xml:space="preserve">mRNA-based platform for preventing and treating Staphylococcus aureus by targeted staphylococcal enterotoxin B.</w:t>
            </w:r>
          </w:hyperlink>
        </w:t>
      </w:r>
    </w:p>
    <w:p w14:paraId="0E8F3BA2" w14:textId="77777777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41CB8E1" w14:textId="77777777" w:rsidR="00DD588A" w:rsidRPr="007C0C1A" w:rsidRDefault="00DD588A" w:rsidP="00995290">
      <w:pPr>
        <w:pStyle w:val="ListParagraph"/>
        <w:numPr>
          <w:ilvl w:val="0"/>
          <w:numId w:val="2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85" w:tgtFrame="_blank">
            <w:r>
              <w:t xml:space="preserve">Current innovations in mRNA vaccines for targeting multidrug-resistant ESKAPE pathogens.</w:t>
            </w:r>
          </w:hyperlink>
        </w:t>
      </w:r>
    </w:p>
    <w:p w14:paraId="0E8F3BA2" w14:textId="77777777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41CB8E1" w14:textId="77777777" w:rsidR="00DD588A" w:rsidRPr="007C0C1A" w:rsidRDefault="00DD588A" w:rsidP="00995290">
      <w:pPr>
        <w:pStyle w:val="ListParagraph"/>
        <w:numPr>
          <w:ilvl w:val="0"/>
          <w:numId w:val="2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86" w:tgtFrame="_blank">
            <w:r>
              <w:t xml:space="preserve">Insights into biofilm architecture and maturation enable improved clinical strategies for exopolysaccharide-targeting therapeutics.</w:t>
            </w:r>
          </w:hyperlink>
        </w:t>
      </w:r>
    </w:p>
    <w:p w14:paraId="0E8F3BA2" w14:textId="77777777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26EAFD0E" w14:textId="309CE879" w:rsidR="008A47E6" w:rsidRDefault="002144E2" w:rsidP="00DD588A">
      <w:pPr>
        <w:spacing w:after="0"/>
      </w:pPr>
      <w:r>
        <w:t xml:space="preserve"> </w:t>
      </w:r>
    </w:p>
    <w:p w14:paraId="0975B617" w14:textId="77777777" w:rsidR="00177F5B" w:rsidRPr="00177F5B" w:rsidRDefault="00177F5B" w:rsidP="00177F5B"/>
    <w:p w14:paraId="19098C47" w14:textId="77777777" w:rsidR="007606F4" w:rsidRPr="007606F4" w:rsidRDefault="007606F4" w:rsidP="007606F4"/>
    <w:sectPr w:rsidR="007606F4" w:rsidRPr="007606F4" w:rsidSect="007C59B4">
      <w:headerReference w:type="default" r:id="rId8"/>
      <w:footerReference w:type="default" r:id="rId9"/>
      <w:pgSz w:w="11906" w:h="16838"/>
      <w:pgMar w:top="720" w:right="720" w:bottom="720" w:left="720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756376" w14:textId="77777777" w:rsidR="007C59B4" w:rsidRDefault="007C59B4" w:rsidP="003C31E4">
      <w:pPr>
        <w:spacing w:after="0" w:line="240" w:lineRule="auto"/>
      </w:pPr>
      <w:r>
        <w:separator/>
      </w:r>
    </w:p>
  </w:endnote>
  <w:endnote w:type="continuationSeparator" w:id="0">
    <w:p w14:paraId="1FDEBB57" w14:textId="77777777" w:rsidR="007C59B4" w:rsidRDefault="007C59B4" w:rsidP="003C31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6171971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7C61FD5" w14:textId="662C1E0B" w:rsidR="00B639CE" w:rsidRDefault="00B639C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C306855" w14:textId="77777777" w:rsidR="00B639CE" w:rsidRDefault="00B639C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A88601" w14:textId="77777777" w:rsidR="007C59B4" w:rsidRDefault="007C59B4" w:rsidP="003C31E4">
      <w:pPr>
        <w:spacing w:after="0" w:line="240" w:lineRule="auto"/>
      </w:pPr>
      <w:r>
        <w:separator/>
      </w:r>
    </w:p>
  </w:footnote>
  <w:footnote w:type="continuationSeparator" w:id="0">
    <w:p w14:paraId="3DCB8F16" w14:textId="77777777" w:rsidR="007C59B4" w:rsidRDefault="007C59B4" w:rsidP="003C31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466C3B" w14:textId="19563742" w:rsidR="003C31E4" w:rsidRDefault="00ED61B3">
    <w:pPr>
      <w:pStyle w:val="Header"/>
    </w:pPr>
    <w:r>
      <w:rPr>
        <w:noProof/>
      </w:rPr>
      <w:drawing>
        <wp:anchor distT="0" distB="0" distL="114300" distR="114300" simplePos="0" relativeHeight="251661312" behindDoc="0" locked="0" layoutInCell="1" allowOverlap="1" wp14:anchorId="4E237282" wp14:editId="41D5C5CE">
          <wp:simplePos x="0" y="0"/>
          <wp:positionH relativeFrom="margin">
            <wp:posOffset>4745990</wp:posOffset>
          </wp:positionH>
          <wp:positionV relativeFrom="paragraph">
            <wp:posOffset>-42877</wp:posOffset>
          </wp:positionV>
          <wp:extent cx="2117725" cy="550545"/>
          <wp:effectExtent l="0" t="0" r="0" b="1905"/>
          <wp:wrapTopAndBottom/>
          <wp:docPr id="2" name="Picture 2" descr="Imag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Image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6196" b="37785"/>
                  <a:stretch/>
                </pic:blipFill>
                <pic:spPr bwMode="auto">
                  <a:xfrm>
                    <a:off x="0" y="0"/>
                    <a:ext cx="2117725" cy="55054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403EF"/>
    <w:multiLevelType w:val="hybridMultilevel"/>
    <w:tmpl w:val="DE74C1DC"/>
    <w:lvl w:ilvl="0" w:tplc="418E4B4A">
      <w:start w:val="3"/>
      <w:numFmt w:val="bullet"/>
      <w:lvlText w:val="-"/>
      <w:lvlJc w:val="left"/>
      <w:pPr>
        <w:ind w:left="1080" w:hanging="360"/>
      </w:pPr>
      <w:rPr>
        <w:rFonts w:ascii="Tw Cen MT" w:eastAsiaTheme="majorEastAsia" w:hAnsi="Tw Cen MT" w:cstheme="maj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1F3A8E"/>
    <w:multiLevelType w:val="hybridMultilevel"/>
    <w:tmpl w:val="274E20EC"/>
    <w:lvl w:ilvl="0" w:tplc="891EAB9A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 w:tplc="DE9469BA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2" w:tplc="A0ECEB76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3" w:tplc="935A5C30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4" w:tplc="FC4820F0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5" w:tplc="F998F4B2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6" w:tplc="FE7A1B8A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7" w:tplc="EB026ABC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8" w:tplc="3CD04CEE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</w:abstractNum>
  <w:abstractNum w:abstractNumId="2" w15:restartNumberingAfterBreak="0">
    <w:nsid w:val="08846BC8"/>
    <w:multiLevelType w:val="hybridMultilevel"/>
    <w:tmpl w:val="09823DE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770AFD"/>
    <w:multiLevelType w:val="hybridMultilevel"/>
    <w:tmpl w:val="875693E0"/>
    <w:lvl w:ilvl="0" w:tplc="691CBC0A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 w:tplc="855EFABC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2" w:tplc="B7F01CCE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3" w:tplc="737CCA44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4" w:tplc="3E9E9A76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5" w:tplc="0712BDE8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6" w:tplc="E5A81F06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7" w:tplc="8544F266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8" w:tplc="EFD2F3F8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</w:abstractNum>
  <w:abstractNum w:abstractNumId="4" w15:restartNumberingAfterBreak="0">
    <w:nsid w:val="12CF50CF"/>
    <w:multiLevelType w:val="hybridMultilevel"/>
    <w:tmpl w:val="60FAE3E8"/>
    <w:lvl w:ilvl="0" w:tplc="F8FA2B02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EBB216B"/>
    <w:multiLevelType w:val="hybridMultilevel"/>
    <w:tmpl w:val="688E8D2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F11032F"/>
    <w:multiLevelType w:val="hybridMultilevel"/>
    <w:tmpl w:val="96F6CF72"/>
    <w:lvl w:ilvl="0" w:tplc="252450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FF8DDE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F80C67"/>
    <w:multiLevelType w:val="hybridMultilevel"/>
    <w:tmpl w:val="73841C7A"/>
    <w:lvl w:ilvl="0" w:tplc="EF3422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270466"/>
    <w:multiLevelType w:val="hybridMultilevel"/>
    <w:tmpl w:val="09823DE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4F6D55"/>
    <w:multiLevelType w:val="hybridMultilevel"/>
    <w:tmpl w:val="84D68FB0"/>
    <w:lvl w:ilvl="0" w:tplc="05421936">
      <w:start w:val="7"/>
      <w:numFmt w:val="bullet"/>
      <w:lvlText w:val="-"/>
      <w:lvlJc w:val="left"/>
      <w:pPr>
        <w:ind w:left="720" w:hanging="360"/>
      </w:pPr>
      <w:rPr>
        <w:rFonts w:ascii="Tw Cen MT" w:eastAsiaTheme="minorHAnsi" w:hAnsi="Tw Cen MT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8D601D"/>
    <w:multiLevelType w:val="hybridMultilevel"/>
    <w:tmpl w:val="D17E8E5E"/>
    <w:lvl w:ilvl="0" w:tplc="207A51E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9F0699C"/>
    <w:multiLevelType w:val="hybridMultilevel"/>
    <w:tmpl w:val="DC1A8A6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3C1617"/>
    <w:multiLevelType w:val="hybridMultilevel"/>
    <w:tmpl w:val="39B8C55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FDD3CC0"/>
    <w:multiLevelType w:val="hybridMultilevel"/>
    <w:tmpl w:val="77E63668"/>
    <w:lvl w:ilvl="0" w:tplc="AB28AC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730118"/>
    <w:multiLevelType w:val="hybridMultilevel"/>
    <w:tmpl w:val="D2823FBA"/>
    <w:lvl w:ilvl="0" w:tplc="36C0DD26">
      <w:start w:val="1"/>
      <w:numFmt w:val="bullet"/>
      <w:pStyle w:val="Heading2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C96C25"/>
    <w:multiLevelType w:val="hybridMultilevel"/>
    <w:tmpl w:val="19F4E8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7516A7"/>
    <w:multiLevelType w:val="hybridMultilevel"/>
    <w:tmpl w:val="6BE2176C"/>
    <w:lvl w:ilvl="0" w:tplc="093CC3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932096"/>
    <w:multiLevelType w:val="hybridMultilevel"/>
    <w:tmpl w:val="09823DE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DAC6B47"/>
    <w:multiLevelType w:val="hybridMultilevel"/>
    <w:tmpl w:val="09823DE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4ED25E1"/>
    <w:multiLevelType w:val="hybridMultilevel"/>
    <w:tmpl w:val="09823DE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52760E3"/>
    <w:multiLevelType w:val="hybridMultilevel"/>
    <w:tmpl w:val="09823DE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57224EF"/>
    <w:multiLevelType w:val="hybridMultilevel"/>
    <w:tmpl w:val="16D8ABAC"/>
    <w:lvl w:ilvl="0" w:tplc="418E4B4A">
      <w:start w:val="3"/>
      <w:numFmt w:val="bullet"/>
      <w:lvlText w:val="-"/>
      <w:lvlJc w:val="left"/>
      <w:pPr>
        <w:ind w:left="1080" w:hanging="360"/>
      </w:pPr>
      <w:rPr>
        <w:rFonts w:ascii="Tw Cen MT" w:eastAsiaTheme="majorEastAsia" w:hAnsi="Tw Cen MT" w:cstheme="maj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752F7B"/>
    <w:multiLevelType w:val="hybridMultilevel"/>
    <w:tmpl w:val="26F84542"/>
    <w:lvl w:ilvl="0" w:tplc="4E84AE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993677E"/>
    <w:multiLevelType w:val="hybridMultilevel"/>
    <w:tmpl w:val="09823DE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DF407F6"/>
    <w:multiLevelType w:val="hybridMultilevel"/>
    <w:tmpl w:val="249031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F7647F0"/>
    <w:multiLevelType w:val="hybridMultilevel"/>
    <w:tmpl w:val="9FF89F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5A08BE0">
      <w:numFmt w:val="bullet"/>
      <w:lvlText w:val="•"/>
      <w:lvlJc w:val="left"/>
      <w:pPr>
        <w:ind w:left="1800" w:hanging="720"/>
      </w:pPr>
      <w:rPr>
        <w:rFonts w:ascii="Tw Cen MT" w:eastAsiaTheme="minorHAnsi" w:hAnsi="Tw Cen MT" w:cstheme="minorBidi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FE72E12"/>
    <w:multiLevelType w:val="hybridMultilevel"/>
    <w:tmpl w:val="55F87480"/>
    <w:lvl w:ilvl="0" w:tplc="D21649BE">
      <w:numFmt w:val="bullet"/>
      <w:lvlText w:val="-"/>
      <w:lvlJc w:val="left"/>
      <w:pPr>
        <w:ind w:left="720" w:hanging="360"/>
      </w:pPr>
      <w:rPr>
        <w:rFonts w:ascii="Tw Cen MT" w:eastAsiaTheme="minorHAnsi" w:hAnsi="Tw Cen MT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0EB2AAA"/>
    <w:multiLevelType w:val="hybridMultilevel"/>
    <w:tmpl w:val="FA4CBCF4"/>
    <w:lvl w:ilvl="0" w:tplc="EF3422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8EA7A7F"/>
    <w:multiLevelType w:val="hybridMultilevel"/>
    <w:tmpl w:val="A30A3084"/>
    <w:lvl w:ilvl="0" w:tplc="78E2FF46">
      <w:start w:val="21"/>
      <w:numFmt w:val="bullet"/>
      <w:lvlText w:val="-"/>
      <w:lvlJc w:val="left"/>
      <w:pPr>
        <w:ind w:left="720" w:hanging="360"/>
      </w:pPr>
      <w:rPr>
        <w:rFonts w:ascii="Tw Cen MT" w:eastAsiaTheme="minorHAnsi" w:hAnsi="Tw Cen MT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1401509">
    <w:abstractNumId w:val="7"/>
  </w:num>
  <w:num w:numId="2" w16cid:durableId="1246570728">
    <w:abstractNumId w:val="9"/>
  </w:num>
  <w:num w:numId="3" w16cid:durableId="1441949498">
    <w:abstractNumId w:val="26"/>
  </w:num>
  <w:num w:numId="4" w16cid:durableId="1388995152">
    <w:abstractNumId w:val="27"/>
  </w:num>
  <w:num w:numId="5" w16cid:durableId="1391154458">
    <w:abstractNumId w:val="6"/>
  </w:num>
  <w:num w:numId="6" w16cid:durableId="1979651271">
    <w:abstractNumId w:val="13"/>
  </w:num>
  <w:num w:numId="7" w16cid:durableId="358942904">
    <w:abstractNumId w:val="28"/>
  </w:num>
  <w:num w:numId="8" w16cid:durableId="923687192">
    <w:abstractNumId w:val="15"/>
  </w:num>
  <w:num w:numId="9" w16cid:durableId="1182621030">
    <w:abstractNumId w:val="22"/>
  </w:num>
  <w:num w:numId="10" w16cid:durableId="1082677304">
    <w:abstractNumId w:val="0"/>
  </w:num>
  <w:num w:numId="11" w16cid:durableId="190194365">
    <w:abstractNumId w:val="21"/>
  </w:num>
  <w:num w:numId="12" w16cid:durableId="1137189220">
    <w:abstractNumId w:val="10"/>
  </w:num>
  <w:num w:numId="13" w16cid:durableId="1690062613">
    <w:abstractNumId w:val="4"/>
  </w:num>
  <w:num w:numId="14" w16cid:durableId="444495607">
    <w:abstractNumId w:val="12"/>
  </w:num>
  <w:num w:numId="15" w16cid:durableId="938175765">
    <w:abstractNumId w:val="5"/>
  </w:num>
  <w:num w:numId="16" w16cid:durableId="1127240014">
    <w:abstractNumId w:val="24"/>
  </w:num>
  <w:num w:numId="17" w16cid:durableId="1457063351">
    <w:abstractNumId w:val="25"/>
  </w:num>
  <w:num w:numId="18" w16cid:durableId="533659785">
    <w:abstractNumId w:val="16"/>
  </w:num>
  <w:num w:numId="19" w16cid:durableId="1572888337">
    <w:abstractNumId w:val="1"/>
  </w:num>
  <w:num w:numId="20" w16cid:durableId="2080982821">
    <w:abstractNumId w:val="3"/>
  </w:num>
  <w:num w:numId="21" w16cid:durableId="1455321991">
    <w:abstractNumId w:val="14"/>
  </w:num>
  <w:num w:numId="22" w16cid:durableId="813721779">
    <w:abstractNumId w:val="11"/>
  </w:num>
  <w:num w:numId="23" w16cid:durableId="411397871">
    <w:abstractNumId w:val="23"/>
  </w:num>
  <w:num w:numId="24" w16cid:durableId="615066185">
    <w:abstractNumId w:val="2"/>
  </w:num>
  <w:num w:numId="25" w16cid:durableId="1563717848">
    <w:abstractNumId w:val="19"/>
  </w:num>
  <w:num w:numId="26" w16cid:durableId="1100368100">
    <w:abstractNumId w:val="17"/>
  </w:num>
  <w:num w:numId="27" w16cid:durableId="1440182389">
    <w:abstractNumId w:val="18"/>
  </w:num>
  <w:num w:numId="28" w16cid:durableId="1914389360">
    <w:abstractNumId w:val="8"/>
  </w:num>
  <w:num w:numId="29" w16cid:durableId="524489623">
    <w:abstractNumId w:val="2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LY0tzS0MDUxMzcyNTdQ0lEKTi0uzszPAykwNDCqBQDpspqbLgAAAA=="/>
  </w:docVars>
  <w:rsids>
    <w:rsidRoot w:val="0003099B"/>
    <w:rsid w:val="0000019D"/>
    <w:rsid w:val="000001B1"/>
    <w:rsid w:val="0000031C"/>
    <w:rsid w:val="0000064C"/>
    <w:rsid w:val="00000E1D"/>
    <w:rsid w:val="0000111E"/>
    <w:rsid w:val="00001347"/>
    <w:rsid w:val="000020C8"/>
    <w:rsid w:val="00002389"/>
    <w:rsid w:val="000023A9"/>
    <w:rsid w:val="00003391"/>
    <w:rsid w:val="000046D8"/>
    <w:rsid w:val="00004A1E"/>
    <w:rsid w:val="0000609E"/>
    <w:rsid w:val="00006B0E"/>
    <w:rsid w:val="00007575"/>
    <w:rsid w:val="00010E06"/>
    <w:rsid w:val="00010E9E"/>
    <w:rsid w:val="00010FC6"/>
    <w:rsid w:val="0001346D"/>
    <w:rsid w:val="0001389B"/>
    <w:rsid w:val="00013D87"/>
    <w:rsid w:val="000143BD"/>
    <w:rsid w:val="00014815"/>
    <w:rsid w:val="00014E8F"/>
    <w:rsid w:val="00015000"/>
    <w:rsid w:val="0001522B"/>
    <w:rsid w:val="0001533E"/>
    <w:rsid w:val="0001674A"/>
    <w:rsid w:val="00016E94"/>
    <w:rsid w:val="00017424"/>
    <w:rsid w:val="00017A03"/>
    <w:rsid w:val="00020304"/>
    <w:rsid w:val="00020673"/>
    <w:rsid w:val="000206B6"/>
    <w:rsid w:val="0002091C"/>
    <w:rsid w:val="00020ED1"/>
    <w:rsid w:val="00021580"/>
    <w:rsid w:val="00021599"/>
    <w:rsid w:val="00022BCA"/>
    <w:rsid w:val="00023331"/>
    <w:rsid w:val="000234FA"/>
    <w:rsid w:val="00024833"/>
    <w:rsid w:val="00024DDA"/>
    <w:rsid w:val="000252AC"/>
    <w:rsid w:val="00025C49"/>
    <w:rsid w:val="00025FD2"/>
    <w:rsid w:val="000264C5"/>
    <w:rsid w:val="00026917"/>
    <w:rsid w:val="0002723D"/>
    <w:rsid w:val="0002734C"/>
    <w:rsid w:val="00027A99"/>
    <w:rsid w:val="00027A9A"/>
    <w:rsid w:val="00027F25"/>
    <w:rsid w:val="000304AE"/>
    <w:rsid w:val="000305D8"/>
    <w:rsid w:val="0003099B"/>
    <w:rsid w:val="000309B2"/>
    <w:rsid w:val="00030C70"/>
    <w:rsid w:val="000312D2"/>
    <w:rsid w:val="00031D2C"/>
    <w:rsid w:val="00032359"/>
    <w:rsid w:val="00032548"/>
    <w:rsid w:val="0003283E"/>
    <w:rsid w:val="00032E30"/>
    <w:rsid w:val="000330B6"/>
    <w:rsid w:val="000333EA"/>
    <w:rsid w:val="000336B7"/>
    <w:rsid w:val="00033AD0"/>
    <w:rsid w:val="00034246"/>
    <w:rsid w:val="00034408"/>
    <w:rsid w:val="00034AB8"/>
    <w:rsid w:val="00034D40"/>
    <w:rsid w:val="00035152"/>
    <w:rsid w:val="00035B98"/>
    <w:rsid w:val="00035FE5"/>
    <w:rsid w:val="00037183"/>
    <w:rsid w:val="000379D6"/>
    <w:rsid w:val="00037EAA"/>
    <w:rsid w:val="0004000B"/>
    <w:rsid w:val="0004158A"/>
    <w:rsid w:val="00041825"/>
    <w:rsid w:val="000418FE"/>
    <w:rsid w:val="00043007"/>
    <w:rsid w:val="00043557"/>
    <w:rsid w:val="00043702"/>
    <w:rsid w:val="00044272"/>
    <w:rsid w:val="000463C6"/>
    <w:rsid w:val="00047100"/>
    <w:rsid w:val="0004797A"/>
    <w:rsid w:val="00047B16"/>
    <w:rsid w:val="00047F65"/>
    <w:rsid w:val="00050430"/>
    <w:rsid w:val="000505EF"/>
    <w:rsid w:val="0005082F"/>
    <w:rsid w:val="000509A2"/>
    <w:rsid w:val="00050D0E"/>
    <w:rsid w:val="00050F49"/>
    <w:rsid w:val="00051B63"/>
    <w:rsid w:val="0005204E"/>
    <w:rsid w:val="00052917"/>
    <w:rsid w:val="00052F30"/>
    <w:rsid w:val="00053901"/>
    <w:rsid w:val="00054022"/>
    <w:rsid w:val="00054C36"/>
    <w:rsid w:val="0005696C"/>
    <w:rsid w:val="000572BB"/>
    <w:rsid w:val="0005742A"/>
    <w:rsid w:val="000576D5"/>
    <w:rsid w:val="00057820"/>
    <w:rsid w:val="0005786B"/>
    <w:rsid w:val="000578DC"/>
    <w:rsid w:val="00057FB9"/>
    <w:rsid w:val="00060BC9"/>
    <w:rsid w:val="0006146B"/>
    <w:rsid w:val="000617EC"/>
    <w:rsid w:val="000643FC"/>
    <w:rsid w:val="00064798"/>
    <w:rsid w:val="00065013"/>
    <w:rsid w:val="000654A8"/>
    <w:rsid w:val="00065987"/>
    <w:rsid w:val="00065B00"/>
    <w:rsid w:val="00065CF5"/>
    <w:rsid w:val="00065DAA"/>
    <w:rsid w:val="00065DB5"/>
    <w:rsid w:val="00066E7A"/>
    <w:rsid w:val="00067C4B"/>
    <w:rsid w:val="0007052C"/>
    <w:rsid w:val="0007064D"/>
    <w:rsid w:val="00071376"/>
    <w:rsid w:val="0007171F"/>
    <w:rsid w:val="000724FC"/>
    <w:rsid w:val="00072651"/>
    <w:rsid w:val="00072980"/>
    <w:rsid w:val="00072A34"/>
    <w:rsid w:val="0007348E"/>
    <w:rsid w:val="00073ED0"/>
    <w:rsid w:val="000743FA"/>
    <w:rsid w:val="0007499E"/>
    <w:rsid w:val="00075095"/>
    <w:rsid w:val="00075755"/>
    <w:rsid w:val="00077ACA"/>
    <w:rsid w:val="00077C48"/>
    <w:rsid w:val="00077C74"/>
    <w:rsid w:val="00077D4C"/>
    <w:rsid w:val="00080624"/>
    <w:rsid w:val="00080997"/>
    <w:rsid w:val="00080B5D"/>
    <w:rsid w:val="00081BB8"/>
    <w:rsid w:val="00081DA9"/>
    <w:rsid w:val="00081DF1"/>
    <w:rsid w:val="000823FA"/>
    <w:rsid w:val="00082A30"/>
    <w:rsid w:val="00083360"/>
    <w:rsid w:val="00083596"/>
    <w:rsid w:val="00083FD3"/>
    <w:rsid w:val="00084659"/>
    <w:rsid w:val="000848AD"/>
    <w:rsid w:val="00084B09"/>
    <w:rsid w:val="00085142"/>
    <w:rsid w:val="000852A5"/>
    <w:rsid w:val="00085372"/>
    <w:rsid w:val="000853F9"/>
    <w:rsid w:val="0008550A"/>
    <w:rsid w:val="00086E8A"/>
    <w:rsid w:val="00087C62"/>
    <w:rsid w:val="00087F52"/>
    <w:rsid w:val="00091040"/>
    <w:rsid w:val="00091C9C"/>
    <w:rsid w:val="00091E7A"/>
    <w:rsid w:val="00092623"/>
    <w:rsid w:val="00092955"/>
    <w:rsid w:val="0009303F"/>
    <w:rsid w:val="000934B0"/>
    <w:rsid w:val="00093900"/>
    <w:rsid w:val="00094620"/>
    <w:rsid w:val="00095061"/>
    <w:rsid w:val="000952F1"/>
    <w:rsid w:val="00095A8B"/>
    <w:rsid w:val="00096038"/>
    <w:rsid w:val="00096C8A"/>
    <w:rsid w:val="0009724B"/>
    <w:rsid w:val="000A13E2"/>
    <w:rsid w:val="000A151A"/>
    <w:rsid w:val="000A180D"/>
    <w:rsid w:val="000A1CB1"/>
    <w:rsid w:val="000A25D0"/>
    <w:rsid w:val="000A2671"/>
    <w:rsid w:val="000A27E2"/>
    <w:rsid w:val="000A2A77"/>
    <w:rsid w:val="000A2E4F"/>
    <w:rsid w:val="000A305A"/>
    <w:rsid w:val="000A34B9"/>
    <w:rsid w:val="000A3F2A"/>
    <w:rsid w:val="000A3FB3"/>
    <w:rsid w:val="000A4D90"/>
    <w:rsid w:val="000A5D08"/>
    <w:rsid w:val="000A5F10"/>
    <w:rsid w:val="000A6099"/>
    <w:rsid w:val="000A6366"/>
    <w:rsid w:val="000A640B"/>
    <w:rsid w:val="000A6BB8"/>
    <w:rsid w:val="000A7088"/>
    <w:rsid w:val="000A73B1"/>
    <w:rsid w:val="000B0A72"/>
    <w:rsid w:val="000B0B94"/>
    <w:rsid w:val="000B0DA4"/>
    <w:rsid w:val="000B0F3E"/>
    <w:rsid w:val="000B127A"/>
    <w:rsid w:val="000B1361"/>
    <w:rsid w:val="000B169E"/>
    <w:rsid w:val="000B1768"/>
    <w:rsid w:val="000B1DFC"/>
    <w:rsid w:val="000B1FE1"/>
    <w:rsid w:val="000B2179"/>
    <w:rsid w:val="000B237E"/>
    <w:rsid w:val="000B280E"/>
    <w:rsid w:val="000B29BB"/>
    <w:rsid w:val="000B3403"/>
    <w:rsid w:val="000B4459"/>
    <w:rsid w:val="000B479C"/>
    <w:rsid w:val="000B58F6"/>
    <w:rsid w:val="000B5EDD"/>
    <w:rsid w:val="000B5F57"/>
    <w:rsid w:val="000B6491"/>
    <w:rsid w:val="000B6B18"/>
    <w:rsid w:val="000B6C1E"/>
    <w:rsid w:val="000B7231"/>
    <w:rsid w:val="000B73F3"/>
    <w:rsid w:val="000C0492"/>
    <w:rsid w:val="000C1CFF"/>
    <w:rsid w:val="000C23E3"/>
    <w:rsid w:val="000C2FC3"/>
    <w:rsid w:val="000C3FEB"/>
    <w:rsid w:val="000C441A"/>
    <w:rsid w:val="000C4736"/>
    <w:rsid w:val="000C5DBE"/>
    <w:rsid w:val="000C6C01"/>
    <w:rsid w:val="000C702F"/>
    <w:rsid w:val="000C751D"/>
    <w:rsid w:val="000D0240"/>
    <w:rsid w:val="000D085C"/>
    <w:rsid w:val="000D236A"/>
    <w:rsid w:val="000D2A0C"/>
    <w:rsid w:val="000D3E4F"/>
    <w:rsid w:val="000D4D9C"/>
    <w:rsid w:val="000D5BAE"/>
    <w:rsid w:val="000D64EC"/>
    <w:rsid w:val="000D6785"/>
    <w:rsid w:val="000D67F4"/>
    <w:rsid w:val="000D6805"/>
    <w:rsid w:val="000D7260"/>
    <w:rsid w:val="000D7495"/>
    <w:rsid w:val="000E075E"/>
    <w:rsid w:val="000E08B5"/>
    <w:rsid w:val="000E0961"/>
    <w:rsid w:val="000E0B35"/>
    <w:rsid w:val="000E144D"/>
    <w:rsid w:val="000E15B9"/>
    <w:rsid w:val="000E1C4A"/>
    <w:rsid w:val="000E1F71"/>
    <w:rsid w:val="000E267C"/>
    <w:rsid w:val="000E2DE0"/>
    <w:rsid w:val="000E316B"/>
    <w:rsid w:val="000E37FD"/>
    <w:rsid w:val="000E45E9"/>
    <w:rsid w:val="000E4614"/>
    <w:rsid w:val="000E4758"/>
    <w:rsid w:val="000E4AF5"/>
    <w:rsid w:val="000E4F05"/>
    <w:rsid w:val="000E547D"/>
    <w:rsid w:val="000E553F"/>
    <w:rsid w:val="000E5B96"/>
    <w:rsid w:val="000E5F93"/>
    <w:rsid w:val="000E6376"/>
    <w:rsid w:val="000E6917"/>
    <w:rsid w:val="000E7131"/>
    <w:rsid w:val="000F0667"/>
    <w:rsid w:val="000F104F"/>
    <w:rsid w:val="000F1602"/>
    <w:rsid w:val="000F21D8"/>
    <w:rsid w:val="000F4682"/>
    <w:rsid w:val="000F4730"/>
    <w:rsid w:val="000F47D9"/>
    <w:rsid w:val="000F49A9"/>
    <w:rsid w:val="000F4B9A"/>
    <w:rsid w:val="000F4EEF"/>
    <w:rsid w:val="000F68D3"/>
    <w:rsid w:val="000F6B1D"/>
    <w:rsid w:val="000F7365"/>
    <w:rsid w:val="000F73D5"/>
    <w:rsid w:val="000F763A"/>
    <w:rsid w:val="000F7651"/>
    <w:rsid w:val="000F7749"/>
    <w:rsid w:val="000F7941"/>
    <w:rsid w:val="0010040A"/>
    <w:rsid w:val="00100ED7"/>
    <w:rsid w:val="001011F9"/>
    <w:rsid w:val="001012AE"/>
    <w:rsid w:val="00102362"/>
    <w:rsid w:val="00103334"/>
    <w:rsid w:val="00103969"/>
    <w:rsid w:val="00103A40"/>
    <w:rsid w:val="001040E8"/>
    <w:rsid w:val="00105261"/>
    <w:rsid w:val="00105AFF"/>
    <w:rsid w:val="00106564"/>
    <w:rsid w:val="00106E42"/>
    <w:rsid w:val="00110684"/>
    <w:rsid w:val="00110AA9"/>
    <w:rsid w:val="00110BBA"/>
    <w:rsid w:val="00110F50"/>
    <w:rsid w:val="001131AF"/>
    <w:rsid w:val="001137FA"/>
    <w:rsid w:val="0011392B"/>
    <w:rsid w:val="001150B1"/>
    <w:rsid w:val="001156BC"/>
    <w:rsid w:val="00115C03"/>
    <w:rsid w:val="0011686B"/>
    <w:rsid w:val="00116A5F"/>
    <w:rsid w:val="0011727F"/>
    <w:rsid w:val="001202CE"/>
    <w:rsid w:val="00120DEB"/>
    <w:rsid w:val="00121F6A"/>
    <w:rsid w:val="00122182"/>
    <w:rsid w:val="001225CA"/>
    <w:rsid w:val="00122625"/>
    <w:rsid w:val="001226C0"/>
    <w:rsid w:val="001230D6"/>
    <w:rsid w:val="00123E4C"/>
    <w:rsid w:val="00124140"/>
    <w:rsid w:val="0012481B"/>
    <w:rsid w:val="00125A26"/>
    <w:rsid w:val="00125B8C"/>
    <w:rsid w:val="00126653"/>
    <w:rsid w:val="00126DCD"/>
    <w:rsid w:val="00130A23"/>
    <w:rsid w:val="00130E02"/>
    <w:rsid w:val="00130E65"/>
    <w:rsid w:val="00131303"/>
    <w:rsid w:val="001317E8"/>
    <w:rsid w:val="00131923"/>
    <w:rsid w:val="00131F3D"/>
    <w:rsid w:val="0013252B"/>
    <w:rsid w:val="001330DE"/>
    <w:rsid w:val="00133635"/>
    <w:rsid w:val="001339DE"/>
    <w:rsid w:val="0013494C"/>
    <w:rsid w:val="00134B8C"/>
    <w:rsid w:val="00134D3B"/>
    <w:rsid w:val="0013539F"/>
    <w:rsid w:val="001356EA"/>
    <w:rsid w:val="001363A2"/>
    <w:rsid w:val="00136DB1"/>
    <w:rsid w:val="001376E3"/>
    <w:rsid w:val="001404BA"/>
    <w:rsid w:val="00140BF6"/>
    <w:rsid w:val="00140EBB"/>
    <w:rsid w:val="001413BB"/>
    <w:rsid w:val="00141811"/>
    <w:rsid w:val="00142FD9"/>
    <w:rsid w:val="0014339C"/>
    <w:rsid w:val="00143BE6"/>
    <w:rsid w:val="00144110"/>
    <w:rsid w:val="00144602"/>
    <w:rsid w:val="00144C30"/>
    <w:rsid w:val="001452F6"/>
    <w:rsid w:val="0014550C"/>
    <w:rsid w:val="00145FB6"/>
    <w:rsid w:val="00146EF7"/>
    <w:rsid w:val="0014728D"/>
    <w:rsid w:val="0015057F"/>
    <w:rsid w:val="001506E2"/>
    <w:rsid w:val="00150708"/>
    <w:rsid w:val="00150BF2"/>
    <w:rsid w:val="00151370"/>
    <w:rsid w:val="00151685"/>
    <w:rsid w:val="00151AEB"/>
    <w:rsid w:val="00152208"/>
    <w:rsid w:val="0015244A"/>
    <w:rsid w:val="0015268B"/>
    <w:rsid w:val="00152FAC"/>
    <w:rsid w:val="0015356E"/>
    <w:rsid w:val="00153670"/>
    <w:rsid w:val="00154171"/>
    <w:rsid w:val="00154540"/>
    <w:rsid w:val="001560E5"/>
    <w:rsid w:val="001561D3"/>
    <w:rsid w:val="00156740"/>
    <w:rsid w:val="00156C50"/>
    <w:rsid w:val="0016005F"/>
    <w:rsid w:val="001605C7"/>
    <w:rsid w:val="0016087C"/>
    <w:rsid w:val="00161CD5"/>
    <w:rsid w:val="001624FF"/>
    <w:rsid w:val="001646BC"/>
    <w:rsid w:val="00164C57"/>
    <w:rsid w:val="00165EA9"/>
    <w:rsid w:val="00166386"/>
    <w:rsid w:val="00166424"/>
    <w:rsid w:val="00166534"/>
    <w:rsid w:val="001678AA"/>
    <w:rsid w:val="00170DF9"/>
    <w:rsid w:val="00171220"/>
    <w:rsid w:val="00171A82"/>
    <w:rsid w:val="00171D5A"/>
    <w:rsid w:val="001723F1"/>
    <w:rsid w:val="00172520"/>
    <w:rsid w:val="00172CAF"/>
    <w:rsid w:val="00172FB0"/>
    <w:rsid w:val="0017330E"/>
    <w:rsid w:val="00174244"/>
    <w:rsid w:val="00174CEF"/>
    <w:rsid w:val="001760D7"/>
    <w:rsid w:val="00176D85"/>
    <w:rsid w:val="00177B67"/>
    <w:rsid w:val="00177F5B"/>
    <w:rsid w:val="00180150"/>
    <w:rsid w:val="00180E2A"/>
    <w:rsid w:val="0018164A"/>
    <w:rsid w:val="001817E3"/>
    <w:rsid w:val="00181AE4"/>
    <w:rsid w:val="0018224E"/>
    <w:rsid w:val="00182488"/>
    <w:rsid w:val="0018249E"/>
    <w:rsid w:val="00182583"/>
    <w:rsid w:val="001827A7"/>
    <w:rsid w:val="00182F80"/>
    <w:rsid w:val="00183322"/>
    <w:rsid w:val="00183735"/>
    <w:rsid w:val="001838AA"/>
    <w:rsid w:val="00184747"/>
    <w:rsid w:val="00184A69"/>
    <w:rsid w:val="00184EFE"/>
    <w:rsid w:val="0018519A"/>
    <w:rsid w:val="001851AD"/>
    <w:rsid w:val="001860A5"/>
    <w:rsid w:val="0018681A"/>
    <w:rsid w:val="001868D0"/>
    <w:rsid w:val="00186F93"/>
    <w:rsid w:val="001875A9"/>
    <w:rsid w:val="001904AB"/>
    <w:rsid w:val="00190BE4"/>
    <w:rsid w:val="00190C54"/>
    <w:rsid w:val="00191091"/>
    <w:rsid w:val="00191558"/>
    <w:rsid w:val="00192465"/>
    <w:rsid w:val="0019262F"/>
    <w:rsid w:val="00192920"/>
    <w:rsid w:val="00192FA8"/>
    <w:rsid w:val="0019319E"/>
    <w:rsid w:val="00193454"/>
    <w:rsid w:val="001934B7"/>
    <w:rsid w:val="001951D2"/>
    <w:rsid w:val="00195FBC"/>
    <w:rsid w:val="001965C8"/>
    <w:rsid w:val="001971CD"/>
    <w:rsid w:val="0019796F"/>
    <w:rsid w:val="00197FA3"/>
    <w:rsid w:val="001A004F"/>
    <w:rsid w:val="001A115C"/>
    <w:rsid w:val="001A15F0"/>
    <w:rsid w:val="001A1888"/>
    <w:rsid w:val="001A19A3"/>
    <w:rsid w:val="001A1FA7"/>
    <w:rsid w:val="001A25EA"/>
    <w:rsid w:val="001A279D"/>
    <w:rsid w:val="001A33EE"/>
    <w:rsid w:val="001A3641"/>
    <w:rsid w:val="001A3C7A"/>
    <w:rsid w:val="001A4BC7"/>
    <w:rsid w:val="001A4FF2"/>
    <w:rsid w:val="001A4FF6"/>
    <w:rsid w:val="001A6274"/>
    <w:rsid w:val="001A6DED"/>
    <w:rsid w:val="001A6F40"/>
    <w:rsid w:val="001A7721"/>
    <w:rsid w:val="001A7CA2"/>
    <w:rsid w:val="001B0815"/>
    <w:rsid w:val="001B107F"/>
    <w:rsid w:val="001B1BFE"/>
    <w:rsid w:val="001B2094"/>
    <w:rsid w:val="001B2B99"/>
    <w:rsid w:val="001B2ED4"/>
    <w:rsid w:val="001B3146"/>
    <w:rsid w:val="001B3892"/>
    <w:rsid w:val="001B476C"/>
    <w:rsid w:val="001B4CD3"/>
    <w:rsid w:val="001B55E8"/>
    <w:rsid w:val="001B57FE"/>
    <w:rsid w:val="001B6ACB"/>
    <w:rsid w:val="001B6C02"/>
    <w:rsid w:val="001B7064"/>
    <w:rsid w:val="001B7781"/>
    <w:rsid w:val="001B7EB6"/>
    <w:rsid w:val="001C09F7"/>
    <w:rsid w:val="001C0B0B"/>
    <w:rsid w:val="001C0FCD"/>
    <w:rsid w:val="001C13B4"/>
    <w:rsid w:val="001C13C5"/>
    <w:rsid w:val="001C262F"/>
    <w:rsid w:val="001C29D5"/>
    <w:rsid w:val="001C2B17"/>
    <w:rsid w:val="001C2F10"/>
    <w:rsid w:val="001C30A9"/>
    <w:rsid w:val="001C3340"/>
    <w:rsid w:val="001C43E1"/>
    <w:rsid w:val="001C4708"/>
    <w:rsid w:val="001C473F"/>
    <w:rsid w:val="001C4AA2"/>
    <w:rsid w:val="001C4D50"/>
    <w:rsid w:val="001C4DEE"/>
    <w:rsid w:val="001C5970"/>
    <w:rsid w:val="001C6E60"/>
    <w:rsid w:val="001C7215"/>
    <w:rsid w:val="001C76C4"/>
    <w:rsid w:val="001C7871"/>
    <w:rsid w:val="001C7ECA"/>
    <w:rsid w:val="001C7FC9"/>
    <w:rsid w:val="001D0AB1"/>
    <w:rsid w:val="001D0BE1"/>
    <w:rsid w:val="001D0C62"/>
    <w:rsid w:val="001D12E1"/>
    <w:rsid w:val="001D1648"/>
    <w:rsid w:val="001D16BE"/>
    <w:rsid w:val="001D23F1"/>
    <w:rsid w:val="001D39C6"/>
    <w:rsid w:val="001D433A"/>
    <w:rsid w:val="001D48CA"/>
    <w:rsid w:val="001D4BAE"/>
    <w:rsid w:val="001D54D4"/>
    <w:rsid w:val="001D5FD2"/>
    <w:rsid w:val="001D6001"/>
    <w:rsid w:val="001D6361"/>
    <w:rsid w:val="001D6A1E"/>
    <w:rsid w:val="001D6C07"/>
    <w:rsid w:val="001E0555"/>
    <w:rsid w:val="001E0873"/>
    <w:rsid w:val="001E1525"/>
    <w:rsid w:val="001E24B0"/>
    <w:rsid w:val="001E2831"/>
    <w:rsid w:val="001E36A8"/>
    <w:rsid w:val="001E3918"/>
    <w:rsid w:val="001E3AB0"/>
    <w:rsid w:val="001E3EA3"/>
    <w:rsid w:val="001E47FD"/>
    <w:rsid w:val="001E48B7"/>
    <w:rsid w:val="001E4ABA"/>
    <w:rsid w:val="001E4B6B"/>
    <w:rsid w:val="001E4DAD"/>
    <w:rsid w:val="001E66BF"/>
    <w:rsid w:val="001E6AA0"/>
    <w:rsid w:val="001E70F9"/>
    <w:rsid w:val="001F0547"/>
    <w:rsid w:val="001F055B"/>
    <w:rsid w:val="001F05B6"/>
    <w:rsid w:val="001F0ACE"/>
    <w:rsid w:val="001F115C"/>
    <w:rsid w:val="001F18F2"/>
    <w:rsid w:val="001F35EE"/>
    <w:rsid w:val="001F3B89"/>
    <w:rsid w:val="001F3D6B"/>
    <w:rsid w:val="001F4B74"/>
    <w:rsid w:val="001F5116"/>
    <w:rsid w:val="001F536C"/>
    <w:rsid w:val="001F5400"/>
    <w:rsid w:val="001F5722"/>
    <w:rsid w:val="001F628B"/>
    <w:rsid w:val="001F697D"/>
    <w:rsid w:val="001F6B0C"/>
    <w:rsid w:val="001F71B7"/>
    <w:rsid w:val="001F71B8"/>
    <w:rsid w:val="001F728A"/>
    <w:rsid w:val="002008EA"/>
    <w:rsid w:val="00200CE5"/>
    <w:rsid w:val="00200ECD"/>
    <w:rsid w:val="0020143B"/>
    <w:rsid w:val="002022AB"/>
    <w:rsid w:val="002022CD"/>
    <w:rsid w:val="002029BD"/>
    <w:rsid w:val="00202AE5"/>
    <w:rsid w:val="00203DCE"/>
    <w:rsid w:val="002049AB"/>
    <w:rsid w:val="002059CF"/>
    <w:rsid w:val="00205BFF"/>
    <w:rsid w:val="002068EF"/>
    <w:rsid w:val="00206BAA"/>
    <w:rsid w:val="00206C81"/>
    <w:rsid w:val="00206F5A"/>
    <w:rsid w:val="0021026C"/>
    <w:rsid w:val="0021053A"/>
    <w:rsid w:val="00210C81"/>
    <w:rsid w:val="00211353"/>
    <w:rsid w:val="0021161C"/>
    <w:rsid w:val="0021349A"/>
    <w:rsid w:val="00213E71"/>
    <w:rsid w:val="002144E2"/>
    <w:rsid w:val="00214A7B"/>
    <w:rsid w:val="00215893"/>
    <w:rsid w:val="00215A66"/>
    <w:rsid w:val="00215F21"/>
    <w:rsid w:val="0021621F"/>
    <w:rsid w:val="00216329"/>
    <w:rsid w:val="00216B5D"/>
    <w:rsid w:val="00217A03"/>
    <w:rsid w:val="0022059F"/>
    <w:rsid w:val="0022083E"/>
    <w:rsid w:val="00220CAA"/>
    <w:rsid w:val="00221244"/>
    <w:rsid w:val="00221A73"/>
    <w:rsid w:val="0022213C"/>
    <w:rsid w:val="00222890"/>
    <w:rsid w:val="00222AB1"/>
    <w:rsid w:val="0022315A"/>
    <w:rsid w:val="00223D86"/>
    <w:rsid w:val="00224578"/>
    <w:rsid w:val="0022508D"/>
    <w:rsid w:val="002253A1"/>
    <w:rsid w:val="00225402"/>
    <w:rsid w:val="00225604"/>
    <w:rsid w:val="0022668E"/>
    <w:rsid w:val="00226A2C"/>
    <w:rsid w:val="00226E80"/>
    <w:rsid w:val="0022761E"/>
    <w:rsid w:val="0022791C"/>
    <w:rsid w:val="00227AE1"/>
    <w:rsid w:val="00227C64"/>
    <w:rsid w:val="002301D5"/>
    <w:rsid w:val="0023108B"/>
    <w:rsid w:val="00231F26"/>
    <w:rsid w:val="00232231"/>
    <w:rsid w:val="002322F2"/>
    <w:rsid w:val="00232501"/>
    <w:rsid w:val="00232A74"/>
    <w:rsid w:val="00232C78"/>
    <w:rsid w:val="00232FDD"/>
    <w:rsid w:val="002339B5"/>
    <w:rsid w:val="00233F01"/>
    <w:rsid w:val="00234D3D"/>
    <w:rsid w:val="00234DDD"/>
    <w:rsid w:val="00234E6E"/>
    <w:rsid w:val="00235422"/>
    <w:rsid w:val="00235CBA"/>
    <w:rsid w:val="00236E4F"/>
    <w:rsid w:val="00237CCC"/>
    <w:rsid w:val="00240C30"/>
    <w:rsid w:val="00240D95"/>
    <w:rsid w:val="002412B0"/>
    <w:rsid w:val="0024173F"/>
    <w:rsid w:val="00241815"/>
    <w:rsid w:val="002423B7"/>
    <w:rsid w:val="0024241A"/>
    <w:rsid w:val="00243729"/>
    <w:rsid w:val="00243A0D"/>
    <w:rsid w:val="002440B0"/>
    <w:rsid w:val="00245C64"/>
    <w:rsid w:val="00245E69"/>
    <w:rsid w:val="00246D42"/>
    <w:rsid w:val="00247126"/>
    <w:rsid w:val="002473A0"/>
    <w:rsid w:val="002473BB"/>
    <w:rsid w:val="002474D3"/>
    <w:rsid w:val="00247B92"/>
    <w:rsid w:val="00250031"/>
    <w:rsid w:val="002505FB"/>
    <w:rsid w:val="0025079D"/>
    <w:rsid w:val="00250D8D"/>
    <w:rsid w:val="00251190"/>
    <w:rsid w:val="0025143C"/>
    <w:rsid w:val="002519E4"/>
    <w:rsid w:val="00251DEE"/>
    <w:rsid w:val="00251F61"/>
    <w:rsid w:val="002524F6"/>
    <w:rsid w:val="002526D9"/>
    <w:rsid w:val="00252CB5"/>
    <w:rsid w:val="00253538"/>
    <w:rsid w:val="00253972"/>
    <w:rsid w:val="00253F41"/>
    <w:rsid w:val="00254B71"/>
    <w:rsid w:val="00255C86"/>
    <w:rsid w:val="002563B2"/>
    <w:rsid w:val="0025763B"/>
    <w:rsid w:val="002577EB"/>
    <w:rsid w:val="00257926"/>
    <w:rsid w:val="00260CF6"/>
    <w:rsid w:val="002615D2"/>
    <w:rsid w:val="00261D9B"/>
    <w:rsid w:val="00261FB8"/>
    <w:rsid w:val="002626BA"/>
    <w:rsid w:val="00262D7E"/>
    <w:rsid w:val="00262F79"/>
    <w:rsid w:val="00262F83"/>
    <w:rsid w:val="00263072"/>
    <w:rsid w:val="002630D1"/>
    <w:rsid w:val="002638A8"/>
    <w:rsid w:val="00263B6F"/>
    <w:rsid w:val="00263B82"/>
    <w:rsid w:val="00263BA9"/>
    <w:rsid w:val="00264350"/>
    <w:rsid w:val="00264C6A"/>
    <w:rsid w:val="0026507B"/>
    <w:rsid w:val="00265BED"/>
    <w:rsid w:val="0026600A"/>
    <w:rsid w:val="0026658C"/>
    <w:rsid w:val="002670C7"/>
    <w:rsid w:val="00267262"/>
    <w:rsid w:val="002679C1"/>
    <w:rsid w:val="0027009D"/>
    <w:rsid w:val="00270370"/>
    <w:rsid w:val="00270BFB"/>
    <w:rsid w:val="002711A6"/>
    <w:rsid w:val="00271448"/>
    <w:rsid w:val="00271645"/>
    <w:rsid w:val="002722BA"/>
    <w:rsid w:val="00273F2A"/>
    <w:rsid w:val="002740A4"/>
    <w:rsid w:val="0027464B"/>
    <w:rsid w:val="00274E39"/>
    <w:rsid w:val="00275200"/>
    <w:rsid w:val="0027553E"/>
    <w:rsid w:val="00275598"/>
    <w:rsid w:val="00275866"/>
    <w:rsid w:val="00275FC1"/>
    <w:rsid w:val="00275FE7"/>
    <w:rsid w:val="002760AA"/>
    <w:rsid w:val="002768F8"/>
    <w:rsid w:val="00276C6D"/>
    <w:rsid w:val="00277378"/>
    <w:rsid w:val="00277B8B"/>
    <w:rsid w:val="0028033C"/>
    <w:rsid w:val="00280BC2"/>
    <w:rsid w:val="00281210"/>
    <w:rsid w:val="002828F7"/>
    <w:rsid w:val="002836A7"/>
    <w:rsid w:val="002840F9"/>
    <w:rsid w:val="00284229"/>
    <w:rsid w:val="0028469E"/>
    <w:rsid w:val="002855C1"/>
    <w:rsid w:val="00285C71"/>
    <w:rsid w:val="00286C92"/>
    <w:rsid w:val="002900AB"/>
    <w:rsid w:val="002906EE"/>
    <w:rsid w:val="0029097C"/>
    <w:rsid w:val="00290B48"/>
    <w:rsid w:val="0029104B"/>
    <w:rsid w:val="00291319"/>
    <w:rsid w:val="00291E48"/>
    <w:rsid w:val="00292793"/>
    <w:rsid w:val="0029281A"/>
    <w:rsid w:val="00292B51"/>
    <w:rsid w:val="00294092"/>
    <w:rsid w:val="00295CF1"/>
    <w:rsid w:val="00295F33"/>
    <w:rsid w:val="002961E5"/>
    <w:rsid w:val="00296239"/>
    <w:rsid w:val="002964B5"/>
    <w:rsid w:val="0029676A"/>
    <w:rsid w:val="00296798"/>
    <w:rsid w:val="00296F94"/>
    <w:rsid w:val="00296FA7"/>
    <w:rsid w:val="00297BCC"/>
    <w:rsid w:val="00297BEF"/>
    <w:rsid w:val="00297C4A"/>
    <w:rsid w:val="002A0557"/>
    <w:rsid w:val="002A0F44"/>
    <w:rsid w:val="002A1315"/>
    <w:rsid w:val="002A2ADA"/>
    <w:rsid w:val="002A2B69"/>
    <w:rsid w:val="002A2E15"/>
    <w:rsid w:val="002A2EE2"/>
    <w:rsid w:val="002A32F5"/>
    <w:rsid w:val="002A3984"/>
    <w:rsid w:val="002A4A59"/>
    <w:rsid w:val="002A5991"/>
    <w:rsid w:val="002A64D4"/>
    <w:rsid w:val="002A72EC"/>
    <w:rsid w:val="002A7539"/>
    <w:rsid w:val="002A7F6D"/>
    <w:rsid w:val="002B0DFC"/>
    <w:rsid w:val="002B0E90"/>
    <w:rsid w:val="002B0EB7"/>
    <w:rsid w:val="002B19CC"/>
    <w:rsid w:val="002B28C6"/>
    <w:rsid w:val="002B2978"/>
    <w:rsid w:val="002B2AF5"/>
    <w:rsid w:val="002B31CA"/>
    <w:rsid w:val="002B338B"/>
    <w:rsid w:val="002B4C7D"/>
    <w:rsid w:val="002B5CB7"/>
    <w:rsid w:val="002B686B"/>
    <w:rsid w:val="002B7A80"/>
    <w:rsid w:val="002B7C2A"/>
    <w:rsid w:val="002C09AD"/>
    <w:rsid w:val="002C1C29"/>
    <w:rsid w:val="002C2EC1"/>
    <w:rsid w:val="002C3496"/>
    <w:rsid w:val="002C37DF"/>
    <w:rsid w:val="002C466E"/>
    <w:rsid w:val="002C49C9"/>
    <w:rsid w:val="002C4B05"/>
    <w:rsid w:val="002C517A"/>
    <w:rsid w:val="002C549F"/>
    <w:rsid w:val="002C55F2"/>
    <w:rsid w:val="002C5FF0"/>
    <w:rsid w:val="002C602C"/>
    <w:rsid w:val="002C638D"/>
    <w:rsid w:val="002C65F5"/>
    <w:rsid w:val="002C6C0D"/>
    <w:rsid w:val="002C7654"/>
    <w:rsid w:val="002C7E3A"/>
    <w:rsid w:val="002D0113"/>
    <w:rsid w:val="002D1687"/>
    <w:rsid w:val="002D1790"/>
    <w:rsid w:val="002D17E4"/>
    <w:rsid w:val="002D1863"/>
    <w:rsid w:val="002D1BFC"/>
    <w:rsid w:val="002D2565"/>
    <w:rsid w:val="002D276A"/>
    <w:rsid w:val="002D2DAA"/>
    <w:rsid w:val="002D31BE"/>
    <w:rsid w:val="002D334E"/>
    <w:rsid w:val="002D35C9"/>
    <w:rsid w:val="002D35F2"/>
    <w:rsid w:val="002D3761"/>
    <w:rsid w:val="002D395E"/>
    <w:rsid w:val="002D4485"/>
    <w:rsid w:val="002D523B"/>
    <w:rsid w:val="002D64C4"/>
    <w:rsid w:val="002D6FE4"/>
    <w:rsid w:val="002D7484"/>
    <w:rsid w:val="002D77C2"/>
    <w:rsid w:val="002D7F91"/>
    <w:rsid w:val="002D7FF4"/>
    <w:rsid w:val="002E0687"/>
    <w:rsid w:val="002E0792"/>
    <w:rsid w:val="002E2C33"/>
    <w:rsid w:val="002E2D19"/>
    <w:rsid w:val="002E4B22"/>
    <w:rsid w:val="002E4B40"/>
    <w:rsid w:val="002E4D63"/>
    <w:rsid w:val="002E507B"/>
    <w:rsid w:val="002E525F"/>
    <w:rsid w:val="002E5569"/>
    <w:rsid w:val="002E55C5"/>
    <w:rsid w:val="002E5701"/>
    <w:rsid w:val="002E5DB1"/>
    <w:rsid w:val="002E6A73"/>
    <w:rsid w:val="002E7118"/>
    <w:rsid w:val="002E72D8"/>
    <w:rsid w:val="002E74CB"/>
    <w:rsid w:val="002E76F5"/>
    <w:rsid w:val="002E7745"/>
    <w:rsid w:val="002E7A8E"/>
    <w:rsid w:val="002E7E48"/>
    <w:rsid w:val="002F2882"/>
    <w:rsid w:val="002F2937"/>
    <w:rsid w:val="002F29FE"/>
    <w:rsid w:val="002F2BF0"/>
    <w:rsid w:val="002F32EA"/>
    <w:rsid w:val="002F3FAD"/>
    <w:rsid w:val="002F4D83"/>
    <w:rsid w:val="002F4E73"/>
    <w:rsid w:val="002F5304"/>
    <w:rsid w:val="002F59CC"/>
    <w:rsid w:val="002F5C08"/>
    <w:rsid w:val="002F5F21"/>
    <w:rsid w:val="002F6258"/>
    <w:rsid w:val="002F62DF"/>
    <w:rsid w:val="002F63A5"/>
    <w:rsid w:val="002F6B74"/>
    <w:rsid w:val="002F6C14"/>
    <w:rsid w:val="002F7FFD"/>
    <w:rsid w:val="003001E8"/>
    <w:rsid w:val="003004FB"/>
    <w:rsid w:val="003008C4"/>
    <w:rsid w:val="00301DD9"/>
    <w:rsid w:val="003022F3"/>
    <w:rsid w:val="00302319"/>
    <w:rsid w:val="0030254A"/>
    <w:rsid w:val="00303435"/>
    <w:rsid w:val="00303D0D"/>
    <w:rsid w:val="00304928"/>
    <w:rsid w:val="00305B75"/>
    <w:rsid w:val="00306593"/>
    <w:rsid w:val="003069F3"/>
    <w:rsid w:val="00306A38"/>
    <w:rsid w:val="00306D2B"/>
    <w:rsid w:val="00307275"/>
    <w:rsid w:val="0030741C"/>
    <w:rsid w:val="00307846"/>
    <w:rsid w:val="003109B5"/>
    <w:rsid w:val="00311B4A"/>
    <w:rsid w:val="00311EEF"/>
    <w:rsid w:val="00312135"/>
    <w:rsid w:val="00312B0B"/>
    <w:rsid w:val="00312CDC"/>
    <w:rsid w:val="00312D19"/>
    <w:rsid w:val="003137D3"/>
    <w:rsid w:val="0031485D"/>
    <w:rsid w:val="0031657B"/>
    <w:rsid w:val="003169BB"/>
    <w:rsid w:val="00316B7C"/>
    <w:rsid w:val="00316CC8"/>
    <w:rsid w:val="00316E22"/>
    <w:rsid w:val="0031708B"/>
    <w:rsid w:val="00317532"/>
    <w:rsid w:val="00317DB1"/>
    <w:rsid w:val="00320C08"/>
    <w:rsid w:val="00320E3F"/>
    <w:rsid w:val="0032115F"/>
    <w:rsid w:val="0032133B"/>
    <w:rsid w:val="0032139F"/>
    <w:rsid w:val="00321511"/>
    <w:rsid w:val="00322212"/>
    <w:rsid w:val="00322AB4"/>
    <w:rsid w:val="00323919"/>
    <w:rsid w:val="00323938"/>
    <w:rsid w:val="00324343"/>
    <w:rsid w:val="003247D3"/>
    <w:rsid w:val="003252D8"/>
    <w:rsid w:val="003252FF"/>
    <w:rsid w:val="00325395"/>
    <w:rsid w:val="003254B7"/>
    <w:rsid w:val="00325CD6"/>
    <w:rsid w:val="003268EC"/>
    <w:rsid w:val="0032695D"/>
    <w:rsid w:val="00327D0B"/>
    <w:rsid w:val="00331029"/>
    <w:rsid w:val="00331333"/>
    <w:rsid w:val="00331620"/>
    <w:rsid w:val="003330FE"/>
    <w:rsid w:val="00333148"/>
    <w:rsid w:val="00333990"/>
    <w:rsid w:val="00333D1F"/>
    <w:rsid w:val="00334698"/>
    <w:rsid w:val="00335DEC"/>
    <w:rsid w:val="00336AA2"/>
    <w:rsid w:val="00336B8C"/>
    <w:rsid w:val="00336BC9"/>
    <w:rsid w:val="0033726F"/>
    <w:rsid w:val="00337B23"/>
    <w:rsid w:val="00337B73"/>
    <w:rsid w:val="003407F6"/>
    <w:rsid w:val="003409AE"/>
    <w:rsid w:val="0034119F"/>
    <w:rsid w:val="003427B2"/>
    <w:rsid w:val="00342919"/>
    <w:rsid w:val="00342C5C"/>
    <w:rsid w:val="00343060"/>
    <w:rsid w:val="00343167"/>
    <w:rsid w:val="00343494"/>
    <w:rsid w:val="00344BD3"/>
    <w:rsid w:val="00344C10"/>
    <w:rsid w:val="00344CB7"/>
    <w:rsid w:val="00344D82"/>
    <w:rsid w:val="00344FC1"/>
    <w:rsid w:val="003460B0"/>
    <w:rsid w:val="003469F2"/>
    <w:rsid w:val="00346EE1"/>
    <w:rsid w:val="0034724C"/>
    <w:rsid w:val="003472DE"/>
    <w:rsid w:val="003475C7"/>
    <w:rsid w:val="0035007B"/>
    <w:rsid w:val="00350740"/>
    <w:rsid w:val="0035127E"/>
    <w:rsid w:val="003514A5"/>
    <w:rsid w:val="003520D3"/>
    <w:rsid w:val="00352402"/>
    <w:rsid w:val="00352C70"/>
    <w:rsid w:val="00352CCD"/>
    <w:rsid w:val="00353273"/>
    <w:rsid w:val="00353704"/>
    <w:rsid w:val="00355157"/>
    <w:rsid w:val="003559E9"/>
    <w:rsid w:val="00355AD7"/>
    <w:rsid w:val="00355BD9"/>
    <w:rsid w:val="00355D11"/>
    <w:rsid w:val="003563D3"/>
    <w:rsid w:val="00356E56"/>
    <w:rsid w:val="003579C3"/>
    <w:rsid w:val="00360693"/>
    <w:rsid w:val="003609CF"/>
    <w:rsid w:val="00360F61"/>
    <w:rsid w:val="00362F39"/>
    <w:rsid w:val="0036418C"/>
    <w:rsid w:val="003641D9"/>
    <w:rsid w:val="0036423C"/>
    <w:rsid w:val="00364E39"/>
    <w:rsid w:val="0036509D"/>
    <w:rsid w:val="00365C14"/>
    <w:rsid w:val="0036764C"/>
    <w:rsid w:val="00367794"/>
    <w:rsid w:val="00367B50"/>
    <w:rsid w:val="00367F05"/>
    <w:rsid w:val="00370BDD"/>
    <w:rsid w:val="00370DF4"/>
    <w:rsid w:val="0037110F"/>
    <w:rsid w:val="0037121C"/>
    <w:rsid w:val="003714DC"/>
    <w:rsid w:val="0037150A"/>
    <w:rsid w:val="00371E66"/>
    <w:rsid w:val="003723B3"/>
    <w:rsid w:val="003727A4"/>
    <w:rsid w:val="003728F5"/>
    <w:rsid w:val="00372B12"/>
    <w:rsid w:val="003736A8"/>
    <w:rsid w:val="003745DD"/>
    <w:rsid w:val="003750E2"/>
    <w:rsid w:val="0037547D"/>
    <w:rsid w:val="0037566C"/>
    <w:rsid w:val="003756BE"/>
    <w:rsid w:val="00375D60"/>
    <w:rsid w:val="00375D66"/>
    <w:rsid w:val="00375F87"/>
    <w:rsid w:val="00376BDB"/>
    <w:rsid w:val="00377620"/>
    <w:rsid w:val="0037780E"/>
    <w:rsid w:val="003801BD"/>
    <w:rsid w:val="0038054A"/>
    <w:rsid w:val="00380576"/>
    <w:rsid w:val="00380FD8"/>
    <w:rsid w:val="0038106B"/>
    <w:rsid w:val="00381386"/>
    <w:rsid w:val="00381448"/>
    <w:rsid w:val="00381D6A"/>
    <w:rsid w:val="00381F83"/>
    <w:rsid w:val="00381FD0"/>
    <w:rsid w:val="003823FA"/>
    <w:rsid w:val="00383659"/>
    <w:rsid w:val="00383916"/>
    <w:rsid w:val="00383EE4"/>
    <w:rsid w:val="0038415E"/>
    <w:rsid w:val="00384642"/>
    <w:rsid w:val="00384732"/>
    <w:rsid w:val="00384C4C"/>
    <w:rsid w:val="00385549"/>
    <w:rsid w:val="00386AA7"/>
    <w:rsid w:val="00386CBC"/>
    <w:rsid w:val="00387F86"/>
    <w:rsid w:val="003902C7"/>
    <w:rsid w:val="00393229"/>
    <w:rsid w:val="00394452"/>
    <w:rsid w:val="00394744"/>
    <w:rsid w:val="003947DD"/>
    <w:rsid w:val="00394EE5"/>
    <w:rsid w:val="00395606"/>
    <w:rsid w:val="00395AA9"/>
    <w:rsid w:val="0039625C"/>
    <w:rsid w:val="00396EFF"/>
    <w:rsid w:val="003A0857"/>
    <w:rsid w:val="003A0E1C"/>
    <w:rsid w:val="003A10F0"/>
    <w:rsid w:val="003A1266"/>
    <w:rsid w:val="003A2AA9"/>
    <w:rsid w:val="003A322E"/>
    <w:rsid w:val="003A3D5F"/>
    <w:rsid w:val="003A416C"/>
    <w:rsid w:val="003A438C"/>
    <w:rsid w:val="003A4823"/>
    <w:rsid w:val="003A4B0E"/>
    <w:rsid w:val="003A4E1D"/>
    <w:rsid w:val="003A5333"/>
    <w:rsid w:val="003A677E"/>
    <w:rsid w:val="003A67F4"/>
    <w:rsid w:val="003A771B"/>
    <w:rsid w:val="003A7A37"/>
    <w:rsid w:val="003A7A85"/>
    <w:rsid w:val="003B066E"/>
    <w:rsid w:val="003B0EFE"/>
    <w:rsid w:val="003B269F"/>
    <w:rsid w:val="003B28E1"/>
    <w:rsid w:val="003B2AC0"/>
    <w:rsid w:val="003B2AE4"/>
    <w:rsid w:val="003B2DF8"/>
    <w:rsid w:val="003B3A84"/>
    <w:rsid w:val="003B3A8B"/>
    <w:rsid w:val="003B3D7F"/>
    <w:rsid w:val="003B3E2F"/>
    <w:rsid w:val="003B4303"/>
    <w:rsid w:val="003B501B"/>
    <w:rsid w:val="003B502D"/>
    <w:rsid w:val="003B55C6"/>
    <w:rsid w:val="003B5EE0"/>
    <w:rsid w:val="003B63ED"/>
    <w:rsid w:val="003B65D0"/>
    <w:rsid w:val="003B695C"/>
    <w:rsid w:val="003B6A53"/>
    <w:rsid w:val="003B71EC"/>
    <w:rsid w:val="003C0156"/>
    <w:rsid w:val="003C0266"/>
    <w:rsid w:val="003C0545"/>
    <w:rsid w:val="003C0E8D"/>
    <w:rsid w:val="003C10CD"/>
    <w:rsid w:val="003C1553"/>
    <w:rsid w:val="003C2B9A"/>
    <w:rsid w:val="003C3104"/>
    <w:rsid w:val="003C31E4"/>
    <w:rsid w:val="003C31F1"/>
    <w:rsid w:val="003C383B"/>
    <w:rsid w:val="003C48B6"/>
    <w:rsid w:val="003C49ED"/>
    <w:rsid w:val="003C4B3A"/>
    <w:rsid w:val="003C58BE"/>
    <w:rsid w:val="003C5C26"/>
    <w:rsid w:val="003C5E5E"/>
    <w:rsid w:val="003C7560"/>
    <w:rsid w:val="003C7C81"/>
    <w:rsid w:val="003C7DEF"/>
    <w:rsid w:val="003D0C84"/>
    <w:rsid w:val="003D1C83"/>
    <w:rsid w:val="003D1DFC"/>
    <w:rsid w:val="003D1F82"/>
    <w:rsid w:val="003D26A7"/>
    <w:rsid w:val="003D27C1"/>
    <w:rsid w:val="003D2935"/>
    <w:rsid w:val="003D2EAA"/>
    <w:rsid w:val="003D30B6"/>
    <w:rsid w:val="003D3544"/>
    <w:rsid w:val="003D3923"/>
    <w:rsid w:val="003D3F7B"/>
    <w:rsid w:val="003D4F4A"/>
    <w:rsid w:val="003D55CA"/>
    <w:rsid w:val="003D5CDA"/>
    <w:rsid w:val="003E12A0"/>
    <w:rsid w:val="003E1AA5"/>
    <w:rsid w:val="003E281C"/>
    <w:rsid w:val="003E42EE"/>
    <w:rsid w:val="003E48EE"/>
    <w:rsid w:val="003E4A77"/>
    <w:rsid w:val="003E58D6"/>
    <w:rsid w:val="003E64B7"/>
    <w:rsid w:val="003E66D8"/>
    <w:rsid w:val="003E703C"/>
    <w:rsid w:val="003E7287"/>
    <w:rsid w:val="003E732E"/>
    <w:rsid w:val="003E7E76"/>
    <w:rsid w:val="003F1250"/>
    <w:rsid w:val="003F1853"/>
    <w:rsid w:val="003F29C8"/>
    <w:rsid w:val="003F39D3"/>
    <w:rsid w:val="003F49D7"/>
    <w:rsid w:val="003F4A98"/>
    <w:rsid w:val="003F5EF7"/>
    <w:rsid w:val="003F6122"/>
    <w:rsid w:val="003F67DD"/>
    <w:rsid w:val="003F6BEC"/>
    <w:rsid w:val="003F71B0"/>
    <w:rsid w:val="003F740D"/>
    <w:rsid w:val="003F774B"/>
    <w:rsid w:val="00400695"/>
    <w:rsid w:val="004010F6"/>
    <w:rsid w:val="004011A9"/>
    <w:rsid w:val="004011AD"/>
    <w:rsid w:val="00401CE3"/>
    <w:rsid w:val="0040280A"/>
    <w:rsid w:val="00402C47"/>
    <w:rsid w:val="00402EE9"/>
    <w:rsid w:val="00403B39"/>
    <w:rsid w:val="00404519"/>
    <w:rsid w:val="00404768"/>
    <w:rsid w:val="00404BF8"/>
    <w:rsid w:val="0040514C"/>
    <w:rsid w:val="00405727"/>
    <w:rsid w:val="004071EC"/>
    <w:rsid w:val="004078BD"/>
    <w:rsid w:val="00407ADC"/>
    <w:rsid w:val="00407D0A"/>
    <w:rsid w:val="00407E04"/>
    <w:rsid w:val="00407E05"/>
    <w:rsid w:val="00410B62"/>
    <w:rsid w:val="004116A4"/>
    <w:rsid w:val="00411868"/>
    <w:rsid w:val="00412FFF"/>
    <w:rsid w:val="0041307A"/>
    <w:rsid w:val="00413265"/>
    <w:rsid w:val="00413918"/>
    <w:rsid w:val="00416239"/>
    <w:rsid w:val="00416D7D"/>
    <w:rsid w:val="00417B2D"/>
    <w:rsid w:val="00417DAB"/>
    <w:rsid w:val="00420479"/>
    <w:rsid w:val="00421357"/>
    <w:rsid w:val="00421A42"/>
    <w:rsid w:val="00421CA0"/>
    <w:rsid w:val="00422095"/>
    <w:rsid w:val="00422DA5"/>
    <w:rsid w:val="004232FD"/>
    <w:rsid w:val="004237EE"/>
    <w:rsid w:val="00423CEE"/>
    <w:rsid w:val="00424973"/>
    <w:rsid w:val="0042513D"/>
    <w:rsid w:val="00425A38"/>
    <w:rsid w:val="00426273"/>
    <w:rsid w:val="004265C2"/>
    <w:rsid w:val="004268FF"/>
    <w:rsid w:val="004269AE"/>
    <w:rsid w:val="00426BD0"/>
    <w:rsid w:val="00427165"/>
    <w:rsid w:val="004279BA"/>
    <w:rsid w:val="00430338"/>
    <w:rsid w:val="00430990"/>
    <w:rsid w:val="004311D5"/>
    <w:rsid w:val="004315C8"/>
    <w:rsid w:val="0043161B"/>
    <w:rsid w:val="00432EEC"/>
    <w:rsid w:val="0043310B"/>
    <w:rsid w:val="004335C1"/>
    <w:rsid w:val="00433740"/>
    <w:rsid w:val="00433DC0"/>
    <w:rsid w:val="0043421A"/>
    <w:rsid w:val="00434EA0"/>
    <w:rsid w:val="004351E9"/>
    <w:rsid w:val="0043589F"/>
    <w:rsid w:val="0043660B"/>
    <w:rsid w:val="00436730"/>
    <w:rsid w:val="004378D9"/>
    <w:rsid w:val="004379D9"/>
    <w:rsid w:val="00437F37"/>
    <w:rsid w:val="00437F79"/>
    <w:rsid w:val="00440BA6"/>
    <w:rsid w:val="00442258"/>
    <w:rsid w:val="00442DBD"/>
    <w:rsid w:val="004432BA"/>
    <w:rsid w:val="00444394"/>
    <w:rsid w:val="00444652"/>
    <w:rsid w:val="00444E99"/>
    <w:rsid w:val="00445225"/>
    <w:rsid w:val="004456E8"/>
    <w:rsid w:val="00446844"/>
    <w:rsid w:val="00446AF7"/>
    <w:rsid w:val="004470FC"/>
    <w:rsid w:val="00447350"/>
    <w:rsid w:val="004473CF"/>
    <w:rsid w:val="00450128"/>
    <w:rsid w:val="00450541"/>
    <w:rsid w:val="00450C70"/>
    <w:rsid w:val="00451036"/>
    <w:rsid w:val="00451165"/>
    <w:rsid w:val="004518DD"/>
    <w:rsid w:val="00451C9B"/>
    <w:rsid w:val="00451DE4"/>
    <w:rsid w:val="00452DEB"/>
    <w:rsid w:val="004543CC"/>
    <w:rsid w:val="00455741"/>
    <w:rsid w:val="00456E4C"/>
    <w:rsid w:val="00456F9D"/>
    <w:rsid w:val="004572E3"/>
    <w:rsid w:val="00457BA7"/>
    <w:rsid w:val="00460A5D"/>
    <w:rsid w:val="00460F95"/>
    <w:rsid w:val="004611C2"/>
    <w:rsid w:val="004614B9"/>
    <w:rsid w:val="00461639"/>
    <w:rsid w:val="00462B32"/>
    <w:rsid w:val="004632DF"/>
    <w:rsid w:val="0046333D"/>
    <w:rsid w:val="00463622"/>
    <w:rsid w:val="00464354"/>
    <w:rsid w:val="00464843"/>
    <w:rsid w:val="00464956"/>
    <w:rsid w:val="00464BA9"/>
    <w:rsid w:val="00464FD0"/>
    <w:rsid w:val="004650BA"/>
    <w:rsid w:val="004652FF"/>
    <w:rsid w:val="0046636C"/>
    <w:rsid w:val="004663C1"/>
    <w:rsid w:val="00467047"/>
    <w:rsid w:val="00467521"/>
    <w:rsid w:val="00470943"/>
    <w:rsid w:val="00470A29"/>
    <w:rsid w:val="00471065"/>
    <w:rsid w:val="00471101"/>
    <w:rsid w:val="00471CAB"/>
    <w:rsid w:val="004732EB"/>
    <w:rsid w:val="0047378C"/>
    <w:rsid w:val="004738F3"/>
    <w:rsid w:val="00474119"/>
    <w:rsid w:val="00474744"/>
    <w:rsid w:val="00475E42"/>
    <w:rsid w:val="00476507"/>
    <w:rsid w:val="00477965"/>
    <w:rsid w:val="00477C8A"/>
    <w:rsid w:val="00480120"/>
    <w:rsid w:val="00480295"/>
    <w:rsid w:val="004803AB"/>
    <w:rsid w:val="004808BF"/>
    <w:rsid w:val="004810E6"/>
    <w:rsid w:val="00481106"/>
    <w:rsid w:val="00481CCF"/>
    <w:rsid w:val="00482955"/>
    <w:rsid w:val="00482986"/>
    <w:rsid w:val="00483F46"/>
    <w:rsid w:val="004845C6"/>
    <w:rsid w:val="00484B33"/>
    <w:rsid w:val="00485CDF"/>
    <w:rsid w:val="00486117"/>
    <w:rsid w:val="0048625A"/>
    <w:rsid w:val="0048659C"/>
    <w:rsid w:val="004868E6"/>
    <w:rsid w:val="00486F48"/>
    <w:rsid w:val="00486FAE"/>
    <w:rsid w:val="00487479"/>
    <w:rsid w:val="00487F7D"/>
    <w:rsid w:val="0049026E"/>
    <w:rsid w:val="00490589"/>
    <w:rsid w:val="00491DFA"/>
    <w:rsid w:val="00491E58"/>
    <w:rsid w:val="004925F5"/>
    <w:rsid w:val="00492922"/>
    <w:rsid w:val="00493258"/>
    <w:rsid w:val="00493967"/>
    <w:rsid w:val="00493974"/>
    <w:rsid w:val="00493D21"/>
    <w:rsid w:val="00494CCC"/>
    <w:rsid w:val="004955DF"/>
    <w:rsid w:val="00496644"/>
    <w:rsid w:val="00497C48"/>
    <w:rsid w:val="004A02F8"/>
    <w:rsid w:val="004A05C8"/>
    <w:rsid w:val="004A0ABA"/>
    <w:rsid w:val="004A17F6"/>
    <w:rsid w:val="004A1DEE"/>
    <w:rsid w:val="004A2D72"/>
    <w:rsid w:val="004A2D94"/>
    <w:rsid w:val="004A3C16"/>
    <w:rsid w:val="004A48E4"/>
    <w:rsid w:val="004A49EA"/>
    <w:rsid w:val="004A5114"/>
    <w:rsid w:val="004A607E"/>
    <w:rsid w:val="004A60A8"/>
    <w:rsid w:val="004A64A5"/>
    <w:rsid w:val="004A6965"/>
    <w:rsid w:val="004A6B9A"/>
    <w:rsid w:val="004A78C5"/>
    <w:rsid w:val="004A7DE8"/>
    <w:rsid w:val="004B079A"/>
    <w:rsid w:val="004B201C"/>
    <w:rsid w:val="004B2F6A"/>
    <w:rsid w:val="004B38EF"/>
    <w:rsid w:val="004B3AF3"/>
    <w:rsid w:val="004B3CB9"/>
    <w:rsid w:val="004B44C1"/>
    <w:rsid w:val="004B454C"/>
    <w:rsid w:val="004B4910"/>
    <w:rsid w:val="004B4B6F"/>
    <w:rsid w:val="004B4C22"/>
    <w:rsid w:val="004B5936"/>
    <w:rsid w:val="004B5BA1"/>
    <w:rsid w:val="004B693C"/>
    <w:rsid w:val="004B6BBE"/>
    <w:rsid w:val="004B7618"/>
    <w:rsid w:val="004B7BA6"/>
    <w:rsid w:val="004C0374"/>
    <w:rsid w:val="004C076E"/>
    <w:rsid w:val="004C0FC9"/>
    <w:rsid w:val="004C120C"/>
    <w:rsid w:val="004C30B1"/>
    <w:rsid w:val="004C3DA8"/>
    <w:rsid w:val="004C3F3C"/>
    <w:rsid w:val="004C44D9"/>
    <w:rsid w:val="004C472E"/>
    <w:rsid w:val="004C4B67"/>
    <w:rsid w:val="004C4BCD"/>
    <w:rsid w:val="004C562D"/>
    <w:rsid w:val="004C6084"/>
    <w:rsid w:val="004C64B8"/>
    <w:rsid w:val="004C69BD"/>
    <w:rsid w:val="004C7450"/>
    <w:rsid w:val="004C769E"/>
    <w:rsid w:val="004D01EF"/>
    <w:rsid w:val="004D1077"/>
    <w:rsid w:val="004D18BA"/>
    <w:rsid w:val="004D197D"/>
    <w:rsid w:val="004D19E2"/>
    <w:rsid w:val="004D1AE3"/>
    <w:rsid w:val="004D2620"/>
    <w:rsid w:val="004D27E9"/>
    <w:rsid w:val="004D2C22"/>
    <w:rsid w:val="004D390E"/>
    <w:rsid w:val="004D39BB"/>
    <w:rsid w:val="004D3ABF"/>
    <w:rsid w:val="004D3FAB"/>
    <w:rsid w:val="004D465F"/>
    <w:rsid w:val="004D476A"/>
    <w:rsid w:val="004D4857"/>
    <w:rsid w:val="004D4E92"/>
    <w:rsid w:val="004D5DF7"/>
    <w:rsid w:val="004D6373"/>
    <w:rsid w:val="004D70E4"/>
    <w:rsid w:val="004D76CC"/>
    <w:rsid w:val="004E0EF1"/>
    <w:rsid w:val="004E0FE5"/>
    <w:rsid w:val="004E1232"/>
    <w:rsid w:val="004E140F"/>
    <w:rsid w:val="004E178C"/>
    <w:rsid w:val="004E2076"/>
    <w:rsid w:val="004E28D0"/>
    <w:rsid w:val="004E46EC"/>
    <w:rsid w:val="004E4CA8"/>
    <w:rsid w:val="004E53D8"/>
    <w:rsid w:val="004E5841"/>
    <w:rsid w:val="004E616E"/>
    <w:rsid w:val="004E6494"/>
    <w:rsid w:val="004E6992"/>
    <w:rsid w:val="004E7A3C"/>
    <w:rsid w:val="004F0344"/>
    <w:rsid w:val="004F0792"/>
    <w:rsid w:val="004F07D6"/>
    <w:rsid w:val="004F1F66"/>
    <w:rsid w:val="004F1FFC"/>
    <w:rsid w:val="004F2597"/>
    <w:rsid w:val="004F2AF6"/>
    <w:rsid w:val="004F2FDF"/>
    <w:rsid w:val="004F35E2"/>
    <w:rsid w:val="004F3BED"/>
    <w:rsid w:val="004F44E8"/>
    <w:rsid w:val="004F476E"/>
    <w:rsid w:val="004F48D9"/>
    <w:rsid w:val="004F4FBF"/>
    <w:rsid w:val="004F57D0"/>
    <w:rsid w:val="004F6185"/>
    <w:rsid w:val="004F6757"/>
    <w:rsid w:val="004F6C0B"/>
    <w:rsid w:val="004F7053"/>
    <w:rsid w:val="004F7985"/>
    <w:rsid w:val="004F7A20"/>
    <w:rsid w:val="005001F9"/>
    <w:rsid w:val="0050063A"/>
    <w:rsid w:val="0050069E"/>
    <w:rsid w:val="005006A5"/>
    <w:rsid w:val="005015D1"/>
    <w:rsid w:val="00501715"/>
    <w:rsid w:val="005019FC"/>
    <w:rsid w:val="00502A6D"/>
    <w:rsid w:val="00502C44"/>
    <w:rsid w:val="00502DDE"/>
    <w:rsid w:val="0050376D"/>
    <w:rsid w:val="00504486"/>
    <w:rsid w:val="005047F8"/>
    <w:rsid w:val="005048A3"/>
    <w:rsid w:val="005048E7"/>
    <w:rsid w:val="00504E91"/>
    <w:rsid w:val="00505B66"/>
    <w:rsid w:val="005067DF"/>
    <w:rsid w:val="00506F77"/>
    <w:rsid w:val="00506F9D"/>
    <w:rsid w:val="00507239"/>
    <w:rsid w:val="00507450"/>
    <w:rsid w:val="00507AD8"/>
    <w:rsid w:val="00507B1A"/>
    <w:rsid w:val="00510244"/>
    <w:rsid w:val="005106C8"/>
    <w:rsid w:val="00510754"/>
    <w:rsid w:val="005118D0"/>
    <w:rsid w:val="0051190C"/>
    <w:rsid w:val="00511B0C"/>
    <w:rsid w:val="00511B3A"/>
    <w:rsid w:val="00511DCD"/>
    <w:rsid w:val="005123F0"/>
    <w:rsid w:val="00512492"/>
    <w:rsid w:val="00515DD9"/>
    <w:rsid w:val="00516F09"/>
    <w:rsid w:val="00517135"/>
    <w:rsid w:val="005176EB"/>
    <w:rsid w:val="00517A3E"/>
    <w:rsid w:val="00517C5E"/>
    <w:rsid w:val="00520F0D"/>
    <w:rsid w:val="0052123D"/>
    <w:rsid w:val="00521E22"/>
    <w:rsid w:val="005220DB"/>
    <w:rsid w:val="005223A7"/>
    <w:rsid w:val="00524E0E"/>
    <w:rsid w:val="0052610B"/>
    <w:rsid w:val="00526F87"/>
    <w:rsid w:val="0052732B"/>
    <w:rsid w:val="00527431"/>
    <w:rsid w:val="00530192"/>
    <w:rsid w:val="00530354"/>
    <w:rsid w:val="005304B4"/>
    <w:rsid w:val="005305D8"/>
    <w:rsid w:val="00530C5E"/>
    <w:rsid w:val="0053146D"/>
    <w:rsid w:val="005314D9"/>
    <w:rsid w:val="005323BB"/>
    <w:rsid w:val="0053254F"/>
    <w:rsid w:val="00533381"/>
    <w:rsid w:val="00533780"/>
    <w:rsid w:val="005337B7"/>
    <w:rsid w:val="00533832"/>
    <w:rsid w:val="00533A1E"/>
    <w:rsid w:val="00534430"/>
    <w:rsid w:val="00534A12"/>
    <w:rsid w:val="00534BD7"/>
    <w:rsid w:val="00534C20"/>
    <w:rsid w:val="00535658"/>
    <w:rsid w:val="00535B93"/>
    <w:rsid w:val="005360A1"/>
    <w:rsid w:val="00536229"/>
    <w:rsid w:val="005369D4"/>
    <w:rsid w:val="00536E91"/>
    <w:rsid w:val="00536FDC"/>
    <w:rsid w:val="00540291"/>
    <w:rsid w:val="00540716"/>
    <w:rsid w:val="00540CDE"/>
    <w:rsid w:val="00540FA7"/>
    <w:rsid w:val="005415BA"/>
    <w:rsid w:val="00541981"/>
    <w:rsid w:val="00541AE2"/>
    <w:rsid w:val="00541C3A"/>
    <w:rsid w:val="00542127"/>
    <w:rsid w:val="00542302"/>
    <w:rsid w:val="00542DA1"/>
    <w:rsid w:val="00543604"/>
    <w:rsid w:val="00543BBC"/>
    <w:rsid w:val="00544546"/>
    <w:rsid w:val="005446DF"/>
    <w:rsid w:val="00544910"/>
    <w:rsid w:val="00544934"/>
    <w:rsid w:val="00544FCF"/>
    <w:rsid w:val="00545935"/>
    <w:rsid w:val="00545C2E"/>
    <w:rsid w:val="00545EAA"/>
    <w:rsid w:val="00546701"/>
    <w:rsid w:val="00547ADE"/>
    <w:rsid w:val="00547CB4"/>
    <w:rsid w:val="00547DB7"/>
    <w:rsid w:val="005507C5"/>
    <w:rsid w:val="00550EEE"/>
    <w:rsid w:val="005513FF"/>
    <w:rsid w:val="005519ED"/>
    <w:rsid w:val="00551A5B"/>
    <w:rsid w:val="00551EC5"/>
    <w:rsid w:val="005522D9"/>
    <w:rsid w:val="005527E9"/>
    <w:rsid w:val="0055300F"/>
    <w:rsid w:val="005531A0"/>
    <w:rsid w:val="00553466"/>
    <w:rsid w:val="0055493B"/>
    <w:rsid w:val="00554AA4"/>
    <w:rsid w:val="00555841"/>
    <w:rsid w:val="00555922"/>
    <w:rsid w:val="005561CA"/>
    <w:rsid w:val="005568D3"/>
    <w:rsid w:val="005569C8"/>
    <w:rsid w:val="00556ABB"/>
    <w:rsid w:val="00556FF4"/>
    <w:rsid w:val="0055717C"/>
    <w:rsid w:val="00557640"/>
    <w:rsid w:val="00557FB4"/>
    <w:rsid w:val="005608D6"/>
    <w:rsid w:val="005618EB"/>
    <w:rsid w:val="00561A91"/>
    <w:rsid w:val="00561B02"/>
    <w:rsid w:val="005625EC"/>
    <w:rsid w:val="00562E5E"/>
    <w:rsid w:val="00563019"/>
    <w:rsid w:val="00563271"/>
    <w:rsid w:val="00563840"/>
    <w:rsid w:val="00563CC2"/>
    <w:rsid w:val="00563D2C"/>
    <w:rsid w:val="0056408C"/>
    <w:rsid w:val="005643E8"/>
    <w:rsid w:val="00564461"/>
    <w:rsid w:val="00564C3F"/>
    <w:rsid w:val="00564E26"/>
    <w:rsid w:val="00565BB9"/>
    <w:rsid w:val="00565DED"/>
    <w:rsid w:val="00566013"/>
    <w:rsid w:val="00567EBC"/>
    <w:rsid w:val="00570F35"/>
    <w:rsid w:val="005710F4"/>
    <w:rsid w:val="00571EA7"/>
    <w:rsid w:val="005728F8"/>
    <w:rsid w:val="005732CF"/>
    <w:rsid w:val="005736B8"/>
    <w:rsid w:val="00573F96"/>
    <w:rsid w:val="005740FA"/>
    <w:rsid w:val="00574CED"/>
    <w:rsid w:val="005767F9"/>
    <w:rsid w:val="00576CEA"/>
    <w:rsid w:val="00580490"/>
    <w:rsid w:val="00580CD3"/>
    <w:rsid w:val="00581D1E"/>
    <w:rsid w:val="00581D28"/>
    <w:rsid w:val="00581E52"/>
    <w:rsid w:val="005820DE"/>
    <w:rsid w:val="00582197"/>
    <w:rsid w:val="00582B4F"/>
    <w:rsid w:val="0058333E"/>
    <w:rsid w:val="00583A5A"/>
    <w:rsid w:val="00583E35"/>
    <w:rsid w:val="00584B07"/>
    <w:rsid w:val="00584E7A"/>
    <w:rsid w:val="00584FE0"/>
    <w:rsid w:val="00585276"/>
    <w:rsid w:val="005852AB"/>
    <w:rsid w:val="00585402"/>
    <w:rsid w:val="005857E1"/>
    <w:rsid w:val="005858D0"/>
    <w:rsid w:val="005859E4"/>
    <w:rsid w:val="00585B1D"/>
    <w:rsid w:val="00585FC0"/>
    <w:rsid w:val="005863B4"/>
    <w:rsid w:val="005864C0"/>
    <w:rsid w:val="005866A1"/>
    <w:rsid w:val="00586907"/>
    <w:rsid w:val="00587088"/>
    <w:rsid w:val="0058710D"/>
    <w:rsid w:val="00587290"/>
    <w:rsid w:val="0059076B"/>
    <w:rsid w:val="00590B1F"/>
    <w:rsid w:val="00590C3E"/>
    <w:rsid w:val="005932AA"/>
    <w:rsid w:val="00593A90"/>
    <w:rsid w:val="005948B7"/>
    <w:rsid w:val="00595963"/>
    <w:rsid w:val="00595B3A"/>
    <w:rsid w:val="00595FF3"/>
    <w:rsid w:val="0059632E"/>
    <w:rsid w:val="005966A8"/>
    <w:rsid w:val="0059732B"/>
    <w:rsid w:val="005A0322"/>
    <w:rsid w:val="005A073C"/>
    <w:rsid w:val="005A1893"/>
    <w:rsid w:val="005A2558"/>
    <w:rsid w:val="005A3311"/>
    <w:rsid w:val="005A3D7A"/>
    <w:rsid w:val="005A42A5"/>
    <w:rsid w:val="005A49E1"/>
    <w:rsid w:val="005A569D"/>
    <w:rsid w:val="005A5866"/>
    <w:rsid w:val="005A5BAB"/>
    <w:rsid w:val="005A64B7"/>
    <w:rsid w:val="005A6672"/>
    <w:rsid w:val="005A69E1"/>
    <w:rsid w:val="005A6D6F"/>
    <w:rsid w:val="005A7523"/>
    <w:rsid w:val="005A7755"/>
    <w:rsid w:val="005B0A14"/>
    <w:rsid w:val="005B1125"/>
    <w:rsid w:val="005B1AD8"/>
    <w:rsid w:val="005B1B6A"/>
    <w:rsid w:val="005B236F"/>
    <w:rsid w:val="005B2757"/>
    <w:rsid w:val="005B3413"/>
    <w:rsid w:val="005B3731"/>
    <w:rsid w:val="005B3FDF"/>
    <w:rsid w:val="005B500F"/>
    <w:rsid w:val="005B7817"/>
    <w:rsid w:val="005B7B8B"/>
    <w:rsid w:val="005C02D1"/>
    <w:rsid w:val="005C0704"/>
    <w:rsid w:val="005C0787"/>
    <w:rsid w:val="005C0ACF"/>
    <w:rsid w:val="005C20D2"/>
    <w:rsid w:val="005C23E3"/>
    <w:rsid w:val="005C311C"/>
    <w:rsid w:val="005C3378"/>
    <w:rsid w:val="005C34D0"/>
    <w:rsid w:val="005C52C3"/>
    <w:rsid w:val="005C5375"/>
    <w:rsid w:val="005C60B1"/>
    <w:rsid w:val="005C65FE"/>
    <w:rsid w:val="005C668E"/>
    <w:rsid w:val="005C6723"/>
    <w:rsid w:val="005D0A17"/>
    <w:rsid w:val="005D0F5B"/>
    <w:rsid w:val="005D166F"/>
    <w:rsid w:val="005D1C49"/>
    <w:rsid w:val="005D1DCA"/>
    <w:rsid w:val="005D2737"/>
    <w:rsid w:val="005D2ACF"/>
    <w:rsid w:val="005D36E6"/>
    <w:rsid w:val="005D4C4D"/>
    <w:rsid w:val="005D5118"/>
    <w:rsid w:val="005D51FE"/>
    <w:rsid w:val="005D5419"/>
    <w:rsid w:val="005D57DC"/>
    <w:rsid w:val="005D64BD"/>
    <w:rsid w:val="005D6BD5"/>
    <w:rsid w:val="005D71A4"/>
    <w:rsid w:val="005D7D86"/>
    <w:rsid w:val="005E04CA"/>
    <w:rsid w:val="005E08B8"/>
    <w:rsid w:val="005E12A3"/>
    <w:rsid w:val="005E16B6"/>
    <w:rsid w:val="005E25DB"/>
    <w:rsid w:val="005E297C"/>
    <w:rsid w:val="005E37E7"/>
    <w:rsid w:val="005E382B"/>
    <w:rsid w:val="005E396D"/>
    <w:rsid w:val="005E3A7B"/>
    <w:rsid w:val="005E497B"/>
    <w:rsid w:val="005E4CA4"/>
    <w:rsid w:val="005E6319"/>
    <w:rsid w:val="005E6B69"/>
    <w:rsid w:val="005E727B"/>
    <w:rsid w:val="005E75EE"/>
    <w:rsid w:val="005E789C"/>
    <w:rsid w:val="005F069F"/>
    <w:rsid w:val="005F13B5"/>
    <w:rsid w:val="005F15AF"/>
    <w:rsid w:val="005F3BE4"/>
    <w:rsid w:val="005F44AA"/>
    <w:rsid w:val="005F4936"/>
    <w:rsid w:val="005F4C79"/>
    <w:rsid w:val="005F53D7"/>
    <w:rsid w:val="005F547B"/>
    <w:rsid w:val="005F5D9E"/>
    <w:rsid w:val="005F6369"/>
    <w:rsid w:val="005F68D5"/>
    <w:rsid w:val="005F7238"/>
    <w:rsid w:val="005F774A"/>
    <w:rsid w:val="005F78AA"/>
    <w:rsid w:val="00600286"/>
    <w:rsid w:val="00600306"/>
    <w:rsid w:val="00600551"/>
    <w:rsid w:val="00600762"/>
    <w:rsid w:val="00600939"/>
    <w:rsid w:val="00600DB7"/>
    <w:rsid w:val="00601628"/>
    <w:rsid w:val="00601CB5"/>
    <w:rsid w:val="00601EE6"/>
    <w:rsid w:val="006026CF"/>
    <w:rsid w:val="00602915"/>
    <w:rsid w:val="00603352"/>
    <w:rsid w:val="0060420B"/>
    <w:rsid w:val="006043B6"/>
    <w:rsid w:val="00605B56"/>
    <w:rsid w:val="006070FA"/>
    <w:rsid w:val="0061001E"/>
    <w:rsid w:val="006101F4"/>
    <w:rsid w:val="0061066C"/>
    <w:rsid w:val="006117DD"/>
    <w:rsid w:val="00611D65"/>
    <w:rsid w:val="00612195"/>
    <w:rsid w:val="006121E7"/>
    <w:rsid w:val="006129E2"/>
    <w:rsid w:val="00612F62"/>
    <w:rsid w:val="006133E4"/>
    <w:rsid w:val="00613902"/>
    <w:rsid w:val="00613CA8"/>
    <w:rsid w:val="00613D56"/>
    <w:rsid w:val="00614A35"/>
    <w:rsid w:val="00614A75"/>
    <w:rsid w:val="0061501D"/>
    <w:rsid w:val="006150E0"/>
    <w:rsid w:val="0061554B"/>
    <w:rsid w:val="00615954"/>
    <w:rsid w:val="006166E8"/>
    <w:rsid w:val="00617E2F"/>
    <w:rsid w:val="00617EBE"/>
    <w:rsid w:val="00620FB7"/>
    <w:rsid w:val="00622638"/>
    <w:rsid w:val="00622AC3"/>
    <w:rsid w:val="00624304"/>
    <w:rsid w:val="00624BE9"/>
    <w:rsid w:val="00625199"/>
    <w:rsid w:val="00625BEC"/>
    <w:rsid w:val="00625DA4"/>
    <w:rsid w:val="00625FA9"/>
    <w:rsid w:val="0062609A"/>
    <w:rsid w:val="006262B7"/>
    <w:rsid w:val="0062630A"/>
    <w:rsid w:val="00626B5C"/>
    <w:rsid w:val="00626D7B"/>
    <w:rsid w:val="00626E1C"/>
    <w:rsid w:val="00626FC7"/>
    <w:rsid w:val="0062730C"/>
    <w:rsid w:val="006275D9"/>
    <w:rsid w:val="00627B81"/>
    <w:rsid w:val="00627C4D"/>
    <w:rsid w:val="00627D91"/>
    <w:rsid w:val="00627DC5"/>
    <w:rsid w:val="0063013D"/>
    <w:rsid w:val="0063070F"/>
    <w:rsid w:val="00630B37"/>
    <w:rsid w:val="00630D13"/>
    <w:rsid w:val="0063121A"/>
    <w:rsid w:val="006314E9"/>
    <w:rsid w:val="00631BA9"/>
    <w:rsid w:val="00631DF2"/>
    <w:rsid w:val="00632779"/>
    <w:rsid w:val="006329B7"/>
    <w:rsid w:val="00632AAE"/>
    <w:rsid w:val="006332CD"/>
    <w:rsid w:val="00633B3B"/>
    <w:rsid w:val="00634744"/>
    <w:rsid w:val="006348CB"/>
    <w:rsid w:val="00635157"/>
    <w:rsid w:val="00636045"/>
    <w:rsid w:val="006361DA"/>
    <w:rsid w:val="00636BFC"/>
    <w:rsid w:val="00636FFE"/>
    <w:rsid w:val="00637AF5"/>
    <w:rsid w:val="00637AFC"/>
    <w:rsid w:val="00637E55"/>
    <w:rsid w:val="00640005"/>
    <w:rsid w:val="006403C8"/>
    <w:rsid w:val="00640CE0"/>
    <w:rsid w:val="00640F24"/>
    <w:rsid w:val="00640FB7"/>
    <w:rsid w:val="00641280"/>
    <w:rsid w:val="0064153B"/>
    <w:rsid w:val="0064181A"/>
    <w:rsid w:val="00641EA8"/>
    <w:rsid w:val="00642DEB"/>
    <w:rsid w:val="00643503"/>
    <w:rsid w:val="006442FD"/>
    <w:rsid w:val="00645434"/>
    <w:rsid w:val="00645777"/>
    <w:rsid w:val="00645C58"/>
    <w:rsid w:val="006463D9"/>
    <w:rsid w:val="00646DFB"/>
    <w:rsid w:val="00646EC4"/>
    <w:rsid w:val="006470F4"/>
    <w:rsid w:val="0064725D"/>
    <w:rsid w:val="00647398"/>
    <w:rsid w:val="00647701"/>
    <w:rsid w:val="006477C1"/>
    <w:rsid w:val="006509BE"/>
    <w:rsid w:val="00650A07"/>
    <w:rsid w:val="006510C5"/>
    <w:rsid w:val="00651725"/>
    <w:rsid w:val="006522B1"/>
    <w:rsid w:val="00652320"/>
    <w:rsid w:val="00652364"/>
    <w:rsid w:val="0065257C"/>
    <w:rsid w:val="006533AF"/>
    <w:rsid w:val="00654274"/>
    <w:rsid w:val="00654625"/>
    <w:rsid w:val="00654856"/>
    <w:rsid w:val="0065493B"/>
    <w:rsid w:val="00654B4E"/>
    <w:rsid w:val="00654D81"/>
    <w:rsid w:val="0065538F"/>
    <w:rsid w:val="00656435"/>
    <w:rsid w:val="00657118"/>
    <w:rsid w:val="0065721C"/>
    <w:rsid w:val="00657680"/>
    <w:rsid w:val="006600B9"/>
    <w:rsid w:val="006606A6"/>
    <w:rsid w:val="00662451"/>
    <w:rsid w:val="00663540"/>
    <w:rsid w:val="0066369C"/>
    <w:rsid w:val="00664F8B"/>
    <w:rsid w:val="00665023"/>
    <w:rsid w:val="006651BF"/>
    <w:rsid w:val="00665BFF"/>
    <w:rsid w:val="00665C1D"/>
    <w:rsid w:val="006664A3"/>
    <w:rsid w:val="00666513"/>
    <w:rsid w:val="006666AB"/>
    <w:rsid w:val="00666789"/>
    <w:rsid w:val="006667BA"/>
    <w:rsid w:val="00670949"/>
    <w:rsid w:val="0067162F"/>
    <w:rsid w:val="00672AD3"/>
    <w:rsid w:val="006731F2"/>
    <w:rsid w:val="00674D08"/>
    <w:rsid w:val="00674EAE"/>
    <w:rsid w:val="00674F2A"/>
    <w:rsid w:val="006759EF"/>
    <w:rsid w:val="00676D9E"/>
    <w:rsid w:val="00676F99"/>
    <w:rsid w:val="0068048E"/>
    <w:rsid w:val="00680AAD"/>
    <w:rsid w:val="00680CE0"/>
    <w:rsid w:val="00680D0D"/>
    <w:rsid w:val="00680E6B"/>
    <w:rsid w:val="006814D1"/>
    <w:rsid w:val="0068153C"/>
    <w:rsid w:val="00681923"/>
    <w:rsid w:val="00681E09"/>
    <w:rsid w:val="006820F9"/>
    <w:rsid w:val="00682694"/>
    <w:rsid w:val="006847CA"/>
    <w:rsid w:val="00684A4E"/>
    <w:rsid w:val="00685AB4"/>
    <w:rsid w:val="00686674"/>
    <w:rsid w:val="00686706"/>
    <w:rsid w:val="0068700A"/>
    <w:rsid w:val="0068738C"/>
    <w:rsid w:val="006879F9"/>
    <w:rsid w:val="00687AD8"/>
    <w:rsid w:val="00687B89"/>
    <w:rsid w:val="00687D6E"/>
    <w:rsid w:val="00687F90"/>
    <w:rsid w:val="00690C52"/>
    <w:rsid w:val="0069119B"/>
    <w:rsid w:val="00691E29"/>
    <w:rsid w:val="00692CE8"/>
    <w:rsid w:val="00692F4C"/>
    <w:rsid w:val="00693569"/>
    <w:rsid w:val="00693668"/>
    <w:rsid w:val="006937AA"/>
    <w:rsid w:val="006947BD"/>
    <w:rsid w:val="00694FEA"/>
    <w:rsid w:val="0069534B"/>
    <w:rsid w:val="00695E67"/>
    <w:rsid w:val="006960FE"/>
    <w:rsid w:val="006965D8"/>
    <w:rsid w:val="006979DC"/>
    <w:rsid w:val="006A24A6"/>
    <w:rsid w:val="006A31AA"/>
    <w:rsid w:val="006A3291"/>
    <w:rsid w:val="006A40DD"/>
    <w:rsid w:val="006A462A"/>
    <w:rsid w:val="006A6610"/>
    <w:rsid w:val="006A6893"/>
    <w:rsid w:val="006A68CA"/>
    <w:rsid w:val="006A7996"/>
    <w:rsid w:val="006A7E23"/>
    <w:rsid w:val="006B0011"/>
    <w:rsid w:val="006B0BBC"/>
    <w:rsid w:val="006B0E8A"/>
    <w:rsid w:val="006B21C9"/>
    <w:rsid w:val="006B27B4"/>
    <w:rsid w:val="006B299E"/>
    <w:rsid w:val="006B320E"/>
    <w:rsid w:val="006B32B5"/>
    <w:rsid w:val="006B3863"/>
    <w:rsid w:val="006B424A"/>
    <w:rsid w:val="006B4A8A"/>
    <w:rsid w:val="006B52B0"/>
    <w:rsid w:val="006B5517"/>
    <w:rsid w:val="006B58CD"/>
    <w:rsid w:val="006B73FE"/>
    <w:rsid w:val="006B7F4F"/>
    <w:rsid w:val="006C05F4"/>
    <w:rsid w:val="006C1030"/>
    <w:rsid w:val="006C11AC"/>
    <w:rsid w:val="006C2705"/>
    <w:rsid w:val="006C2779"/>
    <w:rsid w:val="006C3A74"/>
    <w:rsid w:val="006C5526"/>
    <w:rsid w:val="006C5B5B"/>
    <w:rsid w:val="006C7617"/>
    <w:rsid w:val="006C78C6"/>
    <w:rsid w:val="006C7E32"/>
    <w:rsid w:val="006D0C14"/>
    <w:rsid w:val="006D0FD1"/>
    <w:rsid w:val="006D10D4"/>
    <w:rsid w:val="006D1109"/>
    <w:rsid w:val="006D211C"/>
    <w:rsid w:val="006D2EA9"/>
    <w:rsid w:val="006D3BB5"/>
    <w:rsid w:val="006D41A9"/>
    <w:rsid w:val="006D4E78"/>
    <w:rsid w:val="006D516D"/>
    <w:rsid w:val="006D53F2"/>
    <w:rsid w:val="006D54FF"/>
    <w:rsid w:val="006D6750"/>
    <w:rsid w:val="006D683D"/>
    <w:rsid w:val="006D6BD7"/>
    <w:rsid w:val="006D7F2C"/>
    <w:rsid w:val="006E015C"/>
    <w:rsid w:val="006E0A23"/>
    <w:rsid w:val="006E1A57"/>
    <w:rsid w:val="006E1AA1"/>
    <w:rsid w:val="006E20E0"/>
    <w:rsid w:val="006E251C"/>
    <w:rsid w:val="006E2E86"/>
    <w:rsid w:val="006E368C"/>
    <w:rsid w:val="006E49AC"/>
    <w:rsid w:val="006E6189"/>
    <w:rsid w:val="006E6F87"/>
    <w:rsid w:val="006E7836"/>
    <w:rsid w:val="006E7A43"/>
    <w:rsid w:val="006E7DB4"/>
    <w:rsid w:val="006F0301"/>
    <w:rsid w:val="006F0903"/>
    <w:rsid w:val="006F16D9"/>
    <w:rsid w:val="006F1816"/>
    <w:rsid w:val="006F25F0"/>
    <w:rsid w:val="006F2667"/>
    <w:rsid w:val="006F2C17"/>
    <w:rsid w:val="006F32F7"/>
    <w:rsid w:val="006F36B4"/>
    <w:rsid w:val="006F3750"/>
    <w:rsid w:val="006F415D"/>
    <w:rsid w:val="006F4353"/>
    <w:rsid w:val="006F48EE"/>
    <w:rsid w:val="006F4D8A"/>
    <w:rsid w:val="006F57D6"/>
    <w:rsid w:val="006F5E9E"/>
    <w:rsid w:val="006F608C"/>
    <w:rsid w:val="006F663B"/>
    <w:rsid w:val="006F6A40"/>
    <w:rsid w:val="006F7C0B"/>
    <w:rsid w:val="00700023"/>
    <w:rsid w:val="007005D0"/>
    <w:rsid w:val="00700F53"/>
    <w:rsid w:val="00701654"/>
    <w:rsid w:val="00701AE9"/>
    <w:rsid w:val="00703AE3"/>
    <w:rsid w:val="00704C9A"/>
    <w:rsid w:val="00704CCF"/>
    <w:rsid w:val="00704FB6"/>
    <w:rsid w:val="007050D5"/>
    <w:rsid w:val="007100AE"/>
    <w:rsid w:val="007101F3"/>
    <w:rsid w:val="007102BE"/>
    <w:rsid w:val="0071097D"/>
    <w:rsid w:val="0071178B"/>
    <w:rsid w:val="00711830"/>
    <w:rsid w:val="00711B46"/>
    <w:rsid w:val="00712244"/>
    <w:rsid w:val="00712542"/>
    <w:rsid w:val="00712774"/>
    <w:rsid w:val="00712BE1"/>
    <w:rsid w:val="00713389"/>
    <w:rsid w:val="0071391A"/>
    <w:rsid w:val="00713A3E"/>
    <w:rsid w:val="00713ADC"/>
    <w:rsid w:val="0071411A"/>
    <w:rsid w:val="0071441E"/>
    <w:rsid w:val="00715236"/>
    <w:rsid w:val="0071537B"/>
    <w:rsid w:val="007153AF"/>
    <w:rsid w:val="007156F5"/>
    <w:rsid w:val="00715C25"/>
    <w:rsid w:val="00715E11"/>
    <w:rsid w:val="00716410"/>
    <w:rsid w:val="007164C0"/>
    <w:rsid w:val="007168E4"/>
    <w:rsid w:val="00716D43"/>
    <w:rsid w:val="00716E20"/>
    <w:rsid w:val="007172D0"/>
    <w:rsid w:val="00717B7A"/>
    <w:rsid w:val="00720593"/>
    <w:rsid w:val="007206A7"/>
    <w:rsid w:val="00720CB4"/>
    <w:rsid w:val="007215C6"/>
    <w:rsid w:val="00722272"/>
    <w:rsid w:val="0072233E"/>
    <w:rsid w:val="00722B0A"/>
    <w:rsid w:val="00723299"/>
    <w:rsid w:val="00723A2F"/>
    <w:rsid w:val="00724BB6"/>
    <w:rsid w:val="00724FA9"/>
    <w:rsid w:val="007251D8"/>
    <w:rsid w:val="007253F5"/>
    <w:rsid w:val="00725771"/>
    <w:rsid w:val="007262D5"/>
    <w:rsid w:val="00726A6A"/>
    <w:rsid w:val="00726C36"/>
    <w:rsid w:val="00726D72"/>
    <w:rsid w:val="00726FAD"/>
    <w:rsid w:val="00727E97"/>
    <w:rsid w:val="00730D6A"/>
    <w:rsid w:val="00731ACB"/>
    <w:rsid w:val="0073210B"/>
    <w:rsid w:val="00732344"/>
    <w:rsid w:val="00733519"/>
    <w:rsid w:val="00733798"/>
    <w:rsid w:val="0073392C"/>
    <w:rsid w:val="00734E87"/>
    <w:rsid w:val="0073525D"/>
    <w:rsid w:val="007355BB"/>
    <w:rsid w:val="00735A1F"/>
    <w:rsid w:val="00735FF8"/>
    <w:rsid w:val="00737C21"/>
    <w:rsid w:val="007416C9"/>
    <w:rsid w:val="00741780"/>
    <w:rsid w:val="00742EE4"/>
    <w:rsid w:val="007431F4"/>
    <w:rsid w:val="007437F1"/>
    <w:rsid w:val="00743D4F"/>
    <w:rsid w:val="00743E9C"/>
    <w:rsid w:val="00744688"/>
    <w:rsid w:val="00744B72"/>
    <w:rsid w:val="00744D57"/>
    <w:rsid w:val="00745348"/>
    <w:rsid w:val="007455B5"/>
    <w:rsid w:val="007457D5"/>
    <w:rsid w:val="00746343"/>
    <w:rsid w:val="00746421"/>
    <w:rsid w:val="00746649"/>
    <w:rsid w:val="0074742A"/>
    <w:rsid w:val="007505F2"/>
    <w:rsid w:val="007510CE"/>
    <w:rsid w:val="0075147C"/>
    <w:rsid w:val="00751D09"/>
    <w:rsid w:val="007520CD"/>
    <w:rsid w:val="007526FC"/>
    <w:rsid w:val="0075318E"/>
    <w:rsid w:val="00753884"/>
    <w:rsid w:val="00753E92"/>
    <w:rsid w:val="00755A70"/>
    <w:rsid w:val="00755E26"/>
    <w:rsid w:val="007568E4"/>
    <w:rsid w:val="00756D87"/>
    <w:rsid w:val="0076044C"/>
    <w:rsid w:val="007604B5"/>
    <w:rsid w:val="0076065F"/>
    <w:rsid w:val="007606F4"/>
    <w:rsid w:val="00760BE3"/>
    <w:rsid w:val="0076156D"/>
    <w:rsid w:val="00762B9C"/>
    <w:rsid w:val="00764460"/>
    <w:rsid w:val="0076457E"/>
    <w:rsid w:val="00764DC8"/>
    <w:rsid w:val="00764E5C"/>
    <w:rsid w:val="0076539F"/>
    <w:rsid w:val="00765825"/>
    <w:rsid w:val="00765A3B"/>
    <w:rsid w:val="00765C2D"/>
    <w:rsid w:val="00765E89"/>
    <w:rsid w:val="00766652"/>
    <w:rsid w:val="00767410"/>
    <w:rsid w:val="00767C4D"/>
    <w:rsid w:val="00767D02"/>
    <w:rsid w:val="00767DF2"/>
    <w:rsid w:val="00767E73"/>
    <w:rsid w:val="007710F2"/>
    <w:rsid w:val="007715D9"/>
    <w:rsid w:val="00771619"/>
    <w:rsid w:val="00771880"/>
    <w:rsid w:val="00771DBD"/>
    <w:rsid w:val="007725A7"/>
    <w:rsid w:val="007728B4"/>
    <w:rsid w:val="00772E6E"/>
    <w:rsid w:val="0077312A"/>
    <w:rsid w:val="00773187"/>
    <w:rsid w:val="007738DB"/>
    <w:rsid w:val="007741CE"/>
    <w:rsid w:val="00774B3C"/>
    <w:rsid w:val="00774C44"/>
    <w:rsid w:val="007753BB"/>
    <w:rsid w:val="0077570E"/>
    <w:rsid w:val="0077584F"/>
    <w:rsid w:val="00775CE0"/>
    <w:rsid w:val="007760D0"/>
    <w:rsid w:val="00777710"/>
    <w:rsid w:val="00777945"/>
    <w:rsid w:val="007806CB"/>
    <w:rsid w:val="00780BD1"/>
    <w:rsid w:val="0078112F"/>
    <w:rsid w:val="007815F1"/>
    <w:rsid w:val="00781B3E"/>
    <w:rsid w:val="00781DA5"/>
    <w:rsid w:val="007824C5"/>
    <w:rsid w:val="00784905"/>
    <w:rsid w:val="00784B38"/>
    <w:rsid w:val="00784CA5"/>
    <w:rsid w:val="00786DC5"/>
    <w:rsid w:val="00790234"/>
    <w:rsid w:val="00790356"/>
    <w:rsid w:val="007904F1"/>
    <w:rsid w:val="0079050F"/>
    <w:rsid w:val="00790759"/>
    <w:rsid w:val="00792525"/>
    <w:rsid w:val="00793135"/>
    <w:rsid w:val="007933DD"/>
    <w:rsid w:val="00793751"/>
    <w:rsid w:val="00793B4A"/>
    <w:rsid w:val="00793BDA"/>
    <w:rsid w:val="00793BEC"/>
    <w:rsid w:val="00793C38"/>
    <w:rsid w:val="0079443E"/>
    <w:rsid w:val="007945FB"/>
    <w:rsid w:val="007949E8"/>
    <w:rsid w:val="00794D41"/>
    <w:rsid w:val="00795090"/>
    <w:rsid w:val="007953D2"/>
    <w:rsid w:val="007966E5"/>
    <w:rsid w:val="00796CC4"/>
    <w:rsid w:val="00797838"/>
    <w:rsid w:val="00797B07"/>
    <w:rsid w:val="007A05CE"/>
    <w:rsid w:val="007A0637"/>
    <w:rsid w:val="007A07F9"/>
    <w:rsid w:val="007A08C4"/>
    <w:rsid w:val="007A1200"/>
    <w:rsid w:val="007A142D"/>
    <w:rsid w:val="007A1672"/>
    <w:rsid w:val="007A17AD"/>
    <w:rsid w:val="007A2AE6"/>
    <w:rsid w:val="007A301E"/>
    <w:rsid w:val="007A35B9"/>
    <w:rsid w:val="007A36CE"/>
    <w:rsid w:val="007A3D14"/>
    <w:rsid w:val="007A3EFF"/>
    <w:rsid w:val="007A4E9E"/>
    <w:rsid w:val="007A4EC6"/>
    <w:rsid w:val="007A5760"/>
    <w:rsid w:val="007A5D7F"/>
    <w:rsid w:val="007A72F6"/>
    <w:rsid w:val="007A756C"/>
    <w:rsid w:val="007A7C59"/>
    <w:rsid w:val="007B1240"/>
    <w:rsid w:val="007B1BDB"/>
    <w:rsid w:val="007B2ED0"/>
    <w:rsid w:val="007B2F5C"/>
    <w:rsid w:val="007B31B1"/>
    <w:rsid w:val="007B3BDA"/>
    <w:rsid w:val="007B5823"/>
    <w:rsid w:val="007B5B4F"/>
    <w:rsid w:val="007B5BB1"/>
    <w:rsid w:val="007B61C1"/>
    <w:rsid w:val="007B6A1A"/>
    <w:rsid w:val="007B6DB7"/>
    <w:rsid w:val="007B752D"/>
    <w:rsid w:val="007B7A8E"/>
    <w:rsid w:val="007C01FD"/>
    <w:rsid w:val="007C0843"/>
    <w:rsid w:val="007C0C1A"/>
    <w:rsid w:val="007C0D70"/>
    <w:rsid w:val="007C172E"/>
    <w:rsid w:val="007C19AE"/>
    <w:rsid w:val="007C1C91"/>
    <w:rsid w:val="007C1E80"/>
    <w:rsid w:val="007C2AC6"/>
    <w:rsid w:val="007C3AA3"/>
    <w:rsid w:val="007C3ABE"/>
    <w:rsid w:val="007C5228"/>
    <w:rsid w:val="007C5735"/>
    <w:rsid w:val="007C59B4"/>
    <w:rsid w:val="007C5F5D"/>
    <w:rsid w:val="007C64A4"/>
    <w:rsid w:val="007C6512"/>
    <w:rsid w:val="007C66B1"/>
    <w:rsid w:val="007C6792"/>
    <w:rsid w:val="007C67E3"/>
    <w:rsid w:val="007C6F6B"/>
    <w:rsid w:val="007C7138"/>
    <w:rsid w:val="007C74D2"/>
    <w:rsid w:val="007C7696"/>
    <w:rsid w:val="007C779F"/>
    <w:rsid w:val="007C7C7C"/>
    <w:rsid w:val="007C7F24"/>
    <w:rsid w:val="007D0680"/>
    <w:rsid w:val="007D08D2"/>
    <w:rsid w:val="007D16DA"/>
    <w:rsid w:val="007D1A2F"/>
    <w:rsid w:val="007D1B0B"/>
    <w:rsid w:val="007D22F3"/>
    <w:rsid w:val="007D251C"/>
    <w:rsid w:val="007D2846"/>
    <w:rsid w:val="007D2D6F"/>
    <w:rsid w:val="007D3256"/>
    <w:rsid w:val="007D333C"/>
    <w:rsid w:val="007D3767"/>
    <w:rsid w:val="007D56A6"/>
    <w:rsid w:val="007D590C"/>
    <w:rsid w:val="007D5E27"/>
    <w:rsid w:val="007D6277"/>
    <w:rsid w:val="007D62F3"/>
    <w:rsid w:val="007D6DA7"/>
    <w:rsid w:val="007D74DC"/>
    <w:rsid w:val="007D7536"/>
    <w:rsid w:val="007D758F"/>
    <w:rsid w:val="007D7880"/>
    <w:rsid w:val="007D7950"/>
    <w:rsid w:val="007D7E4F"/>
    <w:rsid w:val="007E003B"/>
    <w:rsid w:val="007E01D1"/>
    <w:rsid w:val="007E068A"/>
    <w:rsid w:val="007E0EA2"/>
    <w:rsid w:val="007E173D"/>
    <w:rsid w:val="007E226E"/>
    <w:rsid w:val="007E24B6"/>
    <w:rsid w:val="007E36C2"/>
    <w:rsid w:val="007E453D"/>
    <w:rsid w:val="007E4E60"/>
    <w:rsid w:val="007E4FF9"/>
    <w:rsid w:val="007E5279"/>
    <w:rsid w:val="007E65A9"/>
    <w:rsid w:val="007E6719"/>
    <w:rsid w:val="007E680B"/>
    <w:rsid w:val="007E68D5"/>
    <w:rsid w:val="007E6F65"/>
    <w:rsid w:val="007E76B4"/>
    <w:rsid w:val="007E7E59"/>
    <w:rsid w:val="007F0F2E"/>
    <w:rsid w:val="007F133F"/>
    <w:rsid w:val="007F13F1"/>
    <w:rsid w:val="007F2B61"/>
    <w:rsid w:val="007F3E3E"/>
    <w:rsid w:val="007F441D"/>
    <w:rsid w:val="007F5645"/>
    <w:rsid w:val="007F6514"/>
    <w:rsid w:val="007F6AA0"/>
    <w:rsid w:val="007F710A"/>
    <w:rsid w:val="007F73B9"/>
    <w:rsid w:val="007F7541"/>
    <w:rsid w:val="007F784A"/>
    <w:rsid w:val="007F7988"/>
    <w:rsid w:val="0080042E"/>
    <w:rsid w:val="00801919"/>
    <w:rsid w:val="00801985"/>
    <w:rsid w:val="00801F50"/>
    <w:rsid w:val="0080236C"/>
    <w:rsid w:val="00802C55"/>
    <w:rsid w:val="00802E13"/>
    <w:rsid w:val="008044D7"/>
    <w:rsid w:val="00804653"/>
    <w:rsid w:val="008046E4"/>
    <w:rsid w:val="00804931"/>
    <w:rsid w:val="008057DB"/>
    <w:rsid w:val="00805F23"/>
    <w:rsid w:val="00805F6C"/>
    <w:rsid w:val="00806004"/>
    <w:rsid w:val="00806300"/>
    <w:rsid w:val="00806654"/>
    <w:rsid w:val="00807B4D"/>
    <w:rsid w:val="00807C56"/>
    <w:rsid w:val="00807CC9"/>
    <w:rsid w:val="00810405"/>
    <w:rsid w:val="0081141A"/>
    <w:rsid w:val="0081200B"/>
    <w:rsid w:val="0081305A"/>
    <w:rsid w:val="008137CD"/>
    <w:rsid w:val="00813BE2"/>
    <w:rsid w:val="008142C0"/>
    <w:rsid w:val="008143C2"/>
    <w:rsid w:val="0081484B"/>
    <w:rsid w:val="00814DD4"/>
    <w:rsid w:val="0081533A"/>
    <w:rsid w:val="008158D1"/>
    <w:rsid w:val="00815B21"/>
    <w:rsid w:val="00815BBD"/>
    <w:rsid w:val="0081739A"/>
    <w:rsid w:val="0081763B"/>
    <w:rsid w:val="00817ED6"/>
    <w:rsid w:val="00820035"/>
    <w:rsid w:val="00820A9A"/>
    <w:rsid w:val="0082193A"/>
    <w:rsid w:val="00822000"/>
    <w:rsid w:val="00822075"/>
    <w:rsid w:val="008222DF"/>
    <w:rsid w:val="00822333"/>
    <w:rsid w:val="0082273E"/>
    <w:rsid w:val="00822ACA"/>
    <w:rsid w:val="00822EFF"/>
    <w:rsid w:val="008230A9"/>
    <w:rsid w:val="00823DDA"/>
    <w:rsid w:val="0082410D"/>
    <w:rsid w:val="00824995"/>
    <w:rsid w:val="008251EC"/>
    <w:rsid w:val="00825464"/>
    <w:rsid w:val="00825C85"/>
    <w:rsid w:val="00826C92"/>
    <w:rsid w:val="008272FD"/>
    <w:rsid w:val="00830EB7"/>
    <w:rsid w:val="0083198D"/>
    <w:rsid w:val="00831C01"/>
    <w:rsid w:val="008321E6"/>
    <w:rsid w:val="00832295"/>
    <w:rsid w:val="00832F00"/>
    <w:rsid w:val="00833312"/>
    <w:rsid w:val="00833886"/>
    <w:rsid w:val="008347B0"/>
    <w:rsid w:val="00835CE2"/>
    <w:rsid w:val="00836698"/>
    <w:rsid w:val="00836E3D"/>
    <w:rsid w:val="008371B6"/>
    <w:rsid w:val="00837658"/>
    <w:rsid w:val="008376AA"/>
    <w:rsid w:val="00837AB5"/>
    <w:rsid w:val="00837BA2"/>
    <w:rsid w:val="008408AA"/>
    <w:rsid w:val="00841AE7"/>
    <w:rsid w:val="00841C9A"/>
    <w:rsid w:val="00841CB2"/>
    <w:rsid w:val="00841EC7"/>
    <w:rsid w:val="00842292"/>
    <w:rsid w:val="00842EA8"/>
    <w:rsid w:val="00843383"/>
    <w:rsid w:val="00843679"/>
    <w:rsid w:val="008445F1"/>
    <w:rsid w:val="008449C3"/>
    <w:rsid w:val="00844E8D"/>
    <w:rsid w:val="00846D9D"/>
    <w:rsid w:val="00847B24"/>
    <w:rsid w:val="00850471"/>
    <w:rsid w:val="00850578"/>
    <w:rsid w:val="008506D8"/>
    <w:rsid w:val="00850762"/>
    <w:rsid w:val="00850DB8"/>
    <w:rsid w:val="0085153D"/>
    <w:rsid w:val="008515B4"/>
    <w:rsid w:val="0085180D"/>
    <w:rsid w:val="00851E2C"/>
    <w:rsid w:val="008522F9"/>
    <w:rsid w:val="00852693"/>
    <w:rsid w:val="00853129"/>
    <w:rsid w:val="008535B6"/>
    <w:rsid w:val="00854128"/>
    <w:rsid w:val="00854264"/>
    <w:rsid w:val="00854286"/>
    <w:rsid w:val="0085445D"/>
    <w:rsid w:val="00854DD7"/>
    <w:rsid w:val="008552D6"/>
    <w:rsid w:val="008556C7"/>
    <w:rsid w:val="0085578F"/>
    <w:rsid w:val="00855B24"/>
    <w:rsid w:val="00856005"/>
    <w:rsid w:val="0085754B"/>
    <w:rsid w:val="0085774F"/>
    <w:rsid w:val="00857EAD"/>
    <w:rsid w:val="0086029F"/>
    <w:rsid w:val="00860FAD"/>
    <w:rsid w:val="008614C7"/>
    <w:rsid w:val="00861604"/>
    <w:rsid w:val="00861838"/>
    <w:rsid w:val="008627E2"/>
    <w:rsid w:val="008630C0"/>
    <w:rsid w:val="008634C7"/>
    <w:rsid w:val="0086411B"/>
    <w:rsid w:val="008644FF"/>
    <w:rsid w:val="00864C45"/>
    <w:rsid w:val="008651B8"/>
    <w:rsid w:val="00865F3D"/>
    <w:rsid w:val="0086666A"/>
    <w:rsid w:val="00866CB7"/>
    <w:rsid w:val="00866D75"/>
    <w:rsid w:val="00867123"/>
    <w:rsid w:val="008675AE"/>
    <w:rsid w:val="00867650"/>
    <w:rsid w:val="0086788D"/>
    <w:rsid w:val="00867C0A"/>
    <w:rsid w:val="00867E55"/>
    <w:rsid w:val="00872EB4"/>
    <w:rsid w:val="0087364F"/>
    <w:rsid w:val="00874169"/>
    <w:rsid w:val="008742C0"/>
    <w:rsid w:val="0087464A"/>
    <w:rsid w:val="008748EC"/>
    <w:rsid w:val="00875716"/>
    <w:rsid w:val="00875B9E"/>
    <w:rsid w:val="00875BE7"/>
    <w:rsid w:val="00876C90"/>
    <w:rsid w:val="008770C7"/>
    <w:rsid w:val="0087724B"/>
    <w:rsid w:val="00877466"/>
    <w:rsid w:val="00877640"/>
    <w:rsid w:val="0087779D"/>
    <w:rsid w:val="00877E55"/>
    <w:rsid w:val="00877F75"/>
    <w:rsid w:val="0088025B"/>
    <w:rsid w:val="008810F2"/>
    <w:rsid w:val="008817F2"/>
    <w:rsid w:val="00881B85"/>
    <w:rsid w:val="0088284A"/>
    <w:rsid w:val="00883A12"/>
    <w:rsid w:val="00884413"/>
    <w:rsid w:val="0088476B"/>
    <w:rsid w:val="00884863"/>
    <w:rsid w:val="00885041"/>
    <w:rsid w:val="008857E8"/>
    <w:rsid w:val="008871BC"/>
    <w:rsid w:val="00887A5E"/>
    <w:rsid w:val="00887D73"/>
    <w:rsid w:val="008910DB"/>
    <w:rsid w:val="0089114C"/>
    <w:rsid w:val="0089217C"/>
    <w:rsid w:val="00892394"/>
    <w:rsid w:val="00892E86"/>
    <w:rsid w:val="0089336E"/>
    <w:rsid w:val="00893735"/>
    <w:rsid w:val="00895D70"/>
    <w:rsid w:val="00895DAD"/>
    <w:rsid w:val="00896E89"/>
    <w:rsid w:val="00897009"/>
    <w:rsid w:val="00897B9D"/>
    <w:rsid w:val="008A03F8"/>
    <w:rsid w:val="008A03FB"/>
    <w:rsid w:val="008A0F80"/>
    <w:rsid w:val="008A12B0"/>
    <w:rsid w:val="008A18F0"/>
    <w:rsid w:val="008A1B91"/>
    <w:rsid w:val="008A296C"/>
    <w:rsid w:val="008A4061"/>
    <w:rsid w:val="008A428C"/>
    <w:rsid w:val="008A47E6"/>
    <w:rsid w:val="008A4846"/>
    <w:rsid w:val="008A4B03"/>
    <w:rsid w:val="008A58E6"/>
    <w:rsid w:val="008A5ADE"/>
    <w:rsid w:val="008A621F"/>
    <w:rsid w:val="008A726F"/>
    <w:rsid w:val="008A7CFC"/>
    <w:rsid w:val="008A7DF4"/>
    <w:rsid w:val="008B034B"/>
    <w:rsid w:val="008B0BB0"/>
    <w:rsid w:val="008B0DD9"/>
    <w:rsid w:val="008B0F78"/>
    <w:rsid w:val="008B127C"/>
    <w:rsid w:val="008B1C02"/>
    <w:rsid w:val="008B233C"/>
    <w:rsid w:val="008B2442"/>
    <w:rsid w:val="008B2741"/>
    <w:rsid w:val="008B2877"/>
    <w:rsid w:val="008B2B6F"/>
    <w:rsid w:val="008B32D6"/>
    <w:rsid w:val="008B3595"/>
    <w:rsid w:val="008B372E"/>
    <w:rsid w:val="008B399E"/>
    <w:rsid w:val="008B3DB9"/>
    <w:rsid w:val="008B3EDF"/>
    <w:rsid w:val="008B3F89"/>
    <w:rsid w:val="008B55A7"/>
    <w:rsid w:val="008B5C17"/>
    <w:rsid w:val="008B60E8"/>
    <w:rsid w:val="008B7398"/>
    <w:rsid w:val="008B77F9"/>
    <w:rsid w:val="008C1269"/>
    <w:rsid w:val="008C14DF"/>
    <w:rsid w:val="008C17F8"/>
    <w:rsid w:val="008C1D21"/>
    <w:rsid w:val="008C1F43"/>
    <w:rsid w:val="008C2630"/>
    <w:rsid w:val="008C275D"/>
    <w:rsid w:val="008C2E90"/>
    <w:rsid w:val="008C37DA"/>
    <w:rsid w:val="008C390C"/>
    <w:rsid w:val="008C3C13"/>
    <w:rsid w:val="008C4093"/>
    <w:rsid w:val="008C49FF"/>
    <w:rsid w:val="008C55B2"/>
    <w:rsid w:val="008C607A"/>
    <w:rsid w:val="008C6744"/>
    <w:rsid w:val="008C6AE1"/>
    <w:rsid w:val="008C769E"/>
    <w:rsid w:val="008D0024"/>
    <w:rsid w:val="008D0032"/>
    <w:rsid w:val="008D0406"/>
    <w:rsid w:val="008D0758"/>
    <w:rsid w:val="008D081F"/>
    <w:rsid w:val="008D1307"/>
    <w:rsid w:val="008D1411"/>
    <w:rsid w:val="008D163A"/>
    <w:rsid w:val="008D1A3F"/>
    <w:rsid w:val="008D1C06"/>
    <w:rsid w:val="008D1FB9"/>
    <w:rsid w:val="008D2719"/>
    <w:rsid w:val="008D28C4"/>
    <w:rsid w:val="008D3425"/>
    <w:rsid w:val="008D3C00"/>
    <w:rsid w:val="008D3CAA"/>
    <w:rsid w:val="008D4A45"/>
    <w:rsid w:val="008D4A82"/>
    <w:rsid w:val="008D5DC1"/>
    <w:rsid w:val="008D6AD2"/>
    <w:rsid w:val="008D6B3C"/>
    <w:rsid w:val="008D6BD3"/>
    <w:rsid w:val="008D722D"/>
    <w:rsid w:val="008D7772"/>
    <w:rsid w:val="008E003B"/>
    <w:rsid w:val="008E01BB"/>
    <w:rsid w:val="008E0666"/>
    <w:rsid w:val="008E2FBC"/>
    <w:rsid w:val="008E349C"/>
    <w:rsid w:val="008E3805"/>
    <w:rsid w:val="008E4043"/>
    <w:rsid w:val="008E493B"/>
    <w:rsid w:val="008E53D6"/>
    <w:rsid w:val="008E5467"/>
    <w:rsid w:val="008E594B"/>
    <w:rsid w:val="008E624A"/>
    <w:rsid w:val="008E646C"/>
    <w:rsid w:val="008E69B6"/>
    <w:rsid w:val="008E73F3"/>
    <w:rsid w:val="008E7925"/>
    <w:rsid w:val="008E7D29"/>
    <w:rsid w:val="008E7DB8"/>
    <w:rsid w:val="008F20D5"/>
    <w:rsid w:val="008F2108"/>
    <w:rsid w:val="008F3057"/>
    <w:rsid w:val="008F3209"/>
    <w:rsid w:val="008F32AD"/>
    <w:rsid w:val="008F3CDC"/>
    <w:rsid w:val="008F3DA5"/>
    <w:rsid w:val="008F40FC"/>
    <w:rsid w:val="008F4106"/>
    <w:rsid w:val="008F4771"/>
    <w:rsid w:val="008F5AEA"/>
    <w:rsid w:val="008F67AB"/>
    <w:rsid w:val="008F6E7B"/>
    <w:rsid w:val="0090084A"/>
    <w:rsid w:val="00901623"/>
    <w:rsid w:val="00901A3E"/>
    <w:rsid w:val="00901E79"/>
    <w:rsid w:val="00902655"/>
    <w:rsid w:val="0090290F"/>
    <w:rsid w:val="00902CEB"/>
    <w:rsid w:val="0090351E"/>
    <w:rsid w:val="00903FCF"/>
    <w:rsid w:val="00904A66"/>
    <w:rsid w:val="00904A90"/>
    <w:rsid w:val="00905184"/>
    <w:rsid w:val="009052B3"/>
    <w:rsid w:val="00905718"/>
    <w:rsid w:val="009059A6"/>
    <w:rsid w:val="0090610B"/>
    <w:rsid w:val="009064D2"/>
    <w:rsid w:val="00906E71"/>
    <w:rsid w:val="0090722D"/>
    <w:rsid w:val="00907328"/>
    <w:rsid w:val="00907511"/>
    <w:rsid w:val="00907643"/>
    <w:rsid w:val="00907659"/>
    <w:rsid w:val="0091020A"/>
    <w:rsid w:val="00910AB7"/>
    <w:rsid w:val="00910FD3"/>
    <w:rsid w:val="009122D9"/>
    <w:rsid w:val="00912F51"/>
    <w:rsid w:val="00914216"/>
    <w:rsid w:val="0091483D"/>
    <w:rsid w:val="009148E8"/>
    <w:rsid w:val="00914ADC"/>
    <w:rsid w:val="00914DC7"/>
    <w:rsid w:val="0091522E"/>
    <w:rsid w:val="00915294"/>
    <w:rsid w:val="00915900"/>
    <w:rsid w:val="00915950"/>
    <w:rsid w:val="00915A44"/>
    <w:rsid w:val="00915ABC"/>
    <w:rsid w:val="009163B6"/>
    <w:rsid w:val="00916B87"/>
    <w:rsid w:val="009175E8"/>
    <w:rsid w:val="00917613"/>
    <w:rsid w:val="00917765"/>
    <w:rsid w:val="009200D8"/>
    <w:rsid w:val="0092019D"/>
    <w:rsid w:val="009201CA"/>
    <w:rsid w:val="0092079B"/>
    <w:rsid w:val="00920911"/>
    <w:rsid w:val="00921025"/>
    <w:rsid w:val="00921C81"/>
    <w:rsid w:val="0092233A"/>
    <w:rsid w:val="00924809"/>
    <w:rsid w:val="0092532B"/>
    <w:rsid w:val="00925331"/>
    <w:rsid w:val="009254A9"/>
    <w:rsid w:val="00926025"/>
    <w:rsid w:val="00926669"/>
    <w:rsid w:val="0092685A"/>
    <w:rsid w:val="00926B3D"/>
    <w:rsid w:val="00926CA3"/>
    <w:rsid w:val="00927322"/>
    <w:rsid w:val="009301A4"/>
    <w:rsid w:val="009302F4"/>
    <w:rsid w:val="00930C12"/>
    <w:rsid w:val="00930D90"/>
    <w:rsid w:val="00931137"/>
    <w:rsid w:val="009319AD"/>
    <w:rsid w:val="00931F83"/>
    <w:rsid w:val="00933829"/>
    <w:rsid w:val="0093395F"/>
    <w:rsid w:val="009340B0"/>
    <w:rsid w:val="0093464D"/>
    <w:rsid w:val="00934A1C"/>
    <w:rsid w:val="00935C50"/>
    <w:rsid w:val="00935F4A"/>
    <w:rsid w:val="0093655C"/>
    <w:rsid w:val="00936855"/>
    <w:rsid w:val="0093699D"/>
    <w:rsid w:val="00936D90"/>
    <w:rsid w:val="00940991"/>
    <w:rsid w:val="00940F12"/>
    <w:rsid w:val="009411C1"/>
    <w:rsid w:val="0094127A"/>
    <w:rsid w:val="00941F6D"/>
    <w:rsid w:val="00942E7A"/>
    <w:rsid w:val="00943A2E"/>
    <w:rsid w:val="00944128"/>
    <w:rsid w:val="0094510D"/>
    <w:rsid w:val="00945A4C"/>
    <w:rsid w:val="00945CB7"/>
    <w:rsid w:val="00946106"/>
    <w:rsid w:val="009462E1"/>
    <w:rsid w:val="00946462"/>
    <w:rsid w:val="0094673C"/>
    <w:rsid w:val="00946A9E"/>
    <w:rsid w:val="00946BA0"/>
    <w:rsid w:val="00947A78"/>
    <w:rsid w:val="00950DBF"/>
    <w:rsid w:val="009516C1"/>
    <w:rsid w:val="00952CF9"/>
    <w:rsid w:val="009531E2"/>
    <w:rsid w:val="009535D5"/>
    <w:rsid w:val="009539EC"/>
    <w:rsid w:val="00953E52"/>
    <w:rsid w:val="00953EFA"/>
    <w:rsid w:val="009542B5"/>
    <w:rsid w:val="009544D1"/>
    <w:rsid w:val="00954A5A"/>
    <w:rsid w:val="00954B00"/>
    <w:rsid w:val="00954D02"/>
    <w:rsid w:val="009558C7"/>
    <w:rsid w:val="00955A8D"/>
    <w:rsid w:val="00957C7C"/>
    <w:rsid w:val="0096090E"/>
    <w:rsid w:val="00960974"/>
    <w:rsid w:val="00960F7F"/>
    <w:rsid w:val="00961B95"/>
    <w:rsid w:val="009628B9"/>
    <w:rsid w:val="009642F3"/>
    <w:rsid w:val="00964DDD"/>
    <w:rsid w:val="00965FAC"/>
    <w:rsid w:val="00966486"/>
    <w:rsid w:val="00966830"/>
    <w:rsid w:val="00966A8C"/>
    <w:rsid w:val="00966E5B"/>
    <w:rsid w:val="00970A24"/>
    <w:rsid w:val="00971238"/>
    <w:rsid w:val="00971743"/>
    <w:rsid w:val="009726C3"/>
    <w:rsid w:val="009727FD"/>
    <w:rsid w:val="00972D0B"/>
    <w:rsid w:val="0097311D"/>
    <w:rsid w:val="0097382E"/>
    <w:rsid w:val="00973E25"/>
    <w:rsid w:val="00974A8D"/>
    <w:rsid w:val="00975281"/>
    <w:rsid w:val="009767A9"/>
    <w:rsid w:val="00980195"/>
    <w:rsid w:val="00980D6A"/>
    <w:rsid w:val="009813B0"/>
    <w:rsid w:val="00982DC6"/>
    <w:rsid w:val="009832A9"/>
    <w:rsid w:val="00983E1F"/>
    <w:rsid w:val="0098407E"/>
    <w:rsid w:val="00984E21"/>
    <w:rsid w:val="00985C73"/>
    <w:rsid w:val="00985E69"/>
    <w:rsid w:val="0098687C"/>
    <w:rsid w:val="00987729"/>
    <w:rsid w:val="00987EB7"/>
    <w:rsid w:val="00990E46"/>
    <w:rsid w:val="00991F9F"/>
    <w:rsid w:val="00992325"/>
    <w:rsid w:val="009929F1"/>
    <w:rsid w:val="00992F1E"/>
    <w:rsid w:val="009931ED"/>
    <w:rsid w:val="00994573"/>
    <w:rsid w:val="00994779"/>
    <w:rsid w:val="00995290"/>
    <w:rsid w:val="00995A18"/>
    <w:rsid w:val="00996079"/>
    <w:rsid w:val="009962A0"/>
    <w:rsid w:val="0099646E"/>
    <w:rsid w:val="00996751"/>
    <w:rsid w:val="00997171"/>
    <w:rsid w:val="009A08D0"/>
    <w:rsid w:val="009A16D6"/>
    <w:rsid w:val="009A17AD"/>
    <w:rsid w:val="009A1A5C"/>
    <w:rsid w:val="009A2C4F"/>
    <w:rsid w:val="009A2D9A"/>
    <w:rsid w:val="009A2EC0"/>
    <w:rsid w:val="009A3345"/>
    <w:rsid w:val="009A352C"/>
    <w:rsid w:val="009A385A"/>
    <w:rsid w:val="009A4C32"/>
    <w:rsid w:val="009A5582"/>
    <w:rsid w:val="009A57F3"/>
    <w:rsid w:val="009A5C64"/>
    <w:rsid w:val="009A5CCC"/>
    <w:rsid w:val="009A6084"/>
    <w:rsid w:val="009A623A"/>
    <w:rsid w:val="009A624C"/>
    <w:rsid w:val="009B076B"/>
    <w:rsid w:val="009B1102"/>
    <w:rsid w:val="009B1849"/>
    <w:rsid w:val="009B19C1"/>
    <w:rsid w:val="009B2586"/>
    <w:rsid w:val="009B2E8F"/>
    <w:rsid w:val="009B30F4"/>
    <w:rsid w:val="009B3ECB"/>
    <w:rsid w:val="009B44C7"/>
    <w:rsid w:val="009B4797"/>
    <w:rsid w:val="009B4A18"/>
    <w:rsid w:val="009B4E9A"/>
    <w:rsid w:val="009B6088"/>
    <w:rsid w:val="009B6168"/>
    <w:rsid w:val="009B62D8"/>
    <w:rsid w:val="009B6483"/>
    <w:rsid w:val="009B6884"/>
    <w:rsid w:val="009B7012"/>
    <w:rsid w:val="009B7558"/>
    <w:rsid w:val="009B7E6F"/>
    <w:rsid w:val="009C0765"/>
    <w:rsid w:val="009C0AA3"/>
    <w:rsid w:val="009C0CD8"/>
    <w:rsid w:val="009C0F4C"/>
    <w:rsid w:val="009C0FE2"/>
    <w:rsid w:val="009C1D40"/>
    <w:rsid w:val="009C2166"/>
    <w:rsid w:val="009C286F"/>
    <w:rsid w:val="009C2B37"/>
    <w:rsid w:val="009C3644"/>
    <w:rsid w:val="009C38F4"/>
    <w:rsid w:val="009C3CBB"/>
    <w:rsid w:val="009C3FC4"/>
    <w:rsid w:val="009C5A76"/>
    <w:rsid w:val="009C5BEA"/>
    <w:rsid w:val="009C6156"/>
    <w:rsid w:val="009C7286"/>
    <w:rsid w:val="009C79C7"/>
    <w:rsid w:val="009C7F34"/>
    <w:rsid w:val="009D0DA3"/>
    <w:rsid w:val="009D19AD"/>
    <w:rsid w:val="009D1FA7"/>
    <w:rsid w:val="009D26DA"/>
    <w:rsid w:val="009D326E"/>
    <w:rsid w:val="009D3633"/>
    <w:rsid w:val="009D3729"/>
    <w:rsid w:val="009D416C"/>
    <w:rsid w:val="009D4B84"/>
    <w:rsid w:val="009D55BE"/>
    <w:rsid w:val="009D5A26"/>
    <w:rsid w:val="009D65B7"/>
    <w:rsid w:val="009D6A6F"/>
    <w:rsid w:val="009D70B0"/>
    <w:rsid w:val="009D7651"/>
    <w:rsid w:val="009E05FA"/>
    <w:rsid w:val="009E06AB"/>
    <w:rsid w:val="009E0766"/>
    <w:rsid w:val="009E0B72"/>
    <w:rsid w:val="009E1BB9"/>
    <w:rsid w:val="009E241B"/>
    <w:rsid w:val="009E30D6"/>
    <w:rsid w:val="009E32EC"/>
    <w:rsid w:val="009E3566"/>
    <w:rsid w:val="009E35A2"/>
    <w:rsid w:val="009E3806"/>
    <w:rsid w:val="009E4267"/>
    <w:rsid w:val="009E4D90"/>
    <w:rsid w:val="009E4FBC"/>
    <w:rsid w:val="009E5443"/>
    <w:rsid w:val="009E5E4E"/>
    <w:rsid w:val="009E62A0"/>
    <w:rsid w:val="009E6673"/>
    <w:rsid w:val="009E69F0"/>
    <w:rsid w:val="009E73E1"/>
    <w:rsid w:val="009E78B0"/>
    <w:rsid w:val="009E79B3"/>
    <w:rsid w:val="009E7FD7"/>
    <w:rsid w:val="009F0E46"/>
    <w:rsid w:val="009F12AC"/>
    <w:rsid w:val="009F1676"/>
    <w:rsid w:val="009F178E"/>
    <w:rsid w:val="009F1FB3"/>
    <w:rsid w:val="009F21D1"/>
    <w:rsid w:val="009F230D"/>
    <w:rsid w:val="009F2572"/>
    <w:rsid w:val="009F26A9"/>
    <w:rsid w:val="009F38FE"/>
    <w:rsid w:val="009F3A62"/>
    <w:rsid w:val="009F4DE3"/>
    <w:rsid w:val="009F515F"/>
    <w:rsid w:val="009F6AA3"/>
    <w:rsid w:val="009F6D98"/>
    <w:rsid w:val="009F6E46"/>
    <w:rsid w:val="009F6E83"/>
    <w:rsid w:val="009F6F30"/>
    <w:rsid w:val="009F6F39"/>
    <w:rsid w:val="009F706E"/>
    <w:rsid w:val="009F75EC"/>
    <w:rsid w:val="00A0071B"/>
    <w:rsid w:val="00A009EC"/>
    <w:rsid w:val="00A010BF"/>
    <w:rsid w:val="00A0138B"/>
    <w:rsid w:val="00A01E7A"/>
    <w:rsid w:val="00A02893"/>
    <w:rsid w:val="00A03877"/>
    <w:rsid w:val="00A03C21"/>
    <w:rsid w:val="00A044C3"/>
    <w:rsid w:val="00A05972"/>
    <w:rsid w:val="00A06219"/>
    <w:rsid w:val="00A062E4"/>
    <w:rsid w:val="00A0656E"/>
    <w:rsid w:val="00A06800"/>
    <w:rsid w:val="00A07248"/>
    <w:rsid w:val="00A077D9"/>
    <w:rsid w:val="00A077F4"/>
    <w:rsid w:val="00A07D23"/>
    <w:rsid w:val="00A07D91"/>
    <w:rsid w:val="00A105E5"/>
    <w:rsid w:val="00A12645"/>
    <w:rsid w:val="00A13D32"/>
    <w:rsid w:val="00A14076"/>
    <w:rsid w:val="00A147B2"/>
    <w:rsid w:val="00A14B7F"/>
    <w:rsid w:val="00A14CB7"/>
    <w:rsid w:val="00A14CFE"/>
    <w:rsid w:val="00A153AC"/>
    <w:rsid w:val="00A1560F"/>
    <w:rsid w:val="00A1583F"/>
    <w:rsid w:val="00A1617E"/>
    <w:rsid w:val="00A16628"/>
    <w:rsid w:val="00A16A87"/>
    <w:rsid w:val="00A16B77"/>
    <w:rsid w:val="00A16F6A"/>
    <w:rsid w:val="00A17523"/>
    <w:rsid w:val="00A205AD"/>
    <w:rsid w:val="00A2081C"/>
    <w:rsid w:val="00A213F1"/>
    <w:rsid w:val="00A21953"/>
    <w:rsid w:val="00A21BD9"/>
    <w:rsid w:val="00A21F73"/>
    <w:rsid w:val="00A222D0"/>
    <w:rsid w:val="00A2335E"/>
    <w:rsid w:val="00A2370F"/>
    <w:rsid w:val="00A23757"/>
    <w:rsid w:val="00A23866"/>
    <w:rsid w:val="00A23976"/>
    <w:rsid w:val="00A23E1D"/>
    <w:rsid w:val="00A24B3C"/>
    <w:rsid w:val="00A24FF2"/>
    <w:rsid w:val="00A252D6"/>
    <w:rsid w:val="00A26356"/>
    <w:rsid w:val="00A2680B"/>
    <w:rsid w:val="00A269F5"/>
    <w:rsid w:val="00A3104F"/>
    <w:rsid w:val="00A3118C"/>
    <w:rsid w:val="00A31457"/>
    <w:rsid w:val="00A31622"/>
    <w:rsid w:val="00A31CDE"/>
    <w:rsid w:val="00A32794"/>
    <w:rsid w:val="00A33352"/>
    <w:rsid w:val="00A33AC2"/>
    <w:rsid w:val="00A352FC"/>
    <w:rsid w:val="00A35591"/>
    <w:rsid w:val="00A35850"/>
    <w:rsid w:val="00A3586F"/>
    <w:rsid w:val="00A35CD1"/>
    <w:rsid w:val="00A35F9E"/>
    <w:rsid w:val="00A36262"/>
    <w:rsid w:val="00A36390"/>
    <w:rsid w:val="00A37920"/>
    <w:rsid w:val="00A37E70"/>
    <w:rsid w:val="00A402BA"/>
    <w:rsid w:val="00A40550"/>
    <w:rsid w:val="00A417B5"/>
    <w:rsid w:val="00A41F22"/>
    <w:rsid w:val="00A42266"/>
    <w:rsid w:val="00A427DF"/>
    <w:rsid w:val="00A43186"/>
    <w:rsid w:val="00A43BD3"/>
    <w:rsid w:val="00A43C61"/>
    <w:rsid w:val="00A43CB9"/>
    <w:rsid w:val="00A43DC9"/>
    <w:rsid w:val="00A445DB"/>
    <w:rsid w:val="00A44687"/>
    <w:rsid w:val="00A45032"/>
    <w:rsid w:val="00A4503B"/>
    <w:rsid w:val="00A454AE"/>
    <w:rsid w:val="00A46B1C"/>
    <w:rsid w:val="00A46E0E"/>
    <w:rsid w:val="00A4758C"/>
    <w:rsid w:val="00A47894"/>
    <w:rsid w:val="00A47F6B"/>
    <w:rsid w:val="00A502B8"/>
    <w:rsid w:val="00A51BB2"/>
    <w:rsid w:val="00A52102"/>
    <w:rsid w:val="00A529F7"/>
    <w:rsid w:val="00A535B2"/>
    <w:rsid w:val="00A558CD"/>
    <w:rsid w:val="00A55A97"/>
    <w:rsid w:val="00A55F7E"/>
    <w:rsid w:val="00A56060"/>
    <w:rsid w:val="00A5614D"/>
    <w:rsid w:val="00A56993"/>
    <w:rsid w:val="00A5772A"/>
    <w:rsid w:val="00A5779B"/>
    <w:rsid w:val="00A609DE"/>
    <w:rsid w:val="00A60CC2"/>
    <w:rsid w:val="00A61016"/>
    <w:rsid w:val="00A61455"/>
    <w:rsid w:val="00A6172E"/>
    <w:rsid w:val="00A61AFB"/>
    <w:rsid w:val="00A61C0F"/>
    <w:rsid w:val="00A62259"/>
    <w:rsid w:val="00A63530"/>
    <w:rsid w:val="00A63828"/>
    <w:rsid w:val="00A63FE5"/>
    <w:rsid w:val="00A64958"/>
    <w:rsid w:val="00A64BD5"/>
    <w:rsid w:val="00A64C79"/>
    <w:rsid w:val="00A65250"/>
    <w:rsid w:val="00A65496"/>
    <w:rsid w:val="00A65792"/>
    <w:rsid w:val="00A65B4E"/>
    <w:rsid w:val="00A66344"/>
    <w:rsid w:val="00A67C31"/>
    <w:rsid w:val="00A67C90"/>
    <w:rsid w:val="00A704FC"/>
    <w:rsid w:val="00A71B8A"/>
    <w:rsid w:val="00A71EE0"/>
    <w:rsid w:val="00A72138"/>
    <w:rsid w:val="00A7238B"/>
    <w:rsid w:val="00A73618"/>
    <w:rsid w:val="00A73F72"/>
    <w:rsid w:val="00A73FDC"/>
    <w:rsid w:val="00A74105"/>
    <w:rsid w:val="00A749E7"/>
    <w:rsid w:val="00A75BA2"/>
    <w:rsid w:val="00A75C3E"/>
    <w:rsid w:val="00A76CE2"/>
    <w:rsid w:val="00A76DDB"/>
    <w:rsid w:val="00A772FB"/>
    <w:rsid w:val="00A80024"/>
    <w:rsid w:val="00A80ABB"/>
    <w:rsid w:val="00A80C99"/>
    <w:rsid w:val="00A81368"/>
    <w:rsid w:val="00A81D5E"/>
    <w:rsid w:val="00A8266F"/>
    <w:rsid w:val="00A82CD4"/>
    <w:rsid w:val="00A82DB8"/>
    <w:rsid w:val="00A83190"/>
    <w:rsid w:val="00A83C41"/>
    <w:rsid w:val="00A847AE"/>
    <w:rsid w:val="00A8508F"/>
    <w:rsid w:val="00A85639"/>
    <w:rsid w:val="00A85987"/>
    <w:rsid w:val="00A859B8"/>
    <w:rsid w:val="00A85CAA"/>
    <w:rsid w:val="00A85EC0"/>
    <w:rsid w:val="00A85EE1"/>
    <w:rsid w:val="00A86A35"/>
    <w:rsid w:val="00A86D45"/>
    <w:rsid w:val="00A87639"/>
    <w:rsid w:val="00A91081"/>
    <w:rsid w:val="00A91C74"/>
    <w:rsid w:val="00A935B3"/>
    <w:rsid w:val="00A936B3"/>
    <w:rsid w:val="00A93B82"/>
    <w:rsid w:val="00A93E5A"/>
    <w:rsid w:val="00A95457"/>
    <w:rsid w:val="00A95514"/>
    <w:rsid w:val="00A95E96"/>
    <w:rsid w:val="00A96F2C"/>
    <w:rsid w:val="00A97E3A"/>
    <w:rsid w:val="00A97E8C"/>
    <w:rsid w:val="00AA0639"/>
    <w:rsid w:val="00AA0734"/>
    <w:rsid w:val="00AA1027"/>
    <w:rsid w:val="00AA1B59"/>
    <w:rsid w:val="00AA2753"/>
    <w:rsid w:val="00AA2B6A"/>
    <w:rsid w:val="00AA2FE0"/>
    <w:rsid w:val="00AA3180"/>
    <w:rsid w:val="00AA386E"/>
    <w:rsid w:val="00AA3FFE"/>
    <w:rsid w:val="00AA5345"/>
    <w:rsid w:val="00AA53D4"/>
    <w:rsid w:val="00AA5B7C"/>
    <w:rsid w:val="00AA5BE9"/>
    <w:rsid w:val="00AA64DC"/>
    <w:rsid w:val="00AA7522"/>
    <w:rsid w:val="00AA7883"/>
    <w:rsid w:val="00AB0C91"/>
    <w:rsid w:val="00AB1564"/>
    <w:rsid w:val="00AB269A"/>
    <w:rsid w:val="00AB28A9"/>
    <w:rsid w:val="00AB2E01"/>
    <w:rsid w:val="00AB4051"/>
    <w:rsid w:val="00AB48C4"/>
    <w:rsid w:val="00AB4A05"/>
    <w:rsid w:val="00AB50F6"/>
    <w:rsid w:val="00AB549F"/>
    <w:rsid w:val="00AB6F78"/>
    <w:rsid w:val="00AB76F0"/>
    <w:rsid w:val="00AB7761"/>
    <w:rsid w:val="00AB7AC1"/>
    <w:rsid w:val="00AB7C0F"/>
    <w:rsid w:val="00AB7C41"/>
    <w:rsid w:val="00AC0530"/>
    <w:rsid w:val="00AC06A9"/>
    <w:rsid w:val="00AC0755"/>
    <w:rsid w:val="00AC0930"/>
    <w:rsid w:val="00AC09B7"/>
    <w:rsid w:val="00AC0DFB"/>
    <w:rsid w:val="00AC0E20"/>
    <w:rsid w:val="00AC0EC9"/>
    <w:rsid w:val="00AC16CC"/>
    <w:rsid w:val="00AC185F"/>
    <w:rsid w:val="00AC1E40"/>
    <w:rsid w:val="00AC233B"/>
    <w:rsid w:val="00AC2B1C"/>
    <w:rsid w:val="00AC2B1E"/>
    <w:rsid w:val="00AC2C01"/>
    <w:rsid w:val="00AC2EF4"/>
    <w:rsid w:val="00AC4009"/>
    <w:rsid w:val="00AC4825"/>
    <w:rsid w:val="00AC4E3F"/>
    <w:rsid w:val="00AC506E"/>
    <w:rsid w:val="00AC5260"/>
    <w:rsid w:val="00AC5A34"/>
    <w:rsid w:val="00AC5D70"/>
    <w:rsid w:val="00AC5DA1"/>
    <w:rsid w:val="00AC60E1"/>
    <w:rsid w:val="00AC62FF"/>
    <w:rsid w:val="00AC655F"/>
    <w:rsid w:val="00AC691A"/>
    <w:rsid w:val="00AC70CC"/>
    <w:rsid w:val="00AC71F0"/>
    <w:rsid w:val="00AC7A87"/>
    <w:rsid w:val="00AC7FAC"/>
    <w:rsid w:val="00AD0D36"/>
    <w:rsid w:val="00AD1375"/>
    <w:rsid w:val="00AD3D88"/>
    <w:rsid w:val="00AD401F"/>
    <w:rsid w:val="00AD4889"/>
    <w:rsid w:val="00AD4EF7"/>
    <w:rsid w:val="00AD5427"/>
    <w:rsid w:val="00AD591E"/>
    <w:rsid w:val="00AD5D7D"/>
    <w:rsid w:val="00AD642B"/>
    <w:rsid w:val="00AD6ADB"/>
    <w:rsid w:val="00AD6D49"/>
    <w:rsid w:val="00AD7432"/>
    <w:rsid w:val="00AD79A3"/>
    <w:rsid w:val="00AD7AA8"/>
    <w:rsid w:val="00AE00E7"/>
    <w:rsid w:val="00AE0269"/>
    <w:rsid w:val="00AE09A1"/>
    <w:rsid w:val="00AE09F4"/>
    <w:rsid w:val="00AE1687"/>
    <w:rsid w:val="00AE22DD"/>
    <w:rsid w:val="00AE23EE"/>
    <w:rsid w:val="00AE240C"/>
    <w:rsid w:val="00AE24C0"/>
    <w:rsid w:val="00AE3359"/>
    <w:rsid w:val="00AE3682"/>
    <w:rsid w:val="00AE3CBA"/>
    <w:rsid w:val="00AE3E39"/>
    <w:rsid w:val="00AE3EBC"/>
    <w:rsid w:val="00AE3ECC"/>
    <w:rsid w:val="00AE4616"/>
    <w:rsid w:val="00AE4B3C"/>
    <w:rsid w:val="00AE5021"/>
    <w:rsid w:val="00AE5D2B"/>
    <w:rsid w:val="00AE5D61"/>
    <w:rsid w:val="00AE6606"/>
    <w:rsid w:val="00AE6765"/>
    <w:rsid w:val="00AE6D65"/>
    <w:rsid w:val="00AE6F50"/>
    <w:rsid w:val="00AE7492"/>
    <w:rsid w:val="00AE7AD0"/>
    <w:rsid w:val="00AE7D6C"/>
    <w:rsid w:val="00AF049A"/>
    <w:rsid w:val="00AF09B9"/>
    <w:rsid w:val="00AF10B2"/>
    <w:rsid w:val="00AF1AB2"/>
    <w:rsid w:val="00AF1AC7"/>
    <w:rsid w:val="00AF1E53"/>
    <w:rsid w:val="00AF26BC"/>
    <w:rsid w:val="00AF2E85"/>
    <w:rsid w:val="00AF3691"/>
    <w:rsid w:val="00AF3DEE"/>
    <w:rsid w:val="00AF4430"/>
    <w:rsid w:val="00AF4706"/>
    <w:rsid w:val="00AF4BD4"/>
    <w:rsid w:val="00AF583E"/>
    <w:rsid w:val="00AF58C6"/>
    <w:rsid w:val="00AF5AD4"/>
    <w:rsid w:val="00AF6560"/>
    <w:rsid w:val="00AF6D3A"/>
    <w:rsid w:val="00AF7150"/>
    <w:rsid w:val="00AF7748"/>
    <w:rsid w:val="00B00608"/>
    <w:rsid w:val="00B00710"/>
    <w:rsid w:val="00B00DF8"/>
    <w:rsid w:val="00B01035"/>
    <w:rsid w:val="00B015D3"/>
    <w:rsid w:val="00B0196F"/>
    <w:rsid w:val="00B01D80"/>
    <w:rsid w:val="00B01E38"/>
    <w:rsid w:val="00B02818"/>
    <w:rsid w:val="00B03862"/>
    <w:rsid w:val="00B0560D"/>
    <w:rsid w:val="00B058EF"/>
    <w:rsid w:val="00B067B0"/>
    <w:rsid w:val="00B074E2"/>
    <w:rsid w:val="00B1061B"/>
    <w:rsid w:val="00B1073B"/>
    <w:rsid w:val="00B109CA"/>
    <w:rsid w:val="00B10E65"/>
    <w:rsid w:val="00B10EF1"/>
    <w:rsid w:val="00B1152B"/>
    <w:rsid w:val="00B117C2"/>
    <w:rsid w:val="00B11EDD"/>
    <w:rsid w:val="00B123E0"/>
    <w:rsid w:val="00B12C29"/>
    <w:rsid w:val="00B130D9"/>
    <w:rsid w:val="00B1558A"/>
    <w:rsid w:val="00B15DDA"/>
    <w:rsid w:val="00B16ADA"/>
    <w:rsid w:val="00B17565"/>
    <w:rsid w:val="00B17C15"/>
    <w:rsid w:val="00B20640"/>
    <w:rsid w:val="00B20766"/>
    <w:rsid w:val="00B208FA"/>
    <w:rsid w:val="00B2148F"/>
    <w:rsid w:val="00B21993"/>
    <w:rsid w:val="00B21A8E"/>
    <w:rsid w:val="00B21E33"/>
    <w:rsid w:val="00B21EBB"/>
    <w:rsid w:val="00B22145"/>
    <w:rsid w:val="00B22197"/>
    <w:rsid w:val="00B22C58"/>
    <w:rsid w:val="00B231AB"/>
    <w:rsid w:val="00B23703"/>
    <w:rsid w:val="00B23D5F"/>
    <w:rsid w:val="00B23E6E"/>
    <w:rsid w:val="00B241E6"/>
    <w:rsid w:val="00B24226"/>
    <w:rsid w:val="00B2483F"/>
    <w:rsid w:val="00B24A71"/>
    <w:rsid w:val="00B24F23"/>
    <w:rsid w:val="00B267CF"/>
    <w:rsid w:val="00B26D11"/>
    <w:rsid w:val="00B26E61"/>
    <w:rsid w:val="00B2797E"/>
    <w:rsid w:val="00B302F4"/>
    <w:rsid w:val="00B304C3"/>
    <w:rsid w:val="00B30B4B"/>
    <w:rsid w:val="00B31025"/>
    <w:rsid w:val="00B31381"/>
    <w:rsid w:val="00B3145F"/>
    <w:rsid w:val="00B31A2D"/>
    <w:rsid w:val="00B31F30"/>
    <w:rsid w:val="00B323AF"/>
    <w:rsid w:val="00B33437"/>
    <w:rsid w:val="00B33557"/>
    <w:rsid w:val="00B33910"/>
    <w:rsid w:val="00B343BB"/>
    <w:rsid w:val="00B34ACE"/>
    <w:rsid w:val="00B369DF"/>
    <w:rsid w:val="00B37970"/>
    <w:rsid w:val="00B41080"/>
    <w:rsid w:val="00B41C76"/>
    <w:rsid w:val="00B426A2"/>
    <w:rsid w:val="00B4302A"/>
    <w:rsid w:val="00B43198"/>
    <w:rsid w:val="00B44090"/>
    <w:rsid w:val="00B4437E"/>
    <w:rsid w:val="00B4455D"/>
    <w:rsid w:val="00B44962"/>
    <w:rsid w:val="00B449DD"/>
    <w:rsid w:val="00B44DC6"/>
    <w:rsid w:val="00B45187"/>
    <w:rsid w:val="00B4568B"/>
    <w:rsid w:val="00B46540"/>
    <w:rsid w:val="00B4670A"/>
    <w:rsid w:val="00B46BBB"/>
    <w:rsid w:val="00B473AE"/>
    <w:rsid w:val="00B51B51"/>
    <w:rsid w:val="00B52F30"/>
    <w:rsid w:val="00B542ED"/>
    <w:rsid w:val="00B54C41"/>
    <w:rsid w:val="00B54F14"/>
    <w:rsid w:val="00B56E64"/>
    <w:rsid w:val="00B570AB"/>
    <w:rsid w:val="00B57144"/>
    <w:rsid w:val="00B57376"/>
    <w:rsid w:val="00B574A3"/>
    <w:rsid w:val="00B57561"/>
    <w:rsid w:val="00B57EBA"/>
    <w:rsid w:val="00B57F6F"/>
    <w:rsid w:val="00B60777"/>
    <w:rsid w:val="00B60CF4"/>
    <w:rsid w:val="00B6151C"/>
    <w:rsid w:val="00B616C9"/>
    <w:rsid w:val="00B6178C"/>
    <w:rsid w:val="00B61B02"/>
    <w:rsid w:val="00B61F58"/>
    <w:rsid w:val="00B62863"/>
    <w:rsid w:val="00B62EAC"/>
    <w:rsid w:val="00B6324A"/>
    <w:rsid w:val="00B639CE"/>
    <w:rsid w:val="00B63F5A"/>
    <w:rsid w:val="00B643EF"/>
    <w:rsid w:val="00B65472"/>
    <w:rsid w:val="00B65CA8"/>
    <w:rsid w:val="00B66103"/>
    <w:rsid w:val="00B668E9"/>
    <w:rsid w:val="00B6700A"/>
    <w:rsid w:val="00B67EFC"/>
    <w:rsid w:val="00B67F38"/>
    <w:rsid w:val="00B70035"/>
    <w:rsid w:val="00B70F71"/>
    <w:rsid w:val="00B718DA"/>
    <w:rsid w:val="00B72387"/>
    <w:rsid w:val="00B72F50"/>
    <w:rsid w:val="00B734C0"/>
    <w:rsid w:val="00B735BA"/>
    <w:rsid w:val="00B73DA5"/>
    <w:rsid w:val="00B73ED8"/>
    <w:rsid w:val="00B7415A"/>
    <w:rsid w:val="00B74503"/>
    <w:rsid w:val="00B759BC"/>
    <w:rsid w:val="00B76014"/>
    <w:rsid w:val="00B76522"/>
    <w:rsid w:val="00B766DF"/>
    <w:rsid w:val="00B77752"/>
    <w:rsid w:val="00B77A58"/>
    <w:rsid w:val="00B77DEC"/>
    <w:rsid w:val="00B800F2"/>
    <w:rsid w:val="00B80D22"/>
    <w:rsid w:val="00B81411"/>
    <w:rsid w:val="00B81507"/>
    <w:rsid w:val="00B81B7E"/>
    <w:rsid w:val="00B81CC5"/>
    <w:rsid w:val="00B81FCE"/>
    <w:rsid w:val="00B84401"/>
    <w:rsid w:val="00B8523F"/>
    <w:rsid w:val="00B8614A"/>
    <w:rsid w:val="00B863F4"/>
    <w:rsid w:val="00B864CE"/>
    <w:rsid w:val="00B86B21"/>
    <w:rsid w:val="00B86E96"/>
    <w:rsid w:val="00B86FC3"/>
    <w:rsid w:val="00B87B84"/>
    <w:rsid w:val="00B90923"/>
    <w:rsid w:val="00B9097B"/>
    <w:rsid w:val="00B90C70"/>
    <w:rsid w:val="00B9130D"/>
    <w:rsid w:val="00B91B94"/>
    <w:rsid w:val="00B91F03"/>
    <w:rsid w:val="00B9201E"/>
    <w:rsid w:val="00B920D1"/>
    <w:rsid w:val="00B921B7"/>
    <w:rsid w:val="00B927A2"/>
    <w:rsid w:val="00B92F38"/>
    <w:rsid w:val="00B933C8"/>
    <w:rsid w:val="00B94A2B"/>
    <w:rsid w:val="00B94E30"/>
    <w:rsid w:val="00B94EAB"/>
    <w:rsid w:val="00B94F7B"/>
    <w:rsid w:val="00B950D1"/>
    <w:rsid w:val="00B954CD"/>
    <w:rsid w:val="00B9596A"/>
    <w:rsid w:val="00B95A5B"/>
    <w:rsid w:val="00B9604F"/>
    <w:rsid w:val="00B96567"/>
    <w:rsid w:val="00B97565"/>
    <w:rsid w:val="00B97D50"/>
    <w:rsid w:val="00B97E6A"/>
    <w:rsid w:val="00B97F91"/>
    <w:rsid w:val="00BA0083"/>
    <w:rsid w:val="00BA0590"/>
    <w:rsid w:val="00BA0914"/>
    <w:rsid w:val="00BA0E9E"/>
    <w:rsid w:val="00BA118D"/>
    <w:rsid w:val="00BA1213"/>
    <w:rsid w:val="00BA148C"/>
    <w:rsid w:val="00BA232F"/>
    <w:rsid w:val="00BA473C"/>
    <w:rsid w:val="00BA4C12"/>
    <w:rsid w:val="00BA4DA5"/>
    <w:rsid w:val="00BA6055"/>
    <w:rsid w:val="00BA6363"/>
    <w:rsid w:val="00BA74A5"/>
    <w:rsid w:val="00BB05E4"/>
    <w:rsid w:val="00BB0CAB"/>
    <w:rsid w:val="00BB0D29"/>
    <w:rsid w:val="00BB0E57"/>
    <w:rsid w:val="00BB23EC"/>
    <w:rsid w:val="00BB27C9"/>
    <w:rsid w:val="00BB2B6A"/>
    <w:rsid w:val="00BB2BA6"/>
    <w:rsid w:val="00BB474D"/>
    <w:rsid w:val="00BB4E10"/>
    <w:rsid w:val="00BB4F11"/>
    <w:rsid w:val="00BB54A4"/>
    <w:rsid w:val="00BB5E6C"/>
    <w:rsid w:val="00BB61B6"/>
    <w:rsid w:val="00BB6F78"/>
    <w:rsid w:val="00BC01AC"/>
    <w:rsid w:val="00BC0815"/>
    <w:rsid w:val="00BC12DE"/>
    <w:rsid w:val="00BC2CD2"/>
    <w:rsid w:val="00BC2EA6"/>
    <w:rsid w:val="00BC3BFD"/>
    <w:rsid w:val="00BC43A1"/>
    <w:rsid w:val="00BC44D9"/>
    <w:rsid w:val="00BC4E01"/>
    <w:rsid w:val="00BC55E7"/>
    <w:rsid w:val="00BC5C78"/>
    <w:rsid w:val="00BC692E"/>
    <w:rsid w:val="00BC6A03"/>
    <w:rsid w:val="00BC78C4"/>
    <w:rsid w:val="00BD0549"/>
    <w:rsid w:val="00BD0605"/>
    <w:rsid w:val="00BD06B8"/>
    <w:rsid w:val="00BD0DC6"/>
    <w:rsid w:val="00BD1168"/>
    <w:rsid w:val="00BD1AD7"/>
    <w:rsid w:val="00BD1D2B"/>
    <w:rsid w:val="00BD227B"/>
    <w:rsid w:val="00BD3071"/>
    <w:rsid w:val="00BD31D7"/>
    <w:rsid w:val="00BD326B"/>
    <w:rsid w:val="00BD3856"/>
    <w:rsid w:val="00BD3A1A"/>
    <w:rsid w:val="00BD3A46"/>
    <w:rsid w:val="00BD4590"/>
    <w:rsid w:val="00BD50B2"/>
    <w:rsid w:val="00BD5188"/>
    <w:rsid w:val="00BD525A"/>
    <w:rsid w:val="00BD54A9"/>
    <w:rsid w:val="00BD5982"/>
    <w:rsid w:val="00BD6593"/>
    <w:rsid w:val="00BD67AB"/>
    <w:rsid w:val="00BD67E4"/>
    <w:rsid w:val="00BD7312"/>
    <w:rsid w:val="00BD7391"/>
    <w:rsid w:val="00BD7CB7"/>
    <w:rsid w:val="00BE0633"/>
    <w:rsid w:val="00BE12B8"/>
    <w:rsid w:val="00BE1412"/>
    <w:rsid w:val="00BE163E"/>
    <w:rsid w:val="00BE1E10"/>
    <w:rsid w:val="00BE1F32"/>
    <w:rsid w:val="00BE27F9"/>
    <w:rsid w:val="00BE2C54"/>
    <w:rsid w:val="00BE36C6"/>
    <w:rsid w:val="00BE38A8"/>
    <w:rsid w:val="00BE39AD"/>
    <w:rsid w:val="00BE3C59"/>
    <w:rsid w:val="00BE3E85"/>
    <w:rsid w:val="00BE4107"/>
    <w:rsid w:val="00BE50F3"/>
    <w:rsid w:val="00BE5177"/>
    <w:rsid w:val="00BE565E"/>
    <w:rsid w:val="00BE5CAB"/>
    <w:rsid w:val="00BE5D50"/>
    <w:rsid w:val="00BE68EF"/>
    <w:rsid w:val="00BE6A78"/>
    <w:rsid w:val="00BE6C0E"/>
    <w:rsid w:val="00BE6FDC"/>
    <w:rsid w:val="00BE725A"/>
    <w:rsid w:val="00BE7888"/>
    <w:rsid w:val="00BE7EEA"/>
    <w:rsid w:val="00BF0346"/>
    <w:rsid w:val="00BF04DD"/>
    <w:rsid w:val="00BF04E7"/>
    <w:rsid w:val="00BF0B10"/>
    <w:rsid w:val="00BF1156"/>
    <w:rsid w:val="00BF2ECF"/>
    <w:rsid w:val="00BF581F"/>
    <w:rsid w:val="00BF5C86"/>
    <w:rsid w:val="00BF65AC"/>
    <w:rsid w:val="00BF6794"/>
    <w:rsid w:val="00BF68AB"/>
    <w:rsid w:val="00BF784A"/>
    <w:rsid w:val="00C003FB"/>
    <w:rsid w:val="00C004E4"/>
    <w:rsid w:val="00C01196"/>
    <w:rsid w:val="00C02BC0"/>
    <w:rsid w:val="00C035FE"/>
    <w:rsid w:val="00C03BA3"/>
    <w:rsid w:val="00C041E4"/>
    <w:rsid w:val="00C057EC"/>
    <w:rsid w:val="00C05A67"/>
    <w:rsid w:val="00C05F2C"/>
    <w:rsid w:val="00C05F6C"/>
    <w:rsid w:val="00C06A4A"/>
    <w:rsid w:val="00C0736E"/>
    <w:rsid w:val="00C07DA9"/>
    <w:rsid w:val="00C103E0"/>
    <w:rsid w:val="00C105BB"/>
    <w:rsid w:val="00C1065B"/>
    <w:rsid w:val="00C10A39"/>
    <w:rsid w:val="00C10DD7"/>
    <w:rsid w:val="00C116BD"/>
    <w:rsid w:val="00C11C93"/>
    <w:rsid w:val="00C122C7"/>
    <w:rsid w:val="00C1239A"/>
    <w:rsid w:val="00C12A56"/>
    <w:rsid w:val="00C13031"/>
    <w:rsid w:val="00C1477D"/>
    <w:rsid w:val="00C147F8"/>
    <w:rsid w:val="00C1527D"/>
    <w:rsid w:val="00C15892"/>
    <w:rsid w:val="00C15E34"/>
    <w:rsid w:val="00C16319"/>
    <w:rsid w:val="00C17003"/>
    <w:rsid w:val="00C170D6"/>
    <w:rsid w:val="00C17103"/>
    <w:rsid w:val="00C17379"/>
    <w:rsid w:val="00C21822"/>
    <w:rsid w:val="00C218F2"/>
    <w:rsid w:val="00C21ED8"/>
    <w:rsid w:val="00C22336"/>
    <w:rsid w:val="00C236CF"/>
    <w:rsid w:val="00C2378F"/>
    <w:rsid w:val="00C23A72"/>
    <w:rsid w:val="00C23E6E"/>
    <w:rsid w:val="00C23F9D"/>
    <w:rsid w:val="00C24721"/>
    <w:rsid w:val="00C24789"/>
    <w:rsid w:val="00C24810"/>
    <w:rsid w:val="00C249BB"/>
    <w:rsid w:val="00C24C45"/>
    <w:rsid w:val="00C24C69"/>
    <w:rsid w:val="00C25461"/>
    <w:rsid w:val="00C25C1B"/>
    <w:rsid w:val="00C26419"/>
    <w:rsid w:val="00C269F3"/>
    <w:rsid w:val="00C27978"/>
    <w:rsid w:val="00C3036F"/>
    <w:rsid w:val="00C3070F"/>
    <w:rsid w:val="00C30898"/>
    <w:rsid w:val="00C30935"/>
    <w:rsid w:val="00C30B59"/>
    <w:rsid w:val="00C30C2F"/>
    <w:rsid w:val="00C31C48"/>
    <w:rsid w:val="00C32846"/>
    <w:rsid w:val="00C32CAE"/>
    <w:rsid w:val="00C32E97"/>
    <w:rsid w:val="00C33612"/>
    <w:rsid w:val="00C33C4C"/>
    <w:rsid w:val="00C3448D"/>
    <w:rsid w:val="00C34F36"/>
    <w:rsid w:val="00C3501C"/>
    <w:rsid w:val="00C35B08"/>
    <w:rsid w:val="00C35D0B"/>
    <w:rsid w:val="00C35E07"/>
    <w:rsid w:val="00C36396"/>
    <w:rsid w:val="00C36585"/>
    <w:rsid w:val="00C36586"/>
    <w:rsid w:val="00C3698B"/>
    <w:rsid w:val="00C378DF"/>
    <w:rsid w:val="00C4085B"/>
    <w:rsid w:val="00C40B7E"/>
    <w:rsid w:val="00C41186"/>
    <w:rsid w:val="00C4121B"/>
    <w:rsid w:val="00C4161E"/>
    <w:rsid w:val="00C41709"/>
    <w:rsid w:val="00C419C2"/>
    <w:rsid w:val="00C41E74"/>
    <w:rsid w:val="00C420E8"/>
    <w:rsid w:val="00C43776"/>
    <w:rsid w:val="00C449A1"/>
    <w:rsid w:val="00C44BAD"/>
    <w:rsid w:val="00C44F2A"/>
    <w:rsid w:val="00C45B31"/>
    <w:rsid w:val="00C45CE2"/>
    <w:rsid w:val="00C45ECA"/>
    <w:rsid w:val="00C45F3C"/>
    <w:rsid w:val="00C46544"/>
    <w:rsid w:val="00C473E6"/>
    <w:rsid w:val="00C474FD"/>
    <w:rsid w:val="00C50AC9"/>
    <w:rsid w:val="00C50C11"/>
    <w:rsid w:val="00C5249E"/>
    <w:rsid w:val="00C53567"/>
    <w:rsid w:val="00C5392D"/>
    <w:rsid w:val="00C53E57"/>
    <w:rsid w:val="00C543AE"/>
    <w:rsid w:val="00C5457F"/>
    <w:rsid w:val="00C546B0"/>
    <w:rsid w:val="00C54CB7"/>
    <w:rsid w:val="00C56114"/>
    <w:rsid w:val="00C56164"/>
    <w:rsid w:val="00C5639E"/>
    <w:rsid w:val="00C56551"/>
    <w:rsid w:val="00C572BA"/>
    <w:rsid w:val="00C57505"/>
    <w:rsid w:val="00C5760E"/>
    <w:rsid w:val="00C57B51"/>
    <w:rsid w:val="00C60C8E"/>
    <w:rsid w:val="00C617B4"/>
    <w:rsid w:val="00C61A48"/>
    <w:rsid w:val="00C61AED"/>
    <w:rsid w:val="00C6258E"/>
    <w:rsid w:val="00C6316B"/>
    <w:rsid w:val="00C63C86"/>
    <w:rsid w:val="00C63E1A"/>
    <w:rsid w:val="00C64C44"/>
    <w:rsid w:val="00C654A2"/>
    <w:rsid w:val="00C6591B"/>
    <w:rsid w:val="00C659E3"/>
    <w:rsid w:val="00C65CFD"/>
    <w:rsid w:val="00C65EC8"/>
    <w:rsid w:val="00C662FA"/>
    <w:rsid w:val="00C671E3"/>
    <w:rsid w:val="00C675A1"/>
    <w:rsid w:val="00C67FE4"/>
    <w:rsid w:val="00C70063"/>
    <w:rsid w:val="00C7075C"/>
    <w:rsid w:val="00C712F8"/>
    <w:rsid w:val="00C71331"/>
    <w:rsid w:val="00C71914"/>
    <w:rsid w:val="00C731E8"/>
    <w:rsid w:val="00C73519"/>
    <w:rsid w:val="00C73BA7"/>
    <w:rsid w:val="00C73D88"/>
    <w:rsid w:val="00C74F1A"/>
    <w:rsid w:val="00C7574C"/>
    <w:rsid w:val="00C75CDD"/>
    <w:rsid w:val="00C76A71"/>
    <w:rsid w:val="00C77C8C"/>
    <w:rsid w:val="00C80834"/>
    <w:rsid w:val="00C8167C"/>
    <w:rsid w:val="00C81D94"/>
    <w:rsid w:val="00C826DA"/>
    <w:rsid w:val="00C82868"/>
    <w:rsid w:val="00C830AA"/>
    <w:rsid w:val="00C830AB"/>
    <w:rsid w:val="00C831B5"/>
    <w:rsid w:val="00C8329C"/>
    <w:rsid w:val="00C8357B"/>
    <w:rsid w:val="00C839CD"/>
    <w:rsid w:val="00C83D1D"/>
    <w:rsid w:val="00C83F3E"/>
    <w:rsid w:val="00C84170"/>
    <w:rsid w:val="00C854F3"/>
    <w:rsid w:val="00C85A42"/>
    <w:rsid w:val="00C85A65"/>
    <w:rsid w:val="00C865FF"/>
    <w:rsid w:val="00C86848"/>
    <w:rsid w:val="00C8786D"/>
    <w:rsid w:val="00C90D51"/>
    <w:rsid w:val="00C9144D"/>
    <w:rsid w:val="00C91B44"/>
    <w:rsid w:val="00C9319B"/>
    <w:rsid w:val="00C93420"/>
    <w:rsid w:val="00C93565"/>
    <w:rsid w:val="00C946C6"/>
    <w:rsid w:val="00C95617"/>
    <w:rsid w:val="00C95E17"/>
    <w:rsid w:val="00C963FE"/>
    <w:rsid w:val="00C96BD4"/>
    <w:rsid w:val="00C9785B"/>
    <w:rsid w:val="00CA07F1"/>
    <w:rsid w:val="00CA10FB"/>
    <w:rsid w:val="00CA30F2"/>
    <w:rsid w:val="00CA3A11"/>
    <w:rsid w:val="00CA46EC"/>
    <w:rsid w:val="00CA4DE8"/>
    <w:rsid w:val="00CA54D2"/>
    <w:rsid w:val="00CA5643"/>
    <w:rsid w:val="00CA57A6"/>
    <w:rsid w:val="00CA5AFF"/>
    <w:rsid w:val="00CA65B5"/>
    <w:rsid w:val="00CA6CB8"/>
    <w:rsid w:val="00CA71A1"/>
    <w:rsid w:val="00CA7462"/>
    <w:rsid w:val="00CA7B17"/>
    <w:rsid w:val="00CA7C6E"/>
    <w:rsid w:val="00CB0CFB"/>
    <w:rsid w:val="00CB1020"/>
    <w:rsid w:val="00CB22ED"/>
    <w:rsid w:val="00CB2566"/>
    <w:rsid w:val="00CB2C8D"/>
    <w:rsid w:val="00CB2F5F"/>
    <w:rsid w:val="00CB2FFB"/>
    <w:rsid w:val="00CB30FD"/>
    <w:rsid w:val="00CB38C0"/>
    <w:rsid w:val="00CB40B0"/>
    <w:rsid w:val="00CB4BA0"/>
    <w:rsid w:val="00CB534E"/>
    <w:rsid w:val="00CB5750"/>
    <w:rsid w:val="00CB6081"/>
    <w:rsid w:val="00CB63BC"/>
    <w:rsid w:val="00CB6773"/>
    <w:rsid w:val="00CB7BE1"/>
    <w:rsid w:val="00CB7C24"/>
    <w:rsid w:val="00CC0507"/>
    <w:rsid w:val="00CC06FF"/>
    <w:rsid w:val="00CC087C"/>
    <w:rsid w:val="00CC0912"/>
    <w:rsid w:val="00CC0FAA"/>
    <w:rsid w:val="00CC10BF"/>
    <w:rsid w:val="00CC2124"/>
    <w:rsid w:val="00CC2362"/>
    <w:rsid w:val="00CC28CA"/>
    <w:rsid w:val="00CC2C59"/>
    <w:rsid w:val="00CC3AE1"/>
    <w:rsid w:val="00CC3AED"/>
    <w:rsid w:val="00CC3BE1"/>
    <w:rsid w:val="00CC3D08"/>
    <w:rsid w:val="00CC577C"/>
    <w:rsid w:val="00CC5C3E"/>
    <w:rsid w:val="00CC610B"/>
    <w:rsid w:val="00CC61AA"/>
    <w:rsid w:val="00CC67E2"/>
    <w:rsid w:val="00CC68D8"/>
    <w:rsid w:val="00CC7092"/>
    <w:rsid w:val="00CC7540"/>
    <w:rsid w:val="00CD026B"/>
    <w:rsid w:val="00CD0F01"/>
    <w:rsid w:val="00CD1083"/>
    <w:rsid w:val="00CD1326"/>
    <w:rsid w:val="00CD160F"/>
    <w:rsid w:val="00CD1AAF"/>
    <w:rsid w:val="00CD2853"/>
    <w:rsid w:val="00CD359A"/>
    <w:rsid w:val="00CD37E0"/>
    <w:rsid w:val="00CD38C7"/>
    <w:rsid w:val="00CD48C1"/>
    <w:rsid w:val="00CD6C61"/>
    <w:rsid w:val="00CD76E7"/>
    <w:rsid w:val="00CD7ACD"/>
    <w:rsid w:val="00CD7C6A"/>
    <w:rsid w:val="00CE02F7"/>
    <w:rsid w:val="00CE0A10"/>
    <w:rsid w:val="00CE0FC5"/>
    <w:rsid w:val="00CE0FCE"/>
    <w:rsid w:val="00CE18D7"/>
    <w:rsid w:val="00CE1EFD"/>
    <w:rsid w:val="00CE2BD2"/>
    <w:rsid w:val="00CE2E09"/>
    <w:rsid w:val="00CE2E79"/>
    <w:rsid w:val="00CE308A"/>
    <w:rsid w:val="00CE33E5"/>
    <w:rsid w:val="00CE3994"/>
    <w:rsid w:val="00CE3A2E"/>
    <w:rsid w:val="00CE44AF"/>
    <w:rsid w:val="00CE465E"/>
    <w:rsid w:val="00CE4FDD"/>
    <w:rsid w:val="00CE5733"/>
    <w:rsid w:val="00CE5EBD"/>
    <w:rsid w:val="00CE64A7"/>
    <w:rsid w:val="00CE656C"/>
    <w:rsid w:val="00CE668D"/>
    <w:rsid w:val="00CE70EF"/>
    <w:rsid w:val="00CE7A10"/>
    <w:rsid w:val="00CE7CAD"/>
    <w:rsid w:val="00CE7D3C"/>
    <w:rsid w:val="00CE7E4C"/>
    <w:rsid w:val="00CF03AB"/>
    <w:rsid w:val="00CF0775"/>
    <w:rsid w:val="00CF0B14"/>
    <w:rsid w:val="00CF0B4B"/>
    <w:rsid w:val="00CF1040"/>
    <w:rsid w:val="00CF1BBF"/>
    <w:rsid w:val="00CF1FA1"/>
    <w:rsid w:val="00CF2670"/>
    <w:rsid w:val="00CF2D35"/>
    <w:rsid w:val="00CF2E0D"/>
    <w:rsid w:val="00CF4253"/>
    <w:rsid w:val="00CF4601"/>
    <w:rsid w:val="00CF4658"/>
    <w:rsid w:val="00CF48C8"/>
    <w:rsid w:val="00CF4C8D"/>
    <w:rsid w:val="00CF4FAE"/>
    <w:rsid w:val="00CF5780"/>
    <w:rsid w:val="00CF5D65"/>
    <w:rsid w:val="00CF61C4"/>
    <w:rsid w:val="00CF6B2D"/>
    <w:rsid w:val="00CF7BD6"/>
    <w:rsid w:val="00CF7FEC"/>
    <w:rsid w:val="00D00BF0"/>
    <w:rsid w:val="00D01876"/>
    <w:rsid w:val="00D01A47"/>
    <w:rsid w:val="00D02A78"/>
    <w:rsid w:val="00D03AF2"/>
    <w:rsid w:val="00D03EA3"/>
    <w:rsid w:val="00D04B65"/>
    <w:rsid w:val="00D04B9D"/>
    <w:rsid w:val="00D05BBA"/>
    <w:rsid w:val="00D071BF"/>
    <w:rsid w:val="00D07CC1"/>
    <w:rsid w:val="00D07D56"/>
    <w:rsid w:val="00D10533"/>
    <w:rsid w:val="00D108EA"/>
    <w:rsid w:val="00D10992"/>
    <w:rsid w:val="00D10FEB"/>
    <w:rsid w:val="00D11131"/>
    <w:rsid w:val="00D1150A"/>
    <w:rsid w:val="00D121A9"/>
    <w:rsid w:val="00D12C03"/>
    <w:rsid w:val="00D12C9D"/>
    <w:rsid w:val="00D131A9"/>
    <w:rsid w:val="00D13216"/>
    <w:rsid w:val="00D13902"/>
    <w:rsid w:val="00D13994"/>
    <w:rsid w:val="00D14436"/>
    <w:rsid w:val="00D1596F"/>
    <w:rsid w:val="00D1600B"/>
    <w:rsid w:val="00D161AE"/>
    <w:rsid w:val="00D16E12"/>
    <w:rsid w:val="00D1789A"/>
    <w:rsid w:val="00D178BF"/>
    <w:rsid w:val="00D17FC2"/>
    <w:rsid w:val="00D20511"/>
    <w:rsid w:val="00D2061E"/>
    <w:rsid w:val="00D208BA"/>
    <w:rsid w:val="00D211F1"/>
    <w:rsid w:val="00D2122E"/>
    <w:rsid w:val="00D2168A"/>
    <w:rsid w:val="00D21943"/>
    <w:rsid w:val="00D22176"/>
    <w:rsid w:val="00D22767"/>
    <w:rsid w:val="00D2327C"/>
    <w:rsid w:val="00D236D8"/>
    <w:rsid w:val="00D23C28"/>
    <w:rsid w:val="00D23C97"/>
    <w:rsid w:val="00D24030"/>
    <w:rsid w:val="00D249B8"/>
    <w:rsid w:val="00D24B2C"/>
    <w:rsid w:val="00D25A7F"/>
    <w:rsid w:val="00D25E18"/>
    <w:rsid w:val="00D25FE7"/>
    <w:rsid w:val="00D268BA"/>
    <w:rsid w:val="00D26D91"/>
    <w:rsid w:val="00D27464"/>
    <w:rsid w:val="00D27841"/>
    <w:rsid w:val="00D30199"/>
    <w:rsid w:val="00D311A9"/>
    <w:rsid w:val="00D31A6D"/>
    <w:rsid w:val="00D31AAB"/>
    <w:rsid w:val="00D32222"/>
    <w:rsid w:val="00D32474"/>
    <w:rsid w:val="00D33604"/>
    <w:rsid w:val="00D337D6"/>
    <w:rsid w:val="00D339ED"/>
    <w:rsid w:val="00D33D44"/>
    <w:rsid w:val="00D343F4"/>
    <w:rsid w:val="00D34940"/>
    <w:rsid w:val="00D34A0D"/>
    <w:rsid w:val="00D358CF"/>
    <w:rsid w:val="00D363C5"/>
    <w:rsid w:val="00D366A7"/>
    <w:rsid w:val="00D36908"/>
    <w:rsid w:val="00D40CB8"/>
    <w:rsid w:val="00D41C7F"/>
    <w:rsid w:val="00D420C9"/>
    <w:rsid w:val="00D428CA"/>
    <w:rsid w:val="00D435D2"/>
    <w:rsid w:val="00D436D6"/>
    <w:rsid w:val="00D43A8B"/>
    <w:rsid w:val="00D43CE2"/>
    <w:rsid w:val="00D446B9"/>
    <w:rsid w:val="00D4496B"/>
    <w:rsid w:val="00D44B92"/>
    <w:rsid w:val="00D450AD"/>
    <w:rsid w:val="00D46A52"/>
    <w:rsid w:val="00D46F6A"/>
    <w:rsid w:val="00D470C5"/>
    <w:rsid w:val="00D47130"/>
    <w:rsid w:val="00D47484"/>
    <w:rsid w:val="00D4782B"/>
    <w:rsid w:val="00D4787E"/>
    <w:rsid w:val="00D47B3F"/>
    <w:rsid w:val="00D47CCA"/>
    <w:rsid w:val="00D509D9"/>
    <w:rsid w:val="00D50FC6"/>
    <w:rsid w:val="00D510BC"/>
    <w:rsid w:val="00D51B4F"/>
    <w:rsid w:val="00D5235A"/>
    <w:rsid w:val="00D52747"/>
    <w:rsid w:val="00D5276E"/>
    <w:rsid w:val="00D527C1"/>
    <w:rsid w:val="00D5348B"/>
    <w:rsid w:val="00D536A6"/>
    <w:rsid w:val="00D53960"/>
    <w:rsid w:val="00D540BF"/>
    <w:rsid w:val="00D541CE"/>
    <w:rsid w:val="00D541FB"/>
    <w:rsid w:val="00D543E5"/>
    <w:rsid w:val="00D54496"/>
    <w:rsid w:val="00D54A95"/>
    <w:rsid w:val="00D54BB1"/>
    <w:rsid w:val="00D55342"/>
    <w:rsid w:val="00D567F7"/>
    <w:rsid w:val="00D56A11"/>
    <w:rsid w:val="00D6027F"/>
    <w:rsid w:val="00D60BDB"/>
    <w:rsid w:val="00D61A12"/>
    <w:rsid w:val="00D62339"/>
    <w:rsid w:val="00D624CF"/>
    <w:rsid w:val="00D6288F"/>
    <w:rsid w:val="00D629CF"/>
    <w:rsid w:val="00D648F5"/>
    <w:rsid w:val="00D64CF0"/>
    <w:rsid w:val="00D65490"/>
    <w:rsid w:val="00D66AA8"/>
    <w:rsid w:val="00D66E5A"/>
    <w:rsid w:val="00D673E5"/>
    <w:rsid w:val="00D710B8"/>
    <w:rsid w:val="00D71142"/>
    <w:rsid w:val="00D72038"/>
    <w:rsid w:val="00D727B6"/>
    <w:rsid w:val="00D72AD3"/>
    <w:rsid w:val="00D72D04"/>
    <w:rsid w:val="00D73E66"/>
    <w:rsid w:val="00D74910"/>
    <w:rsid w:val="00D7516D"/>
    <w:rsid w:val="00D751E2"/>
    <w:rsid w:val="00D7542F"/>
    <w:rsid w:val="00D754FD"/>
    <w:rsid w:val="00D75730"/>
    <w:rsid w:val="00D75A0B"/>
    <w:rsid w:val="00D75DA4"/>
    <w:rsid w:val="00D75FDA"/>
    <w:rsid w:val="00D7652F"/>
    <w:rsid w:val="00D768BF"/>
    <w:rsid w:val="00D76B9C"/>
    <w:rsid w:val="00D800E5"/>
    <w:rsid w:val="00D8034F"/>
    <w:rsid w:val="00D805B0"/>
    <w:rsid w:val="00D805C6"/>
    <w:rsid w:val="00D80723"/>
    <w:rsid w:val="00D80A72"/>
    <w:rsid w:val="00D818AE"/>
    <w:rsid w:val="00D81912"/>
    <w:rsid w:val="00D81E72"/>
    <w:rsid w:val="00D82026"/>
    <w:rsid w:val="00D825B1"/>
    <w:rsid w:val="00D8324E"/>
    <w:rsid w:val="00D83817"/>
    <w:rsid w:val="00D83940"/>
    <w:rsid w:val="00D846A9"/>
    <w:rsid w:val="00D84DF4"/>
    <w:rsid w:val="00D859B4"/>
    <w:rsid w:val="00D86478"/>
    <w:rsid w:val="00D865D0"/>
    <w:rsid w:val="00D86747"/>
    <w:rsid w:val="00D86AE2"/>
    <w:rsid w:val="00D87CDB"/>
    <w:rsid w:val="00D92083"/>
    <w:rsid w:val="00D9261C"/>
    <w:rsid w:val="00D92C09"/>
    <w:rsid w:val="00D934A9"/>
    <w:rsid w:val="00D937CC"/>
    <w:rsid w:val="00D94852"/>
    <w:rsid w:val="00D95412"/>
    <w:rsid w:val="00D96A5E"/>
    <w:rsid w:val="00D96F1A"/>
    <w:rsid w:val="00D97D36"/>
    <w:rsid w:val="00D97EAD"/>
    <w:rsid w:val="00DA072A"/>
    <w:rsid w:val="00DA091E"/>
    <w:rsid w:val="00DA0E21"/>
    <w:rsid w:val="00DA0F22"/>
    <w:rsid w:val="00DA1F1F"/>
    <w:rsid w:val="00DA2A21"/>
    <w:rsid w:val="00DA2AB6"/>
    <w:rsid w:val="00DA2E2A"/>
    <w:rsid w:val="00DA2F09"/>
    <w:rsid w:val="00DA31EF"/>
    <w:rsid w:val="00DA3633"/>
    <w:rsid w:val="00DA36AA"/>
    <w:rsid w:val="00DA3CDD"/>
    <w:rsid w:val="00DA412D"/>
    <w:rsid w:val="00DA4600"/>
    <w:rsid w:val="00DA4EFE"/>
    <w:rsid w:val="00DA5AA6"/>
    <w:rsid w:val="00DA5DE9"/>
    <w:rsid w:val="00DA685F"/>
    <w:rsid w:val="00DA6A72"/>
    <w:rsid w:val="00DA7004"/>
    <w:rsid w:val="00DA7266"/>
    <w:rsid w:val="00DA74C3"/>
    <w:rsid w:val="00DB0889"/>
    <w:rsid w:val="00DB0A24"/>
    <w:rsid w:val="00DB10C2"/>
    <w:rsid w:val="00DB1131"/>
    <w:rsid w:val="00DB148D"/>
    <w:rsid w:val="00DB1F6D"/>
    <w:rsid w:val="00DB23DF"/>
    <w:rsid w:val="00DB2C06"/>
    <w:rsid w:val="00DB3126"/>
    <w:rsid w:val="00DB3468"/>
    <w:rsid w:val="00DB3941"/>
    <w:rsid w:val="00DB44B1"/>
    <w:rsid w:val="00DB478E"/>
    <w:rsid w:val="00DB4CF8"/>
    <w:rsid w:val="00DB58F6"/>
    <w:rsid w:val="00DB5EFA"/>
    <w:rsid w:val="00DB647E"/>
    <w:rsid w:val="00DB6913"/>
    <w:rsid w:val="00DB6F8B"/>
    <w:rsid w:val="00DB6FD8"/>
    <w:rsid w:val="00DB70EC"/>
    <w:rsid w:val="00DB74E2"/>
    <w:rsid w:val="00DB7729"/>
    <w:rsid w:val="00DB7DD6"/>
    <w:rsid w:val="00DC0714"/>
    <w:rsid w:val="00DC07AA"/>
    <w:rsid w:val="00DC1DCB"/>
    <w:rsid w:val="00DC259B"/>
    <w:rsid w:val="00DC285B"/>
    <w:rsid w:val="00DC3676"/>
    <w:rsid w:val="00DC3D39"/>
    <w:rsid w:val="00DC4102"/>
    <w:rsid w:val="00DC465A"/>
    <w:rsid w:val="00DC4CA5"/>
    <w:rsid w:val="00DC5402"/>
    <w:rsid w:val="00DC60E5"/>
    <w:rsid w:val="00DC6116"/>
    <w:rsid w:val="00DC6907"/>
    <w:rsid w:val="00DC75BE"/>
    <w:rsid w:val="00DC7857"/>
    <w:rsid w:val="00DC7AE2"/>
    <w:rsid w:val="00DC7D4D"/>
    <w:rsid w:val="00DC7F6D"/>
    <w:rsid w:val="00DD051B"/>
    <w:rsid w:val="00DD0600"/>
    <w:rsid w:val="00DD11BE"/>
    <w:rsid w:val="00DD1E4D"/>
    <w:rsid w:val="00DD25A9"/>
    <w:rsid w:val="00DD285D"/>
    <w:rsid w:val="00DD3295"/>
    <w:rsid w:val="00DD3581"/>
    <w:rsid w:val="00DD41F9"/>
    <w:rsid w:val="00DD4CBE"/>
    <w:rsid w:val="00DD5024"/>
    <w:rsid w:val="00DD54C5"/>
    <w:rsid w:val="00DD55A5"/>
    <w:rsid w:val="00DD588A"/>
    <w:rsid w:val="00DD5A0C"/>
    <w:rsid w:val="00DD6158"/>
    <w:rsid w:val="00DD664C"/>
    <w:rsid w:val="00DD6D31"/>
    <w:rsid w:val="00DD781F"/>
    <w:rsid w:val="00DD78B9"/>
    <w:rsid w:val="00DD7A8F"/>
    <w:rsid w:val="00DD7DB3"/>
    <w:rsid w:val="00DE01DC"/>
    <w:rsid w:val="00DE038F"/>
    <w:rsid w:val="00DE0ABF"/>
    <w:rsid w:val="00DE2249"/>
    <w:rsid w:val="00DE2557"/>
    <w:rsid w:val="00DE31F8"/>
    <w:rsid w:val="00DE4998"/>
    <w:rsid w:val="00DE4D71"/>
    <w:rsid w:val="00DE4E45"/>
    <w:rsid w:val="00DE5CD8"/>
    <w:rsid w:val="00DE5FF2"/>
    <w:rsid w:val="00DE72AA"/>
    <w:rsid w:val="00DE7937"/>
    <w:rsid w:val="00DE7DFA"/>
    <w:rsid w:val="00DF060D"/>
    <w:rsid w:val="00DF0C91"/>
    <w:rsid w:val="00DF1703"/>
    <w:rsid w:val="00DF1724"/>
    <w:rsid w:val="00DF19A3"/>
    <w:rsid w:val="00DF1BAF"/>
    <w:rsid w:val="00DF2213"/>
    <w:rsid w:val="00DF29C4"/>
    <w:rsid w:val="00DF31F7"/>
    <w:rsid w:val="00DF41C5"/>
    <w:rsid w:val="00DF4D9F"/>
    <w:rsid w:val="00DF51AD"/>
    <w:rsid w:val="00DF563D"/>
    <w:rsid w:val="00DF5738"/>
    <w:rsid w:val="00DF593F"/>
    <w:rsid w:val="00DF5AAD"/>
    <w:rsid w:val="00DF5D2E"/>
    <w:rsid w:val="00DF66FC"/>
    <w:rsid w:val="00DF6AEC"/>
    <w:rsid w:val="00DF6C33"/>
    <w:rsid w:val="00DF6C83"/>
    <w:rsid w:val="00DF7325"/>
    <w:rsid w:val="00DF7E04"/>
    <w:rsid w:val="00DF7E74"/>
    <w:rsid w:val="00E004DE"/>
    <w:rsid w:val="00E00A29"/>
    <w:rsid w:val="00E00BEE"/>
    <w:rsid w:val="00E00E84"/>
    <w:rsid w:val="00E01764"/>
    <w:rsid w:val="00E02143"/>
    <w:rsid w:val="00E023C4"/>
    <w:rsid w:val="00E02A49"/>
    <w:rsid w:val="00E03365"/>
    <w:rsid w:val="00E0341B"/>
    <w:rsid w:val="00E03AA9"/>
    <w:rsid w:val="00E04750"/>
    <w:rsid w:val="00E049D9"/>
    <w:rsid w:val="00E0519D"/>
    <w:rsid w:val="00E05695"/>
    <w:rsid w:val="00E056EC"/>
    <w:rsid w:val="00E05895"/>
    <w:rsid w:val="00E0630F"/>
    <w:rsid w:val="00E068BA"/>
    <w:rsid w:val="00E06AD9"/>
    <w:rsid w:val="00E0737A"/>
    <w:rsid w:val="00E077E2"/>
    <w:rsid w:val="00E07A0B"/>
    <w:rsid w:val="00E10F24"/>
    <w:rsid w:val="00E1104D"/>
    <w:rsid w:val="00E1141C"/>
    <w:rsid w:val="00E1143C"/>
    <w:rsid w:val="00E116CA"/>
    <w:rsid w:val="00E11D69"/>
    <w:rsid w:val="00E1214C"/>
    <w:rsid w:val="00E12E80"/>
    <w:rsid w:val="00E130F3"/>
    <w:rsid w:val="00E131CD"/>
    <w:rsid w:val="00E138E7"/>
    <w:rsid w:val="00E14006"/>
    <w:rsid w:val="00E140DC"/>
    <w:rsid w:val="00E141F2"/>
    <w:rsid w:val="00E147D8"/>
    <w:rsid w:val="00E15056"/>
    <w:rsid w:val="00E158A5"/>
    <w:rsid w:val="00E168AE"/>
    <w:rsid w:val="00E1772B"/>
    <w:rsid w:val="00E17D16"/>
    <w:rsid w:val="00E17E67"/>
    <w:rsid w:val="00E20334"/>
    <w:rsid w:val="00E2054A"/>
    <w:rsid w:val="00E214CE"/>
    <w:rsid w:val="00E21D60"/>
    <w:rsid w:val="00E21E71"/>
    <w:rsid w:val="00E2228F"/>
    <w:rsid w:val="00E238BF"/>
    <w:rsid w:val="00E2403F"/>
    <w:rsid w:val="00E2436E"/>
    <w:rsid w:val="00E24520"/>
    <w:rsid w:val="00E263F7"/>
    <w:rsid w:val="00E26418"/>
    <w:rsid w:val="00E26A40"/>
    <w:rsid w:val="00E270AC"/>
    <w:rsid w:val="00E27A71"/>
    <w:rsid w:val="00E308A1"/>
    <w:rsid w:val="00E30D08"/>
    <w:rsid w:val="00E31312"/>
    <w:rsid w:val="00E31513"/>
    <w:rsid w:val="00E3167E"/>
    <w:rsid w:val="00E31A62"/>
    <w:rsid w:val="00E31B8E"/>
    <w:rsid w:val="00E31C5A"/>
    <w:rsid w:val="00E321AE"/>
    <w:rsid w:val="00E3227A"/>
    <w:rsid w:val="00E32537"/>
    <w:rsid w:val="00E3278F"/>
    <w:rsid w:val="00E32DC0"/>
    <w:rsid w:val="00E32F6A"/>
    <w:rsid w:val="00E3390F"/>
    <w:rsid w:val="00E33C28"/>
    <w:rsid w:val="00E33CFB"/>
    <w:rsid w:val="00E34132"/>
    <w:rsid w:val="00E34BF5"/>
    <w:rsid w:val="00E35354"/>
    <w:rsid w:val="00E35A2F"/>
    <w:rsid w:val="00E3606F"/>
    <w:rsid w:val="00E36155"/>
    <w:rsid w:val="00E3624B"/>
    <w:rsid w:val="00E36278"/>
    <w:rsid w:val="00E36C10"/>
    <w:rsid w:val="00E36F3A"/>
    <w:rsid w:val="00E37738"/>
    <w:rsid w:val="00E40210"/>
    <w:rsid w:val="00E404B6"/>
    <w:rsid w:val="00E40EBF"/>
    <w:rsid w:val="00E40ED3"/>
    <w:rsid w:val="00E41404"/>
    <w:rsid w:val="00E4222F"/>
    <w:rsid w:val="00E43193"/>
    <w:rsid w:val="00E44CD5"/>
    <w:rsid w:val="00E46194"/>
    <w:rsid w:val="00E46307"/>
    <w:rsid w:val="00E47955"/>
    <w:rsid w:val="00E47B93"/>
    <w:rsid w:val="00E50267"/>
    <w:rsid w:val="00E50281"/>
    <w:rsid w:val="00E50CBE"/>
    <w:rsid w:val="00E51486"/>
    <w:rsid w:val="00E517F6"/>
    <w:rsid w:val="00E5236A"/>
    <w:rsid w:val="00E528FF"/>
    <w:rsid w:val="00E53BE3"/>
    <w:rsid w:val="00E544A3"/>
    <w:rsid w:val="00E544E8"/>
    <w:rsid w:val="00E547D5"/>
    <w:rsid w:val="00E5633D"/>
    <w:rsid w:val="00E568D9"/>
    <w:rsid w:val="00E56E97"/>
    <w:rsid w:val="00E575D6"/>
    <w:rsid w:val="00E575F9"/>
    <w:rsid w:val="00E576A2"/>
    <w:rsid w:val="00E5792B"/>
    <w:rsid w:val="00E57CFC"/>
    <w:rsid w:val="00E57D2E"/>
    <w:rsid w:val="00E609F2"/>
    <w:rsid w:val="00E61441"/>
    <w:rsid w:val="00E61913"/>
    <w:rsid w:val="00E61CC9"/>
    <w:rsid w:val="00E62010"/>
    <w:rsid w:val="00E62607"/>
    <w:rsid w:val="00E63769"/>
    <w:rsid w:val="00E63C39"/>
    <w:rsid w:val="00E63CF3"/>
    <w:rsid w:val="00E63F53"/>
    <w:rsid w:val="00E640BD"/>
    <w:rsid w:val="00E64211"/>
    <w:rsid w:val="00E649EB"/>
    <w:rsid w:val="00E653FE"/>
    <w:rsid w:val="00E65A09"/>
    <w:rsid w:val="00E6679F"/>
    <w:rsid w:val="00E67424"/>
    <w:rsid w:val="00E6754D"/>
    <w:rsid w:val="00E70213"/>
    <w:rsid w:val="00E702EE"/>
    <w:rsid w:val="00E703C1"/>
    <w:rsid w:val="00E71253"/>
    <w:rsid w:val="00E716E0"/>
    <w:rsid w:val="00E71B45"/>
    <w:rsid w:val="00E71C32"/>
    <w:rsid w:val="00E71D45"/>
    <w:rsid w:val="00E71F5E"/>
    <w:rsid w:val="00E72018"/>
    <w:rsid w:val="00E72382"/>
    <w:rsid w:val="00E724D1"/>
    <w:rsid w:val="00E724F5"/>
    <w:rsid w:val="00E72C49"/>
    <w:rsid w:val="00E72D24"/>
    <w:rsid w:val="00E730C8"/>
    <w:rsid w:val="00E730FD"/>
    <w:rsid w:val="00E73DA0"/>
    <w:rsid w:val="00E76650"/>
    <w:rsid w:val="00E77050"/>
    <w:rsid w:val="00E772FE"/>
    <w:rsid w:val="00E77370"/>
    <w:rsid w:val="00E8182E"/>
    <w:rsid w:val="00E819FA"/>
    <w:rsid w:val="00E81B87"/>
    <w:rsid w:val="00E83442"/>
    <w:rsid w:val="00E835F8"/>
    <w:rsid w:val="00E839A9"/>
    <w:rsid w:val="00E83DF9"/>
    <w:rsid w:val="00E84E75"/>
    <w:rsid w:val="00E8540F"/>
    <w:rsid w:val="00E85E53"/>
    <w:rsid w:val="00E85F24"/>
    <w:rsid w:val="00E879D7"/>
    <w:rsid w:val="00E9076F"/>
    <w:rsid w:val="00E90DC2"/>
    <w:rsid w:val="00E91544"/>
    <w:rsid w:val="00E9212C"/>
    <w:rsid w:val="00E9228F"/>
    <w:rsid w:val="00E92694"/>
    <w:rsid w:val="00E92721"/>
    <w:rsid w:val="00E92F87"/>
    <w:rsid w:val="00E9362F"/>
    <w:rsid w:val="00E94E17"/>
    <w:rsid w:val="00E94EFB"/>
    <w:rsid w:val="00E95A18"/>
    <w:rsid w:val="00E95FFD"/>
    <w:rsid w:val="00E96174"/>
    <w:rsid w:val="00E966EC"/>
    <w:rsid w:val="00E96B2C"/>
    <w:rsid w:val="00E9735A"/>
    <w:rsid w:val="00E976AE"/>
    <w:rsid w:val="00E97A7B"/>
    <w:rsid w:val="00EA069D"/>
    <w:rsid w:val="00EA0820"/>
    <w:rsid w:val="00EA255F"/>
    <w:rsid w:val="00EA36D3"/>
    <w:rsid w:val="00EA37DC"/>
    <w:rsid w:val="00EA3D10"/>
    <w:rsid w:val="00EA4385"/>
    <w:rsid w:val="00EA47AA"/>
    <w:rsid w:val="00EA4B24"/>
    <w:rsid w:val="00EA4ED7"/>
    <w:rsid w:val="00EA66E3"/>
    <w:rsid w:val="00EA6ECE"/>
    <w:rsid w:val="00EA7512"/>
    <w:rsid w:val="00EA7797"/>
    <w:rsid w:val="00EA780B"/>
    <w:rsid w:val="00EA78D5"/>
    <w:rsid w:val="00EA7D8E"/>
    <w:rsid w:val="00EB04B0"/>
    <w:rsid w:val="00EB0522"/>
    <w:rsid w:val="00EB067B"/>
    <w:rsid w:val="00EB21A8"/>
    <w:rsid w:val="00EB2247"/>
    <w:rsid w:val="00EB2D00"/>
    <w:rsid w:val="00EB48B7"/>
    <w:rsid w:val="00EB4ED6"/>
    <w:rsid w:val="00EB525C"/>
    <w:rsid w:val="00EB59A4"/>
    <w:rsid w:val="00EB5E15"/>
    <w:rsid w:val="00EB5FB9"/>
    <w:rsid w:val="00EB67C0"/>
    <w:rsid w:val="00EB6C4E"/>
    <w:rsid w:val="00EB6F87"/>
    <w:rsid w:val="00EB7000"/>
    <w:rsid w:val="00EB754A"/>
    <w:rsid w:val="00EB7E78"/>
    <w:rsid w:val="00EC03DE"/>
    <w:rsid w:val="00EC07A2"/>
    <w:rsid w:val="00EC18BD"/>
    <w:rsid w:val="00EC1B90"/>
    <w:rsid w:val="00EC1BB3"/>
    <w:rsid w:val="00EC2B5D"/>
    <w:rsid w:val="00EC32F4"/>
    <w:rsid w:val="00EC3D82"/>
    <w:rsid w:val="00EC4075"/>
    <w:rsid w:val="00EC4F3D"/>
    <w:rsid w:val="00EC533E"/>
    <w:rsid w:val="00EC59DD"/>
    <w:rsid w:val="00EC6D93"/>
    <w:rsid w:val="00EC6F1C"/>
    <w:rsid w:val="00EC7FC3"/>
    <w:rsid w:val="00ED0968"/>
    <w:rsid w:val="00ED0B8D"/>
    <w:rsid w:val="00ED0EA9"/>
    <w:rsid w:val="00ED195F"/>
    <w:rsid w:val="00ED25E3"/>
    <w:rsid w:val="00ED27F0"/>
    <w:rsid w:val="00ED2D0C"/>
    <w:rsid w:val="00ED3384"/>
    <w:rsid w:val="00ED550B"/>
    <w:rsid w:val="00ED6017"/>
    <w:rsid w:val="00ED61B3"/>
    <w:rsid w:val="00ED69F3"/>
    <w:rsid w:val="00ED6AAD"/>
    <w:rsid w:val="00ED6D1C"/>
    <w:rsid w:val="00ED6F13"/>
    <w:rsid w:val="00ED7311"/>
    <w:rsid w:val="00ED767B"/>
    <w:rsid w:val="00ED7A24"/>
    <w:rsid w:val="00EE0ADE"/>
    <w:rsid w:val="00EE0C26"/>
    <w:rsid w:val="00EE148F"/>
    <w:rsid w:val="00EE16D1"/>
    <w:rsid w:val="00EE1D9A"/>
    <w:rsid w:val="00EE1F19"/>
    <w:rsid w:val="00EE2020"/>
    <w:rsid w:val="00EE21AC"/>
    <w:rsid w:val="00EE2607"/>
    <w:rsid w:val="00EE295D"/>
    <w:rsid w:val="00EE296B"/>
    <w:rsid w:val="00EE2AE4"/>
    <w:rsid w:val="00EE38DB"/>
    <w:rsid w:val="00EE46E6"/>
    <w:rsid w:val="00EE4DCD"/>
    <w:rsid w:val="00EE4E6F"/>
    <w:rsid w:val="00EE57F3"/>
    <w:rsid w:val="00EE5883"/>
    <w:rsid w:val="00EE614F"/>
    <w:rsid w:val="00EE695D"/>
    <w:rsid w:val="00EE7C6E"/>
    <w:rsid w:val="00EE7E0D"/>
    <w:rsid w:val="00EE7F0C"/>
    <w:rsid w:val="00EF057F"/>
    <w:rsid w:val="00EF06F8"/>
    <w:rsid w:val="00EF176B"/>
    <w:rsid w:val="00EF2461"/>
    <w:rsid w:val="00EF3167"/>
    <w:rsid w:val="00EF3610"/>
    <w:rsid w:val="00EF3633"/>
    <w:rsid w:val="00EF39E5"/>
    <w:rsid w:val="00EF51F8"/>
    <w:rsid w:val="00EF6396"/>
    <w:rsid w:val="00EF6928"/>
    <w:rsid w:val="00EF6929"/>
    <w:rsid w:val="00EF74C7"/>
    <w:rsid w:val="00EF7D11"/>
    <w:rsid w:val="00F00208"/>
    <w:rsid w:val="00F00B84"/>
    <w:rsid w:val="00F0140F"/>
    <w:rsid w:val="00F02761"/>
    <w:rsid w:val="00F02998"/>
    <w:rsid w:val="00F02BEE"/>
    <w:rsid w:val="00F03053"/>
    <w:rsid w:val="00F03C8E"/>
    <w:rsid w:val="00F0459D"/>
    <w:rsid w:val="00F04C9B"/>
    <w:rsid w:val="00F04FDF"/>
    <w:rsid w:val="00F05721"/>
    <w:rsid w:val="00F0589F"/>
    <w:rsid w:val="00F05ED6"/>
    <w:rsid w:val="00F05F25"/>
    <w:rsid w:val="00F06177"/>
    <w:rsid w:val="00F07D0D"/>
    <w:rsid w:val="00F10BF5"/>
    <w:rsid w:val="00F10DAE"/>
    <w:rsid w:val="00F1150B"/>
    <w:rsid w:val="00F116A4"/>
    <w:rsid w:val="00F1184E"/>
    <w:rsid w:val="00F121C0"/>
    <w:rsid w:val="00F12849"/>
    <w:rsid w:val="00F12F8B"/>
    <w:rsid w:val="00F135D6"/>
    <w:rsid w:val="00F1382D"/>
    <w:rsid w:val="00F13AFD"/>
    <w:rsid w:val="00F141C0"/>
    <w:rsid w:val="00F14327"/>
    <w:rsid w:val="00F1465A"/>
    <w:rsid w:val="00F1596C"/>
    <w:rsid w:val="00F17794"/>
    <w:rsid w:val="00F2058E"/>
    <w:rsid w:val="00F2070A"/>
    <w:rsid w:val="00F20B12"/>
    <w:rsid w:val="00F20B46"/>
    <w:rsid w:val="00F21230"/>
    <w:rsid w:val="00F21282"/>
    <w:rsid w:val="00F219BC"/>
    <w:rsid w:val="00F21A9A"/>
    <w:rsid w:val="00F21C29"/>
    <w:rsid w:val="00F220AD"/>
    <w:rsid w:val="00F2222B"/>
    <w:rsid w:val="00F224E5"/>
    <w:rsid w:val="00F234A0"/>
    <w:rsid w:val="00F23B40"/>
    <w:rsid w:val="00F247C2"/>
    <w:rsid w:val="00F24A24"/>
    <w:rsid w:val="00F24A7D"/>
    <w:rsid w:val="00F24B64"/>
    <w:rsid w:val="00F24E87"/>
    <w:rsid w:val="00F24F95"/>
    <w:rsid w:val="00F25082"/>
    <w:rsid w:val="00F279B9"/>
    <w:rsid w:val="00F30946"/>
    <w:rsid w:val="00F30C0D"/>
    <w:rsid w:val="00F30F87"/>
    <w:rsid w:val="00F3219E"/>
    <w:rsid w:val="00F32956"/>
    <w:rsid w:val="00F3409D"/>
    <w:rsid w:val="00F34379"/>
    <w:rsid w:val="00F35B7E"/>
    <w:rsid w:val="00F35C90"/>
    <w:rsid w:val="00F35DAB"/>
    <w:rsid w:val="00F35E62"/>
    <w:rsid w:val="00F3654A"/>
    <w:rsid w:val="00F36618"/>
    <w:rsid w:val="00F36EFB"/>
    <w:rsid w:val="00F370B5"/>
    <w:rsid w:val="00F372D4"/>
    <w:rsid w:val="00F37432"/>
    <w:rsid w:val="00F375E8"/>
    <w:rsid w:val="00F3778E"/>
    <w:rsid w:val="00F40397"/>
    <w:rsid w:val="00F403F1"/>
    <w:rsid w:val="00F40593"/>
    <w:rsid w:val="00F405FC"/>
    <w:rsid w:val="00F40BF4"/>
    <w:rsid w:val="00F40C93"/>
    <w:rsid w:val="00F410D9"/>
    <w:rsid w:val="00F41320"/>
    <w:rsid w:val="00F417B4"/>
    <w:rsid w:val="00F41DF5"/>
    <w:rsid w:val="00F41E6C"/>
    <w:rsid w:val="00F42073"/>
    <w:rsid w:val="00F420C2"/>
    <w:rsid w:val="00F423B7"/>
    <w:rsid w:val="00F42F66"/>
    <w:rsid w:val="00F431CC"/>
    <w:rsid w:val="00F4361A"/>
    <w:rsid w:val="00F4373A"/>
    <w:rsid w:val="00F43974"/>
    <w:rsid w:val="00F44156"/>
    <w:rsid w:val="00F44729"/>
    <w:rsid w:val="00F44F08"/>
    <w:rsid w:val="00F45F62"/>
    <w:rsid w:val="00F46028"/>
    <w:rsid w:val="00F47158"/>
    <w:rsid w:val="00F47675"/>
    <w:rsid w:val="00F47CCD"/>
    <w:rsid w:val="00F47F72"/>
    <w:rsid w:val="00F47FB1"/>
    <w:rsid w:val="00F5008E"/>
    <w:rsid w:val="00F50423"/>
    <w:rsid w:val="00F51114"/>
    <w:rsid w:val="00F5182B"/>
    <w:rsid w:val="00F518FC"/>
    <w:rsid w:val="00F51C32"/>
    <w:rsid w:val="00F52858"/>
    <w:rsid w:val="00F52964"/>
    <w:rsid w:val="00F53A5A"/>
    <w:rsid w:val="00F53EE8"/>
    <w:rsid w:val="00F54C7B"/>
    <w:rsid w:val="00F55068"/>
    <w:rsid w:val="00F5551A"/>
    <w:rsid w:val="00F55AE2"/>
    <w:rsid w:val="00F56804"/>
    <w:rsid w:val="00F56CDB"/>
    <w:rsid w:val="00F57492"/>
    <w:rsid w:val="00F576AF"/>
    <w:rsid w:val="00F5792B"/>
    <w:rsid w:val="00F6035F"/>
    <w:rsid w:val="00F61165"/>
    <w:rsid w:val="00F6166F"/>
    <w:rsid w:val="00F61725"/>
    <w:rsid w:val="00F62043"/>
    <w:rsid w:val="00F63156"/>
    <w:rsid w:val="00F6344B"/>
    <w:rsid w:val="00F64D5D"/>
    <w:rsid w:val="00F6584D"/>
    <w:rsid w:val="00F65DD1"/>
    <w:rsid w:val="00F65E01"/>
    <w:rsid w:val="00F66596"/>
    <w:rsid w:val="00F66699"/>
    <w:rsid w:val="00F667A5"/>
    <w:rsid w:val="00F66A58"/>
    <w:rsid w:val="00F66C37"/>
    <w:rsid w:val="00F67375"/>
    <w:rsid w:val="00F7014F"/>
    <w:rsid w:val="00F70B5F"/>
    <w:rsid w:val="00F71242"/>
    <w:rsid w:val="00F719F1"/>
    <w:rsid w:val="00F71A65"/>
    <w:rsid w:val="00F71B7A"/>
    <w:rsid w:val="00F71CA5"/>
    <w:rsid w:val="00F71D3E"/>
    <w:rsid w:val="00F71E57"/>
    <w:rsid w:val="00F721E6"/>
    <w:rsid w:val="00F738F4"/>
    <w:rsid w:val="00F73995"/>
    <w:rsid w:val="00F7524D"/>
    <w:rsid w:val="00F7557D"/>
    <w:rsid w:val="00F75EDE"/>
    <w:rsid w:val="00F76376"/>
    <w:rsid w:val="00F76F61"/>
    <w:rsid w:val="00F77738"/>
    <w:rsid w:val="00F77EFA"/>
    <w:rsid w:val="00F80DE7"/>
    <w:rsid w:val="00F80E66"/>
    <w:rsid w:val="00F819B2"/>
    <w:rsid w:val="00F81BDC"/>
    <w:rsid w:val="00F8219B"/>
    <w:rsid w:val="00F84119"/>
    <w:rsid w:val="00F84C6A"/>
    <w:rsid w:val="00F84ED3"/>
    <w:rsid w:val="00F86AA5"/>
    <w:rsid w:val="00F86ABD"/>
    <w:rsid w:val="00F874C7"/>
    <w:rsid w:val="00F87D1C"/>
    <w:rsid w:val="00F903C4"/>
    <w:rsid w:val="00F91F57"/>
    <w:rsid w:val="00F91F8A"/>
    <w:rsid w:val="00F92B9A"/>
    <w:rsid w:val="00F93124"/>
    <w:rsid w:val="00F9362B"/>
    <w:rsid w:val="00F94FC2"/>
    <w:rsid w:val="00F95034"/>
    <w:rsid w:val="00F954D4"/>
    <w:rsid w:val="00F95916"/>
    <w:rsid w:val="00F95BC0"/>
    <w:rsid w:val="00F95EB8"/>
    <w:rsid w:val="00F960BF"/>
    <w:rsid w:val="00F963A3"/>
    <w:rsid w:val="00F97B9B"/>
    <w:rsid w:val="00F97E50"/>
    <w:rsid w:val="00FA146E"/>
    <w:rsid w:val="00FA1945"/>
    <w:rsid w:val="00FA22EF"/>
    <w:rsid w:val="00FA2686"/>
    <w:rsid w:val="00FA2AC8"/>
    <w:rsid w:val="00FA30E4"/>
    <w:rsid w:val="00FA3D5E"/>
    <w:rsid w:val="00FA4E1D"/>
    <w:rsid w:val="00FA4E2A"/>
    <w:rsid w:val="00FA4FAF"/>
    <w:rsid w:val="00FA52B9"/>
    <w:rsid w:val="00FA53C8"/>
    <w:rsid w:val="00FA5ED8"/>
    <w:rsid w:val="00FA61F8"/>
    <w:rsid w:val="00FA66E5"/>
    <w:rsid w:val="00FA6C10"/>
    <w:rsid w:val="00FA6DA3"/>
    <w:rsid w:val="00FA7DB7"/>
    <w:rsid w:val="00FA7FEC"/>
    <w:rsid w:val="00FB0BF9"/>
    <w:rsid w:val="00FB1416"/>
    <w:rsid w:val="00FB1672"/>
    <w:rsid w:val="00FB1950"/>
    <w:rsid w:val="00FB195A"/>
    <w:rsid w:val="00FB1B71"/>
    <w:rsid w:val="00FB1B7A"/>
    <w:rsid w:val="00FB24B1"/>
    <w:rsid w:val="00FB2EF2"/>
    <w:rsid w:val="00FB3110"/>
    <w:rsid w:val="00FB3277"/>
    <w:rsid w:val="00FB3400"/>
    <w:rsid w:val="00FB3456"/>
    <w:rsid w:val="00FB3E26"/>
    <w:rsid w:val="00FB52F0"/>
    <w:rsid w:val="00FB553A"/>
    <w:rsid w:val="00FB5A42"/>
    <w:rsid w:val="00FB5C41"/>
    <w:rsid w:val="00FB5FE9"/>
    <w:rsid w:val="00FB62F2"/>
    <w:rsid w:val="00FB65BF"/>
    <w:rsid w:val="00FC09B1"/>
    <w:rsid w:val="00FC0B8A"/>
    <w:rsid w:val="00FC0CDC"/>
    <w:rsid w:val="00FC0EA6"/>
    <w:rsid w:val="00FC1157"/>
    <w:rsid w:val="00FC1372"/>
    <w:rsid w:val="00FC16A4"/>
    <w:rsid w:val="00FC1A09"/>
    <w:rsid w:val="00FC1A6B"/>
    <w:rsid w:val="00FC20BB"/>
    <w:rsid w:val="00FC281E"/>
    <w:rsid w:val="00FC3F3C"/>
    <w:rsid w:val="00FC438C"/>
    <w:rsid w:val="00FC4649"/>
    <w:rsid w:val="00FC48BE"/>
    <w:rsid w:val="00FC52CB"/>
    <w:rsid w:val="00FC62FB"/>
    <w:rsid w:val="00FC6CA5"/>
    <w:rsid w:val="00FC7EC9"/>
    <w:rsid w:val="00FC7EFD"/>
    <w:rsid w:val="00FD0002"/>
    <w:rsid w:val="00FD0AD3"/>
    <w:rsid w:val="00FD0EAA"/>
    <w:rsid w:val="00FD1271"/>
    <w:rsid w:val="00FD258E"/>
    <w:rsid w:val="00FD306D"/>
    <w:rsid w:val="00FD328A"/>
    <w:rsid w:val="00FD34D4"/>
    <w:rsid w:val="00FD3BFD"/>
    <w:rsid w:val="00FD40AF"/>
    <w:rsid w:val="00FD411E"/>
    <w:rsid w:val="00FD4AC0"/>
    <w:rsid w:val="00FD5AA3"/>
    <w:rsid w:val="00FD5C4C"/>
    <w:rsid w:val="00FD5D95"/>
    <w:rsid w:val="00FD662C"/>
    <w:rsid w:val="00FD672C"/>
    <w:rsid w:val="00FD73B0"/>
    <w:rsid w:val="00FE075A"/>
    <w:rsid w:val="00FE1192"/>
    <w:rsid w:val="00FE1A76"/>
    <w:rsid w:val="00FE2E53"/>
    <w:rsid w:val="00FE2E70"/>
    <w:rsid w:val="00FE3D23"/>
    <w:rsid w:val="00FE4FCF"/>
    <w:rsid w:val="00FE59DD"/>
    <w:rsid w:val="00FE5E14"/>
    <w:rsid w:val="00FE686C"/>
    <w:rsid w:val="00FE6D0D"/>
    <w:rsid w:val="00FE7369"/>
    <w:rsid w:val="00FE7C83"/>
    <w:rsid w:val="00FE7E0E"/>
    <w:rsid w:val="00FF0129"/>
    <w:rsid w:val="00FF02FC"/>
    <w:rsid w:val="00FF0F38"/>
    <w:rsid w:val="00FF1840"/>
    <w:rsid w:val="00FF1EF5"/>
    <w:rsid w:val="00FF1FFA"/>
    <w:rsid w:val="00FF231A"/>
    <w:rsid w:val="00FF3A20"/>
    <w:rsid w:val="00FF3C29"/>
    <w:rsid w:val="00FF3E43"/>
    <w:rsid w:val="00FF3F71"/>
    <w:rsid w:val="00FF4072"/>
    <w:rsid w:val="00FF4110"/>
    <w:rsid w:val="00FF467B"/>
    <w:rsid w:val="00FF5CBA"/>
    <w:rsid w:val="00FF6869"/>
    <w:rsid w:val="00FF7062"/>
    <w:rsid w:val="00FF779D"/>
    <w:rsid w:val="00FF7970"/>
    <w:rsid w:val="00FF79E3"/>
    <w:rsid w:val="00FF7A44"/>
    <w:rsid w:val="00FF7AAE"/>
    <w:rsid w:val="00FF7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622E54"/>
  <w15:docId w15:val="{951ABBB3-1FBD-4BC1-95AA-26BC884FC9FB}"/>
  <w:updateFields w:val="tru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Weekly Lit Normal"/>
    <w:qFormat/>
    <w:rsid w:val="001E4ABA"/>
    <w:rPr>
      <w:rFonts w:ascii="Tw Cen MT" w:hAnsi="Tw Cen MT"/>
    </w:rPr>
  </w:style>
  <w:style w:type="paragraph" w:styleId="Heading1">
    <w:name w:val="heading 1"/>
    <w:basedOn w:val="Normal"/>
    <w:link w:val="Heading1Char"/>
    <w:uiPriority w:val="9"/>
    <w:qFormat/>
    <w:rsid w:val="00C45CE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aliases w:val="Weekly Lit Review Sub"/>
    <w:basedOn w:val="Normal"/>
    <w:next w:val="Normal"/>
    <w:link w:val="Heading2Char"/>
    <w:autoRedefine/>
    <w:uiPriority w:val="9"/>
    <w:unhideWhenUsed/>
    <w:qFormat/>
    <w:rsid w:val="007D7880"/>
    <w:pPr>
      <w:keepNext/>
      <w:keepLines/>
      <w:numPr>
        <w:numId w:val="21"/>
      </w:numPr>
      <w:spacing w:before="40" w:after="0"/>
      <w:outlineLvl w:val="1"/>
    </w:pPr>
    <w:rPr>
      <w:rFonts w:eastAsiaTheme="majorEastAsia" w:cstheme="majorBidi"/>
      <w:color w:val="2F5496" w:themeColor="accent1" w:themeShade="BF"/>
      <w:sz w:val="24"/>
      <w:szCs w:val="28"/>
      <w:u w:val="single"/>
    </w:rPr>
  </w:style>
  <w:style w:type="paragraph" w:styleId="Heading3">
    <w:name w:val="heading 3"/>
    <w:basedOn w:val="Normal"/>
    <w:link w:val="Heading3Char"/>
    <w:uiPriority w:val="9"/>
    <w:qFormat/>
    <w:rsid w:val="00C45CE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eading4">
    <w:name w:val="heading 4"/>
    <w:basedOn w:val="Normal"/>
    <w:link w:val="Heading4Char"/>
    <w:uiPriority w:val="9"/>
    <w:qFormat/>
    <w:rsid w:val="00C45CE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02DD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02DD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A105E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BE39A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D178B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C64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64B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E3AB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A3EFF"/>
    <w:rPr>
      <w:rFonts w:ascii="Times New Roman" w:hAnsi="Times New Roman" w:cs="Times New Roman"/>
      <w:sz w:val="24"/>
      <w:szCs w:val="24"/>
    </w:rPr>
  </w:style>
  <w:style w:type="table" w:styleId="GridTable1Light">
    <w:name w:val="Grid Table 1 Light"/>
    <w:basedOn w:val="TableNormal"/>
    <w:uiPriority w:val="46"/>
    <w:rsid w:val="007A3EF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6B32B5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45CE2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C45CE2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C45CE2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customStyle="1" w:styleId="ui-ncbitoggler-master-text">
    <w:name w:val="ui-ncbitoggler-master-text"/>
    <w:basedOn w:val="DefaultParagraphFont"/>
    <w:rsid w:val="00C45CE2"/>
  </w:style>
  <w:style w:type="paragraph" w:styleId="BalloonText">
    <w:name w:val="Balloon Text"/>
    <w:basedOn w:val="Normal"/>
    <w:link w:val="BalloonTextChar"/>
    <w:uiPriority w:val="99"/>
    <w:semiHidden/>
    <w:unhideWhenUsed/>
    <w:rsid w:val="00C45CE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5CE2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aliases w:val="Weekly Lit Review Sub Char"/>
    <w:basedOn w:val="DefaultParagraphFont"/>
    <w:link w:val="Heading2"/>
    <w:uiPriority w:val="9"/>
    <w:rsid w:val="007D7880"/>
    <w:rPr>
      <w:rFonts w:ascii="Tw Cen MT" w:eastAsiaTheme="majorEastAsia" w:hAnsi="Tw Cen MT" w:cstheme="majorBidi"/>
      <w:color w:val="2F5496" w:themeColor="accent1" w:themeShade="BF"/>
      <w:sz w:val="24"/>
      <w:szCs w:val="28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7125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7125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7125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7125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71253"/>
    <w:rPr>
      <w:b/>
      <w:bCs/>
      <w:sz w:val="20"/>
      <w:szCs w:val="20"/>
    </w:rPr>
  </w:style>
  <w:style w:type="character" w:customStyle="1" w:styleId="title-text">
    <w:name w:val="title-text"/>
    <w:basedOn w:val="DefaultParagraphFont"/>
    <w:rsid w:val="00843383"/>
  </w:style>
  <w:style w:type="character" w:styleId="Emphasis">
    <w:name w:val="Emphasis"/>
    <w:basedOn w:val="DefaultParagraphFont"/>
    <w:uiPriority w:val="20"/>
    <w:qFormat/>
    <w:rsid w:val="00843383"/>
    <w:rPr>
      <w:i/>
      <w:iCs/>
    </w:rPr>
  </w:style>
  <w:style w:type="paragraph" w:styleId="NoSpacing">
    <w:name w:val="No Spacing"/>
    <w:uiPriority w:val="1"/>
    <w:qFormat/>
    <w:rsid w:val="00FA53C8"/>
    <w:pPr>
      <w:spacing w:after="0" w:line="240" w:lineRule="auto"/>
    </w:pPr>
  </w:style>
  <w:style w:type="paragraph" w:customStyle="1" w:styleId="WeeklyLitReview">
    <w:name w:val="Weekly Lit Review"/>
    <w:basedOn w:val="Heading1"/>
    <w:autoRedefine/>
    <w:qFormat/>
    <w:rsid w:val="00DD588A"/>
    <w:pPr>
      <w:shd w:val="clear" w:color="auto" w:fill="FFFFFF" w:themeFill="background1"/>
      <w:tabs>
        <w:tab w:val="left" w:pos="3406"/>
      </w:tabs>
    </w:pPr>
    <w:rPr>
      <w:rFonts w:ascii="Tw Cen MT" w:hAnsi="Tw Cen MT"/>
      <w:color w:val="F4B083" w:themeColor="accent2" w:themeTint="99"/>
      <w:sz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A6ECE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  <w:lang w:val="en-US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EA6ECE"/>
    <w:pPr>
      <w:spacing w:before="120" w:after="0"/>
      <w:ind w:left="220"/>
    </w:pPr>
    <w:rPr>
      <w:i/>
      <w:iCs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EA6ECE"/>
    <w:pPr>
      <w:spacing w:before="240" w:after="120"/>
    </w:pPr>
    <w:rPr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EA6ECE"/>
    <w:pPr>
      <w:spacing w:after="0"/>
      <w:ind w:left="44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EA6ECE"/>
    <w:pPr>
      <w:spacing w:after="0"/>
      <w:ind w:left="66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EA6ECE"/>
    <w:pPr>
      <w:spacing w:after="0"/>
      <w:ind w:left="88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EA6ECE"/>
    <w:pPr>
      <w:spacing w:after="0"/>
      <w:ind w:left="11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EA6ECE"/>
    <w:pPr>
      <w:spacing w:after="0"/>
      <w:ind w:left="132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EA6ECE"/>
    <w:pPr>
      <w:spacing w:after="0"/>
      <w:ind w:left="15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EA6ECE"/>
    <w:pPr>
      <w:spacing w:after="0"/>
      <w:ind w:left="1760"/>
    </w:pPr>
    <w:rPr>
      <w:sz w:val="20"/>
      <w:szCs w:val="20"/>
    </w:rPr>
  </w:style>
  <w:style w:type="character" w:customStyle="1" w:styleId="apple-converted-space">
    <w:name w:val="apple-converted-space"/>
    <w:basedOn w:val="DefaultParagraphFont"/>
    <w:rsid w:val="00DD25A9"/>
  </w:style>
  <w:style w:type="character" w:styleId="Strong">
    <w:name w:val="Strong"/>
    <w:basedOn w:val="DefaultParagraphFont"/>
    <w:uiPriority w:val="22"/>
    <w:qFormat/>
    <w:rsid w:val="00B0196F"/>
    <w:rPr>
      <w:b/>
      <w:bCs/>
    </w:rPr>
  </w:style>
  <w:style w:type="character" w:customStyle="1" w:styleId="label">
    <w:name w:val="label"/>
    <w:basedOn w:val="DefaultParagraphFont"/>
    <w:rsid w:val="00E976AE"/>
  </w:style>
  <w:style w:type="character" w:customStyle="1" w:styleId="citation-part">
    <w:name w:val="citation-part"/>
    <w:basedOn w:val="DefaultParagraphFont"/>
    <w:rsid w:val="0022315A"/>
  </w:style>
  <w:style w:type="character" w:customStyle="1" w:styleId="docsum-pmid">
    <w:name w:val="docsum-pmid"/>
    <w:basedOn w:val="DefaultParagraphFont"/>
    <w:rsid w:val="0022315A"/>
  </w:style>
  <w:style w:type="character" w:customStyle="1" w:styleId="no-abstract">
    <w:name w:val="no-abstract"/>
    <w:basedOn w:val="DefaultParagraphFont"/>
    <w:rsid w:val="0022315A"/>
  </w:style>
  <w:style w:type="paragraph" w:styleId="Header">
    <w:name w:val="header"/>
    <w:basedOn w:val="Normal"/>
    <w:link w:val="HeaderChar"/>
    <w:uiPriority w:val="99"/>
    <w:unhideWhenUsed/>
    <w:rsid w:val="003C31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31E4"/>
    <w:rPr>
      <w:rFonts w:ascii="Tw Cen MT" w:hAnsi="Tw Cen MT"/>
    </w:rPr>
  </w:style>
  <w:style w:type="paragraph" w:styleId="Footer">
    <w:name w:val="footer"/>
    <w:basedOn w:val="Normal"/>
    <w:link w:val="FooterChar"/>
    <w:uiPriority w:val="99"/>
    <w:unhideWhenUsed/>
    <w:rsid w:val="003C31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31E4"/>
    <w:rPr>
      <w:rFonts w:ascii="Tw Cen MT" w:hAnsi="Tw Cen MT"/>
    </w:rPr>
  </w:style>
  <w:style w:type="paragraph" w:styleId="Revision">
    <w:name w:val="Revision"/>
    <w:hidden/>
    <w:uiPriority w:val="99"/>
    <w:semiHidden/>
    <w:rsid w:val="007A35B9"/>
    <w:pPr>
      <w:spacing w:after="0" w:line="240" w:lineRule="auto"/>
    </w:pPr>
    <w:rPr>
      <w:rFonts w:ascii="Tw Cen MT" w:hAnsi="Tw Cen MT"/>
    </w:rPr>
  </w:style>
  <w:style w:type="character" w:customStyle="1" w:styleId="Heading5Char">
    <w:name w:val="Heading 5 Char"/>
    <w:basedOn w:val="DefaultParagraphFont"/>
    <w:link w:val="Heading5"/>
    <w:uiPriority w:val="9"/>
    <w:rsid w:val="00502DD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02DD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A105E5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le">
    <w:name w:val="Title"/>
    <w:basedOn w:val="Normal"/>
    <w:next w:val="Normal"/>
    <w:link w:val="TitleChar"/>
    <w:uiPriority w:val="10"/>
    <w:qFormat/>
    <w:rsid w:val="004269A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69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8Char">
    <w:name w:val="Heading 8 Char"/>
    <w:basedOn w:val="DefaultParagraphFont"/>
    <w:link w:val="Heading8"/>
    <w:uiPriority w:val="9"/>
    <w:rsid w:val="00BE39A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D178B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pf0">
    <w:name w:val="pf0"/>
    <w:basedOn w:val="Normal"/>
    <w:rsid w:val="00ED76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cf01">
    <w:name w:val="cf01"/>
    <w:basedOn w:val="DefaultParagraphFont"/>
    <w:rsid w:val="00ED767B"/>
    <w:rPr>
      <w:rFonts w:ascii="Segoe UI" w:hAnsi="Segoe UI" w:cs="Segoe UI" w:hint="default"/>
      <w:sz w:val="18"/>
      <w:szCs w:val="18"/>
    </w:rPr>
  </w:style>
  <w:style w:type="character" w:customStyle="1" w:styleId="cf21">
    <w:name w:val="cf21"/>
    <w:basedOn w:val="DefaultParagraphFont"/>
    <w:rsid w:val="00ED767B"/>
    <w:rPr>
      <w:rFonts w:ascii="Segoe UI" w:hAnsi="Segoe UI" w:cs="Segoe UI" w:hint="default"/>
      <w:i/>
      <w:iCs/>
      <w:sz w:val="18"/>
      <w:szCs w:val="18"/>
    </w:rPr>
  </w:style>
  <w:style w:type="character" w:customStyle="1" w:styleId="cf31">
    <w:name w:val="cf31"/>
    <w:basedOn w:val="DefaultParagraphFont"/>
    <w:rsid w:val="00ED767B"/>
    <w:rPr>
      <w:rFonts w:ascii="Segoe UI" w:hAnsi="Segoe UI" w:cs="Segoe UI" w:hint="default"/>
      <w:i/>
      <w:iCs/>
      <w:color w:val="505050"/>
      <w:sz w:val="18"/>
      <w:szCs w:val="18"/>
      <w:shd w:val="clear" w:color="auto" w:fill="FFFFFF"/>
    </w:rPr>
  </w:style>
  <w:style w:type="character" w:customStyle="1" w:styleId="cf41">
    <w:name w:val="cf41"/>
    <w:basedOn w:val="DefaultParagraphFont"/>
    <w:rsid w:val="00ED767B"/>
    <w:rPr>
      <w:rFonts w:ascii="Segoe UI" w:hAnsi="Segoe UI" w:cs="Segoe UI" w:hint="default"/>
      <w:color w:val="505050"/>
      <w:sz w:val="18"/>
      <w:szCs w:val="18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74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20787">
          <w:marLeft w:val="0"/>
          <w:marRight w:val="0"/>
          <w:marTop w:val="0"/>
          <w:marBottom w:val="0"/>
          <w:divBdr>
            <w:top w:val="single" w:sz="6" w:space="0" w:color="EEEEEE"/>
            <w:left w:val="single" w:sz="6" w:space="0" w:color="EEEEEE"/>
            <w:bottom w:val="single" w:sz="6" w:space="0" w:color="EEEEEE"/>
            <w:right w:val="single" w:sz="6" w:space="0" w:color="EEEEEE"/>
          </w:divBdr>
          <w:divsChild>
            <w:div w:id="48509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432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81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041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16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034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98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826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5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22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68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3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290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2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37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8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69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81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23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36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0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473105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9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2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853868">
          <w:marLeft w:val="0"/>
          <w:marRight w:val="0"/>
          <w:marTop w:val="48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3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36" w:space="0" w:color="E30A2D"/>
                <w:right w:val="none" w:sz="0" w:space="0" w:color="auto"/>
              </w:divBdr>
            </w:div>
          </w:divsChild>
        </w:div>
      </w:divsChild>
    </w:div>
    <w:div w:id="7105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7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0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32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65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36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7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6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48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4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23301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4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70711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0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26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5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30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9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9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8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1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08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43024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223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152864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86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6676843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single" w:sz="12" w:space="24" w:color="EBEBEB"/>
            <w:right w:val="none" w:sz="0" w:space="0" w:color="auto"/>
          </w:divBdr>
          <w:divsChild>
            <w:div w:id="3388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1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8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87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9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8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524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15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87723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31525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46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9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81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27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8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86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5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28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5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87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81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1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47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8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13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7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9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0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3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9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26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0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07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9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974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7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67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1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8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22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4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05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16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31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28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94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1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3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5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1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1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0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97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15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0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13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21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13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5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3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1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12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90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3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4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95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8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0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50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1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5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2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5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7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33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51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04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7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96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34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1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4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9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5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28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48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0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85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09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62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4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8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2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6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2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5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0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52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85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8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5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7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473827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30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957233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30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399900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47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039688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66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473689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90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130848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22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011317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32540">
                  <w:marLeft w:val="0"/>
                  <w:marRight w:val="0"/>
                  <w:marTop w:val="0"/>
                  <w:marBottom w:val="360"/>
                  <w:divBdr>
                    <w:top w:val="single" w:sz="36" w:space="15" w:color="D5D5D5"/>
                    <w:left w:val="single" w:sz="36" w:space="8" w:color="D5D5D5"/>
                    <w:bottom w:val="single" w:sz="36" w:space="15" w:color="D5D5D5"/>
                    <w:right w:val="single" w:sz="36" w:space="8" w:color="D5D5D5"/>
                  </w:divBdr>
                </w:div>
                <w:div w:id="392896090">
                  <w:marLeft w:val="0"/>
                  <w:marRight w:val="0"/>
                  <w:marTop w:val="0"/>
                  <w:marBottom w:val="360"/>
                  <w:divBdr>
                    <w:top w:val="single" w:sz="36" w:space="15" w:color="D5D5D5"/>
                    <w:left w:val="single" w:sz="36" w:space="8" w:color="D5D5D5"/>
                    <w:bottom w:val="single" w:sz="36" w:space="15" w:color="D5D5D5"/>
                    <w:right w:val="single" w:sz="36" w:space="8" w:color="D5D5D5"/>
                  </w:divBdr>
                </w:div>
                <w:div w:id="557058163">
                  <w:marLeft w:val="0"/>
                  <w:marRight w:val="0"/>
                  <w:marTop w:val="0"/>
                  <w:marBottom w:val="360"/>
                  <w:divBdr>
                    <w:top w:val="single" w:sz="36" w:space="15" w:color="D5D5D5"/>
                    <w:left w:val="single" w:sz="36" w:space="8" w:color="D5D5D5"/>
                    <w:bottom w:val="single" w:sz="36" w:space="15" w:color="D5D5D5"/>
                    <w:right w:val="single" w:sz="36" w:space="8" w:color="D5D5D5"/>
                  </w:divBdr>
                </w:div>
                <w:div w:id="662590504">
                  <w:marLeft w:val="0"/>
                  <w:marRight w:val="0"/>
                  <w:marTop w:val="0"/>
                  <w:marBottom w:val="360"/>
                  <w:divBdr>
                    <w:top w:val="single" w:sz="36" w:space="15" w:color="D5D5D5"/>
                    <w:left w:val="single" w:sz="36" w:space="8" w:color="D5D5D5"/>
                    <w:bottom w:val="single" w:sz="36" w:space="15" w:color="D5D5D5"/>
                    <w:right w:val="single" w:sz="36" w:space="8" w:color="D5D5D5"/>
                  </w:divBdr>
                </w:div>
                <w:div w:id="1912932666">
                  <w:marLeft w:val="0"/>
                  <w:marRight w:val="0"/>
                  <w:marTop w:val="0"/>
                  <w:marBottom w:val="360"/>
                  <w:divBdr>
                    <w:top w:val="single" w:sz="36" w:space="15" w:color="D5D5D5"/>
                    <w:left w:val="single" w:sz="36" w:space="8" w:color="D5D5D5"/>
                    <w:bottom w:val="single" w:sz="36" w:space="15" w:color="D5D5D5"/>
                    <w:right w:val="single" w:sz="36" w:space="8" w:color="D5D5D5"/>
                  </w:divBdr>
                </w:div>
              </w:divsChild>
            </w:div>
          </w:divsChild>
        </w:div>
        <w:div w:id="65348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966434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75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5999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039435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6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138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274445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01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3441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174775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100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772804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20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165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983564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158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82530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29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578982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389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02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865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184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175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845192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89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886484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09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6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645765">
          <w:marLeft w:val="0"/>
          <w:marRight w:val="0"/>
          <w:marTop w:val="48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1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36" w:space="0" w:color="006E96"/>
                <w:right w:val="none" w:sz="0" w:space="0" w:color="auto"/>
              </w:divBdr>
            </w:div>
          </w:divsChild>
        </w:div>
      </w:divsChild>
    </w:div>
    <w:div w:id="40738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0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06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15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3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2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98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55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25412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6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523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28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514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488860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13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8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2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8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8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912151">
          <w:marLeft w:val="0"/>
          <w:marRight w:val="0"/>
          <w:marTop w:val="15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6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360589">
          <w:marLeft w:val="0"/>
          <w:marRight w:val="0"/>
          <w:marTop w:val="15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528470">
              <w:marLeft w:val="0"/>
              <w:marRight w:val="0"/>
              <w:marTop w:val="15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9675">
              <w:marLeft w:val="0"/>
              <w:marRight w:val="0"/>
              <w:marTop w:val="15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7691">
              <w:marLeft w:val="0"/>
              <w:marRight w:val="0"/>
              <w:marTop w:val="15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0958">
              <w:marLeft w:val="0"/>
              <w:marRight w:val="0"/>
              <w:marTop w:val="15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1837">
              <w:marLeft w:val="0"/>
              <w:marRight w:val="0"/>
              <w:marTop w:val="15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28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3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78694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92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988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417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653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0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4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24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64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8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23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50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93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21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0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3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8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8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9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9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5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9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11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95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10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8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7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25754">
          <w:marLeft w:val="0"/>
          <w:marRight w:val="0"/>
          <w:marTop w:val="0"/>
          <w:marBottom w:val="0"/>
          <w:divBdr>
            <w:top w:val="single" w:sz="6" w:space="0" w:color="EEEEEE"/>
            <w:left w:val="single" w:sz="6" w:space="0" w:color="EEEEEE"/>
            <w:bottom w:val="single" w:sz="6" w:space="0" w:color="EEEEEE"/>
            <w:right w:val="single" w:sz="6" w:space="0" w:color="EEEEEE"/>
          </w:divBdr>
          <w:divsChild>
            <w:div w:id="3014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55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578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23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26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539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522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775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414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1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52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35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63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2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16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2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14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8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34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0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8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4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2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3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9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4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4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67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82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64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06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75062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4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89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62601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2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247395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3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78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12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10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79363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1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441478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6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49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73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0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0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4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8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9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38510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7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692177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30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03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07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5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98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76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5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0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1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8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0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9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62698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92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96313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38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6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7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37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7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93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14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37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4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0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43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721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4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9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65505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07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712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7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013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2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02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8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74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78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67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26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5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7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4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4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2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850460">
          <w:marLeft w:val="0"/>
          <w:marRight w:val="0"/>
          <w:marTop w:val="28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80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6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1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27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0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92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21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9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29128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7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67629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2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13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59381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4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14803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9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71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3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3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1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2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3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2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9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9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6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3036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5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82900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86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92553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5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960916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7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02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6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56149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57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3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2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8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40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26576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5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67998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9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55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9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3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5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9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9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38432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3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394536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2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67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9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06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83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3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5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3426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34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93715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40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52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14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79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7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5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5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1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27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5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0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875504">
          <w:marLeft w:val="0"/>
          <w:marRight w:val="0"/>
          <w:marTop w:val="28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2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23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6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90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36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23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26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07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2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5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8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42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24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528911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31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0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4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990947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40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7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5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7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9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9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38494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92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22065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3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43388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0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20495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20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65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4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0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5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9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0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89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83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79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00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9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7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2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1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68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77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0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22743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1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29656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74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70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8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7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6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76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50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0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9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78002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78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4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81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46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4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81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97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2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56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57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0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584379">
          <w:marLeft w:val="0"/>
          <w:marRight w:val="0"/>
          <w:marTop w:val="48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0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36" w:space="0" w:color="006E96"/>
                <w:right w:val="none" w:sz="0" w:space="0" w:color="auto"/>
              </w:divBdr>
            </w:div>
          </w:divsChild>
        </w:div>
      </w:divsChild>
    </w:div>
    <w:div w:id="88934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76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4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1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8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00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15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9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1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39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42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15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40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25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86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9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5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00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99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1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9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0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23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09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11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94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5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262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112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8562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516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9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75353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8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88699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84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00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1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8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7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7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2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4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5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2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14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42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6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9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45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7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15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7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1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8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92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5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108499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78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8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6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7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3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3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9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45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3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26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3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74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0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951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887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63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11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2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0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11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74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51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6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12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56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75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8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9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8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17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169821">
          <w:marLeft w:val="0"/>
          <w:marRight w:val="0"/>
          <w:marTop w:val="0"/>
          <w:marBottom w:val="0"/>
          <w:divBdr>
            <w:top w:val="single" w:sz="6" w:space="0" w:color="EEEEEE"/>
            <w:left w:val="single" w:sz="6" w:space="0" w:color="EEEEEE"/>
            <w:bottom w:val="single" w:sz="6" w:space="0" w:color="EEEEEE"/>
            <w:right w:val="single" w:sz="6" w:space="0" w:color="EEEEEE"/>
          </w:divBdr>
          <w:divsChild>
            <w:div w:id="474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06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93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429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524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703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86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01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510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6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4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99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4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34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20908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80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56933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09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11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24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0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69722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98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09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1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3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4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5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2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7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7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6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8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26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0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06052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7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701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617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143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93933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0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55276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4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32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7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2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2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5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13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814329">
          <w:marLeft w:val="0"/>
          <w:marRight w:val="0"/>
          <w:marTop w:val="48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8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09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70906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6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73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622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786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2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76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27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3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06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58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43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39344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02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78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3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52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31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48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7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1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2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5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65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54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85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11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77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28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29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3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0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8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1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3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0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7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96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94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70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4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9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9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3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0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5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6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2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0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5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67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17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5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05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0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80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32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54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1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2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1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45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0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11263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7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04233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4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45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7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0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9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574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623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4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00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28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5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35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90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906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264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18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75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1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514538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57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9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33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705392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81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3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07539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1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90463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4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09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8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36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9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21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019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4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346836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35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41794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83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17595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63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1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3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4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6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6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0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1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8692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30597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0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96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34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88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9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91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85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347207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14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4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39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70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9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8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91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32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63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53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8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76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7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787696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99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2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9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8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1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9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4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1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4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8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7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27670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10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75365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1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97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10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01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6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0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21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01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5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80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27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77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5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03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29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61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5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055130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27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2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0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0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8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31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2742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2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04817">
                  <w:marLeft w:val="0"/>
                  <w:marRight w:val="0"/>
                  <w:marTop w:val="0"/>
                  <w:marBottom w:val="0"/>
                  <w:divBdr>
                    <w:top w:val="none" w:sz="0" w:space="0" w:color="E0E0E0"/>
                    <w:left w:val="none" w:sz="0" w:space="0" w:color="E0E0E0"/>
                    <w:bottom w:val="none" w:sz="0" w:space="0" w:color="E0E0E0"/>
                    <w:right w:val="none" w:sz="0" w:space="0" w:color="E0E0E0"/>
                  </w:divBdr>
                  <w:divsChild>
                    <w:div w:id="1801417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594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3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0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7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05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49451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70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83448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3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82927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0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71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3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0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03745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0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90363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8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30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7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77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8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7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78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2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2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2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56577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0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74282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3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52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8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5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04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1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16205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9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31353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00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46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35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2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37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3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90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4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6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0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0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1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6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17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26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2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8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09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84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72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9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9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1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6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6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39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21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03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98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38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5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0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8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6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0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93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58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43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5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7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312805">
          <w:marLeft w:val="0"/>
          <w:marRight w:val="0"/>
          <w:marTop w:val="15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306734">
          <w:marLeft w:val="0"/>
          <w:marRight w:val="0"/>
          <w:marTop w:val="15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882432">
              <w:marLeft w:val="0"/>
              <w:marRight w:val="0"/>
              <w:marTop w:val="15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7874">
              <w:marLeft w:val="0"/>
              <w:marRight w:val="0"/>
              <w:marTop w:val="15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4667">
              <w:marLeft w:val="0"/>
              <w:marRight w:val="0"/>
              <w:marTop w:val="15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4839">
              <w:marLeft w:val="0"/>
              <w:marRight w:val="0"/>
              <w:marTop w:val="15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7261">
              <w:marLeft w:val="0"/>
              <w:marRight w:val="0"/>
              <w:marTop w:val="15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88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2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69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8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61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53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0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89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50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1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41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1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86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96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9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10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64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14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52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1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666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560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5885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0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81000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0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65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09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45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25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4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59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1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1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5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1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29590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2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30518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6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67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2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6854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8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15906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5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02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15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27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0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36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16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4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2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9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3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02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27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66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21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2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16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471627">
          <w:marLeft w:val="0"/>
          <w:marRight w:val="0"/>
          <w:marTop w:val="0"/>
          <w:marBottom w:val="0"/>
          <w:divBdr>
            <w:top w:val="single" w:sz="6" w:space="0" w:color="EEEEEE"/>
            <w:left w:val="single" w:sz="6" w:space="0" w:color="EEEEEE"/>
            <w:bottom w:val="single" w:sz="6" w:space="0" w:color="EEEEEE"/>
            <w:right w:val="single" w:sz="6" w:space="0" w:color="EEEEEE"/>
          </w:divBdr>
          <w:divsChild>
            <w:div w:id="467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330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56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70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94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843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94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736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946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80438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1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501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85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076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12094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77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5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85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6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2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44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46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07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9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5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0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9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4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9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22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79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6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94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15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1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5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49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4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008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819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8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37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78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28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48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846655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single" w:sz="12" w:space="24" w:color="EBEBEB"/>
            <w:right w:val="none" w:sz="0" w:space="0" w:color="auto"/>
          </w:divBdr>
          <w:divsChild>
            <w:div w:id="6683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84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34194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501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22197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14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591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7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64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3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0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2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20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39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3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7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654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471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1302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089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6488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306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268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8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46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5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2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2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5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8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75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4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03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4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8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3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43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94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8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1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7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8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36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58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1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96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10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5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4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95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9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54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8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94979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9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91275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09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05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0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29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75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0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6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7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86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62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5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06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8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023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7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76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85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02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5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7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2498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0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20205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2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60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23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1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24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43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54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3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16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08618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1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50394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78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60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6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43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234033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18" w:space="15" w:color="EAEBEB"/>
            <w:bottom w:val="none" w:sz="0" w:space="0" w:color="auto"/>
            <w:right w:val="none" w:sz="0" w:space="0" w:color="auto"/>
          </w:divBdr>
        </w:div>
      </w:divsChild>
    </w:div>
    <w:div w:id="181367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0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9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31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58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7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3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22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81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57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1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9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3697">
          <w:marLeft w:val="0"/>
          <w:marRight w:val="0"/>
          <w:marTop w:val="0"/>
          <w:marBottom w:val="0"/>
          <w:divBdr>
            <w:top w:val="single" w:sz="6" w:space="0" w:color="EEEEEE"/>
            <w:left w:val="single" w:sz="6" w:space="0" w:color="EEEEEE"/>
            <w:bottom w:val="single" w:sz="6" w:space="0" w:color="EEEEEE"/>
            <w:right w:val="single" w:sz="6" w:space="0" w:color="EEEEEE"/>
          </w:divBdr>
          <w:divsChild>
            <w:div w:id="6137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584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73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671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98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051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82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715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05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902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019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51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3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60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2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83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06948">
          <w:blockQuote w:val="1"/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86335">
          <w:blockQuote w:val="1"/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17551">
          <w:blockQuote w:val="1"/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69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9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866058">
          <w:marLeft w:val="0"/>
          <w:marRight w:val="0"/>
          <w:marTop w:val="28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74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53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49705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56310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0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68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4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0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380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934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54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7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8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15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47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236503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09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2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4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7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1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5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2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9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3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4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9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1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0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5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0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1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6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33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5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33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6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9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36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49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81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6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2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8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5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87748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5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09463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50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28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8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2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1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70461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8300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30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1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75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65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63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4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9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60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27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9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0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9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3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7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16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67555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7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43440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0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06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4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0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0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7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3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0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436088">
          <w:marLeft w:val="0"/>
          <w:marRight w:val="0"/>
          <w:marTop w:val="15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325205">
          <w:marLeft w:val="0"/>
          <w:marRight w:val="0"/>
          <w:marTop w:val="15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654294">
              <w:marLeft w:val="0"/>
              <w:marRight w:val="0"/>
              <w:marTop w:val="15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5141">
              <w:marLeft w:val="0"/>
              <w:marRight w:val="0"/>
              <w:marTop w:val="15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5952">
              <w:marLeft w:val="0"/>
              <w:marRight w:val="0"/>
              <w:marTop w:val="15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8736">
              <w:marLeft w:val="0"/>
              <w:marRight w:val="0"/>
              <w:marTop w:val="15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7441">
              <w:marLeft w:val="0"/>
              <w:marRight w:val="0"/>
              <w:marTop w:val="15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16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0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35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84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76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13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1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2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56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06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56959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0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14626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0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15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8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9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6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0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9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65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46154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67002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9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77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44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54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07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1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08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73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17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0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42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9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4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7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8366">
          <w:blockQuote w:val="1"/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85695">
          <w:blockQuote w:val="1"/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266006">
          <w:blockQuote w:val="1"/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13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1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2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7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488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168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8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07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879799">
          <w:marLeft w:val="0"/>
          <w:marRight w:val="0"/>
          <w:marTop w:val="0"/>
          <w:marBottom w:val="0"/>
          <w:divBdr>
            <w:top w:val="single" w:sz="6" w:space="0" w:color="EEEEEE"/>
            <w:left w:val="single" w:sz="6" w:space="0" w:color="EEEEEE"/>
            <w:bottom w:val="single" w:sz="6" w:space="0" w:color="EEEEEE"/>
            <w:right w:val="single" w:sz="6" w:space="0" w:color="EEEEEE"/>
          </w:divBdr>
          <w:divsChild>
            <w:div w:id="11004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628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94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865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533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15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48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74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998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48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47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77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994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87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79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50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0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54048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2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65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19564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96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757859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39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7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4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3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1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0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8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93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32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1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82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57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2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1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46997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3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92824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29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2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3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569546">
          <w:marLeft w:val="0"/>
          <w:marRight w:val="17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09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230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586583">
                      <w:marLeft w:val="0"/>
                      <w:marRight w:val="0"/>
                      <w:marTop w:val="12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006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6782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936178">
          <w:marLeft w:val="0"/>
          <w:marRight w:val="0"/>
          <w:marTop w:val="0"/>
          <w:marBottom w:val="2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66335">
              <w:marLeft w:val="3249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9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864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344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3750817">
                              <w:marLeft w:val="0"/>
                              <w:marRight w:val="48"/>
                              <w:marTop w:val="0"/>
                              <w:marBottom w:val="0"/>
                              <w:divBdr>
                                <w:top w:val="single" w:sz="6" w:space="2" w:color="999999"/>
                                <w:left w:val="single" w:sz="6" w:space="2" w:color="999999"/>
                                <w:bottom w:val="single" w:sz="6" w:space="2" w:color="999999"/>
                                <w:right w:val="single" w:sz="6" w:space="15" w:color="999999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6269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142737">
                  <w:marLeft w:val="0"/>
                  <w:marRight w:val="0"/>
                  <w:marTop w:val="4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993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4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1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2" Type="http://schemas.openxmlformats.org/officeDocument/2006/relationships/hyperlink" Target="https://dx.doi.org/10.1038/s41598-024-80794-4" TargetMode="External"/><Relationship Id="rId13" Type="http://schemas.openxmlformats.org/officeDocument/2006/relationships/hyperlink" Target="https://dx.doi.org/10.1007/s42770-024-01562-0" TargetMode="External"/><Relationship Id="rId14" Type="http://schemas.openxmlformats.org/officeDocument/2006/relationships/hyperlink" Target="https://dx.doi.org/10.1002/14651858.CD013332.pub2" TargetMode="External"/><Relationship Id="rId15" Type="http://schemas.openxmlformats.org/officeDocument/2006/relationships/hyperlink" Target="https://dx.doi.org/10.7759/cureus.72770" TargetMode="External"/><Relationship Id="rId16" Type="http://schemas.openxmlformats.org/officeDocument/2006/relationships/hyperlink" Target="https://dx.doi.org/10.1016/j.meegid.2024.105693" TargetMode="External"/><Relationship Id="rId17" Type="http://schemas.openxmlformats.org/officeDocument/2006/relationships/hyperlink" Target="https://dx.doi.org/10.1186/s12866-024-03668-9" TargetMode="External"/><Relationship Id="rId18" Type="http://schemas.openxmlformats.org/officeDocument/2006/relationships/hyperlink" Target="https://dx.doi.org/10.7759/cureus.72617" TargetMode="External"/><Relationship Id="rId19" Type="http://schemas.openxmlformats.org/officeDocument/2006/relationships/hyperlink" Target="https://dx.doi.org/10.1038/s42003-024-07290-3" TargetMode="External"/><Relationship Id="rId20" Type="http://schemas.openxmlformats.org/officeDocument/2006/relationships/hyperlink" Target="https://dx.doi.org/10.3390/pharmaceutics16111470" TargetMode="External"/><Relationship Id="rId21" Type="http://schemas.openxmlformats.org/officeDocument/2006/relationships/hyperlink" Target="https://dx.doi.org/10.3390/microorganisms12112323" TargetMode="External"/><Relationship Id="rId22" Type="http://schemas.openxmlformats.org/officeDocument/2006/relationships/hyperlink" Target="https://dx.doi.org/10.3390/antibiotics13111090" TargetMode="External"/><Relationship Id="rId23" Type="http://schemas.openxmlformats.org/officeDocument/2006/relationships/hyperlink" Target="https://dx.doi.org/10.3390/vetsci11110558" TargetMode="External"/><Relationship Id="rId24" Type="http://schemas.openxmlformats.org/officeDocument/2006/relationships/hyperlink" Target="https://dx.doi.org/10.3389/fcimb.2024.1501360" TargetMode="External"/><Relationship Id="rId25" Type="http://schemas.openxmlformats.org/officeDocument/2006/relationships/hyperlink" Target="https://dx.doi.org/10.3390/ijms252312885" TargetMode="External"/><Relationship Id="rId26" Type="http://schemas.openxmlformats.org/officeDocument/2006/relationships/hyperlink" Target="https://dx.doi.org/10.3390/ani14233383" TargetMode="External"/><Relationship Id="rId27" Type="http://schemas.openxmlformats.org/officeDocument/2006/relationships/hyperlink" Target="https://dx.doi.org/10.1007/s00405-024-09100-2" TargetMode="External"/><Relationship Id="rId28" Type="http://schemas.openxmlformats.org/officeDocument/2006/relationships/hyperlink" Target="https://dx.doi.org/10.1093/cid/ciae591" TargetMode="External"/><Relationship Id="rId29" Type="http://schemas.openxmlformats.org/officeDocument/2006/relationships/hyperlink" Target="https://dx.doi.org/10.1001/jamainternmed.2024.6436" TargetMode="External"/><Relationship Id="rId30" Type="http://schemas.openxmlformats.org/officeDocument/2006/relationships/hyperlink" Target="https://dx.doi.org/10.1099/mgen.0.001318" TargetMode="External"/><Relationship Id="rId31" Type="http://schemas.openxmlformats.org/officeDocument/2006/relationships/hyperlink" Target="https://dx.doi.org/10.1097/MJT.0000000000001809" TargetMode="External"/><Relationship Id="rId32" Type="http://schemas.openxmlformats.org/officeDocument/2006/relationships/hyperlink" Target="https://dx.doi.org/10.1099/jmm.0.001940" TargetMode="External"/><Relationship Id="rId33" Type="http://schemas.openxmlformats.org/officeDocument/2006/relationships/hyperlink" Target="https://dx.doi.org/10.1007/s10792-024-03386-1" TargetMode="External"/><Relationship Id="rId34" Type="http://schemas.openxmlformats.org/officeDocument/2006/relationships/hyperlink" Target="https://dx.doi.org/10.1099/mgen.0.001336" TargetMode="External"/><Relationship Id="rId35" Type="http://schemas.openxmlformats.org/officeDocument/2006/relationships/hyperlink" Target="https://dx.doi.org/10.1089/sur.2024.178" TargetMode="External"/><Relationship Id="rId36" Type="http://schemas.openxmlformats.org/officeDocument/2006/relationships/hyperlink" Target="https://dx.doi.org/10.1007/s00266-024-04556-3" TargetMode="External"/><Relationship Id="rId37" Type="http://schemas.openxmlformats.org/officeDocument/2006/relationships/hyperlink" Target="https://dx.doi.org/10.1016/j.bjps.2024.11.011" TargetMode="External"/><Relationship Id="rId38" Type="http://schemas.openxmlformats.org/officeDocument/2006/relationships/hyperlink" Target="https://dx.doi.org/10.1186/s12879-024-10270-x" TargetMode="External"/><Relationship Id="rId39" Type="http://schemas.openxmlformats.org/officeDocument/2006/relationships/hyperlink" Target="https://dx.doi.org/10.3389/fonc.2024.1473227" TargetMode="External"/><Relationship Id="rId40" Type="http://schemas.openxmlformats.org/officeDocument/2006/relationships/hyperlink" Target="https://dx.doi.org/10.1016/j.critrevonc.2024.104578" TargetMode="External"/><Relationship Id="rId41" Type="http://schemas.openxmlformats.org/officeDocument/2006/relationships/hyperlink" Target="https://dx.doi.org/10.1016/j.bjps.2024.10.037" TargetMode="External"/><Relationship Id="rId42" Type="http://schemas.openxmlformats.org/officeDocument/2006/relationships/hyperlink" Target="https://dx.doi.org/10.3390/medicina60111847" TargetMode="External"/><Relationship Id="rId43" Type="http://schemas.openxmlformats.org/officeDocument/2006/relationships/hyperlink" Target="https://dx.doi.org/10.1097/PEC.0000000000003281" TargetMode="External"/><Relationship Id="rId44" Type="http://schemas.openxmlformats.org/officeDocument/2006/relationships/hyperlink" Target="https://dx.doi.org/10.1007/s00266-024-04513-0" TargetMode="External"/><Relationship Id="rId45" Type="http://schemas.openxmlformats.org/officeDocument/2006/relationships/hyperlink" Target="https://dx.doi.org/10.1007/s00266-024-04529-6" TargetMode="External"/><Relationship Id="rId46" Type="http://schemas.openxmlformats.org/officeDocument/2006/relationships/hyperlink" Target="https://dx.doi.org/10.1007/s00266-024-04512-1" TargetMode="External"/><Relationship Id="rId47" Type="http://schemas.openxmlformats.org/officeDocument/2006/relationships/hyperlink" Target="https://dx.doi.org/10.1007/s00266-024-04490-4" TargetMode="External"/><Relationship Id="rId48" Type="http://schemas.openxmlformats.org/officeDocument/2006/relationships/hyperlink" Target="https://dx.doi.org/10.1136/bcr-2024-261801" TargetMode="External"/><Relationship Id="rId49" Type="http://schemas.openxmlformats.org/officeDocument/2006/relationships/hyperlink" Target="https://dx.doi.org/10.1186/s43046-024-00248-w" TargetMode="External"/><Relationship Id="rId50" Type="http://schemas.openxmlformats.org/officeDocument/2006/relationships/hyperlink" Target="https://dx.doi.org/10.3390/jcm13237459" TargetMode="External"/><Relationship Id="rId51" Type="http://schemas.openxmlformats.org/officeDocument/2006/relationships/hyperlink" Target="https://dx.doi.org/10.1093/bjsopen/zrae137" TargetMode="External"/><Relationship Id="rId52" Type="http://schemas.openxmlformats.org/officeDocument/2006/relationships/hyperlink" Target="https://dx.doi.org/10.1016/j.xjtc.2024.08.016" TargetMode="External"/><Relationship Id="rId53" Type="http://schemas.openxmlformats.org/officeDocument/2006/relationships/hyperlink" Target="https://dx.doi.org/10.61186/wjps.13.3.79" TargetMode="External"/><Relationship Id="rId54" Type="http://schemas.openxmlformats.org/officeDocument/2006/relationships/hyperlink" Target="https://dx.doi.org/10.1038/s41586-024-08280-5" TargetMode="External"/><Relationship Id="rId55" Type="http://schemas.openxmlformats.org/officeDocument/2006/relationships/hyperlink" Target="https://dx.doi.org/10.62347/BIBD8425" TargetMode="External"/><Relationship Id="rId56" Type="http://schemas.openxmlformats.org/officeDocument/2006/relationships/hyperlink" Target="https://dx.doi.org/10.7759/cureus.73364" TargetMode="External"/><Relationship Id="rId57" Type="http://schemas.openxmlformats.org/officeDocument/2006/relationships/hyperlink" Target="https://dx.doi.org/10.1136/bcr-2024-260958" TargetMode="External"/><Relationship Id="rId58" Type="http://schemas.openxmlformats.org/officeDocument/2006/relationships/hyperlink" Target="https://dx.doi.org/10.5604/01.3001.0054.4681" TargetMode="External"/><Relationship Id="rId59" Type="http://schemas.openxmlformats.org/officeDocument/2006/relationships/hyperlink" Target="https://dx.doi.org/10.2147/IJWH.S492485" TargetMode="External"/><Relationship Id="rId60" Type="http://schemas.openxmlformats.org/officeDocument/2006/relationships/hyperlink" Target="https://dx.doi.org/10.7759/cureus.73947" TargetMode="External"/><Relationship Id="rId61" Type="http://schemas.openxmlformats.org/officeDocument/2006/relationships/hyperlink" Target="https://dx.doi.org/10.1007/s00266-024-04519-8" TargetMode="External"/><Relationship Id="rId62" Type="http://schemas.openxmlformats.org/officeDocument/2006/relationships/hyperlink" Target="https://dx.doi.org/10.14740/wjon1617c1" TargetMode="External"/><Relationship Id="rId63" Type="http://schemas.openxmlformats.org/officeDocument/2006/relationships/hyperlink" Target="https://dx.doi.org/10.1186/s12913-024-11982-1" TargetMode="External"/><Relationship Id="rId64" Type="http://schemas.openxmlformats.org/officeDocument/2006/relationships/hyperlink" Target="https://dx.doi.org/10.3389/fcimb.2024.1475878" TargetMode="External"/><Relationship Id="rId65" Type="http://schemas.openxmlformats.org/officeDocument/2006/relationships/hyperlink" Target="https://dx.doi.org/10.7759/cureus.72733" TargetMode="External"/><Relationship Id="rId66" Type="http://schemas.openxmlformats.org/officeDocument/2006/relationships/hyperlink" Target="https://dx.doi.org/10.1128/mbio.02668-24" TargetMode="External"/><Relationship Id="rId67" Type="http://schemas.openxmlformats.org/officeDocument/2006/relationships/hyperlink" Target="https://dx.doi.org/10.1186/s12879-024-10231-4" TargetMode="External"/><Relationship Id="rId68" Type="http://schemas.openxmlformats.org/officeDocument/2006/relationships/hyperlink" Target="https://dx.doi.org/10.3390/pathogens13110972" TargetMode="External"/><Relationship Id="rId69" Type="http://schemas.openxmlformats.org/officeDocument/2006/relationships/hyperlink" Target="https://dx.doi.org/10.3390/ani14223172" TargetMode="External"/><Relationship Id="rId70" Type="http://schemas.openxmlformats.org/officeDocument/2006/relationships/hyperlink" Target="https://dx.doi.org/10.3390/vaccines12111263" TargetMode="External"/><Relationship Id="rId71" Type="http://schemas.openxmlformats.org/officeDocument/2006/relationships/hyperlink" Target="https://dx.doi.org/10.3390/vaccines12111203" TargetMode="External"/><Relationship Id="rId72" Type="http://schemas.openxmlformats.org/officeDocument/2006/relationships/hyperlink" Target="https://dx.doi.org/10.1039/d4nr04321a" TargetMode="External"/><Relationship Id="rId73" Type="http://schemas.openxmlformats.org/officeDocument/2006/relationships/hyperlink" Target="https://dx.doi.org/10.3389/fphar.2024.1468374" TargetMode="External"/><Relationship Id="rId74" Type="http://schemas.openxmlformats.org/officeDocument/2006/relationships/hyperlink" Target="https://dx.doi.org/10.1016/j.micpath.2024.107150" TargetMode="External"/><Relationship Id="rId75" Type="http://schemas.openxmlformats.org/officeDocument/2006/relationships/hyperlink" Target="https://dx.doi.org/10.7759/cureus.72290" TargetMode="External"/><Relationship Id="rId76" Type="http://schemas.openxmlformats.org/officeDocument/2006/relationships/hyperlink" Target="https://dx.doi.org/10.1038/s41467-024-54644-w" TargetMode="External"/><Relationship Id="rId77" Type="http://schemas.openxmlformats.org/officeDocument/2006/relationships/hyperlink" Target="https://dx.doi.org/10.1172/JCI187055" TargetMode="External"/><Relationship Id="rId78" Type="http://schemas.openxmlformats.org/officeDocument/2006/relationships/hyperlink" Target="https://dx.doi.org/10.1172/JCI179563" TargetMode="External"/><Relationship Id="rId79" Type="http://schemas.openxmlformats.org/officeDocument/2006/relationships/hyperlink" Target="https://dx.doi.org/10.2147/CCID.S481517" TargetMode="External"/><Relationship Id="rId80" Type="http://schemas.openxmlformats.org/officeDocument/2006/relationships/hyperlink" Target="https://dx.doi.org/10.1016/j.psj.2024.104637" TargetMode="External"/><Relationship Id="rId81" Type="http://schemas.openxmlformats.org/officeDocument/2006/relationships/hyperlink" Target="https://dx.doi.org/10.1177/23800844241296840" TargetMode="External"/><Relationship Id="rId82" Type="http://schemas.openxmlformats.org/officeDocument/2006/relationships/hyperlink" Target="https://dx.doi.org/10.1002/rcr2.70079" TargetMode="External"/><Relationship Id="rId83" Type="http://schemas.openxmlformats.org/officeDocument/2006/relationships/hyperlink" Target="https://dx.doi.org/10.1002/art.43079" TargetMode="External"/><Relationship Id="rId84" Type="http://schemas.openxmlformats.org/officeDocument/2006/relationships/hyperlink" Target="https://dx.doi.org/10.3389/fimmu.2024.1490044" TargetMode="External"/><Relationship Id="rId85" Type="http://schemas.openxmlformats.org/officeDocument/2006/relationships/hyperlink" Target="https://dx.doi.org/10.1016/j.biotechadv.2024.108492" TargetMode="External"/><Relationship Id="rId86" Type="http://schemas.openxmlformats.org/officeDocument/2006/relationships/hyperlink" Target="https://dx.doi.org/10.1016/j.chembiol.2024.11.005" TargetMode="External"/><Relationship Id="rId87" Type="http://schemas.openxmlformats.org/officeDocument/2006/relationships/hyperlink" Target="https://dx.doi.org/10.1111/exd.70018" TargetMode="External"/><Relationship Id="rId88" Type="http://schemas.openxmlformats.org/officeDocument/2006/relationships/hyperlink" Target="https://dx.doi.org/10.1016/j.actatropica.2024.107489" TargetMode="External"/><Relationship Id="rId89" Type="http://schemas.openxmlformats.org/officeDocument/2006/relationships/hyperlink" Target="https://dx.doi.org/10.3290/j.ohpd.b5866891" TargetMode="External"/><Relationship Id="rId90" Type="http://schemas.openxmlformats.org/officeDocument/2006/relationships/hyperlink" Target="https://dx.doi.org/10.1016/j.infpip.2024.100413" TargetMode="External"/><Relationship Id="rId91" Type="http://schemas.openxmlformats.org/officeDocument/2006/relationships/hyperlink" Target="https://dx.doi.org/10.26355/eurrev_202411_36956" TargetMode="External"/><Relationship Id="rId92" Type="http://schemas.openxmlformats.org/officeDocument/2006/relationships/hyperlink" Target="https://dx.doi.org/10.55519/JAMC-03-13309" TargetMode="External"/><Relationship Id="rId93" Type="http://schemas.openxmlformats.org/officeDocument/2006/relationships/hyperlink" Target="https://dx.doi.org/10.55519/JAMC-03-13820" TargetMode="External"/><Relationship Id="rId94" Type="http://schemas.openxmlformats.org/officeDocument/2006/relationships/hyperlink" Target="https://dx.doi.org/10.1016/j.idcr.2024.e02109" TargetMode="External"/><Relationship Id="rId95" Type="http://schemas.openxmlformats.org/officeDocument/2006/relationships/hyperlink" Target="https://dx.doi.org/10.1186/s13073-024-01416-2" TargetMode="External"/><Relationship Id="rId96" Type="http://schemas.openxmlformats.org/officeDocument/2006/relationships/hyperlink" Target="https://dx.doi.org/10.3855/jidc.19023" TargetMode="External"/><Relationship Id="rId97" Type="http://schemas.openxmlformats.org/officeDocument/2006/relationships/hyperlink" Target="https://dx.doi.org/10.3855/jidc.19825" TargetMode="External"/><Relationship Id="rId98" Type="http://schemas.openxmlformats.org/officeDocument/2006/relationships/hyperlink" Target="https://dx.doi.org/10.1302/2046-3758.1312.BJR-2024-0111.R2" TargetMode="External"/><Relationship Id="rId99" Type="http://schemas.openxmlformats.org/officeDocument/2006/relationships/hyperlink" Target="https://dx.doi.org/10.1186/s12879-024-09240-0" TargetMode="External"/><Relationship Id="rId100" Type="http://schemas.openxmlformats.org/officeDocument/2006/relationships/hyperlink" Target="https://dx.doi.org/10.2147/CCID.S472228" TargetMode="External"/><Relationship Id="rId101" Type="http://schemas.openxmlformats.org/officeDocument/2006/relationships/hyperlink" Target="https://dx.doi.org/10.1038/s41598-024-80660-3" TargetMode="External"/><Relationship Id="rId102" Type="http://schemas.openxmlformats.org/officeDocument/2006/relationships/hyperlink" Target="https://dx.doi.org/10.1002/adhm.202403261" TargetMode="External"/><Relationship Id="rId103" Type="http://schemas.openxmlformats.org/officeDocument/2006/relationships/hyperlink" Target="https://dx.doi.org/10.1186/s12879-024-10350-y" TargetMode="External"/><Relationship Id="rId104" Type="http://schemas.openxmlformats.org/officeDocument/2006/relationships/hyperlink" Target="https://dx.doi.org/10.1089/sur.2024.207" TargetMode="External"/><Relationship Id="rId105" Type="http://schemas.openxmlformats.org/officeDocument/2006/relationships/hyperlink" Target="https://dx.doi.org/10.3389/fpubh.2024.1460981" TargetMode="External"/><Relationship Id="rId106" Type="http://schemas.openxmlformats.org/officeDocument/2006/relationships/hyperlink" Target="https://dx.doi.org/10.1007/s11274-024-04209-2" TargetMode="External"/><Relationship Id="rId107" Type="http://schemas.openxmlformats.org/officeDocument/2006/relationships/hyperlink" Target="https://dx.doi.org/10.1038/s41429-024-00800-9" TargetMode="External"/><Relationship Id="rId108" Type="http://schemas.openxmlformats.org/officeDocument/2006/relationships/hyperlink" Target="https://dx.doi.org/10.1016/j.fas.2024.12.001" TargetMode="External"/><Relationship Id="rId109" Type="http://schemas.openxmlformats.org/officeDocument/2006/relationships/hyperlink" Target="https://dx.doi.org/10.33321/cdi.2024.48.57" TargetMode="External"/><Relationship Id="rId110" Type="http://schemas.openxmlformats.org/officeDocument/2006/relationships/hyperlink" Target="https://dx.doi.org/10.1093/cid/ciae436" TargetMode="External"/><Relationship Id="rId111" Type="http://schemas.openxmlformats.org/officeDocument/2006/relationships/hyperlink" Target="https://dx.doi.org/10.1016/j.infpip.2024.100421" TargetMode="External"/><Relationship Id="rId112" Type="http://schemas.openxmlformats.org/officeDocument/2006/relationships/hyperlink" Target="https://dx.doi.org/10.1016/j.heliyon.2024.e35968" TargetMode="External"/><Relationship Id="rId113" Type="http://schemas.openxmlformats.org/officeDocument/2006/relationships/hyperlink" Target="https://dx.doi.org/10.3390/ijms252312720" TargetMode="External"/><Relationship Id="rId114" Type="http://schemas.openxmlformats.org/officeDocument/2006/relationships/hyperlink" Target="https://dx.doi.org/10.1007/s00402-024-05691-x" TargetMode="External"/><Relationship Id="rId115" Type="http://schemas.openxmlformats.org/officeDocument/2006/relationships/hyperlink" Target="https://dx.doi.org/10.1097/BOT.0000000000002950" TargetMode="External"/><Relationship Id="rId116" Type="http://schemas.openxmlformats.org/officeDocument/2006/relationships/hyperlink" Target="https://dx.doi.org/10.1093/ehjcr/ytae633" TargetMode="External"/><Relationship Id="rId117" Type="http://schemas.openxmlformats.org/officeDocument/2006/relationships/hyperlink" Target="https://dx.doi.org/10.1248/bpb.b24-00689" TargetMode="External"/><Relationship Id="rId118" Type="http://schemas.openxmlformats.org/officeDocument/2006/relationships/hyperlink" Target="https://dx.doi.org/10.3171/2024.9.PEDS24396" TargetMode="External"/><Relationship Id="rId119" Type="http://schemas.openxmlformats.org/officeDocument/2006/relationships/hyperlink" Target="https://dx.doi.org/10.1097/MD.0000000000040978" TargetMode="External"/><Relationship Id="rId120" Type="http://schemas.openxmlformats.org/officeDocument/2006/relationships/hyperlink" Target="https://dx.doi.org/10.1128/iai.00445-24" TargetMode="External"/><Relationship Id="rId121" Type="http://schemas.openxmlformats.org/officeDocument/2006/relationships/hyperlink" Target="https://dx.doi.org/10.1093/ofid/ofae712" TargetMode="External"/><Relationship Id="rId122" Type="http://schemas.openxmlformats.org/officeDocument/2006/relationships/hyperlink" Target="https://dx.doi.org/10.1186/s10195-024-00806-x" TargetMode="External"/><Relationship Id="rId123" Type="http://schemas.openxmlformats.org/officeDocument/2006/relationships/hyperlink" Target="https://dx.doi.org/10.22099/IJVR.2024.49531.7283" TargetMode="External"/><Relationship Id="rId124" Type="http://schemas.openxmlformats.org/officeDocument/2006/relationships/hyperlink" Target="https://dx.doi.org/10.1208/s12249-024-03013-3" TargetMode="External"/><Relationship Id="rId125" Type="http://schemas.openxmlformats.org/officeDocument/2006/relationships/hyperlink" Target="https://dx.doi.org/10.1177/20503121241306968" TargetMode="External"/><Relationship Id="rId126" Type="http://schemas.openxmlformats.org/officeDocument/2006/relationships/hyperlink" Target="https://dx.doi.org/10.1080/23744235.2024.2433239" TargetMode="External"/><Relationship Id="rId127" Type="http://schemas.openxmlformats.org/officeDocument/2006/relationships/hyperlink" Target="https://dx.doi.org/10.1016/j.recot.2024.12.010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AF7DFD-EB06-4997-91ED-CFF823C93A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Laudrum</dc:creator>
  <cp:keywords/>
  <dc:description/>
  <cp:lastModifiedBy>Chris Palmer</cp:lastModifiedBy>
  <cp:revision>12</cp:revision>
  <dcterms:created xsi:type="dcterms:W3CDTF">2023-10-05T10:33:00Z</dcterms:created>
  <dcterms:modified xsi:type="dcterms:W3CDTF">2024-04-14T12:03:00Z</dcterms:modified>
  <cp:category/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http://www.zotero.org/styles/american-political-science-association</vt:lpwstr>
  </property>
  <property fmtid="{D5CDD505-2E9C-101B-9397-08002B2CF9AE}" pid="3" name="Mendeley Recent Style Name 0_1">
    <vt:lpwstr>American Political Science Association</vt:lpwstr>
  </property>
  <property fmtid="{D5CDD505-2E9C-101B-9397-08002B2CF9AE}" pid="4" name="Mendeley Recent Style Id 1_1">
    <vt:lpwstr>http://www.zotero.org/styles/apa</vt:lpwstr>
  </property>
  <property fmtid="{D5CDD505-2E9C-101B-9397-08002B2CF9AE}" pid="5" name="Mendeley Recent Style Name 1_1">
    <vt:lpwstr>American Psychological Association 7th edition</vt:lpwstr>
  </property>
  <property fmtid="{D5CDD505-2E9C-101B-9397-08002B2CF9AE}" pid="6" name="Mendeley Recent Style Id 2_1">
    <vt:lpwstr>http://www.zotero.org/styles/american-sociological-association</vt:lpwstr>
  </property>
  <property fmtid="{D5CDD505-2E9C-101B-9397-08002B2CF9AE}" pid="7" name="Mendeley Recent Style Name 2_1">
    <vt:lpwstr>American Sociological Association 6th edition</vt:lpwstr>
  </property>
  <property fmtid="{D5CDD505-2E9C-101B-9397-08002B2CF9AE}" pid="8" name="Mendeley Recent Style Id 3_1">
    <vt:lpwstr>http://www.zotero.org/styles/chicago-author-date</vt:lpwstr>
  </property>
  <property fmtid="{D5CDD505-2E9C-101B-9397-08002B2CF9AE}" pid="9" name="Mendeley Recent Style Name 3_1">
    <vt:lpwstr>Chicago Manual of Style 17th edition (author-date)</vt:lpwstr>
  </property>
  <property fmtid="{D5CDD505-2E9C-101B-9397-08002B2CF9AE}" pid="10" name="Mendeley Recent Style Id 4_1">
    <vt:lpwstr>http://www.zotero.org/styles/harvard-cite-them-right</vt:lpwstr>
  </property>
  <property fmtid="{D5CDD505-2E9C-101B-9397-08002B2CF9AE}" pid="11" name="Mendeley Recent Style Name 4_1">
    <vt:lpwstr>Cite Them Right 10th edition - Harvard</vt:lpwstr>
  </property>
  <property fmtid="{D5CDD505-2E9C-101B-9397-08002B2CF9AE}" pid="12" name="Mendeley Recent Style Id 5_1">
    <vt:lpwstr>http://www.zotero.org/styles/ieee</vt:lpwstr>
  </property>
  <property fmtid="{D5CDD505-2E9C-101B-9397-08002B2CF9AE}" pid="13" name="Mendeley Recent Style Name 5_1">
    <vt:lpwstr>IEEE</vt:lpwstr>
  </property>
  <property fmtid="{D5CDD505-2E9C-101B-9397-08002B2CF9AE}" pid="14" name="Mendeley Recent Style Id 6_1">
    <vt:lpwstr>http://www.zotero.org/styles/international-journal-of-antimicrobial-agents</vt:lpwstr>
  </property>
  <property fmtid="{D5CDD505-2E9C-101B-9397-08002B2CF9AE}" pid="15" name="Mendeley Recent Style Name 6_1">
    <vt:lpwstr>International Journal of Antimicrobial Agents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</Properties>
</file>