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854330" w14:textId="28ED6CAB" w:rsidR="0003099B" w:rsidRPr="000E0B35" w:rsidRDefault="00A45032" w:rsidP="0003099B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XF-73 </w:t>
      </w:r>
      <w:r w:rsidR="007A4E9E" w:rsidRPr="000E0B35">
        <w:rPr>
          <w:rFonts w:cs="Helvetica"/>
          <w:b/>
          <w:sz w:val="32"/>
          <w:szCs w:val="34"/>
        </w:rPr>
        <w:t xml:space="preserve">Nasal </w:t>
      </w:r>
      <w:r w:rsidR="00F43974" w:rsidRPr="000E0B35">
        <w:rPr>
          <w:rFonts w:cs="Helvetica"/>
          <w:b/>
          <w:sz w:val="32"/>
          <w:szCs w:val="34"/>
        </w:rPr>
        <w:t>L</w:t>
      </w:r>
      <w:r w:rsidR="0003099B" w:rsidRPr="000E0B35">
        <w:rPr>
          <w:rFonts w:cs="Helvetica"/>
          <w:b/>
          <w:sz w:val="32"/>
          <w:szCs w:val="34"/>
        </w:rPr>
        <w:t xml:space="preserve">iterature </w:t>
      </w:r>
      <w:r w:rsidR="00F43974" w:rsidRPr="000E0B35">
        <w:rPr>
          <w:rFonts w:cs="Helvetica"/>
          <w:b/>
          <w:sz w:val="32"/>
          <w:szCs w:val="34"/>
        </w:rPr>
        <w:t>R</w:t>
      </w:r>
      <w:r w:rsidR="0003099B" w:rsidRPr="000E0B35">
        <w:rPr>
          <w:rFonts w:cs="Helvetica"/>
          <w:b/>
          <w:sz w:val="32"/>
          <w:szCs w:val="34"/>
        </w:rPr>
        <w:t>eview</w:t>
      </w:r>
    </w:p>
    <w:p w14:paraId="3A218C23" w14:textId="70F66FAB" w:rsidR="00EC1B90" w:rsidRPr="000E0B35" w:rsidRDefault="00C7574C" w:rsidP="00EC1B90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Period:</w:t>
      </w:r>
      <w:r w:rsidR="003E58D6">
        <w:rPr>
          <w:rFonts w:cs="Helvetica"/>
          <w:b/>
          <w:sz w:val="32"/>
          <w:szCs w:val="34"/>
        </w:rPr>
        <w:t xml:space="preserve"> </w:t>
      </w:r>
      <w:proofErr w:type="gramStart"/>
      <w:r w:rsidR="00DD588A">
        <w:rPr>
          <w:b/>
          <w:bCs/>
          <w:sz w:val="36"/>
          <w:szCs w:val="36"/>
        </w:rPr>
        <w:t xml:space="preserve">24/04/2026 – 24/05/2026</w:t>
      </w:r>
    </w:p>
    <w:p w14:paraId="0AC1A7F5" w14:textId="62342046" w:rsidR="0063013D" w:rsidRDefault="00D64CF0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243" w:history="1">
        <w:r w:rsidR="0063013D" w:rsidRPr="00886FF7">
          <w:rPr>
            <w:rStyle w:val="Hyperlink"/>
            <w:noProof/>
          </w:rPr>
          <w:t>Scientific Highlights</w:t>
        </w:r>
        <w:r w:rsidR="0063013D">
          <w:rPr>
            <w:noProof/>
            <w:webHidden/>
          </w:rPr>
          <w:tab/>
        </w:r>
        <w:r w:rsidR="0063013D">
          <w:rPr>
            <w:noProof/>
            <w:webHidden/>
          </w:rPr>
          <w:fldChar w:fldCharType="begin"/>
        </w:r>
        <w:r w:rsidR="0063013D">
          <w:rPr>
            <w:noProof/>
            <w:webHidden/>
          </w:rPr>
          <w:instrText xml:space="preserve"> PAGEREF _Toc163992243 \h </w:instrText>
        </w:r>
        <w:r w:rsidR="0063013D">
          <w:rPr>
            <w:noProof/>
            <w:webHidden/>
          </w:rPr>
        </w:r>
        <w:r w:rsidR="0063013D">
          <w:rPr>
            <w:noProof/>
            <w:webHidden/>
          </w:rPr>
          <w:fldChar w:fldCharType="separate"/>
        </w:r>
        <w:r w:rsidR="0063013D">
          <w:rPr>
            <w:noProof/>
            <w:webHidden/>
          </w:rPr>
          <w:t>1</w:t>
        </w:r>
        <w:r w:rsidR="0063013D">
          <w:rPr>
            <w:noProof/>
            <w:webHidden/>
          </w:rPr>
          <w:fldChar w:fldCharType="end"/>
        </w:r>
      </w:hyperlink>
    </w:p>
    <w:p w14:paraId="42551BD9" w14:textId="0EE3F6CF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4" w:history="1">
        <w:r w:rsidRPr="00886FF7">
          <w:rPr>
            <w:rStyle w:val="Hyperlink"/>
            <w:noProof/>
          </w:rPr>
          <w:t>SA Decolonisation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1A365D" w14:textId="29C8D168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5" w:history="1">
        <w:r w:rsidRPr="00886FF7">
          <w:rPr>
            <w:rStyle w:val="Hyperlink"/>
            <w:noProof/>
          </w:rPr>
          <w:t>SA / MRSA Colonisation /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6A46228" w14:textId="26FCDBF5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6" w:history="1">
        <w:r w:rsidRPr="00886FF7">
          <w:rPr>
            <w:rStyle w:val="Hyperlink"/>
            <w:noProof/>
          </w:rPr>
          <w:t>Guidelines / Prevention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56603D" w14:textId="22D878AC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7" w:history="1">
        <w:r w:rsidRPr="00886FF7">
          <w:rPr>
            <w:rStyle w:val="Hyperlink"/>
            <w:noProof/>
          </w:rPr>
          <w:t>Breast Surgery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B6D77B" w14:textId="26AA3001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8" w:history="1">
        <w:r w:rsidRPr="00886FF7">
          <w:rPr>
            <w:rStyle w:val="Hyperlink"/>
            <w:noProof/>
          </w:rPr>
          <w:t>Mupirocin resistance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7562ED" w14:textId="26062B7E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9" w:history="1">
        <w:r w:rsidRPr="00886FF7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F476CD" w14:textId="5260DE63" w:rsidR="00540716" w:rsidRPr="00103A40" w:rsidRDefault="00D64CF0" w:rsidP="00D64CF0">
      <w:pPr>
        <w:pStyle w:val="TOC1"/>
        <w:tabs>
          <w:tab w:val="right" w:leader="dot" w:pos="10456"/>
        </w:tabs>
        <w:rPr>
          <w:sz w:val="18"/>
          <w:szCs w:val="18"/>
        </w:rPr>
      </w:pPr>
      <w:r>
        <w:fldChar w:fldCharType="end"/>
      </w:r>
    </w:p>
    <w:p w14:paraId="3083C039" w14:textId="73A52CA8" w:rsidR="005858D0" w:rsidRPr="008770C7" w:rsidRDefault="00533832" w:rsidP="00DD588A">
      <w:pPr>
        <w:pStyle w:val="WeeklyLitReview"/>
      </w:pPr>
      <w:bookmarkStart w:id="0" w:name="_Toc109046682"/>
      <w:bookmarkStart w:id="1" w:name="_Toc163992243"/>
      <w:r w:rsidRPr="00533832">
        <w:t>Scientific Highlight</w:t>
      </w:r>
      <w:bookmarkEnd w:id="0"/>
      <w:r w:rsidR="001B6ACB">
        <w:t>s</w:t>
      </w:r>
      <w:bookmarkEnd w:id="1"/>
    </w:p>
    <w:p w14:paraId="3B234175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9" w:tgtFrame="_blank">
            <w:r>
              <w:t xml:space="preserve">Targeted MRSA decolonisation reduces the risk of subsequent MRSA infection - a quasi-experimental study.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18B7EA3" w14:textId="77777777" w:rsidR="00841EC7" w:rsidRPr="00126653" w:rsidRDefault="00841EC7" w:rsidP="00126653">
      <w:pPr>
        <w:shd w:val="clear" w:color="auto" w:fill="FFF2CC" w:themeFill="accent4" w:themeFillTint="33"/>
      </w:pPr>
    </w:p>
    <w:p w14:paraId="397857D9" w14:textId="6F843B2A" w:rsidR="00517135" w:rsidRDefault="0003099B" w:rsidP="00DD588A">
      <w:pPr>
        <w:pStyle w:val="WeeklyLitReview"/>
      </w:pPr>
      <w:bookmarkStart w:id="2" w:name="_Toc107500275"/>
      <w:bookmarkStart w:id="3" w:name="_Toc107920665"/>
      <w:bookmarkStart w:id="4" w:name="_Toc109046683"/>
      <w:bookmarkStart w:id="5" w:name="_Toc163992244"/>
      <w:r w:rsidRPr="00ED25E3">
        <w:t xml:space="preserve">SA </w:t>
      </w:r>
      <w:r w:rsidRPr="00A269F5">
        <w:t>Decolonisation</w:t>
      </w:r>
      <w:bookmarkEnd w:id="2"/>
      <w:bookmarkEnd w:id="3"/>
      <w:bookmarkEnd w:id="4"/>
      <w:bookmarkEnd w:id="5"/>
    </w:p>
    <w:p w14:paraId="64CE4AC7" w14:textId="6D703AF8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" w:tgtFrame="_blank">
            <w:r>
              <w:t xml:space="preserve">MRSA nasal carriage among Taiwanese senior high school students and a narrative review of local metadata.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" w:tgtFrame="_blank">
            <w:r>
              <w:t xml:space="preserve">Incidence and outcomes for colonization of multidrug-resistance organisms (MDROs) among patients undergoing elective orthopedic surgery.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" w:tgtFrame="_blank">
            <w:r>
              <w:t xml:space="preserve">spa Typing and Antibiotic Resistance Profiles of Methicillin-Resistant Staphylococcus aureus Isolates From Broilers in Ilam, Iran.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" w:tgtFrame="_blank">
            <w:r>
              <w:t xml:space="preserve">Prevalence, risk factors and multidrug resistance of community-associated methicillin-resistant Staphylococcus aureus nasal carriage among healthy individuals in Ibadan, Nigeria.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" w:tgtFrame="_blank">
            <w:r>
              <w:t xml:space="preserve">Novel Surgical Approach to Posterior Nasal Neurectomy without Identifying the Posterior Nasal Nerve.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" w:tgtFrame="_blank">
            <w:r>
              <w:t xml:space="preserve">Biofilm adaptation and mucosal immune dysregulation in recalcitrant chronic rhinosinusitis: from pathogenesis to a therapeutic roadmap.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" w:tgtFrame="_blank">
            <w:r>
              <w:t xml:space="preserve">Methicillin-Resistant Staphylococcus aureus Nasal Swab Utilization as a Predictor for Methicillin-Resistant Staphylococcus aureus Skin and Soft Tissue Infections: A Systematic Review and Meta-analysis.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" w:tgtFrame="_blank">
            <w:r>
              <w:t xml:space="preserve">Malignant Fungating Wounds in Advanced Cancer: Pathophysiology, Odor Control, and Dignity-Centered Management.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" w:tgtFrame="_blank">
            <w:r>
              <w:t xml:space="preserve">Clearance of multiple antibiotic-resistant coagulase-negative staphylococci is selectively associated with higher circulating α-melanocyte stimulating hormone in patients evaluated for chronic inflammatory response syndrome.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" w:tgtFrame="_blank">
            <w:r>
              <w:t xml:space="preserve">Investigating the Sharing of Staphylococcus spp. Between Dogs and Their Owners: A Comparative Study from Two Italian Veterinary Teaching Hospitals.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" w:tgtFrame="_blank">
            <w:r>
              <w:t xml:space="preserve">Epidemiological surveillance in the ICU: Certainties and uncertainties.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" w:tgtFrame="_blank">
            <w:r>
              <w:t xml:space="preserve">Quantitative PCR-Based Analysis of Bacterial Profiles in Periapical Lesions and Maxillary Sinus in Odontogenic Sinusitis.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" w:tgtFrame="_blank">
            <w:r>
              <w:t xml:space="preserve">Resistome Profiling of a Large Collection of Staphylococcus aureus Isolates Uncovers Frameshift-Silenced mupA Gene Mediating Mupirocin Susceptibility.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" w:tgtFrame="_blank">
            <w:r>
              <w:t xml:space="preserve">The nasal-oral microbiome axis in allergic rhinitis: environmental triggers, microbial dysbiosis, and immune dysregulation.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6" w:tgtFrame="_blank">
            <w:r>
              <w:t xml:space="preserve">Characterizing the Nasal Microbiome Using a Nasal Allergen Challenge Model.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7" w:tgtFrame="_blank">
            <w:r>
              <w:t xml:space="preserve">Prevalence of nasal carriage and methicillin resistance of Staphylococcus aureus among hotel workers in Sétif province, Algeria.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8" w:tgtFrame="_blank">
            <w:r>
              <w:t xml:space="preserve">Diversity and distribution of Staphylococcus spp. in humans, animals, and healthcare settings: A One Health study in Brazil.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9" w:tgtFrame="_blank">
            <w:r>
              <w:t xml:space="preserve">[Community-associated methicillin-resistant Staphylococcus aureus sepsis presenting with encephalopathy-like symptoms in a previously healthy young adult].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0" w:tgtFrame="_blank">
            <w:r>
              <w:t xml:space="preserve">Dialister pneumosintes bacteremia associated with sinusitis and suspected meningitis: a case report and literature review.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1" w:tgtFrame="_blank">
            <w:r>
              <w:t xml:space="preserve">Impact of IL-4/IL-13 Blockade with Dupilumab on the Microbiome in Type 2 Inflammatory Diseases: A Systematic Review.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2" w:tgtFrame="_blank">
            <w:r>
              <w:t xml:space="preserve">Re-evaluating microbiological testing and isolation measures for suspected MRSA carriers: insights from a retrospective study in a Dutch tertiary care center.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3" w:tgtFrame="_blank">
            <w:r>
              <w:t xml:space="preserve">Proteomic and metabolomic profiling of methicillin-resistant Staphylococcus aureus associated with invasive vs. non-invasive infections: uncovering key biomarkers and pathogenic pathways.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4" w:tgtFrame="_blank">
            <w:r>
              <w:t xml:space="preserve">Staphylococcus aureus and Staphylococcus lugdunensis Act in Concert to Disrupt the Nasal Epithelial Barrier.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76EFCBE4" w14:textId="77777777" w:rsidR="00DD588A" w:rsidRDefault="00DD588A" w:rsidP="00DD588A">
      <w:pPr>
        <w:spacing w:after="0"/>
      </w:pPr>
    </w:p>
    <w:p w14:paraId="1ED8D7EF" w14:textId="6554113A" w:rsidR="00FB3400" w:rsidRDefault="0003099B" w:rsidP="00DD588A">
      <w:pPr>
        <w:pStyle w:val="WeeklyLitReview"/>
      </w:pPr>
      <w:bookmarkStart w:id="6" w:name="_Toc107500279"/>
      <w:bookmarkStart w:id="7" w:name="_Toc107920669"/>
      <w:bookmarkStart w:id="8" w:name="_Toc109046684"/>
      <w:bookmarkStart w:id="9" w:name="_Toc163992245"/>
      <w:r w:rsidRPr="00ED25E3">
        <w:t>SA</w:t>
      </w:r>
      <w:r w:rsidR="0063013D">
        <w:t xml:space="preserve"> </w:t>
      </w:r>
      <w:r w:rsidRPr="00ED25E3">
        <w:t>/</w:t>
      </w:r>
      <w:r w:rsidR="0063013D">
        <w:t xml:space="preserve"> </w:t>
      </w:r>
      <w:r w:rsidRPr="00ED25E3">
        <w:t xml:space="preserve">MRSA </w:t>
      </w:r>
      <w:r w:rsidR="008B372E" w:rsidRPr="00ED25E3">
        <w:t>C</w:t>
      </w:r>
      <w:r w:rsidRPr="00ED25E3">
        <w:t>olonisation</w:t>
      </w:r>
      <w:r w:rsidR="00D61A12" w:rsidRPr="00ED25E3">
        <w:t xml:space="preserve"> / Infection</w:t>
      </w:r>
      <w:bookmarkEnd w:id="6"/>
      <w:bookmarkEnd w:id="7"/>
      <w:bookmarkEnd w:id="8"/>
      <w:bookmarkEnd w:id="9"/>
    </w:p>
    <w:p w14:paraId="5F4734D6" w14:textId="5A834C7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2" w:tgtFrame="_blank">
            <w:r>
              <w:t xml:space="preserve">The phage Φ13-encoded transcriptional regulator Ltr controls phage assembly in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3" w:tgtFrame="_blank">
            <w:r>
              <w:t xml:space="preserve">Bilateral Auricular Blastomycosis-like Pyoderma: A Rare Presentation Histologically Misinterpreted as Squamous Cell Carcinoma.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4" w:tgtFrame="_blank">
            <w:r>
              <w:t xml:space="preserve">Cultured microbial community complexity is associated with antimicrobial resistance and Enterobacterales enrichment in adult odontogenic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5" w:tgtFrame="_blank">
            <w:r>
              <w:t xml:space="preserve">Cold-plasma for the decontamination of laparoscopic trocar incisions: In Vitro antimicrobial efficacy of a prototype applicator.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6" w:tgtFrame="_blank">
            <w:r>
              <w:t xml:space="preserve">Isolated Staphylococcus aureus spinal epidural abscesses: severe initial neurological deficits do not predict worse outcomes compared with spondylodiscitis-associated cases.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7" w:tgtFrame="_blank">
            <w:r>
              <w:t xml:space="preserve">Current Management of Infective Endocarditis: A Narrative Review Focused on Unmet Clinical Needs and the Multidisciplinary Approach.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8" w:tgtFrame="_blank">
            <w:r>
              <w:t xml:space="preserve">Ecological Dynamics of Staphylococcus aureus in Raw Ewe Milk Following Different Mastitis Treatment Protocols.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9" w:tgtFrame="_blank">
            <w:r>
              <w:t xml:space="preserve">Effects of Prebiotic Gum Arabic Under Antibiotic-Containing Conditions in Atopic Dermatitis-Associated Bacteria: In Vitro Evaluation and Development of Semisolid Topical Carriers.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0" w:tgtFrame="_blank">
            <w:r>
              <w:t xml:space="preserve">Development and In Vitro Characterization of Light Responsive Zinc-Based Nanoparticles Embedded in Collagen Sheets Intended for Wound Care Oriented Applications.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1" w:tgtFrame="_blank">
            <w:r>
              <w:t xml:space="preserve">Pre-operative methicillin-resistant Staphylococcus aureus colonization increases the risk of 90-day medical and 2-year implant-related complications following primary total shoulder arthroplasty: a propensity-matched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2" w:tgtFrame="_blank">
            <w:r>
              <w:t xml:space="preserve">Bioinspired electrospun janus nanofibrous dressing for synergistic antibacterial activity and tissue regeneration.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3" w:tgtFrame="_blank">
            <w:r>
              <w:t xml:space="preserve">Exploring Fingerprint Biometric Devices as a Source of Multidrug Resistant Bacterial Isolates in a Tertiary Care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4" w:tgtFrame="_blank">
            <w:r>
              <w:t xml:space="preserve">Pathogenesis of MRSA-influenza co-infection: implications for ECMO therapeutic strategies - a mini-review.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5" w:tgtFrame="_blank">
            <w:r>
              <w:t xml:space="preserve">Propellant-free intrawound antibiotic foam for intraoperative antimicrobial prophylaxis.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6" w:tgtFrame="_blank">
            <w:r>
              <w:t xml:space="preserve">Epidemiology of Staphylococcus aureus infections in Timor-Leste, January-July 2020.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7" w:tgtFrame="_blank">
            <w:r>
              <w:t xml:space="preserve">Urinary tract infections in pregnant women from the Russian--Ukrainian military conflict regions: A multicenter study (2022-2025).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8" w:tgtFrame="_blank">
            <w:r>
              <w:t xml:space="preserve">[Endophthalmitis: pathogenesis, current methods of diagnosis and treatment].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9" w:tgtFrame="_blank">
            <w:r>
              <w:t xml:space="preserve">In Vitro Bactericidal and Fungicidal Activities of Commercially Available Low-Irritant Hand Sanitizers.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0" w:tgtFrame="_blank">
            <w:r>
              <w:t xml:space="preserve">Multi-kingdom biofilms breached: microneedle delivery of metabolically targeted organic silver-photosensitizers for polymicrobial infections in diabetic foot ulcers.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1" w:tgtFrame="_blank">
            <w:r>
              <w:t xml:space="preserve">Staphylococcus aureus surgical site infection following unilateral biportal endoscopic spine surgery: a two-case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2" w:tgtFrame="_blank">
            <w:r>
              <w:t xml:space="preserve">Severe pneumonia in children with influenza A-Staphylococcus aureus coinfection: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3" w:tgtFrame="_blank">
            <w:r>
              <w:t xml:space="preserve">Management and outcomes of infective endocarditis in a community hospital and its cardiac surgery referral centre.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4" w:tgtFrame="_blank">
            <w:r>
              <w:t xml:space="preserve">Kitchen sponges as reservoirs of foodborne pathogens: Microbial growth dynamics, surface cross-contamination, and hygiene implications.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5" w:tgtFrame="_blank">
            <w:r>
              <w:t xml:space="preserve">Analysis of risk factors for concurrent osteomyelitis in children with septic arthritis: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6" w:tgtFrame="_blank">
            <w:r>
              <w:t xml:space="preserve">Synthesis and 3D Printing of Hierarchically Porous Polyaryletherketone Scaffolds with Enhanced Bacteriostasis for Bone Repair.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7" w:tgtFrame="_blank">
            <w:r>
              <w:t xml:space="preserve">Phylogenomics and gene association analysis support probiotic potential in a subset of Staphylococcus xylosus isolates.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8" w:tgtFrame="_blank">
            <w:r>
              <w:t xml:space="preserve">Genomic epidemiology and antimicrobial resistance prevalence of Staphylococcus aureus isolated from bloodstream infections in a tertiary hospital in central China: a 5-year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9" w:tgtFrame="_blank">
            <w:r>
              <w:t xml:space="preserve">Imaging of Staphylococcus aureus Infections and Biofilms Using a Selective Covalent Probe for the Unique Serine Hydrolase FphE.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0" w:tgtFrame="_blank">
            <w:r>
              <w:t xml:space="preserve">Dual-functional cationic hydrogel engineered for simultaneous prevention of postoperative tumor recurrence and wound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1" w:tgtFrame="_blank">
            <w:r>
              <w:t xml:space="preserve">Nano-enabled enzyme-assisted layer-by-layer coating prevents biofilm formation on urinary catheters.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2" w:tgtFrame="_blank">
            <w:r>
              <w:t xml:space="preserve">Lip piercing-related prosthetic aortic graft infection and mediastinitis in filaminopathy: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3" w:tgtFrame="_blank">
            <w:r>
              <w:t xml:space="preserve">Rare Case of Ulcerative Tumoral Calcinosis with Methicillin-resistant Staphylococcus aureus in a Teen.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4" w:tgtFrame="_blank">
            <w:r>
              <w:t xml:space="preserve">Phenotypic Detection of Antimicrobial Resistance Patterns in Microorganisms Isolated From the Primary Molars of Pediatric Dental Patients Undergoing Pulp Therapy.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5" w:tgtFrame="_blank">
            <w:r>
              <w:t xml:space="preserve">Antimicrobial Resistance in Refugee Camps and Prisons: A Global Scoping Review of Primary Studies on Burden, Risk Factors, Surveillance, and Mitigation Strategies.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6" w:tgtFrame="_blank">
            <w:r>
              <w:t xml:space="preserve">Phenotypic and Genotypic Analyses of Antimicrobial Resistance Patterns of Staphylococcus aureus Isolates From Outpatient Blood Samples in Mukuru Slum, Nairobi, Kenya.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7" w:tgtFrame="_blank">
            <w:r>
              <w:t xml:space="preserve">Association of biofilm formation with multidrug resistance in burn wound patients isolates of Pseudomonas aeruginosa in Sana'a City, Yemen.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8" w:tgtFrame="_blank">
            <w:r>
              <w:t xml:space="preserve">Paving the way or sharing goods?-Interactions between pairs of Staphylococcus aureus and Pseudomonas aeruginosa sequentially isolated from respiratory samples of patients on mechanical ventilation.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9" w:tgtFrame="_blank">
            <w:r>
              <w:t xml:space="preserve">Cefazolin Alone Versus Vancomycin Plus Cefazolin for Intravenous Prophylaxis in Hip and Knee Arthroplasty: A Systematic Review and Meta-Analysis.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0" w:tgtFrame="_blank">
            <w:r>
              <w:t xml:space="preserve">Uncommon Complications of Osteomyelitis: Deep Vein Thrombosis and Pulmonary Septic Emboli in Two Healthy Pediatric Patients: A Case Report and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1" w:tgtFrame="_blank">
            <w:r>
              <w:t xml:space="preserve">Bacteriological Profile and Antibiogram of Culture-Confirmed Orthopaedic Wound Infections in a Tertiary Care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2" w:tgtFrame="_blank">
            <w:r>
              <w:t xml:space="preserve">Successful Cases of Combined Treatment for WIfI Clinical Stage 4 Chronic Limb-Threatening Ischemia Using Popliteal-to-Distal Bypass, Minor Amputation, Debridement, and Rheocarna Therapy in Hemodialysis Patients: A Case Series.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3" w:tgtFrame="_blank">
            <w:r>
              <w:t xml:space="preserve">Antimicrobial Resistance of ESKAPE Pathogens Identified in Patients with Necrotizing Fasciitis: A 10-Year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4" w:tgtFrame="_blank">
            <w:r>
              <w:t xml:space="preserve">Penicillin-Binding Protein-4 (PBP4) of Staphylococcus aureus and Its Role in β-Lactam Resistance: An Update.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5" w:tgtFrame="_blank">
            <w:r>
              <w:t xml:space="preserve">Biosurfactants as Antibiofilm Agents for Medical Devices: Mechanisms, Evidence and Integration into Infection Prevention and Control.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6" w:tgtFrame="_blank">
            <w:r>
              <w:t xml:space="preserve">Surgical Site Infection Following Surgery for Spine Trauma.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7" w:tgtFrame="_blank">
            <w:r>
              <w:t xml:space="preserve">Outcomes and factors associated with medical treatment failure in patients with spinal epidural abscess: A 14-year experience.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8" w:tgtFrame="_blank">
            <w:r>
              <w:t xml:space="preserve">Triple-Responsive Hydrogel Integrating Polyphenol-Metal Activity for Infected Diabetic Wound Therapy.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9" w:tgtFrame="_blank">
            <w:r>
              <w:t xml:space="preserve">Pediatric Pseudomonas aeruginosa Bone and Joint Infection at Queensland Children's Hospital 2014-2024: Retrospective Case Series.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0" w:tgtFrame="_blank">
            <w:r>
              <w:t xml:space="preserve">Bioinspired adhesive hydrogel incorporated with PDA@CuMOF for infected wound therapy.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1" w:tgtFrame="_blank">
            <w:r>
              <w:t xml:space="preserve">Antibiotic-Loaded Ready-to-Use Latex Beads for Localized Treatment of Bone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2" w:tgtFrame="_blank">
            <w:r>
              <w:t xml:space="preserve">Evaluating the impact of 2008 NICE dental prophylaxis guidelines on surgically treated infective endocarditis: a single centre retrospective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3" w:tgtFrame="_blank">
            <w:r>
              <w:t xml:space="preserve">Paediatric periorbital and orbital infections: a decade of experience at Christchurch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4" w:tgtFrame="_blank">
            <w:r>
              <w:t xml:space="preserve">Resistance to clinically important antibiotics and reduced susceptibility to disinfectants in the pandemic ST398 methicillin-susceptible Staphylococcus aureus from Austria.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5" w:tgtFrame="_blank">
            <w:r>
              <w:t xml:space="preserve">The Effects of Radioimmunotherapy and Antibiotics on Biofilm-Associated Implant Infections in a Preclinical Rat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6" w:tgtFrame="_blank">
            <w:r>
              <w:t xml:space="preserve">Durable antimicrobial coatings for hospital sink surfaces using hydrophobized TEMPO-oxidised cellulose nanofibre Pickering emulsions.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7" w:tgtFrame="_blank">
            <w:r>
              <w:t xml:space="preserve">Green Antibacterial-Antioxidant Hydrogel for Infected Wound Healing: Tea Polyphenol and Biosynthesized Silver Nanoparticles in a Deacetylated Sphingan WL Matrix.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8" w:tgtFrame="_blank">
            <w:r>
              <w:t xml:space="preserve">COMMUNITY ACQUIRED BACTEREMIA IN OLDER ADULTS: INTERNATIONAL AND PROSPECTIVE INFECTIOUS DISEASES-INTERNATIONAL RESEARCH INITIATIVE (ID-IRI)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9" w:tgtFrame="_blank">
            <w:r>
              <w:t xml:space="preserve">From nanofiber biomimetics to multitarget bioactivities: Oligochitosan/polycaprolactone absorbable sutures via electrospinning-twisting integration.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0" w:tgtFrame="_blank">
            <w:r>
              <w:t xml:space="preserve">Emission Hotspots, Health-Relevant Effects, and Pathogen Cytotoxicity of Bioaerosols in an Urban Wastewater Treatment Plant.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1" w:tgtFrame="_blank">
            <w:r>
              <w:t xml:space="preserve">When First-Line Therapies Fail: Surgical Site Infections and the Declining Antimicrobial Utility in a Resource-Limited Nation.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2" w:tgtFrame="_blank">
            <w:r>
              <w:t xml:space="preserve">Peptide-Immobilized Core-Sheath Architecture Sutures with Enhanced Mechanical Strength and Antimicrobial Activity.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3" w:tgtFrame="_blank">
            <w:r>
              <w:t xml:space="preserve">Multicomponent Lipid Nanoparticles as a Tool to Potentially Improve the Antibiofilm Activity of Resveratrol against MDR Gram-Positive and Gram-Negative Clinical Isolates.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4" w:tgtFrame="_blank">
            <w:r>
              <w:t xml:space="preserve">Antibiotic Use and Antibiotic Susceptibility of Common Environmental Bacterial Species in the Intensive Care Unit at Mbarara Regional Referral Hospital, Uganda.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5" w:tgtFrame="_blank">
            <w:r>
              <w:t xml:space="preserve">From Valve to Vessel: Disseminated Staphylococcus aureus Endocarditis Leading to Splenic Artery Pseudoaneurysm and Mycotic Aneurysm.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6" w:tgtFrame="_blank">
            <w:r>
              <w:t xml:space="preserve">Determinants of cure and survival in vascular graft and endograft infections: A 13-year single-centre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7" w:tgtFrame="_blank">
            <w:r>
              <w:t xml:space="preserve">Novel Fluorinated Polyphenolic Antibacterial Substance-Loaded Self-Pumping Dressing for Promoting Infected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8" w:tgtFrame="_blank">
            <w:r>
              <w:t xml:space="preserve">Diluted Povidone-Iodine Irrigation for Prevention of Implant-Related Infection: A Comparative Analysis of Concentration and Frequency in a Rat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9" w:tgtFrame="_blank">
            <w:r>
              <w:t xml:space="preserve">Prophylactic Protection Against Salmonella typhimurium Infection by Single-Atom Zinc Catalysts.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0" w:tgtFrame="_blank">
            <w:r>
              <w:t xml:space="preserve">Increasing Methicillin-Resistant Staphylococcus aureus Burden in 90-Day Groin Surgical Site Infection After Femoral Arterial Exposure: A 15-Year Single-Centre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1" w:tgtFrame="_blank">
            <w:r>
              <w:t xml:space="preserve">Microbiological and clinical outcomes of single-stage minimal excision of inflamed epidermal cysts without routine antibiotic treatments: A dual-center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2" w:tgtFrame="_blank">
            <w:r>
              <w:t xml:space="preserve">Rapid visual detection of Mycoplasma gallisepticum by combining recombinase-aided amplification with lateral-flow dipstick assay.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3" w:tgtFrame="_blank">
            <w:r>
              <w:t xml:space="preserve">Imaging of Staphylococcus aureus infections and biofilms using a selective covalent probe for the unique serine hydrolase FphE.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4" w:tgtFrame="_blank">
            <w:r>
              <w:t xml:space="preserve">Methicillin-Resistant Staphylococcus aureus in the Food Chain: Molecular Epidemiology, Resistance Mechanisms, and Public Health Implications.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5" w:tgtFrame="_blank">
            <w:r>
              <w:t xml:space="preserve">Fluorohydrocarbon Plasma Functionalization of Polyurethane Surfaces: Bacterial Adhesion and Cell Response.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6" w:tgtFrame="_blank">
            <w:r>
              <w:t xml:space="preserve">Driveline Infections in Durable LVAD Support: Risk Factors, Microbiology, and Resistance Patterns from a Large Cohort.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7" w:tgtFrame="_blank">
            <w:r>
              <w:t xml:space="preserve">Comparative genomics reveals polyphyletic emergence of methicillin-resistant Staphylococcus aureus ST152 from a diverse methicillin-susceptible population in ghana.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8" w:tgtFrame="_blank">
            <w:r>
              <w:t xml:space="preserve">Orbital nocardiosis in immunocompetent patients: a case series and review of the literature.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9" w:tgtFrame="_blank">
            <w:r>
              <w:t xml:space="preserve">Uncovering overlooked bacterial infections in gene X-pert MTB/RIF negative sputum samples of adult patients with presumptive tuberculosis in Harar, Eastern Ethiopia.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0" w:tgtFrame="_blank">
            <w:r>
              <w:t xml:space="preserve">pH-responsive smart hydrogel dressing for controlled antimicrobial therapy and accelerated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1" w:tgtFrame="_blank">
            <w:r>
              <w:t xml:space="preserve">A Century of Transsphenoidal Pituitary Surgery: Bibliometric Insights Into Global Research Trends and the Evolution of Evidence.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2" w:tgtFrame="_blank">
            <w:r>
              <w:t xml:space="preserve">Nomogram for the prediction of surgical site infection following spinal surgery: a multicenter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3" w:tgtFrame="_blank">
            <w:r>
              <w:t xml:space="preserve">Methicillin-Resistant Staphylococcus aureus Iliac Osteomyelitis with Cortical Breach Mimicking Septic Arthritis of the Hip in a Child: A Diagnostic Pitfall.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4" w:tgtFrame="_blank">
            <w:r>
              <w:t xml:space="preserve">Acute Osteomyelitis with Deep Vein Thrombosis in Children: A Case Series of MRSA-Associated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5" w:tgtFrame="_blank">
            <w:r>
              <w:t xml:space="preserve">Effect of Intrawound Vancomycin Powder as an Adjunct to Systemic Antibiotic Prophylaxis on Surgical Site Infection Following Open Tibial Fracture Fixation: A Randomized Prospective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6" w:tgtFrame="_blank">
            <w:r>
              <w:t xml:space="preserve">Nanoparticle-integrated smart hydrogel with H(2)S-triggered antibacterial escalation and sustained oxygen release for periodontal regeneration.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7" w:tgtFrame="_blank">
            <w:r>
              <w:t xml:space="preserve">Antibiotic treatment practice for multidrug-resistant bacteria in deep surgical wound Infections - A retrospective analysis from the trauma registry.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8" w:tgtFrame="_blank">
            <w:r>
              <w:t xml:space="preserve">Holospinal epidural abscess: a review of clinical characteristics, outcomes and prognostic factors.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9" w:tgtFrame="_blank">
            <w:r>
              <w:t xml:space="preserve">Surveillance of temporal trends and antimicrobial resistance in nosocomial respiratory pathogens, Switzerland, 2007 to 2024.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0" w:tgtFrame="_blank">
            <w:r>
              <w:t xml:space="preserve">The role of whole genome sequencing in antimicrobial susceptibility prediction of bacteria: 2025 update from the EUCAST Subcommittee.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1" w:tgtFrame="_blank">
            <w:r>
              <w:t xml:space="preserve">Seasonal Shifts in the Belgrade Airborne Resistome and Virulome: A Metagenomic Perspective.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2" w:tgtFrame="_blank">
            <w:r>
              <w:t xml:space="preserve">Dual-Scale StaphAIR: Predictive Modeling for the Diagnosis of S. aureus Infection via Simultaneous Detection and Quantification of Cytokines and Antibodies.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3" w:tgtFrame="_blank">
            <w:r>
              <w:t xml:space="preserve">Topical calcineurin inhibitors and the epidermal barrier in atopic dermatitis.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4" w:tgtFrame="_blank">
            <w:r>
              <w:t xml:space="preserve">A retrospective analysis of the surgical efficacy for tophi wounds in Hainan province.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5" w:tgtFrame="_blank">
            <w:r>
              <w:t xml:space="preserve">HIV-1 interactions with sialic acid-binding bacterial lectins promote virus infectivity in vitro and mucosal transmission in humanized mice.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6" w:tgtFrame="_blank">
            <w:r>
              <w:t xml:space="preserve">Fingerprinting PCR Reveals Potential Dissemination of Multidrug Efflux System Genes and Antimicrobial Resistance in Staphylococcus aureus Across Primary Healthcare Units in Brazil.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7" w:tgtFrame="_blank">
            <w:r>
              <w:t xml:space="preserve">Assessment of microbial growth in various aligner materials.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8" w:tgtFrame="_blank">
            <w:r>
              <w:t xml:space="preserve">Methicillin-Resistant Staphylococcus aureus Infection Following Bilateral Strabismus Surgery: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9" w:tgtFrame="_blank">
            <w:r>
              <w:t xml:space="preserve">Antibiotic eluting collagen-based hydrogel improves wound healing in a biofilm challenged murine stented wound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0" w:tgtFrame="_blank">
            <w:r>
              <w:t xml:space="preserve">Management of early-onset spinal SSI with continuous irrigation and drainage: A retrospective case series.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1" w:tgtFrame="_blank">
            <w:r>
              <w:t xml:space="preserve">Comparison of methicillin-resistant Staphylococcus aureus carriage in a neonatal intensive care unit between pre- and post-COVID-19 pandemic periods, following the introduction of strengthened infection control measures: A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2" w:tgtFrame="_blank">
            <w:r>
              <w:t xml:space="preserve">Trends in Antimicrobial Resistance associated with Gastrointestinal tract Infections in the UAE: A comprehensive retrospective surveillance 13-year (2010-2022)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3" w:tgtFrame="_blank">
            <w:r>
              <w:t xml:space="preserve">Antimicrobial and regenerative copper-doped hybrid biomaterials for bone infection treatment.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4" w:tgtFrame="_blank">
            <w:r>
              <w:t xml:space="preserve">Culture-proven endophthalmitis associated with Boston Type I keratoprosthesis: clinical features, microbiologic aspects, and outcomes.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5" w:tgtFrame="_blank">
            <w:r>
              <w:t xml:space="preserve">Mechanistic Study on MSC-EXO Loaded with Salubrinal for the Treatment of Osteomyelitis-Induced Bone Defects.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6" w:tgtFrame="_blank">
            <w:r>
              <w:t xml:space="preserve">Keratinocyte Priming by Staphylococcus aureus Reduces HSV-1 Susceptibility.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7" w:tgtFrame="_blank">
            <w:r>
              <w:t xml:space="preserve">Comparison of Blood Culture Contamination Rates Between Initial Central Venous Puncture and Catheter Hub Sampling.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8" w:tgtFrame="_blank">
            <w:r>
              <w:t xml:space="preserve">The use of debridement, antibiotic pearls, and implant retention (DAPRI) in the management of acute periprosthetic joint infections: a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9" w:tgtFrame="_blank">
            <w:r>
              <w:t xml:space="preserve">Five-year Analysis of Hand Infections in Plastic Surgery: Clinical Patterns and Risk Factors in a Referral Center from Latin America.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0" w:tgtFrame="_blank">
            <w:r>
              <w:t xml:space="preserve">Systemic Embolic Events in People Who Inject Drugs With Patent Foramen Ovale and Right-Sided Infective Endocarditis: A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1" w:tgtFrame="_blank">
            <w:r>
              <w:t xml:space="preserve">Two-Year Outcomes of Postoperative Spine Infection: Implant Retention and Predictors of Treatment Failure.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2" w:tgtFrame="_blank">
            <w:r>
              <w:t xml:space="preserve">Analysis of Infection Types, Pathogens, Antimicrobial Treatment, and Clinical Outcomes Data in Hospitalised Patients: Comprehensive Online Database for Antimicrobial Resistance (CODAR) Retrospective Pilot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3" w:tgtFrame="_blank">
            <w:r>
              <w:t xml:space="preserve">Mesolens imaging in microbiology.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4" w:tgtFrame="_blank">
            <w:r>
              <w:t xml:space="preserve">Surface microbiological surveillance in a crowded emergency department: interplay of environmental pressure, construction, and disinfection efficacy.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5" w:tgtFrame="_blank">
            <w:r>
              <w:t xml:space="preserve">Epidemiological analysis of biofilm-forming methicillin-resistant Staphylococcus aureus clinical isolates.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6" w:tgtFrame="_blank">
            <w:r>
              <w:t xml:space="preserve">Endocarditis caused by Aerococcus urinae: a case report and review of literature.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7" w:tgtFrame="_blank">
            <w:r>
              <w:t xml:space="preserve">Metagenomic survey of pathogen prevalence in the infant gut.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8" w:tgtFrame="_blank">
            <w:r>
              <w:t xml:space="preserve">Antibacterial and cell-instructive chitosan/NeoNectin hydrogels crosslinked via click chemistry enable osteogenic differentiation within ultra-soft matrices.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6D4A5B3C" w14:textId="77777777" w:rsidR="00DD588A" w:rsidRPr="00FB3400" w:rsidRDefault="00DD588A" w:rsidP="00DD588A">
      <w:pPr>
        <w:spacing w:after="0"/>
      </w:pPr>
    </w:p>
    <w:p w14:paraId="5377FE2E" w14:textId="7E6187A8" w:rsidR="0003099B" w:rsidRDefault="0003099B" w:rsidP="00DD588A">
      <w:pPr>
        <w:pStyle w:val="WeeklyLitReview"/>
      </w:pPr>
      <w:bookmarkStart w:id="10" w:name="_Toc107500284"/>
      <w:bookmarkStart w:id="11" w:name="_Toc107920678"/>
      <w:bookmarkStart w:id="12" w:name="_Toc109046685"/>
      <w:bookmarkStart w:id="13" w:name="_Toc163992246"/>
      <w:r w:rsidRPr="00ED25E3">
        <w:t>Guidelines</w:t>
      </w:r>
      <w:r w:rsidR="00AC1E40" w:rsidRPr="00ED25E3">
        <w:t xml:space="preserve"> / Prevention Practi</w:t>
      </w:r>
      <w:r w:rsidR="00640FB7">
        <w:t>c</w:t>
      </w:r>
      <w:r w:rsidR="00AC1E40" w:rsidRPr="00ED25E3">
        <w:t>e</w:t>
      </w:r>
      <w:bookmarkEnd w:id="10"/>
      <w:bookmarkEnd w:id="11"/>
      <w:bookmarkEnd w:id="12"/>
      <w:bookmarkEnd w:id="13"/>
    </w:p>
    <w:p w14:paraId="12BC2B45" w14:textId="0196C4B3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7" w:tgtFrame="_blank">
            <w:r>
              <w:t xml:space="preserve">Closed incisional Negative Pressure Wound Therapy versus Standard Surgical Dressing for groin incisions following arterial vascular surgery; a prospective multicenter randomized clinical trial.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8" w:tgtFrame="_blank">
            <w:r>
              <w:t xml:space="preserve">Catheter-related bloodstream infections in hemodialysis: microbiology, antimicrobial resistance, complications and predictors of mortality.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9" w:tgtFrame="_blank">
            <w:r>
              <w:t xml:space="preserve">Risk stratification of surgical site infection in high-risk spine surgery under prophylactic ciNPWT.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009BB53" w14:textId="77777777" w:rsidR="00DD588A" w:rsidRDefault="00DD588A" w:rsidP="00DD588A">
      <w:pPr>
        <w:spacing w:after="0"/>
      </w:pPr>
    </w:p>
    <w:p w14:paraId="0D33F1E5" w14:textId="031DB50C" w:rsidR="003E58D6" w:rsidRDefault="006403C8" w:rsidP="00DD588A">
      <w:pPr>
        <w:pStyle w:val="WeeklyLitReview"/>
      </w:pPr>
      <w:bookmarkStart w:id="14" w:name="_Toc107500285"/>
      <w:bookmarkStart w:id="15" w:name="_Toc107920679"/>
      <w:bookmarkStart w:id="16" w:name="_Toc109046686"/>
      <w:bookmarkStart w:id="17" w:name="_Toc163992247"/>
      <w:r w:rsidRPr="001F18F2">
        <w:t>Breast Surgery</w:t>
      </w:r>
      <w:bookmarkEnd w:id="14"/>
      <w:bookmarkEnd w:id="15"/>
      <w:bookmarkEnd w:id="16"/>
      <w:bookmarkEnd w:id="17"/>
    </w:p>
    <w:p w14:paraId="23562689" w14:textId="6770A12C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5" w:tgtFrame="_blank">
            <w:r>
              <w:t xml:space="preserve">Fine needle aspiration cytology in diagnosing tubercular mastitis: A rare entity with differential diagnoses and learning points.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6" w:tgtFrame="_blank">
            <w:r>
              <w:t xml:space="preserve">Clinical outcomes of synthetic absorbable mesh use in breast surgery: First case series in reconstruction and aesthetic mastopexy.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7" w:tgtFrame="_blank">
            <w:r>
              <w:t xml:space="preserve">Seroma volume as early indicator for infection in tissue expander-based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8" w:tgtFrame="_blank">
            <w:r>
              <w:t xml:space="preserve">Outcomes of Metastasectomy in Patients with Solitary Bone Metastases: Experience from a Cancer Center in Bogotá, Colombia.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9" w:tgtFrame="_blank">
            <w:r>
              <w:t xml:space="preserve">A Novel Diabetic Limb Preservation Initiative Using Symptom-Focused Education and Coordinated Podiatric Care.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0" w:tgtFrame="_blank">
            <w:r>
              <w:t xml:space="preserve">Hyperbaric Oxygen Therapy in Surgical Wound Healing and Tissue Salvage: A Structured Narrative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1" w:tgtFrame="_blank">
            <w:r>
              <w:t xml:space="preserve">Multidisciplinary Trends in Endoscopic Surgery in Japan: Insights From the 17th Nationwide Survey.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2" w:tgtFrame="_blank">
            <w:r>
              <w:t xml:space="preserve">Identifying modifiable perioperative risk factors for wound healing complications after immediate autologous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3" w:tgtFrame="_blank">
            <w:r>
              <w:t xml:space="preserve">Robotic versus conventional nipple-sparing mastectomy in early breast cancer: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4" w:tgtFrame="_blank">
            <w:r>
              <w:t xml:space="preserve">A Prospective Study of Clinical Presentation, Radiological Findings, and Treatment Outcomes in Patients With Idiopathic Granulomatous Mastitis at a Single Center.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5" w:tgtFrame="_blank">
            <w:r>
              <w:t xml:space="preserve">Intraoperative Mass Spectrometry in Oncology: Technologies, Clinical Applications, and Challenges.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6" w:tgtFrame="_blank">
            <w:r>
              <w:t xml:space="preserve">Pre-Pectoral Polyurethane Implant Reconstruction Following Batwing Skin-Reducing Mastectomy: A Single-Center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7" w:tgtFrame="_blank">
            <w:r>
              <w:t xml:space="preserve">Postoperative Management with a Polyurethane Cup Containing an Oxygenated Oleic Matrix in Nipple-Sparing Mastectomy with Immediate Reconstruction: A Single-Center Retrospective Observational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8" w:tgtFrame="_blank">
            <w:r>
              <w:t xml:space="preserve">Clinical and Economic Impact of Incisional Negative Pressure Wound Therapy in Breast Surgery: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9" w:tgtFrame="_blank">
            <w:r>
              <w:t xml:space="preserve">Favorable safety outcomes of a perioperative propranolol and etodolac regimen in cancer patients in four randomized controlled trials.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0" w:tgtFrame="_blank">
            <w:r>
              <w:t xml:space="preserve">Synchronous bilateral phyllodes tumors with discordant grades and false-positive axillary (18)F-FDG PET-CT uptake: a case report and literature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1" w:tgtFrame="_blank">
            <w:r>
              <w:t xml:space="preserve">Capsulectomy for chronic encapsulated seroma after breast cancer surgery: prone to complications and limited efficacy.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2" w:tgtFrame="_blank">
            <w:r>
              <w:t xml:space="preserve">Chest Wall Perforator Flaps in Breast Cancer Surgery: A Systematic Review of Clinical Outcomes, Complications, and Patient-Reported Satisfaction.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3" w:tgtFrame="_blank">
            <w:r>
              <w:t xml:space="preserve">Early postoperative complications and patient-reported quality of life following breast-conserving surgery with intraoperative radiotherapy: A prospective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4" w:tgtFrame="_blank">
            <w:r>
              <w:t xml:space="preserve">Postoperative antibiotics do not reduce surgical site infections after clean thyroid and breast surgery: A randomised controlled trial from a resource-constrained setting.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5" w:tgtFrame="_blank">
            <w:r>
              <w:t xml:space="preserve">Breastfeeding and Child Oral Health: An Umbrella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6" w:tgtFrame="_blank">
            <w:r>
              <w:t xml:space="preserve">Surgical approaches for prosthesis placement in transgender patients: A narrative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7" w:tgtFrame="_blank">
            <w:r>
              <w:t xml:space="preserve">Efficacy and Safety of the L-Scar Technique in Breast Surgery: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8" w:tgtFrame="_blank">
            <w:r>
              <w:t xml:space="preserve">Immediate Implant-Based Breast Reconstruction: Analysis of 787 Cases and Definition of Our Decision-Making Algorithm.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9" w:tgtFrame="_blank">
            <w:r>
              <w:t xml:space="preserve">Impact of radiation on conversion from implant-based to deep inferior epigastric perforator flap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0" w:tgtFrame="_blank">
            <w:r>
              <w:t xml:space="preserve">Scientific highlights and perspectives from the International Inflammatory Breast Cancer Symposium 2025.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1" w:tgtFrame="_blank">
            <w:r>
              <w:t xml:space="preserve">Postoperative Lymphatic Patterns and Application of LVA in Breast Cancer Patients With Truncal Lymphedema.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2" w:tgtFrame="_blank">
            <w:r>
              <w:t xml:space="preserve">Image-guided and surgical management of breast infections: Addressing diagnostic and therapeutic challenges.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3" w:tgtFrame="_blank">
            <w:r>
              <w:t xml:space="preserve">Fasciitis of the Breast, Ranging from Necrotizing to Non-Necrotizing Forms: A Diagnostic Dilemma Necessitating Vigilant Clinical Scrutiny.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4" w:tgtFrame="_blank">
            <w:r>
              <w:t xml:space="preserve">Ultra-hypofractionated stereotactic ablative body radiotherapy for primary renal cell carcinoma: 5-year outcomes from a pooled analysis of the FASTRACK trials.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5" w:tgtFrame="_blank">
            <w:r>
              <w:t xml:space="preserve">Long-term outcomes of stereotactic ablative body radiotherapy for primary kidney cancer (TROG 15.03 FASTRACK II): a multicentre, non-randomised, phase 2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6" w:tgtFrame="_blank">
            <w:r>
              <w:t xml:space="preserve">[Advances in application of tissue expansion technology in breast reconstruction].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7" w:tgtFrame="_blank">
            <w:r>
              <w:t xml:space="preserve">Effects of traditional Chinese exercises for upper-limb dysfunction following breast cancer surgery: protocol for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8" w:tgtFrame="_blank">
            <w:r>
              <w:t xml:space="preserve">A Case of Abscess Formation after Radiofrequency Ablation for Early Breast Cancer.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9" w:tgtFrame="_blank">
            <w:r>
              <w:t xml:space="preserve">A Global Propensity Score-matched Analysis of 56,992 Nicotine-dependent Versus Nondependent Breast Reconstruction Cases.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0" w:tgtFrame="_blank">
            <w:r>
              <w:t xml:space="preserve">Safety and histologic characteristics of aseptic and sterile acellular dermal matrices in irradiated implant-based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1" w:tgtFrame="_blank">
            <w:r>
              <w:t xml:space="preserve">Postoperative complications after subpectoral versus prepectoral implant-based breast reconstruction: A target trial emulation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2" w:tgtFrame="_blank">
            <w:r>
              <w:t xml:space="preserve">Procedure-Specific Efficacy of Tranexamic Acid in Breast Surgery: A Propensity-Score Adjusted Analysis of 5,202 Procedures.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3" w:tgtFrame="_blank">
            <w:r>
              <w:t xml:space="preserve">A Comparison of Complications in Completely Buried and Non-Buried Deep Inferior Epigastric Perforator Flap Breast Reconstructions.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4" w:tgtFrame="_blank">
            <w:r>
              <w:t xml:space="preserve">National trends and safety of prophylactic lymphovenous bypass during axillary lymph node dissection: A decade-long analysis of 61,819 patients through the NSQIP database.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5" w:tgtFrame="_blank">
            <w:r>
              <w:t xml:space="preserve">Less reconstruction failure in autologous over implant-based breast reconstructions in patients with a history of breast conserving therapy.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6" w:tgtFrame="_blank">
            <w:r>
              <w:t xml:space="preserve">Comprehensive use of combined surgical techniques performing liposuction, round-block periareolar de-epithelialization, and complete subcutaneous breast tissue resection approach in grade III gynecomastia: a review of 82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7" w:tgtFrame="_blank">
            <w:r>
              <w:t xml:space="preserve">Addition of antibiotic-impregnated bone cement discs for reduction of periprosthetic infection in implant-based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8" w:tgtFrame="_blank">
            <w:r>
              <w:t xml:space="preserve">Safety of Breast Neurotization Using Nerve Allografts in Implant-Based Breast Reconstruction: A Nationwide Propensity-Score-Matched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9" w:tgtFrame="_blank">
            <w:r>
              <w:t xml:space="preserve">Early outcomes of volume replacement using paste-type micronized acellular dermal matrix in oncoplastic breast-conserving surgery.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0" w:tgtFrame="_blank">
            <w:r>
              <w:t xml:space="preserve">Comparison of Long-term and Perioperative Complications between Tunneled and Conventional Peripherally Inserted Central Catheters in Patients with Tumor: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7574436" w14:textId="77777777" w:rsidR="00DD588A" w:rsidRDefault="00DD588A" w:rsidP="00DD588A">
      <w:pPr>
        <w:spacing w:after="0"/>
      </w:pPr>
    </w:p>
    <w:p w14:paraId="656962BE" w14:textId="4649D36D" w:rsidR="001868D0" w:rsidRDefault="0003099B" w:rsidP="00DD588A">
      <w:pPr>
        <w:pStyle w:val="WeeklyLitReview"/>
      </w:pPr>
      <w:bookmarkStart w:id="18" w:name="_Toc107500287"/>
      <w:bookmarkStart w:id="19" w:name="_Toc107920681"/>
      <w:bookmarkStart w:id="20" w:name="_Toc109046687"/>
      <w:bookmarkStart w:id="21" w:name="_Toc163992248"/>
      <w:r w:rsidRPr="00ED25E3">
        <w:lastRenderedPageBreak/>
        <w:t>Mupirocin resistance</w:t>
      </w:r>
      <w:bookmarkStart w:id="22" w:name="_Toc107500288"/>
      <w:bookmarkStart w:id="23" w:name="_Toc107920682"/>
      <w:bookmarkStart w:id="24" w:name="_Toc109046688"/>
      <w:bookmarkEnd w:id="18"/>
      <w:bookmarkEnd w:id="19"/>
      <w:bookmarkEnd w:id="20"/>
      <w:bookmarkEnd w:id="21"/>
    </w:p>
    <w:p w14:paraId="032ADD58" w14:textId="7A838875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0" w:tgtFrame="_blank">
            <w:r>
              <w:t xml:space="preserve">LYSG101: a potent chimeric lysin with therapeutic potential for combating Staphylococcus aureus infections.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1" w:tgtFrame="_blank">
            <w:r>
              <w:t xml:space="preserve">Staphylococcus aureus carriage among hemodialysis outpatients: risk factors, antimicrobial resistance, and molecular characterization.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592AA1B" w14:textId="77777777" w:rsidR="00DD588A" w:rsidRDefault="00DD588A" w:rsidP="00DD588A">
      <w:pPr>
        <w:spacing w:after="0"/>
      </w:pPr>
    </w:p>
    <w:p w14:paraId="3FE3FB1C" w14:textId="77777777" w:rsidR="00DD588A" w:rsidRDefault="00ED6017" w:rsidP="00DD588A">
      <w:pPr>
        <w:pStyle w:val="WeeklyLitReview"/>
      </w:pPr>
      <w:bookmarkStart w:id="25" w:name="_Toc163992249"/>
      <w:r w:rsidRPr="00ED25E3">
        <w:t>Competitors</w:t>
      </w:r>
      <w:bookmarkEnd w:id="22"/>
      <w:bookmarkEnd w:id="23"/>
      <w:bookmarkEnd w:id="24"/>
      <w:bookmarkEnd w:id="25"/>
    </w:p>
    <w:p w14:paraId="28252582" w14:textId="26974DF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1" w:tgtFrame="_blank">
            <w:r>
              <w:t xml:space="preserve">Inactivated Klebsiella pneumoniae Induces Metabolic and Hematopoietic Reprogramming to Promote Trained Immunity and Heterologous Antibacterial Protection.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2" w:tgtFrame="_blank">
            <w:r>
              <w:t xml:space="preserve">Virulence Phenotypes Differentiate Persistent vs. Resolving Isolates of Human Staphylococcus aureus Bacteremia.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3" w:tgtFrame="_blank">
            <w:r>
              <w:t xml:space="preserve">Aeromonas piscicola in Chilean Salmon Farming: Genomic Insights, Phenotypic Traits, Virulence and Field Immune Response.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4" w:tgtFrame="_blank">
            <w:r>
              <w:t xml:space="preserve">Arresting the Activity of Bacterial β-Barrel Pore-Forming Toxins by Cysteine Insertion Mutagenesis in the Homologous Region.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5" w:tgtFrame="_blank">
            <w:r>
              <w:t xml:space="preserve">Methicillin-resistant Staphylococcus aureus along the beef production line: Phenotypic resistance and mecA phylogeny in two ethiopian municipal abattoirs.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6" w:tgtFrame="_blank">
            <w:r>
              <w:t xml:space="preserve">Recurrence of Prosthetic Aortic Valve Endocarditis After Percutaneous Mechanical Aspiration.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7" w:tgtFrame="_blank">
            <w:r>
              <w:t xml:space="preserve">A single polypeptide vaccine derived from multiple antigens confers protection against staphylococcus aureus infection in mice.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8" w:tgtFrame="_blank">
            <w:r>
              <w:t xml:space="preserve">S taphylococcus aureus in bronchiectasis: epidemiology, clinical impact and challenges in management.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9" w:tgtFrame="_blank">
            <w:r>
              <w:t xml:space="preserve">Community-acquired Pneumonia in Bangladeshi Children Under Five: Pathogen Prevalence, Resistance Trends, and Diagnostic Biomarkers.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0" w:tgtFrame="_blank">
            <w:r>
              <w:t xml:space="preserve">Infection prevention and control in low- and middle-income countries: policy, practice, and implementation challenges in sub-Saharan Africa.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1" w:tgtFrame="_blank">
            <w:r>
              <w:t xml:space="preserve">Development of a novel multi-epitope peptide vaccine candidate against Mycobacterium tuberculosis using reverse vaccinology.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2" w:tgtFrame="_blank">
            <w:r>
              <w:t xml:space="preserve">Clinical and epidemiological profile of patients with accidental tetanus in a referral hospital: a 13-year historical series.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3" w:tgtFrame="_blank">
            <w:r>
              <w:t xml:space="preserve">Multivalent nanobodies for potent and broad neutralization of Staphylococcus aureus toxins.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4" w:tgtFrame="_blank">
            <w:r>
              <w:t xml:space="preserve">Prevalence and outcomes of bacterial co-detections by blood culture among children and adults hospitalized with laboratory-confirmed influenza, Influenza Hospitalization Surveillance Network, 2022-2024.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5" w:tgtFrame="_blank">
            <w:r>
              <w:t xml:space="preserve">Evaluation of a novel experimental NanoQuil vaccine against Staphylococcus aureus-induced mastitis.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6" w:tgtFrame="_blank">
            <w:r>
              <w:t xml:space="preserve">HAMA microneedles patch loaded with Three-Dimensional exosome and Mupirocin promote diabetic wound healing.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6EAFD0E" w14:textId="309CE879" w:rsidR="008A47E6" w:rsidRDefault="002144E2" w:rsidP="00DD588A">
      <w:pPr>
        <w:spacing w:after="0"/>
      </w:pPr>
      <w:r>
        <w:t xml:space="preserve"> </w:t>
      </w:r>
    </w:p>
    <w:p w14:paraId="0975B617" w14:textId="77777777" w:rsidR="00177F5B" w:rsidRPr="00177F5B" w:rsidRDefault="00177F5B" w:rsidP="00177F5B"/>
    <w:p w14:paraId="19098C47" w14:textId="77777777" w:rsidR="007606F4" w:rsidRPr="007606F4" w:rsidRDefault="007606F4" w:rsidP="007606F4"/>
    <w:sectPr w:rsidR="007606F4" w:rsidRPr="007606F4" w:rsidSect="007C59B4">
      <w:headerReference w:type="default" r:id="rId8"/>
      <w:footerReference w:type="default" r:id="rId9"/>
      <w:pgSz w:w="11906" w:h="16838"/>
      <w:pgMar w:top="720" w:right="720" w:bottom="720" w:left="72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756376" w14:textId="77777777" w:rsidR="007C59B4" w:rsidRDefault="007C59B4" w:rsidP="003C31E4">
      <w:pPr>
        <w:spacing w:after="0" w:line="240" w:lineRule="auto"/>
      </w:pPr>
      <w:r>
        <w:separator/>
      </w:r>
    </w:p>
  </w:endnote>
  <w:endnote w:type="continuationSeparator" w:id="0">
    <w:p w14:paraId="1FDEBB57" w14:textId="77777777" w:rsidR="007C59B4" w:rsidRDefault="007C59B4" w:rsidP="003C31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9617197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C61FD5" w14:textId="662C1E0B" w:rsidR="00B639CE" w:rsidRDefault="00B639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306855" w14:textId="77777777" w:rsidR="00B639CE" w:rsidRDefault="00B639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A88601" w14:textId="77777777" w:rsidR="007C59B4" w:rsidRDefault="007C59B4" w:rsidP="003C31E4">
      <w:pPr>
        <w:spacing w:after="0" w:line="240" w:lineRule="auto"/>
      </w:pPr>
      <w:r>
        <w:separator/>
      </w:r>
    </w:p>
  </w:footnote>
  <w:footnote w:type="continuationSeparator" w:id="0">
    <w:p w14:paraId="3DCB8F16" w14:textId="77777777" w:rsidR="007C59B4" w:rsidRDefault="007C59B4" w:rsidP="003C31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466C3B" w14:textId="19563742" w:rsidR="003C31E4" w:rsidRDefault="00ED61B3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E237282" wp14:editId="41D5C5CE">
          <wp:simplePos x="0" y="0"/>
          <wp:positionH relativeFrom="margin">
            <wp:posOffset>4745990</wp:posOffset>
          </wp:positionH>
          <wp:positionV relativeFrom="paragraph">
            <wp:posOffset>-42877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403EF"/>
    <w:multiLevelType w:val="hybridMultilevel"/>
    <w:tmpl w:val="DE74C1D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F3A8E"/>
    <w:multiLevelType w:val="hybridMultilevel"/>
    <w:tmpl w:val="274E20EC"/>
    <w:lvl w:ilvl="0" w:tplc="891EAB9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DE9469B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A0ECEB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935A5C3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FC4820F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F998F4B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FE7A1B8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EB026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3CD04C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" w15:restartNumberingAfterBreak="0">
    <w:nsid w:val="08846BC8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70AFD"/>
    <w:multiLevelType w:val="hybridMultilevel"/>
    <w:tmpl w:val="875693E0"/>
    <w:lvl w:ilvl="0" w:tplc="691CBC0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855EF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B7F01CC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737CCA4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3E9E9A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0712BDE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E5A81F0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8544F26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EFD2F3F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4" w15:restartNumberingAfterBreak="0">
    <w:nsid w:val="12CF50CF"/>
    <w:multiLevelType w:val="hybridMultilevel"/>
    <w:tmpl w:val="60FAE3E8"/>
    <w:lvl w:ilvl="0" w:tplc="F8FA2B0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BB216B"/>
    <w:multiLevelType w:val="hybridMultilevel"/>
    <w:tmpl w:val="688E8D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11032F"/>
    <w:multiLevelType w:val="hybridMultilevel"/>
    <w:tmpl w:val="96F6CF72"/>
    <w:lvl w:ilvl="0" w:tplc="252450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F8DD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80C67"/>
    <w:multiLevelType w:val="hybridMultilevel"/>
    <w:tmpl w:val="73841C7A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27046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F6D55"/>
    <w:multiLevelType w:val="hybridMultilevel"/>
    <w:tmpl w:val="84D68FB0"/>
    <w:lvl w:ilvl="0" w:tplc="05421936">
      <w:start w:val="7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D601D"/>
    <w:multiLevelType w:val="hybridMultilevel"/>
    <w:tmpl w:val="D17E8E5E"/>
    <w:lvl w:ilvl="0" w:tplc="207A51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3C1617"/>
    <w:multiLevelType w:val="hybridMultilevel"/>
    <w:tmpl w:val="39B8C55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DD3CC0"/>
    <w:multiLevelType w:val="hybridMultilevel"/>
    <w:tmpl w:val="77E63668"/>
    <w:lvl w:ilvl="0" w:tplc="AB28AC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730118"/>
    <w:multiLevelType w:val="hybridMultilevel"/>
    <w:tmpl w:val="D2823FBA"/>
    <w:lvl w:ilvl="0" w:tplc="36C0DD26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C96C25"/>
    <w:multiLevelType w:val="hybridMultilevel"/>
    <w:tmpl w:val="19F4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516A7"/>
    <w:multiLevelType w:val="hybridMultilevel"/>
    <w:tmpl w:val="6BE2176C"/>
    <w:lvl w:ilvl="0" w:tplc="093CC3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3209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AC6B47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ED25E1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2760E3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224EF"/>
    <w:multiLevelType w:val="hybridMultilevel"/>
    <w:tmpl w:val="16D8ABA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752F7B"/>
    <w:multiLevelType w:val="hybridMultilevel"/>
    <w:tmpl w:val="26F84542"/>
    <w:lvl w:ilvl="0" w:tplc="4E84AE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F407F6"/>
    <w:multiLevelType w:val="hybridMultilevel"/>
    <w:tmpl w:val="249031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647F0"/>
    <w:multiLevelType w:val="hybridMultilevel"/>
    <w:tmpl w:val="9FF8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A08BE0">
      <w:numFmt w:val="bullet"/>
      <w:lvlText w:val="•"/>
      <w:lvlJc w:val="left"/>
      <w:pPr>
        <w:ind w:left="1800" w:hanging="720"/>
      </w:pPr>
      <w:rPr>
        <w:rFonts w:ascii="Tw Cen MT" w:eastAsiaTheme="minorHAnsi" w:hAnsi="Tw Cen MT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72E12"/>
    <w:multiLevelType w:val="hybridMultilevel"/>
    <w:tmpl w:val="55F87480"/>
    <w:lvl w:ilvl="0" w:tplc="D21649BE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B2AAA"/>
    <w:multiLevelType w:val="hybridMultilevel"/>
    <w:tmpl w:val="FA4CBCF4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EA7A7F"/>
    <w:multiLevelType w:val="hybridMultilevel"/>
    <w:tmpl w:val="A30A3084"/>
    <w:lvl w:ilvl="0" w:tplc="78E2FF46">
      <w:start w:val="21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401509">
    <w:abstractNumId w:val="7"/>
  </w:num>
  <w:num w:numId="2" w16cid:durableId="1246570728">
    <w:abstractNumId w:val="9"/>
  </w:num>
  <w:num w:numId="3" w16cid:durableId="1441949498">
    <w:abstractNumId w:val="26"/>
  </w:num>
  <w:num w:numId="4" w16cid:durableId="1388995152">
    <w:abstractNumId w:val="27"/>
  </w:num>
  <w:num w:numId="5" w16cid:durableId="1391154458">
    <w:abstractNumId w:val="6"/>
  </w:num>
  <w:num w:numId="6" w16cid:durableId="1979651271">
    <w:abstractNumId w:val="13"/>
  </w:num>
  <w:num w:numId="7" w16cid:durableId="358942904">
    <w:abstractNumId w:val="28"/>
  </w:num>
  <w:num w:numId="8" w16cid:durableId="923687192">
    <w:abstractNumId w:val="15"/>
  </w:num>
  <w:num w:numId="9" w16cid:durableId="1182621030">
    <w:abstractNumId w:val="22"/>
  </w:num>
  <w:num w:numId="10" w16cid:durableId="1082677304">
    <w:abstractNumId w:val="0"/>
  </w:num>
  <w:num w:numId="11" w16cid:durableId="190194365">
    <w:abstractNumId w:val="21"/>
  </w:num>
  <w:num w:numId="12" w16cid:durableId="1137189220">
    <w:abstractNumId w:val="10"/>
  </w:num>
  <w:num w:numId="13" w16cid:durableId="1690062613">
    <w:abstractNumId w:val="4"/>
  </w:num>
  <w:num w:numId="14" w16cid:durableId="444495607">
    <w:abstractNumId w:val="12"/>
  </w:num>
  <w:num w:numId="15" w16cid:durableId="938175765">
    <w:abstractNumId w:val="5"/>
  </w:num>
  <w:num w:numId="16" w16cid:durableId="1127240014">
    <w:abstractNumId w:val="24"/>
  </w:num>
  <w:num w:numId="17" w16cid:durableId="1457063351">
    <w:abstractNumId w:val="25"/>
  </w:num>
  <w:num w:numId="18" w16cid:durableId="533659785">
    <w:abstractNumId w:val="16"/>
  </w:num>
  <w:num w:numId="19" w16cid:durableId="1572888337">
    <w:abstractNumId w:val="1"/>
  </w:num>
  <w:num w:numId="20" w16cid:durableId="2080982821">
    <w:abstractNumId w:val="3"/>
  </w:num>
  <w:num w:numId="21" w16cid:durableId="1455321991">
    <w:abstractNumId w:val="14"/>
  </w:num>
  <w:num w:numId="22" w16cid:durableId="813721779">
    <w:abstractNumId w:val="11"/>
  </w:num>
  <w:num w:numId="23" w16cid:durableId="411397871">
    <w:abstractNumId w:val="23"/>
  </w:num>
  <w:num w:numId="24" w16cid:durableId="615066185">
    <w:abstractNumId w:val="2"/>
  </w:num>
  <w:num w:numId="25" w16cid:durableId="1563717848">
    <w:abstractNumId w:val="19"/>
  </w:num>
  <w:num w:numId="26" w16cid:durableId="1100368100">
    <w:abstractNumId w:val="17"/>
  </w:num>
  <w:num w:numId="27" w16cid:durableId="1440182389">
    <w:abstractNumId w:val="18"/>
  </w:num>
  <w:num w:numId="28" w16cid:durableId="1914389360">
    <w:abstractNumId w:val="8"/>
  </w:num>
  <w:num w:numId="29" w16cid:durableId="524489623">
    <w:abstractNumId w:val="2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LY0tzS0MDUxMzcyNTdQ0lEKTi0uzszPAykwNDCqBQDpspqbLgAAAA=="/>
  </w:docVars>
  <w:rsids>
    <w:rsidRoot w:val="0003099B"/>
    <w:rsid w:val="0000019D"/>
    <w:rsid w:val="000001B1"/>
    <w:rsid w:val="0000031C"/>
    <w:rsid w:val="0000064C"/>
    <w:rsid w:val="00000E1D"/>
    <w:rsid w:val="0000111E"/>
    <w:rsid w:val="00001347"/>
    <w:rsid w:val="000020C8"/>
    <w:rsid w:val="00002389"/>
    <w:rsid w:val="000023A9"/>
    <w:rsid w:val="00003391"/>
    <w:rsid w:val="000046D8"/>
    <w:rsid w:val="00004A1E"/>
    <w:rsid w:val="0000609E"/>
    <w:rsid w:val="00006B0E"/>
    <w:rsid w:val="00007575"/>
    <w:rsid w:val="00010E06"/>
    <w:rsid w:val="00010E9E"/>
    <w:rsid w:val="00010FC6"/>
    <w:rsid w:val="0001346D"/>
    <w:rsid w:val="0001389B"/>
    <w:rsid w:val="00013D87"/>
    <w:rsid w:val="000143BD"/>
    <w:rsid w:val="00014815"/>
    <w:rsid w:val="00014E8F"/>
    <w:rsid w:val="00015000"/>
    <w:rsid w:val="0001522B"/>
    <w:rsid w:val="0001533E"/>
    <w:rsid w:val="0001674A"/>
    <w:rsid w:val="00016E94"/>
    <w:rsid w:val="00017424"/>
    <w:rsid w:val="00017A03"/>
    <w:rsid w:val="00020304"/>
    <w:rsid w:val="00020673"/>
    <w:rsid w:val="000206B6"/>
    <w:rsid w:val="0002091C"/>
    <w:rsid w:val="00020ED1"/>
    <w:rsid w:val="00021580"/>
    <w:rsid w:val="00021599"/>
    <w:rsid w:val="00022BCA"/>
    <w:rsid w:val="00023331"/>
    <w:rsid w:val="000234FA"/>
    <w:rsid w:val="00024833"/>
    <w:rsid w:val="00024DDA"/>
    <w:rsid w:val="000252AC"/>
    <w:rsid w:val="00025C49"/>
    <w:rsid w:val="00025FD2"/>
    <w:rsid w:val="000264C5"/>
    <w:rsid w:val="00026917"/>
    <w:rsid w:val="0002723D"/>
    <w:rsid w:val="0002734C"/>
    <w:rsid w:val="00027A99"/>
    <w:rsid w:val="00027A9A"/>
    <w:rsid w:val="00027F25"/>
    <w:rsid w:val="000304AE"/>
    <w:rsid w:val="000305D8"/>
    <w:rsid w:val="0003099B"/>
    <w:rsid w:val="000309B2"/>
    <w:rsid w:val="00030C70"/>
    <w:rsid w:val="000312D2"/>
    <w:rsid w:val="00031D2C"/>
    <w:rsid w:val="00032359"/>
    <w:rsid w:val="00032548"/>
    <w:rsid w:val="0003283E"/>
    <w:rsid w:val="00032E30"/>
    <w:rsid w:val="000330B6"/>
    <w:rsid w:val="000333EA"/>
    <w:rsid w:val="000336B7"/>
    <w:rsid w:val="00033AD0"/>
    <w:rsid w:val="00034246"/>
    <w:rsid w:val="00034408"/>
    <w:rsid w:val="00034AB8"/>
    <w:rsid w:val="00034D40"/>
    <w:rsid w:val="00035152"/>
    <w:rsid w:val="00035B98"/>
    <w:rsid w:val="00035FE5"/>
    <w:rsid w:val="00037183"/>
    <w:rsid w:val="000379D6"/>
    <w:rsid w:val="00037EAA"/>
    <w:rsid w:val="0004000B"/>
    <w:rsid w:val="0004158A"/>
    <w:rsid w:val="00041825"/>
    <w:rsid w:val="000418FE"/>
    <w:rsid w:val="00043007"/>
    <w:rsid w:val="00043557"/>
    <w:rsid w:val="00043702"/>
    <w:rsid w:val="00044272"/>
    <w:rsid w:val="000463C6"/>
    <w:rsid w:val="00047100"/>
    <w:rsid w:val="0004797A"/>
    <w:rsid w:val="00047B16"/>
    <w:rsid w:val="00047F65"/>
    <w:rsid w:val="00050430"/>
    <w:rsid w:val="000505EF"/>
    <w:rsid w:val="0005082F"/>
    <w:rsid w:val="000509A2"/>
    <w:rsid w:val="00050D0E"/>
    <w:rsid w:val="00050F49"/>
    <w:rsid w:val="00051B63"/>
    <w:rsid w:val="0005204E"/>
    <w:rsid w:val="00052917"/>
    <w:rsid w:val="00052F30"/>
    <w:rsid w:val="00053901"/>
    <w:rsid w:val="00054022"/>
    <w:rsid w:val="00054C36"/>
    <w:rsid w:val="0005696C"/>
    <w:rsid w:val="000572BB"/>
    <w:rsid w:val="0005742A"/>
    <w:rsid w:val="000576D5"/>
    <w:rsid w:val="00057820"/>
    <w:rsid w:val="0005786B"/>
    <w:rsid w:val="000578DC"/>
    <w:rsid w:val="00057FB9"/>
    <w:rsid w:val="00060BC9"/>
    <w:rsid w:val="0006146B"/>
    <w:rsid w:val="000617EC"/>
    <w:rsid w:val="000643FC"/>
    <w:rsid w:val="00064798"/>
    <w:rsid w:val="00065013"/>
    <w:rsid w:val="000654A8"/>
    <w:rsid w:val="00065987"/>
    <w:rsid w:val="00065B00"/>
    <w:rsid w:val="00065CF5"/>
    <w:rsid w:val="00065DAA"/>
    <w:rsid w:val="00065DB5"/>
    <w:rsid w:val="00066E7A"/>
    <w:rsid w:val="00067C4B"/>
    <w:rsid w:val="0007052C"/>
    <w:rsid w:val="0007064D"/>
    <w:rsid w:val="00071376"/>
    <w:rsid w:val="0007171F"/>
    <w:rsid w:val="000724FC"/>
    <w:rsid w:val="00072651"/>
    <w:rsid w:val="00072980"/>
    <w:rsid w:val="00072A34"/>
    <w:rsid w:val="0007348E"/>
    <w:rsid w:val="00073ED0"/>
    <w:rsid w:val="000743FA"/>
    <w:rsid w:val="0007499E"/>
    <w:rsid w:val="00075095"/>
    <w:rsid w:val="00075755"/>
    <w:rsid w:val="00077ACA"/>
    <w:rsid w:val="00077C48"/>
    <w:rsid w:val="00077C74"/>
    <w:rsid w:val="00077D4C"/>
    <w:rsid w:val="00080624"/>
    <w:rsid w:val="00080997"/>
    <w:rsid w:val="00080B5D"/>
    <w:rsid w:val="00081BB8"/>
    <w:rsid w:val="00081DA9"/>
    <w:rsid w:val="00081DF1"/>
    <w:rsid w:val="000823FA"/>
    <w:rsid w:val="00082A30"/>
    <w:rsid w:val="00083360"/>
    <w:rsid w:val="00083596"/>
    <w:rsid w:val="00083FD3"/>
    <w:rsid w:val="00084659"/>
    <w:rsid w:val="000848AD"/>
    <w:rsid w:val="00084B09"/>
    <w:rsid w:val="00085142"/>
    <w:rsid w:val="000852A5"/>
    <w:rsid w:val="00085372"/>
    <w:rsid w:val="000853F9"/>
    <w:rsid w:val="0008550A"/>
    <w:rsid w:val="00086E8A"/>
    <w:rsid w:val="00087C62"/>
    <w:rsid w:val="00087F52"/>
    <w:rsid w:val="00091040"/>
    <w:rsid w:val="00091C9C"/>
    <w:rsid w:val="00091E7A"/>
    <w:rsid w:val="00092623"/>
    <w:rsid w:val="00092955"/>
    <w:rsid w:val="0009303F"/>
    <w:rsid w:val="000934B0"/>
    <w:rsid w:val="00093900"/>
    <w:rsid w:val="00094620"/>
    <w:rsid w:val="00095061"/>
    <w:rsid w:val="000952F1"/>
    <w:rsid w:val="00095A8B"/>
    <w:rsid w:val="00096038"/>
    <w:rsid w:val="00096C8A"/>
    <w:rsid w:val="0009724B"/>
    <w:rsid w:val="000A13E2"/>
    <w:rsid w:val="000A151A"/>
    <w:rsid w:val="000A180D"/>
    <w:rsid w:val="000A1CB1"/>
    <w:rsid w:val="000A25D0"/>
    <w:rsid w:val="000A2671"/>
    <w:rsid w:val="000A27E2"/>
    <w:rsid w:val="000A2A77"/>
    <w:rsid w:val="000A2E4F"/>
    <w:rsid w:val="000A305A"/>
    <w:rsid w:val="000A34B9"/>
    <w:rsid w:val="000A3F2A"/>
    <w:rsid w:val="000A3FB3"/>
    <w:rsid w:val="000A4D90"/>
    <w:rsid w:val="000A5D08"/>
    <w:rsid w:val="000A5F10"/>
    <w:rsid w:val="000A6099"/>
    <w:rsid w:val="000A6366"/>
    <w:rsid w:val="000A640B"/>
    <w:rsid w:val="000A6BB8"/>
    <w:rsid w:val="000A7088"/>
    <w:rsid w:val="000A73B1"/>
    <w:rsid w:val="000B0A72"/>
    <w:rsid w:val="000B0B94"/>
    <w:rsid w:val="000B0DA4"/>
    <w:rsid w:val="000B0F3E"/>
    <w:rsid w:val="000B127A"/>
    <w:rsid w:val="000B1361"/>
    <w:rsid w:val="000B169E"/>
    <w:rsid w:val="000B1768"/>
    <w:rsid w:val="000B1DFC"/>
    <w:rsid w:val="000B1FE1"/>
    <w:rsid w:val="000B2179"/>
    <w:rsid w:val="000B237E"/>
    <w:rsid w:val="000B280E"/>
    <w:rsid w:val="000B29BB"/>
    <w:rsid w:val="000B3403"/>
    <w:rsid w:val="000B4459"/>
    <w:rsid w:val="000B479C"/>
    <w:rsid w:val="000B58F6"/>
    <w:rsid w:val="000B5EDD"/>
    <w:rsid w:val="000B5F57"/>
    <w:rsid w:val="000B6491"/>
    <w:rsid w:val="000B6B18"/>
    <w:rsid w:val="000B6C1E"/>
    <w:rsid w:val="000B7231"/>
    <w:rsid w:val="000B73F3"/>
    <w:rsid w:val="000C0492"/>
    <w:rsid w:val="000C1CFF"/>
    <w:rsid w:val="000C23E3"/>
    <w:rsid w:val="000C2FC3"/>
    <w:rsid w:val="000C3FEB"/>
    <w:rsid w:val="000C441A"/>
    <w:rsid w:val="000C4736"/>
    <w:rsid w:val="000C5DBE"/>
    <w:rsid w:val="000C6C01"/>
    <w:rsid w:val="000C702F"/>
    <w:rsid w:val="000C751D"/>
    <w:rsid w:val="000D0240"/>
    <w:rsid w:val="000D085C"/>
    <w:rsid w:val="000D236A"/>
    <w:rsid w:val="000D2A0C"/>
    <w:rsid w:val="000D3E4F"/>
    <w:rsid w:val="000D4D9C"/>
    <w:rsid w:val="000D5BAE"/>
    <w:rsid w:val="000D64EC"/>
    <w:rsid w:val="000D6785"/>
    <w:rsid w:val="000D67F4"/>
    <w:rsid w:val="000D6805"/>
    <w:rsid w:val="000D7260"/>
    <w:rsid w:val="000D7495"/>
    <w:rsid w:val="000E075E"/>
    <w:rsid w:val="000E08B5"/>
    <w:rsid w:val="000E0961"/>
    <w:rsid w:val="000E0B35"/>
    <w:rsid w:val="000E144D"/>
    <w:rsid w:val="000E15B9"/>
    <w:rsid w:val="000E1C4A"/>
    <w:rsid w:val="000E1F71"/>
    <w:rsid w:val="000E267C"/>
    <w:rsid w:val="000E2DE0"/>
    <w:rsid w:val="000E316B"/>
    <w:rsid w:val="000E37FD"/>
    <w:rsid w:val="000E45E9"/>
    <w:rsid w:val="000E4614"/>
    <w:rsid w:val="000E4758"/>
    <w:rsid w:val="000E4AF5"/>
    <w:rsid w:val="000E4F05"/>
    <w:rsid w:val="000E547D"/>
    <w:rsid w:val="000E553F"/>
    <w:rsid w:val="000E5B96"/>
    <w:rsid w:val="000E5F93"/>
    <w:rsid w:val="000E6376"/>
    <w:rsid w:val="000E6917"/>
    <w:rsid w:val="000E7131"/>
    <w:rsid w:val="000F0667"/>
    <w:rsid w:val="000F104F"/>
    <w:rsid w:val="000F1602"/>
    <w:rsid w:val="000F21D8"/>
    <w:rsid w:val="000F4682"/>
    <w:rsid w:val="000F4730"/>
    <w:rsid w:val="000F47D9"/>
    <w:rsid w:val="000F49A9"/>
    <w:rsid w:val="000F4B9A"/>
    <w:rsid w:val="000F4EEF"/>
    <w:rsid w:val="000F68D3"/>
    <w:rsid w:val="000F6B1D"/>
    <w:rsid w:val="000F7365"/>
    <w:rsid w:val="000F73D5"/>
    <w:rsid w:val="000F763A"/>
    <w:rsid w:val="000F7651"/>
    <w:rsid w:val="000F7749"/>
    <w:rsid w:val="000F7941"/>
    <w:rsid w:val="0010040A"/>
    <w:rsid w:val="00100ED7"/>
    <w:rsid w:val="001011F9"/>
    <w:rsid w:val="001012AE"/>
    <w:rsid w:val="00102362"/>
    <w:rsid w:val="00103334"/>
    <w:rsid w:val="00103969"/>
    <w:rsid w:val="00103A40"/>
    <w:rsid w:val="001040E8"/>
    <w:rsid w:val="00105261"/>
    <w:rsid w:val="00105AFF"/>
    <w:rsid w:val="00106564"/>
    <w:rsid w:val="00106E42"/>
    <w:rsid w:val="00110684"/>
    <w:rsid w:val="00110AA9"/>
    <w:rsid w:val="00110BBA"/>
    <w:rsid w:val="00110F50"/>
    <w:rsid w:val="001131AF"/>
    <w:rsid w:val="001137FA"/>
    <w:rsid w:val="0011392B"/>
    <w:rsid w:val="001150B1"/>
    <w:rsid w:val="001156BC"/>
    <w:rsid w:val="00115C03"/>
    <w:rsid w:val="0011686B"/>
    <w:rsid w:val="00116A5F"/>
    <w:rsid w:val="0011727F"/>
    <w:rsid w:val="001202CE"/>
    <w:rsid w:val="00120DEB"/>
    <w:rsid w:val="00121F6A"/>
    <w:rsid w:val="00122182"/>
    <w:rsid w:val="001225CA"/>
    <w:rsid w:val="00122625"/>
    <w:rsid w:val="001226C0"/>
    <w:rsid w:val="001230D6"/>
    <w:rsid w:val="00123E4C"/>
    <w:rsid w:val="00124140"/>
    <w:rsid w:val="0012481B"/>
    <w:rsid w:val="00125A26"/>
    <w:rsid w:val="00125B8C"/>
    <w:rsid w:val="00126653"/>
    <w:rsid w:val="00126DCD"/>
    <w:rsid w:val="00130A23"/>
    <w:rsid w:val="00130E02"/>
    <w:rsid w:val="00130E65"/>
    <w:rsid w:val="00131303"/>
    <w:rsid w:val="001317E8"/>
    <w:rsid w:val="00131923"/>
    <w:rsid w:val="00131F3D"/>
    <w:rsid w:val="0013252B"/>
    <w:rsid w:val="001330DE"/>
    <w:rsid w:val="00133635"/>
    <w:rsid w:val="001339DE"/>
    <w:rsid w:val="0013494C"/>
    <w:rsid w:val="00134B8C"/>
    <w:rsid w:val="00134D3B"/>
    <w:rsid w:val="0013539F"/>
    <w:rsid w:val="001356EA"/>
    <w:rsid w:val="001363A2"/>
    <w:rsid w:val="00136DB1"/>
    <w:rsid w:val="001376E3"/>
    <w:rsid w:val="001404BA"/>
    <w:rsid w:val="00140BF6"/>
    <w:rsid w:val="00140EBB"/>
    <w:rsid w:val="001413BB"/>
    <w:rsid w:val="00141811"/>
    <w:rsid w:val="00142FD9"/>
    <w:rsid w:val="0014339C"/>
    <w:rsid w:val="00143BE6"/>
    <w:rsid w:val="00144110"/>
    <w:rsid w:val="00144602"/>
    <w:rsid w:val="00144C30"/>
    <w:rsid w:val="001452F6"/>
    <w:rsid w:val="0014550C"/>
    <w:rsid w:val="00145FB6"/>
    <w:rsid w:val="00146EF7"/>
    <w:rsid w:val="0014728D"/>
    <w:rsid w:val="0015057F"/>
    <w:rsid w:val="001506E2"/>
    <w:rsid w:val="00150708"/>
    <w:rsid w:val="00150BF2"/>
    <w:rsid w:val="00151370"/>
    <w:rsid w:val="00151685"/>
    <w:rsid w:val="00151AEB"/>
    <w:rsid w:val="00152208"/>
    <w:rsid w:val="0015244A"/>
    <w:rsid w:val="0015268B"/>
    <w:rsid w:val="00152FAC"/>
    <w:rsid w:val="0015356E"/>
    <w:rsid w:val="00153670"/>
    <w:rsid w:val="00154171"/>
    <w:rsid w:val="00154540"/>
    <w:rsid w:val="001560E5"/>
    <w:rsid w:val="001561D3"/>
    <w:rsid w:val="00156740"/>
    <w:rsid w:val="00156C50"/>
    <w:rsid w:val="0016005F"/>
    <w:rsid w:val="001605C7"/>
    <w:rsid w:val="0016087C"/>
    <w:rsid w:val="00161CD5"/>
    <w:rsid w:val="001624FF"/>
    <w:rsid w:val="001646BC"/>
    <w:rsid w:val="00164C57"/>
    <w:rsid w:val="00165EA9"/>
    <w:rsid w:val="00166386"/>
    <w:rsid w:val="00166424"/>
    <w:rsid w:val="00166534"/>
    <w:rsid w:val="001678AA"/>
    <w:rsid w:val="00170DF9"/>
    <w:rsid w:val="00171220"/>
    <w:rsid w:val="00171A82"/>
    <w:rsid w:val="00171D5A"/>
    <w:rsid w:val="001723F1"/>
    <w:rsid w:val="00172520"/>
    <w:rsid w:val="00172CAF"/>
    <w:rsid w:val="00172FB0"/>
    <w:rsid w:val="0017330E"/>
    <w:rsid w:val="00174244"/>
    <w:rsid w:val="00174CEF"/>
    <w:rsid w:val="001760D7"/>
    <w:rsid w:val="00176D85"/>
    <w:rsid w:val="00177B67"/>
    <w:rsid w:val="00177F5B"/>
    <w:rsid w:val="00180150"/>
    <w:rsid w:val="00180E2A"/>
    <w:rsid w:val="0018164A"/>
    <w:rsid w:val="001817E3"/>
    <w:rsid w:val="00181AE4"/>
    <w:rsid w:val="0018224E"/>
    <w:rsid w:val="00182488"/>
    <w:rsid w:val="0018249E"/>
    <w:rsid w:val="00182583"/>
    <w:rsid w:val="001827A7"/>
    <w:rsid w:val="00182F80"/>
    <w:rsid w:val="00183322"/>
    <w:rsid w:val="00183735"/>
    <w:rsid w:val="001838AA"/>
    <w:rsid w:val="00184747"/>
    <w:rsid w:val="00184A69"/>
    <w:rsid w:val="00184EFE"/>
    <w:rsid w:val="0018519A"/>
    <w:rsid w:val="001851AD"/>
    <w:rsid w:val="001860A5"/>
    <w:rsid w:val="0018681A"/>
    <w:rsid w:val="001868D0"/>
    <w:rsid w:val="00186F93"/>
    <w:rsid w:val="001875A9"/>
    <w:rsid w:val="001904AB"/>
    <w:rsid w:val="00190BE4"/>
    <w:rsid w:val="00190C54"/>
    <w:rsid w:val="00191091"/>
    <w:rsid w:val="00191558"/>
    <w:rsid w:val="00192465"/>
    <w:rsid w:val="0019262F"/>
    <w:rsid w:val="00192920"/>
    <w:rsid w:val="00192FA8"/>
    <w:rsid w:val="0019319E"/>
    <w:rsid w:val="00193454"/>
    <w:rsid w:val="001934B7"/>
    <w:rsid w:val="001951D2"/>
    <w:rsid w:val="00195FBC"/>
    <w:rsid w:val="001965C8"/>
    <w:rsid w:val="001971CD"/>
    <w:rsid w:val="0019796F"/>
    <w:rsid w:val="00197FA3"/>
    <w:rsid w:val="001A004F"/>
    <w:rsid w:val="001A115C"/>
    <w:rsid w:val="001A15F0"/>
    <w:rsid w:val="001A1888"/>
    <w:rsid w:val="001A19A3"/>
    <w:rsid w:val="001A1FA7"/>
    <w:rsid w:val="001A25EA"/>
    <w:rsid w:val="001A279D"/>
    <w:rsid w:val="001A33EE"/>
    <w:rsid w:val="001A3641"/>
    <w:rsid w:val="001A3C7A"/>
    <w:rsid w:val="001A4BC7"/>
    <w:rsid w:val="001A4FF2"/>
    <w:rsid w:val="001A4FF6"/>
    <w:rsid w:val="001A6274"/>
    <w:rsid w:val="001A6DED"/>
    <w:rsid w:val="001A6F40"/>
    <w:rsid w:val="001A7721"/>
    <w:rsid w:val="001A7CA2"/>
    <w:rsid w:val="001B0815"/>
    <w:rsid w:val="001B107F"/>
    <w:rsid w:val="001B1BFE"/>
    <w:rsid w:val="001B2094"/>
    <w:rsid w:val="001B2B99"/>
    <w:rsid w:val="001B2ED4"/>
    <w:rsid w:val="001B3146"/>
    <w:rsid w:val="001B3892"/>
    <w:rsid w:val="001B476C"/>
    <w:rsid w:val="001B4CD3"/>
    <w:rsid w:val="001B55E8"/>
    <w:rsid w:val="001B57FE"/>
    <w:rsid w:val="001B6ACB"/>
    <w:rsid w:val="001B6C02"/>
    <w:rsid w:val="001B7064"/>
    <w:rsid w:val="001B7781"/>
    <w:rsid w:val="001B7EB6"/>
    <w:rsid w:val="001C09F7"/>
    <w:rsid w:val="001C0B0B"/>
    <w:rsid w:val="001C0FCD"/>
    <w:rsid w:val="001C13B4"/>
    <w:rsid w:val="001C13C5"/>
    <w:rsid w:val="001C262F"/>
    <w:rsid w:val="001C29D5"/>
    <w:rsid w:val="001C2B17"/>
    <w:rsid w:val="001C2F10"/>
    <w:rsid w:val="001C30A9"/>
    <w:rsid w:val="001C3340"/>
    <w:rsid w:val="001C43E1"/>
    <w:rsid w:val="001C4708"/>
    <w:rsid w:val="001C473F"/>
    <w:rsid w:val="001C4AA2"/>
    <w:rsid w:val="001C4D50"/>
    <w:rsid w:val="001C4DEE"/>
    <w:rsid w:val="001C5970"/>
    <w:rsid w:val="001C6E60"/>
    <w:rsid w:val="001C7215"/>
    <w:rsid w:val="001C76C4"/>
    <w:rsid w:val="001C7871"/>
    <w:rsid w:val="001C7ECA"/>
    <w:rsid w:val="001C7FC9"/>
    <w:rsid w:val="001D0AB1"/>
    <w:rsid w:val="001D0BE1"/>
    <w:rsid w:val="001D0C62"/>
    <w:rsid w:val="001D12E1"/>
    <w:rsid w:val="001D1648"/>
    <w:rsid w:val="001D16BE"/>
    <w:rsid w:val="001D23F1"/>
    <w:rsid w:val="001D39C6"/>
    <w:rsid w:val="001D433A"/>
    <w:rsid w:val="001D48CA"/>
    <w:rsid w:val="001D4BAE"/>
    <w:rsid w:val="001D54D4"/>
    <w:rsid w:val="001D5FD2"/>
    <w:rsid w:val="001D6001"/>
    <w:rsid w:val="001D6361"/>
    <w:rsid w:val="001D6A1E"/>
    <w:rsid w:val="001D6C07"/>
    <w:rsid w:val="001E0555"/>
    <w:rsid w:val="001E0873"/>
    <w:rsid w:val="001E1525"/>
    <w:rsid w:val="001E24B0"/>
    <w:rsid w:val="001E2831"/>
    <w:rsid w:val="001E36A8"/>
    <w:rsid w:val="001E3918"/>
    <w:rsid w:val="001E3AB0"/>
    <w:rsid w:val="001E3EA3"/>
    <w:rsid w:val="001E47FD"/>
    <w:rsid w:val="001E48B7"/>
    <w:rsid w:val="001E4ABA"/>
    <w:rsid w:val="001E4B6B"/>
    <w:rsid w:val="001E4DAD"/>
    <w:rsid w:val="001E66BF"/>
    <w:rsid w:val="001E6AA0"/>
    <w:rsid w:val="001E70F9"/>
    <w:rsid w:val="001F0547"/>
    <w:rsid w:val="001F055B"/>
    <w:rsid w:val="001F05B6"/>
    <w:rsid w:val="001F0ACE"/>
    <w:rsid w:val="001F115C"/>
    <w:rsid w:val="001F18F2"/>
    <w:rsid w:val="001F35EE"/>
    <w:rsid w:val="001F3B89"/>
    <w:rsid w:val="001F3D6B"/>
    <w:rsid w:val="001F4B74"/>
    <w:rsid w:val="001F5116"/>
    <w:rsid w:val="001F536C"/>
    <w:rsid w:val="001F5400"/>
    <w:rsid w:val="001F5722"/>
    <w:rsid w:val="001F628B"/>
    <w:rsid w:val="001F697D"/>
    <w:rsid w:val="001F6B0C"/>
    <w:rsid w:val="001F71B7"/>
    <w:rsid w:val="001F71B8"/>
    <w:rsid w:val="001F728A"/>
    <w:rsid w:val="002008EA"/>
    <w:rsid w:val="00200CE5"/>
    <w:rsid w:val="00200ECD"/>
    <w:rsid w:val="0020143B"/>
    <w:rsid w:val="002022AB"/>
    <w:rsid w:val="002022CD"/>
    <w:rsid w:val="002029BD"/>
    <w:rsid w:val="00202AE5"/>
    <w:rsid w:val="00203DCE"/>
    <w:rsid w:val="002049AB"/>
    <w:rsid w:val="002059CF"/>
    <w:rsid w:val="00205BFF"/>
    <w:rsid w:val="002068EF"/>
    <w:rsid w:val="00206BAA"/>
    <w:rsid w:val="00206C81"/>
    <w:rsid w:val="00206F5A"/>
    <w:rsid w:val="0021026C"/>
    <w:rsid w:val="0021053A"/>
    <w:rsid w:val="00210C81"/>
    <w:rsid w:val="00211353"/>
    <w:rsid w:val="0021161C"/>
    <w:rsid w:val="0021349A"/>
    <w:rsid w:val="00213E71"/>
    <w:rsid w:val="002144E2"/>
    <w:rsid w:val="00214A7B"/>
    <w:rsid w:val="00215893"/>
    <w:rsid w:val="00215A66"/>
    <w:rsid w:val="00215F21"/>
    <w:rsid w:val="0021621F"/>
    <w:rsid w:val="00216329"/>
    <w:rsid w:val="00216B5D"/>
    <w:rsid w:val="00217A03"/>
    <w:rsid w:val="0022059F"/>
    <w:rsid w:val="0022083E"/>
    <w:rsid w:val="00220CAA"/>
    <w:rsid w:val="00221244"/>
    <w:rsid w:val="00221A73"/>
    <w:rsid w:val="0022213C"/>
    <w:rsid w:val="00222890"/>
    <w:rsid w:val="00222AB1"/>
    <w:rsid w:val="0022315A"/>
    <w:rsid w:val="00223D86"/>
    <w:rsid w:val="00224578"/>
    <w:rsid w:val="0022508D"/>
    <w:rsid w:val="002253A1"/>
    <w:rsid w:val="00225402"/>
    <w:rsid w:val="00225604"/>
    <w:rsid w:val="0022668E"/>
    <w:rsid w:val="00226A2C"/>
    <w:rsid w:val="00226E80"/>
    <w:rsid w:val="0022761E"/>
    <w:rsid w:val="0022791C"/>
    <w:rsid w:val="00227AE1"/>
    <w:rsid w:val="00227C64"/>
    <w:rsid w:val="002301D5"/>
    <w:rsid w:val="0023108B"/>
    <w:rsid w:val="00231F26"/>
    <w:rsid w:val="00232231"/>
    <w:rsid w:val="002322F2"/>
    <w:rsid w:val="00232501"/>
    <w:rsid w:val="00232A74"/>
    <w:rsid w:val="00232C78"/>
    <w:rsid w:val="00232FDD"/>
    <w:rsid w:val="002339B5"/>
    <w:rsid w:val="00233F01"/>
    <w:rsid w:val="00234D3D"/>
    <w:rsid w:val="00234DDD"/>
    <w:rsid w:val="00234E6E"/>
    <w:rsid w:val="00235422"/>
    <w:rsid w:val="00235CBA"/>
    <w:rsid w:val="00236E4F"/>
    <w:rsid w:val="00237CCC"/>
    <w:rsid w:val="00240C30"/>
    <w:rsid w:val="00240D95"/>
    <w:rsid w:val="002412B0"/>
    <w:rsid w:val="0024173F"/>
    <w:rsid w:val="00241815"/>
    <w:rsid w:val="002423B7"/>
    <w:rsid w:val="0024241A"/>
    <w:rsid w:val="00243729"/>
    <w:rsid w:val="00243A0D"/>
    <w:rsid w:val="002440B0"/>
    <w:rsid w:val="00245C64"/>
    <w:rsid w:val="00245E69"/>
    <w:rsid w:val="00246D42"/>
    <w:rsid w:val="00247126"/>
    <w:rsid w:val="002473A0"/>
    <w:rsid w:val="002473BB"/>
    <w:rsid w:val="002474D3"/>
    <w:rsid w:val="00247B92"/>
    <w:rsid w:val="00250031"/>
    <w:rsid w:val="002505FB"/>
    <w:rsid w:val="0025079D"/>
    <w:rsid w:val="00250D8D"/>
    <w:rsid w:val="00251190"/>
    <w:rsid w:val="0025143C"/>
    <w:rsid w:val="002519E4"/>
    <w:rsid w:val="00251DEE"/>
    <w:rsid w:val="00251F61"/>
    <w:rsid w:val="002524F6"/>
    <w:rsid w:val="002526D9"/>
    <w:rsid w:val="00252CB5"/>
    <w:rsid w:val="00253538"/>
    <w:rsid w:val="00253972"/>
    <w:rsid w:val="00253F41"/>
    <w:rsid w:val="00254B71"/>
    <w:rsid w:val="00255C86"/>
    <w:rsid w:val="002563B2"/>
    <w:rsid w:val="0025763B"/>
    <w:rsid w:val="002577EB"/>
    <w:rsid w:val="00257926"/>
    <w:rsid w:val="00260CF6"/>
    <w:rsid w:val="002615D2"/>
    <w:rsid w:val="00261D9B"/>
    <w:rsid w:val="00261FB8"/>
    <w:rsid w:val="002626BA"/>
    <w:rsid w:val="00262D7E"/>
    <w:rsid w:val="00262F79"/>
    <w:rsid w:val="00262F83"/>
    <w:rsid w:val="00263072"/>
    <w:rsid w:val="002630D1"/>
    <w:rsid w:val="002638A8"/>
    <w:rsid w:val="00263B6F"/>
    <w:rsid w:val="00263B82"/>
    <w:rsid w:val="00263BA9"/>
    <w:rsid w:val="00264350"/>
    <w:rsid w:val="00264C6A"/>
    <w:rsid w:val="0026507B"/>
    <w:rsid w:val="00265BED"/>
    <w:rsid w:val="0026600A"/>
    <w:rsid w:val="0026658C"/>
    <w:rsid w:val="002670C7"/>
    <w:rsid w:val="00267262"/>
    <w:rsid w:val="002679C1"/>
    <w:rsid w:val="0027009D"/>
    <w:rsid w:val="00270370"/>
    <w:rsid w:val="00270BFB"/>
    <w:rsid w:val="002711A6"/>
    <w:rsid w:val="00271448"/>
    <w:rsid w:val="00271645"/>
    <w:rsid w:val="002722BA"/>
    <w:rsid w:val="00273F2A"/>
    <w:rsid w:val="002740A4"/>
    <w:rsid w:val="0027464B"/>
    <w:rsid w:val="00274E39"/>
    <w:rsid w:val="00275200"/>
    <w:rsid w:val="0027553E"/>
    <w:rsid w:val="00275598"/>
    <w:rsid w:val="00275866"/>
    <w:rsid w:val="00275FC1"/>
    <w:rsid w:val="00275FE7"/>
    <w:rsid w:val="002760AA"/>
    <w:rsid w:val="002768F8"/>
    <w:rsid w:val="00276C6D"/>
    <w:rsid w:val="00277378"/>
    <w:rsid w:val="00277B8B"/>
    <w:rsid w:val="0028033C"/>
    <w:rsid w:val="00280BC2"/>
    <w:rsid w:val="00281210"/>
    <w:rsid w:val="002828F7"/>
    <w:rsid w:val="002836A7"/>
    <w:rsid w:val="002840F9"/>
    <w:rsid w:val="00284229"/>
    <w:rsid w:val="0028469E"/>
    <w:rsid w:val="002855C1"/>
    <w:rsid w:val="00285C71"/>
    <w:rsid w:val="00286C92"/>
    <w:rsid w:val="002900AB"/>
    <w:rsid w:val="002906EE"/>
    <w:rsid w:val="0029097C"/>
    <w:rsid w:val="00290B48"/>
    <w:rsid w:val="0029104B"/>
    <w:rsid w:val="00291319"/>
    <w:rsid w:val="00291E48"/>
    <w:rsid w:val="00292793"/>
    <w:rsid w:val="0029281A"/>
    <w:rsid w:val="00292B51"/>
    <w:rsid w:val="00294092"/>
    <w:rsid w:val="00295CF1"/>
    <w:rsid w:val="00295F33"/>
    <w:rsid w:val="002961E5"/>
    <w:rsid w:val="00296239"/>
    <w:rsid w:val="002964B5"/>
    <w:rsid w:val="0029676A"/>
    <w:rsid w:val="00296798"/>
    <w:rsid w:val="00296F94"/>
    <w:rsid w:val="00296FA7"/>
    <w:rsid w:val="00297BCC"/>
    <w:rsid w:val="00297BEF"/>
    <w:rsid w:val="00297C4A"/>
    <w:rsid w:val="002A0557"/>
    <w:rsid w:val="002A0F44"/>
    <w:rsid w:val="002A1315"/>
    <w:rsid w:val="002A2ADA"/>
    <w:rsid w:val="002A2B69"/>
    <w:rsid w:val="002A2E15"/>
    <w:rsid w:val="002A2EE2"/>
    <w:rsid w:val="002A32F5"/>
    <w:rsid w:val="002A3984"/>
    <w:rsid w:val="002A4A59"/>
    <w:rsid w:val="002A5991"/>
    <w:rsid w:val="002A64D4"/>
    <w:rsid w:val="002A72EC"/>
    <w:rsid w:val="002A7539"/>
    <w:rsid w:val="002A7F6D"/>
    <w:rsid w:val="002B0DFC"/>
    <w:rsid w:val="002B0E90"/>
    <w:rsid w:val="002B0EB7"/>
    <w:rsid w:val="002B19CC"/>
    <w:rsid w:val="002B28C6"/>
    <w:rsid w:val="002B2978"/>
    <w:rsid w:val="002B2AF5"/>
    <w:rsid w:val="002B31CA"/>
    <w:rsid w:val="002B338B"/>
    <w:rsid w:val="002B4C7D"/>
    <w:rsid w:val="002B5CB7"/>
    <w:rsid w:val="002B686B"/>
    <w:rsid w:val="002B7A80"/>
    <w:rsid w:val="002B7C2A"/>
    <w:rsid w:val="002C09AD"/>
    <w:rsid w:val="002C1C29"/>
    <w:rsid w:val="002C2EC1"/>
    <w:rsid w:val="002C3496"/>
    <w:rsid w:val="002C37DF"/>
    <w:rsid w:val="002C466E"/>
    <w:rsid w:val="002C49C9"/>
    <w:rsid w:val="002C4B05"/>
    <w:rsid w:val="002C517A"/>
    <w:rsid w:val="002C549F"/>
    <w:rsid w:val="002C55F2"/>
    <w:rsid w:val="002C5FF0"/>
    <w:rsid w:val="002C602C"/>
    <w:rsid w:val="002C638D"/>
    <w:rsid w:val="002C65F5"/>
    <w:rsid w:val="002C6C0D"/>
    <w:rsid w:val="002C7654"/>
    <w:rsid w:val="002C7E3A"/>
    <w:rsid w:val="002D0113"/>
    <w:rsid w:val="002D1687"/>
    <w:rsid w:val="002D1790"/>
    <w:rsid w:val="002D17E4"/>
    <w:rsid w:val="002D1863"/>
    <w:rsid w:val="002D1BFC"/>
    <w:rsid w:val="002D2565"/>
    <w:rsid w:val="002D276A"/>
    <w:rsid w:val="002D2DAA"/>
    <w:rsid w:val="002D31BE"/>
    <w:rsid w:val="002D334E"/>
    <w:rsid w:val="002D35C9"/>
    <w:rsid w:val="002D35F2"/>
    <w:rsid w:val="002D3761"/>
    <w:rsid w:val="002D395E"/>
    <w:rsid w:val="002D4485"/>
    <w:rsid w:val="002D523B"/>
    <w:rsid w:val="002D64C4"/>
    <w:rsid w:val="002D6FE4"/>
    <w:rsid w:val="002D7484"/>
    <w:rsid w:val="002D77C2"/>
    <w:rsid w:val="002D7F91"/>
    <w:rsid w:val="002D7FF4"/>
    <w:rsid w:val="002E0687"/>
    <w:rsid w:val="002E0792"/>
    <w:rsid w:val="002E2C33"/>
    <w:rsid w:val="002E2D19"/>
    <w:rsid w:val="002E4B22"/>
    <w:rsid w:val="002E4B40"/>
    <w:rsid w:val="002E4D63"/>
    <w:rsid w:val="002E507B"/>
    <w:rsid w:val="002E525F"/>
    <w:rsid w:val="002E5569"/>
    <w:rsid w:val="002E55C5"/>
    <w:rsid w:val="002E5701"/>
    <w:rsid w:val="002E5DB1"/>
    <w:rsid w:val="002E6A73"/>
    <w:rsid w:val="002E7118"/>
    <w:rsid w:val="002E72D8"/>
    <w:rsid w:val="002E74CB"/>
    <w:rsid w:val="002E76F5"/>
    <w:rsid w:val="002E7745"/>
    <w:rsid w:val="002E7A8E"/>
    <w:rsid w:val="002E7E48"/>
    <w:rsid w:val="002F2882"/>
    <w:rsid w:val="002F2937"/>
    <w:rsid w:val="002F29FE"/>
    <w:rsid w:val="002F2BF0"/>
    <w:rsid w:val="002F32EA"/>
    <w:rsid w:val="002F3FAD"/>
    <w:rsid w:val="002F4D83"/>
    <w:rsid w:val="002F4E73"/>
    <w:rsid w:val="002F5304"/>
    <w:rsid w:val="002F59CC"/>
    <w:rsid w:val="002F5C08"/>
    <w:rsid w:val="002F5F21"/>
    <w:rsid w:val="002F6258"/>
    <w:rsid w:val="002F62DF"/>
    <w:rsid w:val="002F63A5"/>
    <w:rsid w:val="002F6B74"/>
    <w:rsid w:val="002F6C14"/>
    <w:rsid w:val="002F7FFD"/>
    <w:rsid w:val="003001E8"/>
    <w:rsid w:val="003004FB"/>
    <w:rsid w:val="003008C4"/>
    <w:rsid w:val="00301DD9"/>
    <w:rsid w:val="003022F3"/>
    <w:rsid w:val="00302319"/>
    <w:rsid w:val="0030254A"/>
    <w:rsid w:val="00303435"/>
    <w:rsid w:val="00303D0D"/>
    <w:rsid w:val="00304928"/>
    <w:rsid w:val="00305B75"/>
    <w:rsid w:val="00306593"/>
    <w:rsid w:val="003069F3"/>
    <w:rsid w:val="00306A38"/>
    <w:rsid w:val="00306D2B"/>
    <w:rsid w:val="00307275"/>
    <w:rsid w:val="0030741C"/>
    <w:rsid w:val="00307846"/>
    <w:rsid w:val="003109B5"/>
    <w:rsid w:val="00311B4A"/>
    <w:rsid w:val="00311EEF"/>
    <w:rsid w:val="00312135"/>
    <w:rsid w:val="00312B0B"/>
    <w:rsid w:val="00312CDC"/>
    <w:rsid w:val="00312D19"/>
    <w:rsid w:val="003137D3"/>
    <w:rsid w:val="0031485D"/>
    <w:rsid w:val="0031657B"/>
    <w:rsid w:val="003169BB"/>
    <w:rsid w:val="00316B7C"/>
    <w:rsid w:val="00316CC8"/>
    <w:rsid w:val="00316E22"/>
    <w:rsid w:val="0031708B"/>
    <w:rsid w:val="00317532"/>
    <w:rsid w:val="00317DB1"/>
    <w:rsid w:val="00320C08"/>
    <w:rsid w:val="00320E3F"/>
    <w:rsid w:val="0032115F"/>
    <w:rsid w:val="0032133B"/>
    <w:rsid w:val="0032139F"/>
    <w:rsid w:val="00321511"/>
    <w:rsid w:val="00322212"/>
    <w:rsid w:val="00322AB4"/>
    <w:rsid w:val="00323919"/>
    <w:rsid w:val="00323938"/>
    <w:rsid w:val="00324343"/>
    <w:rsid w:val="003247D3"/>
    <w:rsid w:val="003252D8"/>
    <w:rsid w:val="003252FF"/>
    <w:rsid w:val="00325395"/>
    <w:rsid w:val="003254B7"/>
    <w:rsid w:val="00325CD6"/>
    <w:rsid w:val="003268EC"/>
    <w:rsid w:val="0032695D"/>
    <w:rsid w:val="00327D0B"/>
    <w:rsid w:val="00331029"/>
    <w:rsid w:val="00331333"/>
    <w:rsid w:val="00331620"/>
    <w:rsid w:val="003330FE"/>
    <w:rsid w:val="00333148"/>
    <w:rsid w:val="00333990"/>
    <w:rsid w:val="00333D1F"/>
    <w:rsid w:val="00334698"/>
    <w:rsid w:val="00335DEC"/>
    <w:rsid w:val="00336AA2"/>
    <w:rsid w:val="00336B8C"/>
    <w:rsid w:val="00336BC9"/>
    <w:rsid w:val="0033726F"/>
    <w:rsid w:val="00337B23"/>
    <w:rsid w:val="00337B73"/>
    <w:rsid w:val="003407F6"/>
    <w:rsid w:val="003409AE"/>
    <w:rsid w:val="0034119F"/>
    <w:rsid w:val="003427B2"/>
    <w:rsid w:val="00342919"/>
    <w:rsid w:val="00342C5C"/>
    <w:rsid w:val="00343060"/>
    <w:rsid w:val="00343167"/>
    <w:rsid w:val="00343494"/>
    <w:rsid w:val="00344BD3"/>
    <w:rsid w:val="00344C10"/>
    <w:rsid w:val="00344CB7"/>
    <w:rsid w:val="00344D82"/>
    <w:rsid w:val="00344FC1"/>
    <w:rsid w:val="003460B0"/>
    <w:rsid w:val="003469F2"/>
    <w:rsid w:val="00346EE1"/>
    <w:rsid w:val="0034724C"/>
    <w:rsid w:val="003472DE"/>
    <w:rsid w:val="003475C7"/>
    <w:rsid w:val="0035007B"/>
    <w:rsid w:val="00350740"/>
    <w:rsid w:val="0035127E"/>
    <w:rsid w:val="003514A5"/>
    <w:rsid w:val="003520D3"/>
    <w:rsid w:val="00352402"/>
    <w:rsid w:val="00352C70"/>
    <w:rsid w:val="00352CCD"/>
    <w:rsid w:val="00353273"/>
    <w:rsid w:val="00353704"/>
    <w:rsid w:val="00355157"/>
    <w:rsid w:val="003559E9"/>
    <w:rsid w:val="00355AD7"/>
    <w:rsid w:val="00355BD9"/>
    <w:rsid w:val="00355D11"/>
    <w:rsid w:val="003563D3"/>
    <w:rsid w:val="00356E56"/>
    <w:rsid w:val="003579C3"/>
    <w:rsid w:val="00360693"/>
    <w:rsid w:val="003609CF"/>
    <w:rsid w:val="00360F61"/>
    <w:rsid w:val="00362F39"/>
    <w:rsid w:val="0036418C"/>
    <w:rsid w:val="003641D9"/>
    <w:rsid w:val="0036423C"/>
    <w:rsid w:val="00364E39"/>
    <w:rsid w:val="0036509D"/>
    <w:rsid w:val="00365C14"/>
    <w:rsid w:val="0036764C"/>
    <w:rsid w:val="00367794"/>
    <w:rsid w:val="00367B50"/>
    <w:rsid w:val="00367F05"/>
    <w:rsid w:val="00370BDD"/>
    <w:rsid w:val="00370DF4"/>
    <w:rsid w:val="0037110F"/>
    <w:rsid w:val="0037121C"/>
    <w:rsid w:val="003714DC"/>
    <w:rsid w:val="0037150A"/>
    <w:rsid w:val="00371E66"/>
    <w:rsid w:val="003723B3"/>
    <w:rsid w:val="003727A4"/>
    <w:rsid w:val="003728F5"/>
    <w:rsid w:val="00372B12"/>
    <w:rsid w:val="003736A8"/>
    <w:rsid w:val="003745DD"/>
    <w:rsid w:val="003750E2"/>
    <w:rsid w:val="0037547D"/>
    <w:rsid w:val="0037566C"/>
    <w:rsid w:val="003756BE"/>
    <w:rsid w:val="00375D60"/>
    <w:rsid w:val="00375D66"/>
    <w:rsid w:val="00375F87"/>
    <w:rsid w:val="00376BDB"/>
    <w:rsid w:val="00377620"/>
    <w:rsid w:val="0037780E"/>
    <w:rsid w:val="003801BD"/>
    <w:rsid w:val="0038054A"/>
    <w:rsid w:val="00380576"/>
    <w:rsid w:val="00380FD8"/>
    <w:rsid w:val="0038106B"/>
    <w:rsid w:val="00381386"/>
    <w:rsid w:val="00381448"/>
    <w:rsid w:val="00381D6A"/>
    <w:rsid w:val="00381F83"/>
    <w:rsid w:val="00381FD0"/>
    <w:rsid w:val="003823FA"/>
    <w:rsid w:val="00383659"/>
    <w:rsid w:val="00383916"/>
    <w:rsid w:val="00383EE4"/>
    <w:rsid w:val="0038415E"/>
    <w:rsid w:val="00384642"/>
    <w:rsid w:val="00384732"/>
    <w:rsid w:val="00384C4C"/>
    <w:rsid w:val="00385549"/>
    <w:rsid w:val="00386AA7"/>
    <w:rsid w:val="00386CBC"/>
    <w:rsid w:val="00387F86"/>
    <w:rsid w:val="003902C7"/>
    <w:rsid w:val="00393229"/>
    <w:rsid w:val="00394452"/>
    <w:rsid w:val="00394744"/>
    <w:rsid w:val="003947DD"/>
    <w:rsid w:val="00394EE5"/>
    <w:rsid w:val="00395606"/>
    <w:rsid w:val="00395AA9"/>
    <w:rsid w:val="0039625C"/>
    <w:rsid w:val="00396EFF"/>
    <w:rsid w:val="003A0857"/>
    <w:rsid w:val="003A0E1C"/>
    <w:rsid w:val="003A10F0"/>
    <w:rsid w:val="003A1266"/>
    <w:rsid w:val="003A2AA9"/>
    <w:rsid w:val="003A322E"/>
    <w:rsid w:val="003A3D5F"/>
    <w:rsid w:val="003A416C"/>
    <w:rsid w:val="003A438C"/>
    <w:rsid w:val="003A4823"/>
    <w:rsid w:val="003A4B0E"/>
    <w:rsid w:val="003A4E1D"/>
    <w:rsid w:val="003A5333"/>
    <w:rsid w:val="003A677E"/>
    <w:rsid w:val="003A67F4"/>
    <w:rsid w:val="003A771B"/>
    <w:rsid w:val="003A7A37"/>
    <w:rsid w:val="003A7A85"/>
    <w:rsid w:val="003B066E"/>
    <w:rsid w:val="003B0EFE"/>
    <w:rsid w:val="003B269F"/>
    <w:rsid w:val="003B28E1"/>
    <w:rsid w:val="003B2AC0"/>
    <w:rsid w:val="003B2AE4"/>
    <w:rsid w:val="003B2DF8"/>
    <w:rsid w:val="003B3A84"/>
    <w:rsid w:val="003B3A8B"/>
    <w:rsid w:val="003B3D7F"/>
    <w:rsid w:val="003B3E2F"/>
    <w:rsid w:val="003B4303"/>
    <w:rsid w:val="003B501B"/>
    <w:rsid w:val="003B502D"/>
    <w:rsid w:val="003B55C6"/>
    <w:rsid w:val="003B5EE0"/>
    <w:rsid w:val="003B63ED"/>
    <w:rsid w:val="003B65D0"/>
    <w:rsid w:val="003B695C"/>
    <w:rsid w:val="003B6A53"/>
    <w:rsid w:val="003B71EC"/>
    <w:rsid w:val="003C0156"/>
    <w:rsid w:val="003C0266"/>
    <w:rsid w:val="003C0545"/>
    <w:rsid w:val="003C0E8D"/>
    <w:rsid w:val="003C10CD"/>
    <w:rsid w:val="003C1553"/>
    <w:rsid w:val="003C2B9A"/>
    <w:rsid w:val="003C3104"/>
    <w:rsid w:val="003C31E4"/>
    <w:rsid w:val="003C31F1"/>
    <w:rsid w:val="003C383B"/>
    <w:rsid w:val="003C48B6"/>
    <w:rsid w:val="003C49ED"/>
    <w:rsid w:val="003C4B3A"/>
    <w:rsid w:val="003C58BE"/>
    <w:rsid w:val="003C5C26"/>
    <w:rsid w:val="003C5E5E"/>
    <w:rsid w:val="003C7560"/>
    <w:rsid w:val="003C7C81"/>
    <w:rsid w:val="003C7DEF"/>
    <w:rsid w:val="003D0C84"/>
    <w:rsid w:val="003D1C83"/>
    <w:rsid w:val="003D1DFC"/>
    <w:rsid w:val="003D1F82"/>
    <w:rsid w:val="003D26A7"/>
    <w:rsid w:val="003D27C1"/>
    <w:rsid w:val="003D2935"/>
    <w:rsid w:val="003D2EAA"/>
    <w:rsid w:val="003D30B6"/>
    <w:rsid w:val="003D3544"/>
    <w:rsid w:val="003D3923"/>
    <w:rsid w:val="003D3F7B"/>
    <w:rsid w:val="003D4F4A"/>
    <w:rsid w:val="003D55CA"/>
    <w:rsid w:val="003D5CDA"/>
    <w:rsid w:val="003E12A0"/>
    <w:rsid w:val="003E1AA5"/>
    <w:rsid w:val="003E281C"/>
    <w:rsid w:val="003E42EE"/>
    <w:rsid w:val="003E48EE"/>
    <w:rsid w:val="003E4A77"/>
    <w:rsid w:val="003E58D6"/>
    <w:rsid w:val="003E64B7"/>
    <w:rsid w:val="003E66D8"/>
    <w:rsid w:val="003E703C"/>
    <w:rsid w:val="003E7287"/>
    <w:rsid w:val="003E732E"/>
    <w:rsid w:val="003E7E76"/>
    <w:rsid w:val="003F1250"/>
    <w:rsid w:val="003F1853"/>
    <w:rsid w:val="003F29C8"/>
    <w:rsid w:val="003F39D3"/>
    <w:rsid w:val="003F49D7"/>
    <w:rsid w:val="003F4A98"/>
    <w:rsid w:val="003F5EF7"/>
    <w:rsid w:val="003F6122"/>
    <w:rsid w:val="003F67DD"/>
    <w:rsid w:val="003F6BEC"/>
    <w:rsid w:val="003F71B0"/>
    <w:rsid w:val="003F740D"/>
    <w:rsid w:val="003F774B"/>
    <w:rsid w:val="00400695"/>
    <w:rsid w:val="004010F6"/>
    <w:rsid w:val="004011A9"/>
    <w:rsid w:val="004011AD"/>
    <w:rsid w:val="00401CE3"/>
    <w:rsid w:val="0040280A"/>
    <w:rsid w:val="00402C47"/>
    <w:rsid w:val="00402EE9"/>
    <w:rsid w:val="00403B39"/>
    <w:rsid w:val="00404519"/>
    <w:rsid w:val="00404768"/>
    <w:rsid w:val="00404BF8"/>
    <w:rsid w:val="0040514C"/>
    <w:rsid w:val="00405727"/>
    <w:rsid w:val="004071EC"/>
    <w:rsid w:val="004078BD"/>
    <w:rsid w:val="00407ADC"/>
    <w:rsid w:val="00407D0A"/>
    <w:rsid w:val="00407E04"/>
    <w:rsid w:val="00407E05"/>
    <w:rsid w:val="00410B62"/>
    <w:rsid w:val="004116A4"/>
    <w:rsid w:val="00411868"/>
    <w:rsid w:val="00412FFF"/>
    <w:rsid w:val="0041307A"/>
    <w:rsid w:val="00413265"/>
    <w:rsid w:val="00413918"/>
    <w:rsid w:val="00416239"/>
    <w:rsid w:val="00416D7D"/>
    <w:rsid w:val="00417B2D"/>
    <w:rsid w:val="00417DAB"/>
    <w:rsid w:val="00420479"/>
    <w:rsid w:val="00421357"/>
    <w:rsid w:val="00421A42"/>
    <w:rsid w:val="00421CA0"/>
    <w:rsid w:val="00422095"/>
    <w:rsid w:val="00422DA5"/>
    <w:rsid w:val="004232FD"/>
    <w:rsid w:val="004237EE"/>
    <w:rsid w:val="00423CEE"/>
    <w:rsid w:val="00424973"/>
    <w:rsid w:val="0042513D"/>
    <w:rsid w:val="00425A38"/>
    <w:rsid w:val="00426273"/>
    <w:rsid w:val="004265C2"/>
    <w:rsid w:val="004268FF"/>
    <w:rsid w:val="004269AE"/>
    <w:rsid w:val="00426BD0"/>
    <w:rsid w:val="00427165"/>
    <w:rsid w:val="004279BA"/>
    <w:rsid w:val="00430338"/>
    <w:rsid w:val="00430990"/>
    <w:rsid w:val="004311D5"/>
    <w:rsid w:val="004315C8"/>
    <w:rsid w:val="0043161B"/>
    <w:rsid w:val="00432EEC"/>
    <w:rsid w:val="0043310B"/>
    <w:rsid w:val="004335C1"/>
    <w:rsid w:val="00433740"/>
    <w:rsid w:val="00433DC0"/>
    <w:rsid w:val="0043421A"/>
    <w:rsid w:val="00434EA0"/>
    <w:rsid w:val="004351E9"/>
    <w:rsid w:val="0043589F"/>
    <w:rsid w:val="0043660B"/>
    <w:rsid w:val="00436730"/>
    <w:rsid w:val="004378D9"/>
    <w:rsid w:val="004379D9"/>
    <w:rsid w:val="00437F37"/>
    <w:rsid w:val="00437F79"/>
    <w:rsid w:val="00440BA6"/>
    <w:rsid w:val="00442258"/>
    <w:rsid w:val="00442DBD"/>
    <w:rsid w:val="004432BA"/>
    <w:rsid w:val="00444394"/>
    <w:rsid w:val="00444652"/>
    <w:rsid w:val="00444E99"/>
    <w:rsid w:val="00445225"/>
    <w:rsid w:val="004456E8"/>
    <w:rsid w:val="00446844"/>
    <w:rsid w:val="00446AF7"/>
    <w:rsid w:val="004470FC"/>
    <w:rsid w:val="00447350"/>
    <w:rsid w:val="004473CF"/>
    <w:rsid w:val="00450128"/>
    <w:rsid w:val="00450541"/>
    <w:rsid w:val="00450C70"/>
    <w:rsid w:val="00451036"/>
    <w:rsid w:val="00451165"/>
    <w:rsid w:val="004518DD"/>
    <w:rsid w:val="00451C9B"/>
    <w:rsid w:val="00451DE4"/>
    <w:rsid w:val="00452DEB"/>
    <w:rsid w:val="004543CC"/>
    <w:rsid w:val="00455741"/>
    <w:rsid w:val="00456E4C"/>
    <w:rsid w:val="00456F9D"/>
    <w:rsid w:val="004572E3"/>
    <w:rsid w:val="00457BA7"/>
    <w:rsid w:val="00460A5D"/>
    <w:rsid w:val="00460F95"/>
    <w:rsid w:val="004611C2"/>
    <w:rsid w:val="004614B9"/>
    <w:rsid w:val="00461639"/>
    <w:rsid w:val="00462B32"/>
    <w:rsid w:val="004632DF"/>
    <w:rsid w:val="0046333D"/>
    <w:rsid w:val="00463622"/>
    <w:rsid w:val="00464354"/>
    <w:rsid w:val="00464843"/>
    <w:rsid w:val="00464956"/>
    <w:rsid w:val="00464BA9"/>
    <w:rsid w:val="00464FD0"/>
    <w:rsid w:val="004650BA"/>
    <w:rsid w:val="004652FF"/>
    <w:rsid w:val="0046636C"/>
    <w:rsid w:val="004663C1"/>
    <w:rsid w:val="00467047"/>
    <w:rsid w:val="00467521"/>
    <w:rsid w:val="00470943"/>
    <w:rsid w:val="00470A29"/>
    <w:rsid w:val="00471065"/>
    <w:rsid w:val="00471101"/>
    <w:rsid w:val="00471CAB"/>
    <w:rsid w:val="004732EB"/>
    <w:rsid w:val="0047378C"/>
    <w:rsid w:val="004738F3"/>
    <w:rsid w:val="00474119"/>
    <w:rsid w:val="00474744"/>
    <w:rsid w:val="00475E42"/>
    <w:rsid w:val="00476507"/>
    <w:rsid w:val="00477965"/>
    <w:rsid w:val="00477C8A"/>
    <w:rsid w:val="00480120"/>
    <w:rsid w:val="00480295"/>
    <w:rsid w:val="004803AB"/>
    <w:rsid w:val="004808BF"/>
    <w:rsid w:val="004810E6"/>
    <w:rsid w:val="00481106"/>
    <w:rsid w:val="00481CCF"/>
    <w:rsid w:val="00482955"/>
    <w:rsid w:val="00482986"/>
    <w:rsid w:val="00483F46"/>
    <w:rsid w:val="004845C6"/>
    <w:rsid w:val="00484B33"/>
    <w:rsid w:val="00485CDF"/>
    <w:rsid w:val="00486117"/>
    <w:rsid w:val="0048625A"/>
    <w:rsid w:val="0048659C"/>
    <w:rsid w:val="004868E6"/>
    <w:rsid w:val="00486F48"/>
    <w:rsid w:val="00486FAE"/>
    <w:rsid w:val="00487479"/>
    <w:rsid w:val="00487F7D"/>
    <w:rsid w:val="0049026E"/>
    <w:rsid w:val="00490589"/>
    <w:rsid w:val="00491DFA"/>
    <w:rsid w:val="00491E58"/>
    <w:rsid w:val="004925F5"/>
    <w:rsid w:val="00492922"/>
    <w:rsid w:val="00493258"/>
    <w:rsid w:val="00493967"/>
    <w:rsid w:val="00493974"/>
    <w:rsid w:val="00493D21"/>
    <w:rsid w:val="00494CCC"/>
    <w:rsid w:val="004955DF"/>
    <w:rsid w:val="00496644"/>
    <w:rsid w:val="00497C48"/>
    <w:rsid w:val="004A02F8"/>
    <w:rsid w:val="004A05C8"/>
    <w:rsid w:val="004A0ABA"/>
    <w:rsid w:val="004A17F6"/>
    <w:rsid w:val="004A1DEE"/>
    <w:rsid w:val="004A2D72"/>
    <w:rsid w:val="004A2D94"/>
    <w:rsid w:val="004A3C16"/>
    <w:rsid w:val="004A48E4"/>
    <w:rsid w:val="004A49EA"/>
    <w:rsid w:val="004A5114"/>
    <w:rsid w:val="004A607E"/>
    <w:rsid w:val="004A60A8"/>
    <w:rsid w:val="004A64A5"/>
    <w:rsid w:val="004A6965"/>
    <w:rsid w:val="004A6B9A"/>
    <w:rsid w:val="004A78C5"/>
    <w:rsid w:val="004A7DE8"/>
    <w:rsid w:val="004B079A"/>
    <w:rsid w:val="004B201C"/>
    <w:rsid w:val="004B2F6A"/>
    <w:rsid w:val="004B38EF"/>
    <w:rsid w:val="004B3AF3"/>
    <w:rsid w:val="004B3CB9"/>
    <w:rsid w:val="004B44C1"/>
    <w:rsid w:val="004B454C"/>
    <w:rsid w:val="004B4910"/>
    <w:rsid w:val="004B4B6F"/>
    <w:rsid w:val="004B4C22"/>
    <w:rsid w:val="004B5936"/>
    <w:rsid w:val="004B5BA1"/>
    <w:rsid w:val="004B693C"/>
    <w:rsid w:val="004B6BBE"/>
    <w:rsid w:val="004B7618"/>
    <w:rsid w:val="004B7BA6"/>
    <w:rsid w:val="004C0374"/>
    <w:rsid w:val="004C076E"/>
    <w:rsid w:val="004C0FC9"/>
    <w:rsid w:val="004C120C"/>
    <w:rsid w:val="004C30B1"/>
    <w:rsid w:val="004C3DA8"/>
    <w:rsid w:val="004C3F3C"/>
    <w:rsid w:val="004C44D9"/>
    <w:rsid w:val="004C472E"/>
    <w:rsid w:val="004C4B67"/>
    <w:rsid w:val="004C4BCD"/>
    <w:rsid w:val="004C562D"/>
    <w:rsid w:val="004C6084"/>
    <w:rsid w:val="004C64B8"/>
    <w:rsid w:val="004C69BD"/>
    <w:rsid w:val="004C7450"/>
    <w:rsid w:val="004C769E"/>
    <w:rsid w:val="004D01EF"/>
    <w:rsid w:val="004D1077"/>
    <w:rsid w:val="004D18BA"/>
    <w:rsid w:val="004D197D"/>
    <w:rsid w:val="004D19E2"/>
    <w:rsid w:val="004D1AE3"/>
    <w:rsid w:val="004D2620"/>
    <w:rsid w:val="004D27E9"/>
    <w:rsid w:val="004D2C22"/>
    <w:rsid w:val="004D390E"/>
    <w:rsid w:val="004D39BB"/>
    <w:rsid w:val="004D3ABF"/>
    <w:rsid w:val="004D3FAB"/>
    <w:rsid w:val="004D465F"/>
    <w:rsid w:val="004D476A"/>
    <w:rsid w:val="004D4857"/>
    <w:rsid w:val="004D4E92"/>
    <w:rsid w:val="004D5DF7"/>
    <w:rsid w:val="004D6373"/>
    <w:rsid w:val="004D70E4"/>
    <w:rsid w:val="004D76CC"/>
    <w:rsid w:val="004E0EF1"/>
    <w:rsid w:val="004E0FE5"/>
    <w:rsid w:val="004E1232"/>
    <w:rsid w:val="004E140F"/>
    <w:rsid w:val="004E178C"/>
    <w:rsid w:val="004E2076"/>
    <w:rsid w:val="004E28D0"/>
    <w:rsid w:val="004E46EC"/>
    <w:rsid w:val="004E4CA8"/>
    <w:rsid w:val="004E53D8"/>
    <w:rsid w:val="004E5841"/>
    <w:rsid w:val="004E616E"/>
    <w:rsid w:val="004E6494"/>
    <w:rsid w:val="004E6992"/>
    <w:rsid w:val="004E7A3C"/>
    <w:rsid w:val="004F0344"/>
    <w:rsid w:val="004F0792"/>
    <w:rsid w:val="004F07D6"/>
    <w:rsid w:val="004F1F66"/>
    <w:rsid w:val="004F1FFC"/>
    <w:rsid w:val="004F2597"/>
    <w:rsid w:val="004F2AF6"/>
    <w:rsid w:val="004F2FDF"/>
    <w:rsid w:val="004F35E2"/>
    <w:rsid w:val="004F3BED"/>
    <w:rsid w:val="004F44E8"/>
    <w:rsid w:val="004F476E"/>
    <w:rsid w:val="004F48D9"/>
    <w:rsid w:val="004F4FBF"/>
    <w:rsid w:val="004F57D0"/>
    <w:rsid w:val="004F6185"/>
    <w:rsid w:val="004F6757"/>
    <w:rsid w:val="004F6C0B"/>
    <w:rsid w:val="004F7053"/>
    <w:rsid w:val="004F7985"/>
    <w:rsid w:val="004F7A20"/>
    <w:rsid w:val="005001F9"/>
    <w:rsid w:val="0050063A"/>
    <w:rsid w:val="0050069E"/>
    <w:rsid w:val="005006A5"/>
    <w:rsid w:val="005015D1"/>
    <w:rsid w:val="00501715"/>
    <w:rsid w:val="005019FC"/>
    <w:rsid w:val="00502A6D"/>
    <w:rsid w:val="00502C44"/>
    <w:rsid w:val="00502DDE"/>
    <w:rsid w:val="0050376D"/>
    <w:rsid w:val="00504486"/>
    <w:rsid w:val="005047F8"/>
    <w:rsid w:val="005048A3"/>
    <w:rsid w:val="005048E7"/>
    <w:rsid w:val="00504E91"/>
    <w:rsid w:val="00505B66"/>
    <w:rsid w:val="005067DF"/>
    <w:rsid w:val="00506F77"/>
    <w:rsid w:val="00506F9D"/>
    <w:rsid w:val="00507239"/>
    <w:rsid w:val="00507450"/>
    <w:rsid w:val="00507AD8"/>
    <w:rsid w:val="00507B1A"/>
    <w:rsid w:val="00510244"/>
    <w:rsid w:val="005106C8"/>
    <w:rsid w:val="00510754"/>
    <w:rsid w:val="005118D0"/>
    <w:rsid w:val="0051190C"/>
    <w:rsid w:val="00511B0C"/>
    <w:rsid w:val="00511B3A"/>
    <w:rsid w:val="00511DCD"/>
    <w:rsid w:val="005123F0"/>
    <w:rsid w:val="00512492"/>
    <w:rsid w:val="00515DD9"/>
    <w:rsid w:val="00516F09"/>
    <w:rsid w:val="00517135"/>
    <w:rsid w:val="005176EB"/>
    <w:rsid w:val="00517A3E"/>
    <w:rsid w:val="00517C5E"/>
    <w:rsid w:val="00520F0D"/>
    <w:rsid w:val="0052123D"/>
    <w:rsid w:val="00521E22"/>
    <w:rsid w:val="005220DB"/>
    <w:rsid w:val="005223A7"/>
    <w:rsid w:val="00524E0E"/>
    <w:rsid w:val="0052610B"/>
    <w:rsid w:val="00526F87"/>
    <w:rsid w:val="0052732B"/>
    <w:rsid w:val="00527431"/>
    <w:rsid w:val="00530192"/>
    <w:rsid w:val="00530354"/>
    <w:rsid w:val="005304B4"/>
    <w:rsid w:val="005305D8"/>
    <w:rsid w:val="00530C5E"/>
    <w:rsid w:val="0053146D"/>
    <w:rsid w:val="005314D9"/>
    <w:rsid w:val="005323BB"/>
    <w:rsid w:val="0053254F"/>
    <w:rsid w:val="00533381"/>
    <w:rsid w:val="00533780"/>
    <w:rsid w:val="005337B7"/>
    <w:rsid w:val="00533832"/>
    <w:rsid w:val="00533A1E"/>
    <w:rsid w:val="00534430"/>
    <w:rsid w:val="00534A12"/>
    <w:rsid w:val="00534BD7"/>
    <w:rsid w:val="00534C20"/>
    <w:rsid w:val="00535658"/>
    <w:rsid w:val="00535B93"/>
    <w:rsid w:val="005360A1"/>
    <w:rsid w:val="00536229"/>
    <w:rsid w:val="005369D4"/>
    <w:rsid w:val="00536E91"/>
    <w:rsid w:val="00536FDC"/>
    <w:rsid w:val="00540291"/>
    <w:rsid w:val="00540716"/>
    <w:rsid w:val="00540CDE"/>
    <w:rsid w:val="00540FA7"/>
    <w:rsid w:val="005415BA"/>
    <w:rsid w:val="00541981"/>
    <w:rsid w:val="00541AE2"/>
    <w:rsid w:val="00541C3A"/>
    <w:rsid w:val="00542127"/>
    <w:rsid w:val="00542302"/>
    <w:rsid w:val="00542DA1"/>
    <w:rsid w:val="00543604"/>
    <w:rsid w:val="00543BBC"/>
    <w:rsid w:val="00544546"/>
    <w:rsid w:val="005446DF"/>
    <w:rsid w:val="00544910"/>
    <w:rsid w:val="00544934"/>
    <w:rsid w:val="00544FCF"/>
    <w:rsid w:val="00545935"/>
    <w:rsid w:val="00545C2E"/>
    <w:rsid w:val="00545EAA"/>
    <w:rsid w:val="00546701"/>
    <w:rsid w:val="00547ADE"/>
    <w:rsid w:val="00547CB4"/>
    <w:rsid w:val="00547DB7"/>
    <w:rsid w:val="005507C5"/>
    <w:rsid w:val="00550EEE"/>
    <w:rsid w:val="005513FF"/>
    <w:rsid w:val="005519ED"/>
    <w:rsid w:val="00551A5B"/>
    <w:rsid w:val="00551EC5"/>
    <w:rsid w:val="005522D9"/>
    <w:rsid w:val="005527E9"/>
    <w:rsid w:val="0055300F"/>
    <w:rsid w:val="005531A0"/>
    <w:rsid w:val="00553466"/>
    <w:rsid w:val="0055493B"/>
    <w:rsid w:val="00554AA4"/>
    <w:rsid w:val="00555841"/>
    <w:rsid w:val="00555922"/>
    <w:rsid w:val="005561CA"/>
    <w:rsid w:val="005568D3"/>
    <w:rsid w:val="005569C8"/>
    <w:rsid w:val="00556ABB"/>
    <w:rsid w:val="00556FF4"/>
    <w:rsid w:val="0055717C"/>
    <w:rsid w:val="00557640"/>
    <w:rsid w:val="00557FB4"/>
    <w:rsid w:val="005608D6"/>
    <w:rsid w:val="005618EB"/>
    <w:rsid w:val="00561A91"/>
    <w:rsid w:val="00561B02"/>
    <w:rsid w:val="005625EC"/>
    <w:rsid w:val="00562E5E"/>
    <w:rsid w:val="00563019"/>
    <w:rsid w:val="00563271"/>
    <w:rsid w:val="00563840"/>
    <w:rsid w:val="00563CC2"/>
    <w:rsid w:val="00563D2C"/>
    <w:rsid w:val="0056408C"/>
    <w:rsid w:val="005643E8"/>
    <w:rsid w:val="00564461"/>
    <w:rsid w:val="00564C3F"/>
    <w:rsid w:val="00564E26"/>
    <w:rsid w:val="00565BB9"/>
    <w:rsid w:val="00565DED"/>
    <w:rsid w:val="00566013"/>
    <w:rsid w:val="00567EBC"/>
    <w:rsid w:val="00570F35"/>
    <w:rsid w:val="005710F4"/>
    <w:rsid w:val="00571EA7"/>
    <w:rsid w:val="005728F8"/>
    <w:rsid w:val="005732CF"/>
    <w:rsid w:val="005736B8"/>
    <w:rsid w:val="00573F96"/>
    <w:rsid w:val="005740FA"/>
    <w:rsid w:val="00574CED"/>
    <w:rsid w:val="005767F9"/>
    <w:rsid w:val="00576CEA"/>
    <w:rsid w:val="00580490"/>
    <w:rsid w:val="00580CD3"/>
    <w:rsid w:val="00581D1E"/>
    <w:rsid w:val="00581D28"/>
    <w:rsid w:val="00581E52"/>
    <w:rsid w:val="005820DE"/>
    <w:rsid w:val="00582197"/>
    <w:rsid w:val="00582B4F"/>
    <w:rsid w:val="0058333E"/>
    <w:rsid w:val="00583A5A"/>
    <w:rsid w:val="00583E35"/>
    <w:rsid w:val="00584B07"/>
    <w:rsid w:val="00584E7A"/>
    <w:rsid w:val="00584FE0"/>
    <w:rsid w:val="00585276"/>
    <w:rsid w:val="005852AB"/>
    <w:rsid w:val="00585402"/>
    <w:rsid w:val="005857E1"/>
    <w:rsid w:val="005858D0"/>
    <w:rsid w:val="005859E4"/>
    <w:rsid w:val="00585B1D"/>
    <w:rsid w:val="00585FC0"/>
    <w:rsid w:val="005863B4"/>
    <w:rsid w:val="005864C0"/>
    <w:rsid w:val="005866A1"/>
    <w:rsid w:val="00586907"/>
    <w:rsid w:val="00587088"/>
    <w:rsid w:val="0058710D"/>
    <w:rsid w:val="00587290"/>
    <w:rsid w:val="0059076B"/>
    <w:rsid w:val="00590B1F"/>
    <w:rsid w:val="00590C3E"/>
    <w:rsid w:val="005932AA"/>
    <w:rsid w:val="00593A90"/>
    <w:rsid w:val="005948B7"/>
    <w:rsid w:val="00595963"/>
    <w:rsid w:val="00595B3A"/>
    <w:rsid w:val="00595FF3"/>
    <w:rsid w:val="0059632E"/>
    <w:rsid w:val="005966A8"/>
    <w:rsid w:val="0059732B"/>
    <w:rsid w:val="005A0322"/>
    <w:rsid w:val="005A073C"/>
    <w:rsid w:val="005A1893"/>
    <w:rsid w:val="005A2558"/>
    <w:rsid w:val="005A3311"/>
    <w:rsid w:val="005A3D7A"/>
    <w:rsid w:val="005A42A5"/>
    <w:rsid w:val="005A49E1"/>
    <w:rsid w:val="005A569D"/>
    <w:rsid w:val="005A5866"/>
    <w:rsid w:val="005A5BAB"/>
    <w:rsid w:val="005A64B7"/>
    <w:rsid w:val="005A6672"/>
    <w:rsid w:val="005A69E1"/>
    <w:rsid w:val="005A6D6F"/>
    <w:rsid w:val="005A7523"/>
    <w:rsid w:val="005A7755"/>
    <w:rsid w:val="005B0A14"/>
    <w:rsid w:val="005B1125"/>
    <w:rsid w:val="005B1AD8"/>
    <w:rsid w:val="005B1B6A"/>
    <w:rsid w:val="005B236F"/>
    <w:rsid w:val="005B2757"/>
    <w:rsid w:val="005B3413"/>
    <w:rsid w:val="005B3731"/>
    <w:rsid w:val="005B3FDF"/>
    <w:rsid w:val="005B500F"/>
    <w:rsid w:val="005B7817"/>
    <w:rsid w:val="005B7B8B"/>
    <w:rsid w:val="005C02D1"/>
    <w:rsid w:val="005C0704"/>
    <w:rsid w:val="005C0787"/>
    <w:rsid w:val="005C0ACF"/>
    <w:rsid w:val="005C20D2"/>
    <w:rsid w:val="005C23E3"/>
    <w:rsid w:val="005C311C"/>
    <w:rsid w:val="005C3378"/>
    <w:rsid w:val="005C34D0"/>
    <w:rsid w:val="005C52C3"/>
    <w:rsid w:val="005C5375"/>
    <w:rsid w:val="005C60B1"/>
    <w:rsid w:val="005C65FE"/>
    <w:rsid w:val="005C668E"/>
    <w:rsid w:val="005C6723"/>
    <w:rsid w:val="005D0A17"/>
    <w:rsid w:val="005D0F5B"/>
    <w:rsid w:val="005D166F"/>
    <w:rsid w:val="005D1C49"/>
    <w:rsid w:val="005D1DCA"/>
    <w:rsid w:val="005D2737"/>
    <w:rsid w:val="005D2ACF"/>
    <w:rsid w:val="005D36E6"/>
    <w:rsid w:val="005D4C4D"/>
    <w:rsid w:val="005D5118"/>
    <w:rsid w:val="005D51FE"/>
    <w:rsid w:val="005D5419"/>
    <w:rsid w:val="005D57DC"/>
    <w:rsid w:val="005D64BD"/>
    <w:rsid w:val="005D6BD5"/>
    <w:rsid w:val="005D71A4"/>
    <w:rsid w:val="005D7D86"/>
    <w:rsid w:val="005E04CA"/>
    <w:rsid w:val="005E08B8"/>
    <w:rsid w:val="005E12A3"/>
    <w:rsid w:val="005E16B6"/>
    <w:rsid w:val="005E25DB"/>
    <w:rsid w:val="005E297C"/>
    <w:rsid w:val="005E37E7"/>
    <w:rsid w:val="005E382B"/>
    <w:rsid w:val="005E396D"/>
    <w:rsid w:val="005E3A7B"/>
    <w:rsid w:val="005E497B"/>
    <w:rsid w:val="005E4CA4"/>
    <w:rsid w:val="005E6319"/>
    <w:rsid w:val="005E6B69"/>
    <w:rsid w:val="005E727B"/>
    <w:rsid w:val="005E75EE"/>
    <w:rsid w:val="005E789C"/>
    <w:rsid w:val="005F069F"/>
    <w:rsid w:val="005F13B5"/>
    <w:rsid w:val="005F15AF"/>
    <w:rsid w:val="005F3BE4"/>
    <w:rsid w:val="005F44AA"/>
    <w:rsid w:val="005F4936"/>
    <w:rsid w:val="005F4C79"/>
    <w:rsid w:val="005F53D7"/>
    <w:rsid w:val="005F547B"/>
    <w:rsid w:val="005F5D9E"/>
    <w:rsid w:val="005F6369"/>
    <w:rsid w:val="005F68D5"/>
    <w:rsid w:val="005F7238"/>
    <w:rsid w:val="005F774A"/>
    <w:rsid w:val="005F78AA"/>
    <w:rsid w:val="00600286"/>
    <w:rsid w:val="00600306"/>
    <w:rsid w:val="00600551"/>
    <w:rsid w:val="00600762"/>
    <w:rsid w:val="00600939"/>
    <w:rsid w:val="00600DB7"/>
    <w:rsid w:val="00601628"/>
    <w:rsid w:val="00601CB5"/>
    <w:rsid w:val="00601EE6"/>
    <w:rsid w:val="006026CF"/>
    <w:rsid w:val="00602915"/>
    <w:rsid w:val="00603352"/>
    <w:rsid w:val="0060420B"/>
    <w:rsid w:val="006043B6"/>
    <w:rsid w:val="00605B56"/>
    <w:rsid w:val="006070FA"/>
    <w:rsid w:val="0061001E"/>
    <w:rsid w:val="006101F4"/>
    <w:rsid w:val="0061066C"/>
    <w:rsid w:val="006117DD"/>
    <w:rsid w:val="00611D65"/>
    <w:rsid w:val="00612195"/>
    <w:rsid w:val="006121E7"/>
    <w:rsid w:val="006129E2"/>
    <w:rsid w:val="00612F62"/>
    <w:rsid w:val="006133E4"/>
    <w:rsid w:val="00613902"/>
    <w:rsid w:val="00613CA8"/>
    <w:rsid w:val="00613D56"/>
    <w:rsid w:val="00614A35"/>
    <w:rsid w:val="00614A75"/>
    <w:rsid w:val="0061501D"/>
    <w:rsid w:val="006150E0"/>
    <w:rsid w:val="0061554B"/>
    <w:rsid w:val="00615954"/>
    <w:rsid w:val="006166E8"/>
    <w:rsid w:val="00617E2F"/>
    <w:rsid w:val="00617EBE"/>
    <w:rsid w:val="00620FB7"/>
    <w:rsid w:val="00622638"/>
    <w:rsid w:val="00622AC3"/>
    <w:rsid w:val="00624304"/>
    <w:rsid w:val="00624BE9"/>
    <w:rsid w:val="00625199"/>
    <w:rsid w:val="00625BEC"/>
    <w:rsid w:val="00625DA4"/>
    <w:rsid w:val="00625FA9"/>
    <w:rsid w:val="0062609A"/>
    <w:rsid w:val="006262B7"/>
    <w:rsid w:val="0062630A"/>
    <w:rsid w:val="00626B5C"/>
    <w:rsid w:val="00626D7B"/>
    <w:rsid w:val="00626E1C"/>
    <w:rsid w:val="00626FC7"/>
    <w:rsid w:val="0062730C"/>
    <w:rsid w:val="006275D9"/>
    <w:rsid w:val="00627B81"/>
    <w:rsid w:val="00627C4D"/>
    <w:rsid w:val="00627D91"/>
    <w:rsid w:val="00627DC5"/>
    <w:rsid w:val="0063013D"/>
    <w:rsid w:val="0063070F"/>
    <w:rsid w:val="00630B37"/>
    <w:rsid w:val="00630D13"/>
    <w:rsid w:val="0063121A"/>
    <w:rsid w:val="006314E9"/>
    <w:rsid w:val="00631BA9"/>
    <w:rsid w:val="00631DF2"/>
    <w:rsid w:val="00632779"/>
    <w:rsid w:val="006329B7"/>
    <w:rsid w:val="00632AAE"/>
    <w:rsid w:val="006332CD"/>
    <w:rsid w:val="00633B3B"/>
    <w:rsid w:val="00634744"/>
    <w:rsid w:val="006348CB"/>
    <w:rsid w:val="00635157"/>
    <w:rsid w:val="00636045"/>
    <w:rsid w:val="006361DA"/>
    <w:rsid w:val="00636BFC"/>
    <w:rsid w:val="00636FFE"/>
    <w:rsid w:val="00637AF5"/>
    <w:rsid w:val="00637AFC"/>
    <w:rsid w:val="00637E55"/>
    <w:rsid w:val="00640005"/>
    <w:rsid w:val="006403C8"/>
    <w:rsid w:val="00640CE0"/>
    <w:rsid w:val="00640F24"/>
    <w:rsid w:val="00640FB7"/>
    <w:rsid w:val="00641280"/>
    <w:rsid w:val="0064153B"/>
    <w:rsid w:val="0064181A"/>
    <w:rsid w:val="00641EA8"/>
    <w:rsid w:val="00642DEB"/>
    <w:rsid w:val="00643503"/>
    <w:rsid w:val="006442FD"/>
    <w:rsid w:val="00645434"/>
    <w:rsid w:val="00645777"/>
    <w:rsid w:val="00645C58"/>
    <w:rsid w:val="006463D9"/>
    <w:rsid w:val="00646DFB"/>
    <w:rsid w:val="00646EC4"/>
    <w:rsid w:val="006470F4"/>
    <w:rsid w:val="0064725D"/>
    <w:rsid w:val="00647398"/>
    <w:rsid w:val="00647701"/>
    <w:rsid w:val="006477C1"/>
    <w:rsid w:val="006509BE"/>
    <w:rsid w:val="00650A07"/>
    <w:rsid w:val="006510C5"/>
    <w:rsid w:val="00651725"/>
    <w:rsid w:val="006522B1"/>
    <w:rsid w:val="00652320"/>
    <w:rsid w:val="00652364"/>
    <w:rsid w:val="0065257C"/>
    <w:rsid w:val="006533AF"/>
    <w:rsid w:val="00654274"/>
    <w:rsid w:val="00654625"/>
    <w:rsid w:val="00654856"/>
    <w:rsid w:val="0065493B"/>
    <w:rsid w:val="00654B4E"/>
    <w:rsid w:val="00654D81"/>
    <w:rsid w:val="0065538F"/>
    <w:rsid w:val="00656435"/>
    <w:rsid w:val="00657118"/>
    <w:rsid w:val="0065721C"/>
    <w:rsid w:val="00657680"/>
    <w:rsid w:val="006600B9"/>
    <w:rsid w:val="006606A6"/>
    <w:rsid w:val="00662451"/>
    <w:rsid w:val="00663540"/>
    <w:rsid w:val="0066369C"/>
    <w:rsid w:val="00664F8B"/>
    <w:rsid w:val="00665023"/>
    <w:rsid w:val="006651BF"/>
    <w:rsid w:val="00665BFF"/>
    <w:rsid w:val="00665C1D"/>
    <w:rsid w:val="006664A3"/>
    <w:rsid w:val="00666513"/>
    <w:rsid w:val="006666AB"/>
    <w:rsid w:val="00666789"/>
    <w:rsid w:val="006667BA"/>
    <w:rsid w:val="00670949"/>
    <w:rsid w:val="0067162F"/>
    <w:rsid w:val="00672AD3"/>
    <w:rsid w:val="006731F2"/>
    <w:rsid w:val="00674D08"/>
    <w:rsid w:val="00674EAE"/>
    <w:rsid w:val="00674F2A"/>
    <w:rsid w:val="006759EF"/>
    <w:rsid w:val="00676D9E"/>
    <w:rsid w:val="00676F99"/>
    <w:rsid w:val="0068048E"/>
    <w:rsid w:val="00680AAD"/>
    <w:rsid w:val="00680CE0"/>
    <w:rsid w:val="00680D0D"/>
    <w:rsid w:val="00680E6B"/>
    <w:rsid w:val="006814D1"/>
    <w:rsid w:val="0068153C"/>
    <w:rsid w:val="00681923"/>
    <w:rsid w:val="00681E09"/>
    <w:rsid w:val="006820F9"/>
    <w:rsid w:val="00682694"/>
    <w:rsid w:val="006847CA"/>
    <w:rsid w:val="00684A4E"/>
    <w:rsid w:val="00685AB4"/>
    <w:rsid w:val="00686674"/>
    <w:rsid w:val="00686706"/>
    <w:rsid w:val="0068700A"/>
    <w:rsid w:val="0068738C"/>
    <w:rsid w:val="006879F9"/>
    <w:rsid w:val="00687AD8"/>
    <w:rsid w:val="00687B89"/>
    <w:rsid w:val="00687D6E"/>
    <w:rsid w:val="00687F90"/>
    <w:rsid w:val="00690C52"/>
    <w:rsid w:val="0069119B"/>
    <w:rsid w:val="00691E29"/>
    <w:rsid w:val="00692CE8"/>
    <w:rsid w:val="00692F4C"/>
    <w:rsid w:val="00693569"/>
    <w:rsid w:val="00693668"/>
    <w:rsid w:val="006937AA"/>
    <w:rsid w:val="006947BD"/>
    <w:rsid w:val="00694FEA"/>
    <w:rsid w:val="0069534B"/>
    <w:rsid w:val="00695E67"/>
    <w:rsid w:val="006960FE"/>
    <w:rsid w:val="006965D8"/>
    <w:rsid w:val="006979DC"/>
    <w:rsid w:val="006A24A6"/>
    <w:rsid w:val="006A31AA"/>
    <w:rsid w:val="006A3291"/>
    <w:rsid w:val="006A40DD"/>
    <w:rsid w:val="006A462A"/>
    <w:rsid w:val="006A6610"/>
    <w:rsid w:val="006A6893"/>
    <w:rsid w:val="006A68CA"/>
    <w:rsid w:val="006A7996"/>
    <w:rsid w:val="006A7E23"/>
    <w:rsid w:val="006B0011"/>
    <w:rsid w:val="006B0BBC"/>
    <w:rsid w:val="006B0E8A"/>
    <w:rsid w:val="006B21C9"/>
    <w:rsid w:val="006B27B4"/>
    <w:rsid w:val="006B299E"/>
    <w:rsid w:val="006B320E"/>
    <w:rsid w:val="006B32B5"/>
    <w:rsid w:val="006B3863"/>
    <w:rsid w:val="006B424A"/>
    <w:rsid w:val="006B4A8A"/>
    <w:rsid w:val="006B52B0"/>
    <w:rsid w:val="006B5517"/>
    <w:rsid w:val="006B58CD"/>
    <w:rsid w:val="006B73FE"/>
    <w:rsid w:val="006B7F4F"/>
    <w:rsid w:val="006C05F4"/>
    <w:rsid w:val="006C1030"/>
    <w:rsid w:val="006C11AC"/>
    <w:rsid w:val="006C2705"/>
    <w:rsid w:val="006C2779"/>
    <w:rsid w:val="006C3A74"/>
    <w:rsid w:val="006C5526"/>
    <w:rsid w:val="006C5B5B"/>
    <w:rsid w:val="006C7617"/>
    <w:rsid w:val="006C78C6"/>
    <w:rsid w:val="006C7E32"/>
    <w:rsid w:val="006D0C14"/>
    <w:rsid w:val="006D0FD1"/>
    <w:rsid w:val="006D10D4"/>
    <w:rsid w:val="006D1109"/>
    <w:rsid w:val="006D211C"/>
    <w:rsid w:val="006D2EA9"/>
    <w:rsid w:val="006D3BB5"/>
    <w:rsid w:val="006D41A9"/>
    <w:rsid w:val="006D4E78"/>
    <w:rsid w:val="006D516D"/>
    <w:rsid w:val="006D53F2"/>
    <w:rsid w:val="006D54FF"/>
    <w:rsid w:val="006D6750"/>
    <w:rsid w:val="006D683D"/>
    <w:rsid w:val="006D6BD7"/>
    <w:rsid w:val="006D7F2C"/>
    <w:rsid w:val="006E015C"/>
    <w:rsid w:val="006E0A23"/>
    <w:rsid w:val="006E1A57"/>
    <w:rsid w:val="006E1AA1"/>
    <w:rsid w:val="006E20E0"/>
    <w:rsid w:val="006E251C"/>
    <w:rsid w:val="006E2E86"/>
    <w:rsid w:val="006E368C"/>
    <w:rsid w:val="006E49AC"/>
    <w:rsid w:val="006E6189"/>
    <w:rsid w:val="006E6F87"/>
    <w:rsid w:val="006E7836"/>
    <w:rsid w:val="006E7A43"/>
    <w:rsid w:val="006E7DB4"/>
    <w:rsid w:val="006F0301"/>
    <w:rsid w:val="006F0903"/>
    <w:rsid w:val="006F16D9"/>
    <w:rsid w:val="006F1816"/>
    <w:rsid w:val="006F25F0"/>
    <w:rsid w:val="006F2667"/>
    <w:rsid w:val="006F2C17"/>
    <w:rsid w:val="006F32F7"/>
    <w:rsid w:val="006F36B4"/>
    <w:rsid w:val="006F3750"/>
    <w:rsid w:val="006F415D"/>
    <w:rsid w:val="006F4353"/>
    <w:rsid w:val="006F48EE"/>
    <w:rsid w:val="006F4D8A"/>
    <w:rsid w:val="006F57D6"/>
    <w:rsid w:val="006F5E9E"/>
    <w:rsid w:val="006F608C"/>
    <w:rsid w:val="006F663B"/>
    <w:rsid w:val="006F6A40"/>
    <w:rsid w:val="006F7C0B"/>
    <w:rsid w:val="00700023"/>
    <w:rsid w:val="007005D0"/>
    <w:rsid w:val="00700F53"/>
    <w:rsid w:val="00701654"/>
    <w:rsid w:val="00701AE9"/>
    <w:rsid w:val="00703AE3"/>
    <w:rsid w:val="00704C9A"/>
    <w:rsid w:val="00704CCF"/>
    <w:rsid w:val="00704FB6"/>
    <w:rsid w:val="007050D5"/>
    <w:rsid w:val="007100AE"/>
    <w:rsid w:val="007101F3"/>
    <w:rsid w:val="007102BE"/>
    <w:rsid w:val="0071097D"/>
    <w:rsid w:val="0071178B"/>
    <w:rsid w:val="00711830"/>
    <w:rsid w:val="00711B46"/>
    <w:rsid w:val="00712244"/>
    <w:rsid w:val="00712542"/>
    <w:rsid w:val="00712774"/>
    <w:rsid w:val="00712BE1"/>
    <w:rsid w:val="00713389"/>
    <w:rsid w:val="0071391A"/>
    <w:rsid w:val="00713A3E"/>
    <w:rsid w:val="00713ADC"/>
    <w:rsid w:val="0071411A"/>
    <w:rsid w:val="0071441E"/>
    <w:rsid w:val="00715236"/>
    <w:rsid w:val="0071537B"/>
    <w:rsid w:val="007153AF"/>
    <w:rsid w:val="007156F5"/>
    <w:rsid w:val="00715C25"/>
    <w:rsid w:val="00715E11"/>
    <w:rsid w:val="00716410"/>
    <w:rsid w:val="007164C0"/>
    <w:rsid w:val="007168E4"/>
    <w:rsid w:val="00716D43"/>
    <w:rsid w:val="00716E20"/>
    <w:rsid w:val="007172D0"/>
    <w:rsid w:val="00717B7A"/>
    <w:rsid w:val="00720593"/>
    <w:rsid w:val="007206A7"/>
    <w:rsid w:val="00720CB4"/>
    <w:rsid w:val="007215C6"/>
    <w:rsid w:val="00722272"/>
    <w:rsid w:val="0072233E"/>
    <w:rsid w:val="00722B0A"/>
    <w:rsid w:val="00723299"/>
    <w:rsid w:val="00723A2F"/>
    <w:rsid w:val="00724BB6"/>
    <w:rsid w:val="00724FA9"/>
    <w:rsid w:val="007251D8"/>
    <w:rsid w:val="007253F5"/>
    <w:rsid w:val="00725771"/>
    <w:rsid w:val="007262D5"/>
    <w:rsid w:val="00726A6A"/>
    <w:rsid w:val="00726C36"/>
    <w:rsid w:val="00726D72"/>
    <w:rsid w:val="00726FAD"/>
    <w:rsid w:val="00727E97"/>
    <w:rsid w:val="00730D6A"/>
    <w:rsid w:val="00731ACB"/>
    <w:rsid w:val="0073210B"/>
    <w:rsid w:val="00732344"/>
    <w:rsid w:val="00733519"/>
    <w:rsid w:val="00733798"/>
    <w:rsid w:val="0073392C"/>
    <w:rsid w:val="00734E87"/>
    <w:rsid w:val="0073525D"/>
    <w:rsid w:val="007355BB"/>
    <w:rsid w:val="00735A1F"/>
    <w:rsid w:val="00735FF8"/>
    <w:rsid w:val="00737C21"/>
    <w:rsid w:val="007416C9"/>
    <w:rsid w:val="00741780"/>
    <w:rsid w:val="00742EE4"/>
    <w:rsid w:val="007431F4"/>
    <w:rsid w:val="007437F1"/>
    <w:rsid w:val="00743D4F"/>
    <w:rsid w:val="00743E9C"/>
    <w:rsid w:val="00744688"/>
    <w:rsid w:val="00744B72"/>
    <w:rsid w:val="00744D57"/>
    <w:rsid w:val="00745348"/>
    <w:rsid w:val="007455B5"/>
    <w:rsid w:val="007457D5"/>
    <w:rsid w:val="00746343"/>
    <w:rsid w:val="00746421"/>
    <w:rsid w:val="00746649"/>
    <w:rsid w:val="0074742A"/>
    <w:rsid w:val="007505F2"/>
    <w:rsid w:val="007510CE"/>
    <w:rsid w:val="0075147C"/>
    <w:rsid w:val="00751D09"/>
    <w:rsid w:val="007520CD"/>
    <w:rsid w:val="007526FC"/>
    <w:rsid w:val="0075318E"/>
    <w:rsid w:val="00753884"/>
    <w:rsid w:val="00753E92"/>
    <w:rsid w:val="00755A70"/>
    <w:rsid w:val="00755E26"/>
    <w:rsid w:val="007568E4"/>
    <w:rsid w:val="00756D87"/>
    <w:rsid w:val="0076044C"/>
    <w:rsid w:val="007604B5"/>
    <w:rsid w:val="0076065F"/>
    <w:rsid w:val="007606F4"/>
    <w:rsid w:val="00760BE3"/>
    <w:rsid w:val="0076156D"/>
    <w:rsid w:val="00762B9C"/>
    <w:rsid w:val="00764460"/>
    <w:rsid w:val="0076457E"/>
    <w:rsid w:val="00764DC8"/>
    <w:rsid w:val="00764E5C"/>
    <w:rsid w:val="0076539F"/>
    <w:rsid w:val="00765825"/>
    <w:rsid w:val="00765A3B"/>
    <w:rsid w:val="00765C2D"/>
    <w:rsid w:val="00765E89"/>
    <w:rsid w:val="00766652"/>
    <w:rsid w:val="00767410"/>
    <w:rsid w:val="00767C4D"/>
    <w:rsid w:val="00767D02"/>
    <w:rsid w:val="00767DF2"/>
    <w:rsid w:val="00767E73"/>
    <w:rsid w:val="007710F2"/>
    <w:rsid w:val="007715D9"/>
    <w:rsid w:val="00771619"/>
    <w:rsid w:val="00771880"/>
    <w:rsid w:val="00771DBD"/>
    <w:rsid w:val="007725A7"/>
    <w:rsid w:val="007728B4"/>
    <w:rsid w:val="00772E6E"/>
    <w:rsid w:val="0077312A"/>
    <w:rsid w:val="00773187"/>
    <w:rsid w:val="007738DB"/>
    <w:rsid w:val="007741CE"/>
    <w:rsid w:val="00774B3C"/>
    <w:rsid w:val="00774C44"/>
    <w:rsid w:val="007753BB"/>
    <w:rsid w:val="0077570E"/>
    <w:rsid w:val="0077584F"/>
    <w:rsid w:val="00775CE0"/>
    <w:rsid w:val="007760D0"/>
    <w:rsid w:val="00777710"/>
    <w:rsid w:val="00777945"/>
    <w:rsid w:val="007806CB"/>
    <w:rsid w:val="00780BD1"/>
    <w:rsid w:val="0078112F"/>
    <w:rsid w:val="007815F1"/>
    <w:rsid w:val="00781B3E"/>
    <w:rsid w:val="00781DA5"/>
    <w:rsid w:val="007824C5"/>
    <w:rsid w:val="00784905"/>
    <w:rsid w:val="00784B38"/>
    <w:rsid w:val="00784CA5"/>
    <w:rsid w:val="00786DC5"/>
    <w:rsid w:val="00790234"/>
    <w:rsid w:val="00790356"/>
    <w:rsid w:val="007904F1"/>
    <w:rsid w:val="0079050F"/>
    <w:rsid w:val="00790759"/>
    <w:rsid w:val="00792525"/>
    <w:rsid w:val="00793135"/>
    <w:rsid w:val="007933DD"/>
    <w:rsid w:val="00793751"/>
    <w:rsid w:val="00793B4A"/>
    <w:rsid w:val="00793BDA"/>
    <w:rsid w:val="00793BEC"/>
    <w:rsid w:val="00793C38"/>
    <w:rsid w:val="0079443E"/>
    <w:rsid w:val="007945FB"/>
    <w:rsid w:val="007949E8"/>
    <w:rsid w:val="00794D41"/>
    <w:rsid w:val="00795090"/>
    <w:rsid w:val="007953D2"/>
    <w:rsid w:val="007966E5"/>
    <w:rsid w:val="00796CC4"/>
    <w:rsid w:val="00797838"/>
    <w:rsid w:val="00797B07"/>
    <w:rsid w:val="007A05CE"/>
    <w:rsid w:val="007A0637"/>
    <w:rsid w:val="007A07F9"/>
    <w:rsid w:val="007A08C4"/>
    <w:rsid w:val="007A1200"/>
    <w:rsid w:val="007A142D"/>
    <w:rsid w:val="007A1672"/>
    <w:rsid w:val="007A17AD"/>
    <w:rsid w:val="007A2AE6"/>
    <w:rsid w:val="007A301E"/>
    <w:rsid w:val="007A35B9"/>
    <w:rsid w:val="007A36CE"/>
    <w:rsid w:val="007A3D14"/>
    <w:rsid w:val="007A3EFF"/>
    <w:rsid w:val="007A4E9E"/>
    <w:rsid w:val="007A4EC6"/>
    <w:rsid w:val="007A5760"/>
    <w:rsid w:val="007A5D7F"/>
    <w:rsid w:val="007A72F6"/>
    <w:rsid w:val="007A756C"/>
    <w:rsid w:val="007A7C59"/>
    <w:rsid w:val="007B1240"/>
    <w:rsid w:val="007B1BDB"/>
    <w:rsid w:val="007B2ED0"/>
    <w:rsid w:val="007B2F5C"/>
    <w:rsid w:val="007B31B1"/>
    <w:rsid w:val="007B3BDA"/>
    <w:rsid w:val="007B5823"/>
    <w:rsid w:val="007B5B4F"/>
    <w:rsid w:val="007B5BB1"/>
    <w:rsid w:val="007B61C1"/>
    <w:rsid w:val="007B6A1A"/>
    <w:rsid w:val="007B6DB7"/>
    <w:rsid w:val="007B752D"/>
    <w:rsid w:val="007B7A8E"/>
    <w:rsid w:val="007C01FD"/>
    <w:rsid w:val="007C0843"/>
    <w:rsid w:val="007C0C1A"/>
    <w:rsid w:val="007C0D70"/>
    <w:rsid w:val="007C172E"/>
    <w:rsid w:val="007C19AE"/>
    <w:rsid w:val="007C1C91"/>
    <w:rsid w:val="007C1E80"/>
    <w:rsid w:val="007C2AC6"/>
    <w:rsid w:val="007C3AA3"/>
    <w:rsid w:val="007C3ABE"/>
    <w:rsid w:val="007C5228"/>
    <w:rsid w:val="007C5735"/>
    <w:rsid w:val="007C59B4"/>
    <w:rsid w:val="007C5F5D"/>
    <w:rsid w:val="007C64A4"/>
    <w:rsid w:val="007C6512"/>
    <w:rsid w:val="007C66B1"/>
    <w:rsid w:val="007C6792"/>
    <w:rsid w:val="007C67E3"/>
    <w:rsid w:val="007C6F6B"/>
    <w:rsid w:val="007C7138"/>
    <w:rsid w:val="007C74D2"/>
    <w:rsid w:val="007C7696"/>
    <w:rsid w:val="007C779F"/>
    <w:rsid w:val="007C7C7C"/>
    <w:rsid w:val="007C7F24"/>
    <w:rsid w:val="007D0680"/>
    <w:rsid w:val="007D08D2"/>
    <w:rsid w:val="007D16DA"/>
    <w:rsid w:val="007D1A2F"/>
    <w:rsid w:val="007D1B0B"/>
    <w:rsid w:val="007D22F3"/>
    <w:rsid w:val="007D251C"/>
    <w:rsid w:val="007D2846"/>
    <w:rsid w:val="007D2D6F"/>
    <w:rsid w:val="007D3256"/>
    <w:rsid w:val="007D333C"/>
    <w:rsid w:val="007D3767"/>
    <w:rsid w:val="007D56A6"/>
    <w:rsid w:val="007D590C"/>
    <w:rsid w:val="007D5E27"/>
    <w:rsid w:val="007D6277"/>
    <w:rsid w:val="007D62F3"/>
    <w:rsid w:val="007D6DA7"/>
    <w:rsid w:val="007D74DC"/>
    <w:rsid w:val="007D7536"/>
    <w:rsid w:val="007D758F"/>
    <w:rsid w:val="007D7880"/>
    <w:rsid w:val="007D7950"/>
    <w:rsid w:val="007D7E4F"/>
    <w:rsid w:val="007E003B"/>
    <w:rsid w:val="007E01D1"/>
    <w:rsid w:val="007E068A"/>
    <w:rsid w:val="007E0EA2"/>
    <w:rsid w:val="007E173D"/>
    <w:rsid w:val="007E226E"/>
    <w:rsid w:val="007E24B6"/>
    <w:rsid w:val="007E36C2"/>
    <w:rsid w:val="007E453D"/>
    <w:rsid w:val="007E4E60"/>
    <w:rsid w:val="007E4FF9"/>
    <w:rsid w:val="007E5279"/>
    <w:rsid w:val="007E65A9"/>
    <w:rsid w:val="007E6719"/>
    <w:rsid w:val="007E680B"/>
    <w:rsid w:val="007E68D5"/>
    <w:rsid w:val="007E6F65"/>
    <w:rsid w:val="007E76B4"/>
    <w:rsid w:val="007E7E59"/>
    <w:rsid w:val="007F0F2E"/>
    <w:rsid w:val="007F133F"/>
    <w:rsid w:val="007F13F1"/>
    <w:rsid w:val="007F2B61"/>
    <w:rsid w:val="007F3E3E"/>
    <w:rsid w:val="007F441D"/>
    <w:rsid w:val="007F5645"/>
    <w:rsid w:val="007F6514"/>
    <w:rsid w:val="007F6AA0"/>
    <w:rsid w:val="007F710A"/>
    <w:rsid w:val="007F73B9"/>
    <w:rsid w:val="007F7541"/>
    <w:rsid w:val="007F784A"/>
    <w:rsid w:val="007F7988"/>
    <w:rsid w:val="0080042E"/>
    <w:rsid w:val="00801919"/>
    <w:rsid w:val="00801985"/>
    <w:rsid w:val="00801F50"/>
    <w:rsid w:val="0080236C"/>
    <w:rsid w:val="00802C55"/>
    <w:rsid w:val="00802E13"/>
    <w:rsid w:val="008044D7"/>
    <w:rsid w:val="00804653"/>
    <w:rsid w:val="008046E4"/>
    <w:rsid w:val="00804931"/>
    <w:rsid w:val="008057DB"/>
    <w:rsid w:val="00805F23"/>
    <w:rsid w:val="00805F6C"/>
    <w:rsid w:val="00806004"/>
    <w:rsid w:val="00806300"/>
    <w:rsid w:val="00806654"/>
    <w:rsid w:val="00807B4D"/>
    <w:rsid w:val="00807C56"/>
    <w:rsid w:val="00807CC9"/>
    <w:rsid w:val="00810405"/>
    <w:rsid w:val="0081141A"/>
    <w:rsid w:val="0081200B"/>
    <w:rsid w:val="0081305A"/>
    <w:rsid w:val="008137CD"/>
    <w:rsid w:val="00813BE2"/>
    <w:rsid w:val="008142C0"/>
    <w:rsid w:val="008143C2"/>
    <w:rsid w:val="0081484B"/>
    <w:rsid w:val="00814DD4"/>
    <w:rsid w:val="0081533A"/>
    <w:rsid w:val="008158D1"/>
    <w:rsid w:val="00815B21"/>
    <w:rsid w:val="00815BBD"/>
    <w:rsid w:val="0081739A"/>
    <w:rsid w:val="0081763B"/>
    <w:rsid w:val="00817ED6"/>
    <w:rsid w:val="00820035"/>
    <w:rsid w:val="00820A9A"/>
    <w:rsid w:val="0082193A"/>
    <w:rsid w:val="00822000"/>
    <w:rsid w:val="00822075"/>
    <w:rsid w:val="008222DF"/>
    <w:rsid w:val="00822333"/>
    <w:rsid w:val="0082273E"/>
    <w:rsid w:val="00822ACA"/>
    <w:rsid w:val="00822EFF"/>
    <w:rsid w:val="008230A9"/>
    <w:rsid w:val="00823DDA"/>
    <w:rsid w:val="0082410D"/>
    <w:rsid w:val="00824995"/>
    <w:rsid w:val="008251EC"/>
    <w:rsid w:val="00825464"/>
    <w:rsid w:val="00825C85"/>
    <w:rsid w:val="00826C92"/>
    <w:rsid w:val="008272FD"/>
    <w:rsid w:val="00830EB7"/>
    <w:rsid w:val="0083198D"/>
    <w:rsid w:val="00831C01"/>
    <w:rsid w:val="008321E6"/>
    <w:rsid w:val="00832295"/>
    <w:rsid w:val="00832F00"/>
    <w:rsid w:val="00833312"/>
    <w:rsid w:val="00833886"/>
    <w:rsid w:val="008347B0"/>
    <w:rsid w:val="00835CE2"/>
    <w:rsid w:val="00836698"/>
    <w:rsid w:val="00836E3D"/>
    <w:rsid w:val="008371B6"/>
    <w:rsid w:val="00837658"/>
    <w:rsid w:val="008376AA"/>
    <w:rsid w:val="00837AB5"/>
    <w:rsid w:val="00837BA2"/>
    <w:rsid w:val="008408AA"/>
    <w:rsid w:val="00841AE7"/>
    <w:rsid w:val="00841C9A"/>
    <w:rsid w:val="00841CB2"/>
    <w:rsid w:val="00841EC7"/>
    <w:rsid w:val="00842292"/>
    <w:rsid w:val="00842EA8"/>
    <w:rsid w:val="00843383"/>
    <w:rsid w:val="00843679"/>
    <w:rsid w:val="008445F1"/>
    <w:rsid w:val="008449C3"/>
    <w:rsid w:val="00844E8D"/>
    <w:rsid w:val="00846D9D"/>
    <w:rsid w:val="00847B24"/>
    <w:rsid w:val="00850471"/>
    <w:rsid w:val="00850578"/>
    <w:rsid w:val="008506D8"/>
    <w:rsid w:val="00850762"/>
    <w:rsid w:val="00850DB8"/>
    <w:rsid w:val="0085153D"/>
    <w:rsid w:val="008515B4"/>
    <w:rsid w:val="0085180D"/>
    <w:rsid w:val="00851E2C"/>
    <w:rsid w:val="008522F9"/>
    <w:rsid w:val="00852693"/>
    <w:rsid w:val="00853129"/>
    <w:rsid w:val="008535B6"/>
    <w:rsid w:val="00854128"/>
    <w:rsid w:val="00854264"/>
    <w:rsid w:val="00854286"/>
    <w:rsid w:val="0085445D"/>
    <w:rsid w:val="00854DD7"/>
    <w:rsid w:val="008552D6"/>
    <w:rsid w:val="008556C7"/>
    <w:rsid w:val="0085578F"/>
    <w:rsid w:val="00855B24"/>
    <w:rsid w:val="00856005"/>
    <w:rsid w:val="0085754B"/>
    <w:rsid w:val="0085774F"/>
    <w:rsid w:val="00857EAD"/>
    <w:rsid w:val="0086029F"/>
    <w:rsid w:val="00860FAD"/>
    <w:rsid w:val="008614C7"/>
    <w:rsid w:val="00861604"/>
    <w:rsid w:val="00861838"/>
    <w:rsid w:val="008627E2"/>
    <w:rsid w:val="008630C0"/>
    <w:rsid w:val="008634C7"/>
    <w:rsid w:val="0086411B"/>
    <w:rsid w:val="008644FF"/>
    <w:rsid w:val="00864C45"/>
    <w:rsid w:val="008651B8"/>
    <w:rsid w:val="00865F3D"/>
    <w:rsid w:val="0086666A"/>
    <w:rsid w:val="00866CB7"/>
    <w:rsid w:val="00866D75"/>
    <w:rsid w:val="00867123"/>
    <w:rsid w:val="008675AE"/>
    <w:rsid w:val="00867650"/>
    <w:rsid w:val="0086788D"/>
    <w:rsid w:val="00867C0A"/>
    <w:rsid w:val="00867E55"/>
    <w:rsid w:val="00872EB4"/>
    <w:rsid w:val="0087364F"/>
    <w:rsid w:val="00874169"/>
    <w:rsid w:val="008742C0"/>
    <w:rsid w:val="0087464A"/>
    <w:rsid w:val="008748EC"/>
    <w:rsid w:val="00875716"/>
    <w:rsid w:val="00875B9E"/>
    <w:rsid w:val="00875BE7"/>
    <w:rsid w:val="00876C90"/>
    <w:rsid w:val="008770C7"/>
    <w:rsid w:val="0087724B"/>
    <w:rsid w:val="00877466"/>
    <w:rsid w:val="00877640"/>
    <w:rsid w:val="0087779D"/>
    <w:rsid w:val="00877E55"/>
    <w:rsid w:val="00877F75"/>
    <w:rsid w:val="0088025B"/>
    <w:rsid w:val="008810F2"/>
    <w:rsid w:val="008817F2"/>
    <w:rsid w:val="00881B85"/>
    <w:rsid w:val="0088284A"/>
    <w:rsid w:val="00883A12"/>
    <w:rsid w:val="00884413"/>
    <w:rsid w:val="0088476B"/>
    <w:rsid w:val="00884863"/>
    <w:rsid w:val="00885041"/>
    <w:rsid w:val="008857E8"/>
    <w:rsid w:val="008871BC"/>
    <w:rsid w:val="00887A5E"/>
    <w:rsid w:val="00887D73"/>
    <w:rsid w:val="008910DB"/>
    <w:rsid w:val="0089114C"/>
    <w:rsid w:val="0089217C"/>
    <w:rsid w:val="00892394"/>
    <w:rsid w:val="00892E86"/>
    <w:rsid w:val="0089336E"/>
    <w:rsid w:val="00893735"/>
    <w:rsid w:val="00895D70"/>
    <w:rsid w:val="00895DAD"/>
    <w:rsid w:val="00896E89"/>
    <w:rsid w:val="00897009"/>
    <w:rsid w:val="00897B9D"/>
    <w:rsid w:val="008A03F8"/>
    <w:rsid w:val="008A03FB"/>
    <w:rsid w:val="008A0F80"/>
    <w:rsid w:val="008A12B0"/>
    <w:rsid w:val="008A18F0"/>
    <w:rsid w:val="008A1B91"/>
    <w:rsid w:val="008A296C"/>
    <w:rsid w:val="008A4061"/>
    <w:rsid w:val="008A428C"/>
    <w:rsid w:val="008A47E6"/>
    <w:rsid w:val="008A4846"/>
    <w:rsid w:val="008A4B03"/>
    <w:rsid w:val="008A58E6"/>
    <w:rsid w:val="008A5ADE"/>
    <w:rsid w:val="008A621F"/>
    <w:rsid w:val="008A726F"/>
    <w:rsid w:val="008A7CFC"/>
    <w:rsid w:val="008A7DF4"/>
    <w:rsid w:val="008B034B"/>
    <w:rsid w:val="008B0BB0"/>
    <w:rsid w:val="008B0DD9"/>
    <w:rsid w:val="008B0F78"/>
    <w:rsid w:val="008B127C"/>
    <w:rsid w:val="008B1C02"/>
    <w:rsid w:val="008B233C"/>
    <w:rsid w:val="008B2442"/>
    <w:rsid w:val="008B2741"/>
    <w:rsid w:val="008B2877"/>
    <w:rsid w:val="008B2B6F"/>
    <w:rsid w:val="008B32D6"/>
    <w:rsid w:val="008B3595"/>
    <w:rsid w:val="008B372E"/>
    <w:rsid w:val="008B399E"/>
    <w:rsid w:val="008B3DB9"/>
    <w:rsid w:val="008B3EDF"/>
    <w:rsid w:val="008B3F89"/>
    <w:rsid w:val="008B55A7"/>
    <w:rsid w:val="008B5C17"/>
    <w:rsid w:val="008B60E8"/>
    <w:rsid w:val="008B7398"/>
    <w:rsid w:val="008B77F9"/>
    <w:rsid w:val="008C1269"/>
    <w:rsid w:val="008C14DF"/>
    <w:rsid w:val="008C17F8"/>
    <w:rsid w:val="008C1D21"/>
    <w:rsid w:val="008C1F43"/>
    <w:rsid w:val="008C2630"/>
    <w:rsid w:val="008C275D"/>
    <w:rsid w:val="008C2E90"/>
    <w:rsid w:val="008C37DA"/>
    <w:rsid w:val="008C390C"/>
    <w:rsid w:val="008C3C13"/>
    <w:rsid w:val="008C4093"/>
    <w:rsid w:val="008C49FF"/>
    <w:rsid w:val="008C55B2"/>
    <w:rsid w:val="008C607A"/>
    <w:rsid w:val="008C6744"/>
    <w:rsid w:val="008C6AE1"/>
    <w:rsid w:val="008C769E"/>
    <w:rsid w:val="008D0024"/>
    <w:rsid w:val="008D0032"/>
    <w:rsid w:val="008D0406"/>
    <w:rsid w:val="008D0758"/>
    <w:rsid w:val="008D081F"/>
    <w:rsid w:val="008D1307"/>
    <w:rsid w:val="008D1411"/>
    <w:rsid w:val="008D163A"/>
    <w:rsid w:val="008D1A3F"/>
    <w:rsid w:val="008D1C06"/>
    <w:rsid w:val="008D1FB9"/>
    <w:rsid w:val="008D2719"/>
    <w:rsid w:val="008D28C4"/>
    <w:rsid w:val="008D3425"/>
    <w:rsid w:val="008D3C00"/>
    <w:rsid w:val="008D3CAA"/>
    <w:rsid w:val="008D4A45"/>
    <w:rsid w:val="008D4A82"/>
    <w:rsid w:val="008D5DC1"/>
    <w:rsid w:val="008D6AD2"/>
    <w:rsid w:val="008D6B3C"/>
    <w:rsid w:val="008D6BD3"/>
    <w:rsid w:val="008D722D"/>
    <w:rsid w:val="008D7772"/>
    <w:rsid w:val="008E003B"/>
    <w:rsid w:val="008E01BB"/>
    <w:rsid w:val="008E0666"/>
    <w:rsid w:val="008E2FBC"/>
    <w:rsid w:val="008E349C"/>
    <w:rsid w:val="008E3805"/>
    <w:rsid w:val="008E4043"/>
    <w:rsid w:val="008E493B"/>
    <w:rsid w:val="008E53D6"/>
    <w:rsid w:val="008E5467"/>
    <w:rsid w:val="008E594B"/>
    <w:rsid w:val="008E624A"/>
    <w:rsid w:val="008E646C"/>
    <w:rsid w:val="008E69B6"/>
    <w:rsid w:val="008E73F3"/>
    <w:rsid w:val="008E7925"/>
    <w:rsid w:val="008E7D29"/>
    <w:rsid w:val="008E7DB8"/>
    <w:rsid w:val="008F20D5"/>
    <w:rsid w:val="008F2108"/>
    <w:rsid w:val="008F3057"/>
    <w:rsid w:val="008F3209"/>
    <w:rsid w:val="008F32AD"/>
    <w:rsid w:val="008F3CDC"/>
    <w:rsid w:val="008F3DA5"/>
    <w:rsid w:val="008F40FC"/>
    <w:rsid w:val="008F4106"/>
    <w:rsid w:val="008F4771"/>
    <w:rsid w:val="008F5AEA"/>
    <w:rsid w:val="008F67AB"/>
    <w:rsid w:val="008F6E7B"/>
    <w:rsid w:val="0090084A"/>
    <w:rsid w:val="00901623"/>
    <w:rsid w:val="00901A3E"/>
    <w:rsid w:val="00901E79"/>
    <w:rsid w:val="00902655"/>
    <w:rsid w:val="0090290F"/>
    <w:rsid w:val="00902CEB"/>
    <w:rsid w:val="0090351E"/>
    <w:rsid w:val="00903FCF"/>
    <w:rsid w:val="00904A66"/>
    <w:rsid w:val="00904A90"/>
    <w:rsid w:val="00905184"/>
    <w:rsid w:val="009052B3"/>
    <w:rsid w:val="00905718"/>
    <w:rsid w:val="009059A6"/>
    <w:rsid w:val="0090610B"/>
    <w:rsid w:val="009064D2"/>
    <w:rsid w:val="00906E71"/>
    <w:rsid w:val="0090722D"/>
    <w:rsid w:val="00907328"/>
    <w:rsid w:val="00907511"/>
    <w:rsid w:val="00907643"/>
    <w:rsid w:val="00907659"/>
    <w:rsid w:val="0091020A"/>
    <w:rsid w:val="00910AB7"/>
    <w:rsid w:val="00910FD3"/>
    <w:rsid w:val="009122D9"/>
    <w:rsid w:val="00912F51"/>
    <w:rsid w:val="00914216"/>
    <w:rsid w:val="0091483D"/>
    <w:rsid w:val="009148E8"/>
    <w:rsid w:val="00914ADC"/>
    <w:rsid w:val="00914DC7"/>
    <w:rsid w:val="0091522E"/>
    <w:rsid w:val="00915294"/>
    <w:rsid w:val="00915900"/>
    <w:rsid w:val="00915950"/>
    <w:rsid w:val="00915A44"/>
    <w:rsid w:val="00915ABC"/>
    <w:rsid w:val="009163B6"/>
    <w:rsid w:val="00916B87"/>
    <w:rsid w:val="009175E8"/>
    <w:rsid w:val="00917613"/>
    <w:rsid w:val="00917765"/>
    <w:rsid w:val="009200D8"/>
    <w:rsid w:val="0092019D"/>
    <w:rsid w:val="009201CA"/>
    <w:rsid w:val="0092079B"/>
    <w:rsid w:val="00920911"/>
    <w:rsid w:val="00921025"/>
    <w:rsid w:val="00921C81"/>
    <w:rsid w:val="0092233A"/>
    <w:rsid w:val="00924809"/>
    <w:rsid w:val="0092532B"/>
    <w:rsid w:val="00925331"/>
    <w:rsid w:val="009254A9"/>
    <w:rsid w:val="00926025"/>
    <w:rsid w:val="00926669"/>
    <w:rsid w:val="0092685A"/>
    <w:rsid w:val="00926B3D"/>
    <w:rsid w:val="00926CA3"/>
    <w:rsid w:val="00927322"/>
    <w:rsid w:val="009301A4"/>
    <w:rsid w:val="009302F4"/>
    <w:rsid w:val="00930C12"/>
    <w:rsid w:val="00930D90"/>
    <w:rsid w:val="00931137"/>
    <w:rsid w:val="009319AD"/>
    <w:rsid w:val="00931F83"/>
    <w:rsid w:val="00933829"/>
    <w:rsid w:val="0093395F"/>
    <w:rsid w:val="009340B0"/>
    <w:rsid w:val="0093464D"/>
    <w:rsid w:val="00934A1C"/>
    <w:rsid w:val="00935C50"/>
    <w:rsid w:val="00935F4A"/>
    <w:rsid w:val="0093655C"/>
    <w:rsid w:val="00936855"/>
    <w:rsid w:val="0093699D"/>
    <w:rsid w:val="00936D90"/>
    <w:rsid w:val="00940991"/>
    <w:rsid w:val="00940F12"/>
    <w:rsid w:val="009411C1"/>
    <w:rsid w:val="0094127A"/>
    <w:rsid w:val="00941F6D"/>
    <w:rsid w:val="00942E7A"/>
    <w:rsid w:val="00943A2E"/>
    <w:rsid w:val="00944128"/>
    <w:rsid w:val="0094510D"/>
    <w:rsid w:val="00945A4C"/>
    <w:rsid w:val="00945CB7"/>
    <w:rsid w:val="00946106"/>
    <w:rsid w:val="009462E1"/>
    <w:rsid w:val="00946462"/>
    <w:rsid w:val="0094673C"/>
    <w:rsid w:val="00946A9E"/>
    <w:rsid w:val="00946BA0"/>
    <w:rsid w:val="00947A78"/>
    <w:rsid w:val="00950DBF"/>
    <w:rsid w:val="009516C1"/>
    <w:rsid w:val="00952CF9"/>
    <w:rsid w:val="009531E2"/>
    <w:rsid w:val="009535D5"/>
    <w:rsid w:val="009539EC"/>
    <w:rsid w:val="00953E52"/>
    <w:rsid w:val="00953EFA"/>
    <w:rsid w:val="009542B5"/>
    <w:rsid w:val="009544D1"/>
    <w:rsid w:val="00954A5A"/>
    <w:rsid w:val="00954B00"/>
    <w:rsid w:val="00954D02"/>
    <w:rsid w:val="009558C7"/>
    <w:rsid w:val="00955A8D"/>
    <w:rsid w:val="00957C7C"/>
    <w:rsid w:val="0096090E"/>
    <w:rsid w:val="00960974"/>
    <w:rsid w:val="00960F7F"/>
    <w:rsid w:val="00961B95"/>
    <w:rsid w:val="009628B9"/>
    <w:rsid w:val="009642F3"/>
    <w:rsid w:val="00964DDD"/>
    <w:rsid w:val="00965FAC"/>
    <w:rsid w:val="00966486"/>
    <w:rsid w:val="00966830"/>
    <w:rsid w:val="00966A8C"/>
    <w:rsid w:val="00966E5B"/>
    <w:rsid w:val="00970A24"/>
    <w:rsid w:val="00971238"/>
    <w:rsid w:val="00971743"/>
    <w:rsid w:val="009726C3"/>
    <w:rsid w:val="009727FD"/>
    <w:rsid w:val="00972D0B"/>
    <w:rsid w:val="0097311D"/>
    <w:rsid w:val="0097382E"/>
    <w:rsid w:val="00973E25"/>
    <w:rsid w:val="00974A8D"/>
    <w:rsid w:val="00975281"/>
    <w:rsid w:val="009767A9"/>
    <w:rsid w:val="00980195"/>
    <w:rsid w:val="00980D6A"/>
    <w:rsid w:val="009813B0"/>
    <w:rsid w:val="00982DC6"/>
    <w:rsid w:val="009832A9"/>
    <w:rsid w:val="00983E1F"/>
    <w:rsid w:val="0098407E"/>
    <w:rsid w:val="00984E21"/>
    <w:rsid w:val="00985C73"/>
    <w:rsid w:val="00985E69"/>
    <w:rsid w:val="0098687C"/>
    <w:rsid w:val="00987729"/>
    <w:rsid w:val="00987EB7"/>
    <w:rsid w:val="00990E46"/>
    <w:rsid w:val="00991F9F"/>
    <w:rsid w:val="00992325"/>
    <w:rsid w:val="009929F1"/>
    <w:rsid w:val="00992F1E"/>
    <w:rsid w:val="009931ED"/>
    <w:rsid w:val="00994573"/>
    <w:rsid w:val="00994779"/>
    <w:rsid w:val="00995290"/>
    <w:rsid w:val="00995A18"/>
    <w:rsid w:val="00996079"/>
    <w:rsid w:val="009962A0"/>
    <w:rsid w:val="0099646E"/>
    <w:rsid w:val="00996751"/>
    <w:rsid w:val="00997171"/>
    <w:rsid w:val="009A08D0"/>
    <w:rsid w:val="009A16D6"/>
    <w:rsid w:val="009A17AD"/>
    <w:rsid w:val="009A1A5C"/>
    <w:rsid w:val="009A2C4F"/>
    <w:rsid w:val="009A2D9A"/>
    <w:rsid w:val="009A2EC0"/>
    <w:rsid w:val="009A3345"/>
    <w:rsid w:val="009A352C"/>
    <w:rsid w:val="009A385A"/>
    <w:rsid w:val="009A4C32"/>
    <w:rsid w:val="009A5582"/>
    <w:rsid w:val="009A57F3"/>
    <w:rsid w:val="009A5C64"/>
    <w:rsid w:val="009A5CCC"/>
    <w:rsid w:val="009A6084"/>
    <w:rsid w:val="009A623A"/>
    <w:rsid w:val="009A624C"/>
    <w:rsid w:val="009B076B"/>
    <w:rsid w:val="009B1102"/>
    <w:rsid w:val="009B1849"/>
    <w:rsid w:val="009B19C1"/>
    <w:rsid w:val="009B2586"/>
    <w:rsid w:val="009B2E8F"/>
    <w:rsid w:val="009B30F4"/>
    <w:rsid w:val="009B3ECB"/>
    <w:rsid w:val="009B44C7"/>
    <w:rsid w:val="009B4797"/>
    <w:rsid w:val="009B4A18"/>
    <w:rsid w:val="009B4E9A"/>
    <w:rsid w:val="009B6088"/>
    <w:rsid w:val="009B6168"/>
    <w:rsid w:val="009B62D8"/>
    <w:rsid w:val="009B6483"/>
    <w:rsid w:val="009B6884"/>
    <w:rsid w:val="009B7012"/>
    <w:rsid w:val="009B7558"/>
    <w:rsid w:val="009B7E6F"/>
    <w:rsid w:val="009C0765"/>
    <w:rsid w:val="009C0AA3"/>
    <w:rsid w:val="009C0CD8"/>
    <w:rsid w:val="009C0F4C"/>
    <w:rsid w:val="009C0FE2"/>
    <w:rsid w:val="009C1D40"/>
    <w:rsid w:val="009C2166"/>
    <w:rsid w:val="009C286F"/>
    <w:rsid w:val="009C2B37"/>
    <w:rsid w:val="009C3644"/>
    <w:rsid w:val="009C38F4"/>
    <w:rsid w:val="009C3CBB"/>
    <w:rsid w:val="009C3FC4"/>
    <w:rsid w:val="009C5A76"/>
    <w:rsid w:val="009C5BEA"/>
    <w:rsid w:val="009C6156"/>
    <w:rsid w:val="009C7286"/>
    <w:rsid w:val="009C79C7"/>
    <w:rsid w:val="009C7F34"/>
    <w:rsid w:val="009D0DA3"/>
    <w:rsid w:val="009D19AD"/>
    <w:rsid w:val="009D1FA7"/>
    <w:rsid w:val="009D26DA"/>
    <w:rsid w:val="009D326E"/>
    <w:rsid w:val="009D3633"/>
    <w:rsid w:val="009D3729"/>
    <w:rsid w:val="009D416C"/>
    <w:rsid w:val="009D4B84"/>
    <w:rsid w:val="009D55BE"/>
    <w:rsid w:val="009D5A26"/>
    <w:rsid w:val="009D65B7"/>
    <w:rsid w:val="009D6A6F"/>
    <w:rsid w:val="009D70B0"/>
    <w:rsid w:val="009D7651"/>
    <w:rsid w:val="009E05FA"/>
    <w:rsid w:val="009E06AB"/>
    <w:rsid w:val="009E0766"/>
    <w:rsid w:val="009E0B72"/>
    <w:rsid w:val="009E1BB9"/>
    <w:rsid w:val="009E241B"/>
    <w:rsid w:val="009E30D6"/>
    <w:rsid w:val="009E32EC"/>
    <w:rsid w:val="009E3566"/>
    <w:rsid w:val="009E35A2"/>
    <w:rsid w:val="009E3806"/>
    <w:rsid w:val="009E4267"/>
    <w:rsid w:val="009E4D90"/>
    <w:rsid w:val="009E4FBC"/>
    <w:rsid w:val="009E5443"/>
    <w:rsid w:val="009E5E4E"/>
    <w:rsid w:val="009E62A0"/>
    <w:rsid w:val="009E6673"/>
    <w:rsid w:val="009E69F0"/>
    <w:rsid w:val="009E73E1"/>
    <w:rsid w:val="009E78B0"/>
    <w:rsid w:val="009E79B3"/>
    <w:rsid w:val="009E7FD7"/>
    <w:rsid w:val="009F0E46"/>
    <w:rsid w:val="009F12AC"/>
    <w:rsid w:val="009F1676"/>
    <w:rsid w:val="009F178E"/>
    <w:rsid w:val="009F1FB3"/>
    <w:rsid w:val="009F21D1"/>
    <w:rsid w:val="009F230D"/>
    <w:rsid w:val="009F2572"/>
    <w:rsid w:val="009F26A9"/>
    <w:rsid w:val="009F38FE"/>
    <w:rsid w:val="009F3A62"/>
    <w:rsid w:val="009F4DE3"/>
    <w:rsid w:val="009F515F"/>
    <w:rsid w:val="009F6AA3"/>
    <w:rsid w:val="009F6D98"/>
    <w:rsid w:val="009F6E46"/>
    <w:rsid w:val="009F6E83"/>
    <w:rsid w:val="009F6F30"/>
    <w:rsid w:val="009F6F39"/>
    <w:rsid w:val="009F706E"/>
    <w:rsid w:val="009F75EC"/>
    <w:rsid w:val="00A0071B"/>
    <w:rsid w:val="00A009EC"/>
    <w:rsid w:val="00A010BF"/>
    <w:rsid w:val="00A0138B"/>
    <w:rsid w:val="00A01E7A"/>
    <w:rsid w:val="00A02893"/>
    <w:rsid w:val="00A03877"/>
    <w:rsid w:val="00A03C21"/>
    <w:rsid w:val="00A044C3"/>
    <w:rsid w:val="00A05972"/>
    <w:rsid w:val="00A06219"/>
    <w:rsid w:val="00A062E4"/>
    <w:rsid w:val="00A0656E"/>
    <w:rsid w:val="00A06800"/>
    <w:rsid w:val="00A07248"/>
    <w:rsid w:val="00A077D9"/>
    <w:rsid w:val="00A077F4"/>
    <w:rsid w:val="00A07D23"/>
    <w:rsid w:val="00A07D91"/>
    <w:rsid w:val="00A105E5"/>
    <w:rsid w:val="00A12645"/>
    <w:rsid w:val="00A13D32"/>
    <w:rsid w:val="00A14076"/>
    <w:rsid w:val="00A147B2"/>
    <w:rsid w:val="00A14B7F"/>
    <w:rsid w:val="00A14CB7"/>
    <w:rsid w:val="00A14CFE"/>
    <w:rsid w:val="00A153AC"/>
    <w:rsid w:val="00A1560F"/>
    <w:rsid w:val="00A1583F"/>
    <w:rsid w:val="00A1617E"/>
    <w:rsid w:val="00A16628"/>
    <w:rsid w:val="00A16A87"/>
    <w:rsid w:val="00A16B77"/>
    <w:rsid w:val="00A16F6A"/>
    <w:rsid w:val="00A17523"/>
    <w:rsid w:val="00A205AD"/>
    <w:rsid w:val="00A2081C"/>
    <w:rsid w:val="00A213F1"/>
    <w:rsid w:val="00A21953"/>
    <w:rsid w:val="00A21BD9"/>
    <w:rsid w:val="00A21F73"/>
    <w:rsid w:val="00A222D0"/>
    <w:rsid w:val="00A2335E"/>
    <w:rsid w:val="00A2370F"/>
    <w:rsid w:val="00A23757"/>
    <w:rsid w:val="00A23866"/>
    <w:rsid w:val="00A23976"/>
    <w:rsid w:val="00A23E1D"/>
    <w:rsid w:val="00A24B3C"/>
    <w:rsid w:val="00A24FF2"/>
    <w:rsid w:val="00A252D6"/>
    <w:rsid w:val="00A26356"/>
    <w:rsid w:val="00A2680B"/>
    <w:rsid w:val="00A269F5"/>
    <w:rsid w:val="00A3104F"/>
    <w:rsid w:val="00A3118C"/>
    <w:rsid w:val="00A31457"/>
    <w:rsid w:val="00A31622"/>
    <w:rsid w:val="00A31CDE"/>
    <w:rsid w:val="00A32794"/>
    <w:rsid w:val="00A33352"/>
    <w:rsid w:val="00A33AC2"/>
    <w:rsid w:val="00A352FC"/>
    <w:rsid w:val="00A35591"/>
    <w:rsid w:val="00A35850"/>
    <w:rsid w:val="00A3586F"/>
    <w:rsid w:val="00A35CD1"/>
    <w:rsid w:val="00A35F9E"/>
    <w:rsid w:val="00A36262"/>
    <w:rsid w:val="00A36390"/>
    <w:rsid w:val="00A37920"/>
    <w:rsid w:val="00A37E70"/>
    <w:rsid w:val="00A402BA"/>
    <w:rsid w:val="00A40550"/>
    <w:rsid w:val="00A417B5"/>
    <w:rsid w:val="00A41F22"/>
    <w:rsid w:val="00A42266"/>
    <w:rsid w:val="00A427DF"/>
    <w:rsid w:val="00A43186"/>
    <w:rsid w:val="00A43BD3"/>
    <w:rsid w:val="00A43C61"/>
    <w:rsid w:val="00A43CB9"/>
    <w:rsid w:val="00A43DC9"/>
    <w:rsid w:val="00A445DB"/>
    <w:rsid w:val="00A44687"/>
    <w:rsid w:val="00A45032"/>
    <w:rsid w:val="00A4503B"/>
    <w:rsid w:val="00A454AE"/>
    <w:rsid w:val="00A46B1C"/>
    <w:rsid w:val="00A46E0E"/>
    <w:rsid w:val="00A4758C"/>
    <w:rsid w:val="00A47894"/>
    <w:rsid w:val="00A47F6B"/>
    <w:rsid w:val="00A502B8"/>
    <w:rsid w:val="00A51BB2"/>
    <w:rsid w:val="00A52102"/>
    <w:rsid w:val="00A529F7"/>
    <w:rsid w:val="00A535B2"/>
    <w:rsid w:val="00A558CD"/>
    <w:rsid w:val="00A55A97"/>
    <w:rsid w:val="00A55F7E"/>
    <w:rsid w:val="00A56060"/>
    <w:rsid w:val="00A5614D"/>
    <w:rsid w:val="00A56993"/>
    <w:rsid w:val="00A5772A"/>
    <w:rsid w:val="00A5779B"/>
    <w:rsid w:val="00A609DE"/>
    <w:rsid w:val="00A60CC2"/>
    <w:rsid w:val="00A61016"/>
    <w:rsid w:val="00A61455"/>
    <w:rsid w:val="00A6172E"/>
    <w:rsid w:val="00A61AFB"/>
    <w:rsid w:val="00A61C0F"/>
    <w:rsid w:val="00A62259"/>
    <w:rsid w:val="00A63530"/>
    <w:rsid w:val="00A63828"/>
    <w:rsid w:val="00A63FE5"/>
    <w:rsid w:val="00A64958"/>
    <w:rsid w:val="00A64BD5"/>
    <w:rsid w:val="00A64C79"/>
    <w:rsid w:val="00A65250"/>
    <w:rsid w:val="00A65496"/>
    <w:rsid w:val="00A65792"/>
    <w:rsid w:val="00A65B4E"/>
    <w:rsid w:val="00A66344"/>
    <w:rsid w:val="00A67C31"/>
    <w:rsid w:val="00A67C90"/>
    <w:rsid w:val="00A704FC"/>
    <w:rsid w:val="00A71B8A"/>
    <w:rsid w:val="00A71EE0"/>
    <w:rsid w:val="00A72138"/>
    <w:rsid w:val="00A7238B"/>
    <w:rsid w:val="00A73618"/>
    <w:rsid w:val="00A73F72"/>
    <w:rsid w:val="00A73FDC"/>
    <w:rsid w:val="00A74105"/>
    <w:rsid w:val="00A749E7"/>
    <w:rsid w:val="00A75BA2"/>
    <w:rsid w:val="00A75C3E"/>
    <w:rsid w:val="00A76CE2"/>
    <w:rsid w:val="00A76DDB"/>
    <w:rsid w:val="00A772FB"/>
    <w:rsid w:val="00A80024"/>
    <w:rsid w:val="00A80ABB"/>
    <w:rsid w:val="00A80C99"/>
    <w:rsid w:val="00A81368"/>
    <w:rsid w:val="00A81D5E"/>
    <w:rsid w:val="00A8266F"/>
    <w:rsid w:val="00A82CD4"/>
    <w:rsid w:val="00A82DB8"/>
    <w:rsid w:val="00A83190"/>
    <w:rsid w:val="00A83C41"/>
    <w:rsid w:val="00A847AE"/>
    <w:rsid w:val="00A8508F"/>
    <w:rsid w:val="00A85639"/>
    <w:rsid w:val="00A85987"/>
    <w:rsid w:val="00A859B8"/>
    <w:rsid w:val="00A85CAA"/>
    <w:rsid w:val="00A85EC0"/>
    <w:rsid w:val="00A85EE1"/>
    <w:rsid w:val="00A86A35"/>
    <w:rsid w:val="00A86D45"/>
    <w:rsid w:val="00A87639"/>
    <w:rsid w:val="00A91081"/>
    <w:rsid w:val="00A91C74"/>
    <w:rsid w:val="00A935B3"/>
    <w:rsid w:val="00A936B3"/>
    <w:rsid w:val="00A93B82"/>
    <w:rsid w:val="00A93E5A"/>
    <w:rsid w:val="00A95457"/>
    <w:rsid w:val="00A95514"/>
    <w:rsid w:val="00A95E96"/>
    <w:rsid w:val="00A96F2C"/>
    <w:rsid w:val="00A97E3A"/>
    <w:rsid w:val="00A97E8C"/>
    <w:rsid w:val="00AA0639"/>
    <w:rsid w:val="00AA0734"/>
    <w:rsid w:val="00AA1027"/>
    <w:rsid w:val="00AA1B59"/>
    <w:rsid w:val="00AA2753"/>
    <w:rsid w:val="00AA2B6A"/>
    <w:rsid w:val="00AA2FE0"/>
    <w:rsid w:val="00AA3180"/>
    <w:rsid w:val="00AA386E"/>
    <w:rsid w:val="00AA3FFE"/>
    <w:rsid w:val="00AA5345"/>
    <w:rsid w:val="00AA53D4"/>
    <w:rsid w:val="00AA5B7C"/>
    <w:rsid w:val="00AA5BE9"/>
    <w:rsid w:val="00AA64DC"/>
    <w:rsid w:val="00AA7522"/>
    <w:rsid w:val="00AA7883"/>
    <w:rsid w:val="00AB0C91"/>
    <w:rsid w:val="00AB1564"/>
    <w:rsid w:val="00AB269A"/>
    <w:rsid w:val="00AB28A9"/>
    <w:rsid w:val="00AB2E01"/>
    <w:rsid w:val="00AB4051"/>
    <w:rsid w:val="00AB48C4"/>
    <w:rsid w:val="00AB4A05"/>
    <w:rsid w:val="00AB50F6"/>
    <w:rsid w:val="00AB549F"/>
    <w:rsid w:val="00AB6F78"/>
    <w:rsid w:val="00AB76F0"/>
    <w:rsid w:val="00AB7761"/>
    <w:rsid w:val="00AB7AC1"/>
    <w:rsid w:val="00AB7C0F"/>
    <w:rsid w:val="00AB7C41"/>
    <w:rsid w:val="00AC0530"/>
    <w:rsid w:val="00AC06A9"/>
    <w:rsid w:val="00AC0755"/>
    <w:rsid w:val="00AC0930"/>
    <w:rsid w:val="00AC09B7"/>
    <w:rsid w:val="00AC0DFB"/>
    <w:rsid w:val="00AC0E20"/>
    <w:rsid w:val="00AC0EC9"/>
    <w:rsid w:val="00AC16CC"/>
    <w:rsid w:val="00AC185F"/>
    <w:rsid w:val="00AC1E40"/>
    <w:rsid w:val="00AC233B"/>
    <w:rsid w:val="00AC2B1C"/>
    <w:rsid w:val="00AC2B1E"/>
    <w:rsid w:val="00AC2C01"/>
    <w:rsid w:val="00AC2EF4"/>
    <w:rsid w:val="00AC4009"/>
    <w:rsid w:val="00AC4825"/>
    <w:rsid w:val="00AC4E3F"/>
    <w:rsid w:val="00AC506E"/>
    <w:rsid w:val="00AC5260"/>
    <w:rsid w:val="00AC5A34"/>
    <w:rsid w:val="00AC5D70"/>
    <w:rsid w:val="00AC5DA1"/>
    <w:rsid w:val="00AC60E1"/>
    <w:rsid w:val="00AC62FF"/>
    <w:rsid w:val="00AC655F"/>
    <w:rsid w:val="00AC691A"/>
    <w:rsid w:val="00AC70CC"/>
    <w:rsid w:val="00AC71F0"/>
    <w:rsid w:val="00AC7A87"/>
    <w:rsid w:val="00AC7FAC"/>
    <w:rsid w:val="00AD0D36"/>
    <w:rsid w:val="00AD1375"/>
    <w:rsid w:val="00AD3D88"/>
    <w:rsid w:val="00AD401F"/>
    <w:rsid w:val="00AD4889"/>
    <w:rsid w:val="00AD4EF7"/>
    <w:rsid w:val="00AD5427"/>
    <w:rsid w:val="00AD591E"/>
    <w:rsid w:val="00AD5D7D"/>
    <w:rsid w:val="00AD642B"/>
    <w:rsid w:val="00AD6ADB"/>
    <w:rsid w:val="00AD6D49"/>
    <w:rsid w:val="00AD7432"/>
    <w:rsid w:val="00AD79A3"/>
    <w:rsid w:val="00AD7AA8"/>
    <w:rsid w:val="00AE00E7"/>
    <w:rsid w:val="00AE0269"/>
    <w:rsid w:val="00AE09A1"/>
    <w:rsid w:val="00AE09F4"/>
    <w:rsid w:val="00AE1687"/>
    <w:rsid w:val="00AE22DD"/>
    <w:rsid w:val="00AE23EE"/>
    <w:rsid w:val="00AE240C"/>
    <w:rsid w:val="00AE24C0"/>
    <w:rsid w:val="00AE3359"/>
    <w:rsid w:val="00AE3682"/>
    <w:rsid w:val="00AE3CBA"/>
    <w:rsid w:val="00AE3E39"/>
    <w:rsid w:val="00AE3EBC"/>
    <w:rsid w:val="00AE3ECC"/>
    <w:rsid w:val="00AE4616"/>
    <w:rsid w:val="00AE4B3C"/>
    <w:rsid w:val="00AE5021"/>
    <w:rsid w:val="00AE5D2B"/>
    <w:rsid w:val="00AE5D61"/>
    <w:rsid w:val="00AE6606"/>
    <w:rsid w:val="00AE6765"/>
    <w:rsid w:val="00AE6D65"/>
    <w:rsid w:val="00AE6F50"/>
    <w:rsid w:val="00AE7492"/>
    <w:rsid w:val="00AE7AD0"/>
    <w:rsid w:val="00AE7D6C"/>
    <w:rsid w:val="00AF049A"/>
    <w:rsid w:val="00AF09B9"/>
    <w:rsid w:val="00AF10B2"/>
    <w:rsid w:val="00AF1AB2"/>
    <w:rsid w:val="00AF1AC7"/>
    <w:rsid w:val="00AF1E53"/>
    <w:rsid w:val="00AF26BC"/>
    <w:rsid w:val="00AF2E85"/>
    <w:rsid w:val="00AF3691"/>
    <w:rsid w:val="00AF3DEE"/>
    <w:rsid w:val="00AF4430"/>
    <w:rsid w:val="00AF4706"/>
    <w:rsid w:val="00AF4BD4"/>
    <w:rsid w:val="00AF583E"/>
    <w:rsid w:val="00AF58C6"/>
    <w:rsid w:val="00AF5AD4"/>
    <w:rsid w:val="00AF6560"/>
    <w:rsid w:val="00AF6D3A"/>
    <w:rsid w:val="00AF7150"/>
    <w:rsid w:val="00AF7748"/>
    <w:rsid w:val="00B00608"/>
    <w:rsid w:val="00B00710"/>
    <w:rsid w:val="00B00DF8"/>
    <w:rsid w:val="00B01035"/>
    <w:rsid w:val="00B015D3"/>
    <w:rsid w:val="00B0196F"/>
    <w:rsid w:val="00B01D80"/>
    <w:rsid w:val="00B01E38"/>
    <w:rsid w:val="00B02818"/>
    <w:rsid w:val="00B03862"/>
    <w:rsid w:val="00B0560D"/>
    <w:rsid w:val="00B058EF"/>
    <w:rsid w:val="00B067B0"/>
    <w:rsid w:val="00B074E2"/>
    <w:rsid w:val="00B1061B"/>
    <w:rsid w:val="00B1073B"/>
    <w:rsid w:val="00B109CA"/>
    <w:rsid w:val="00B10E65"/>
    <w:rsid w:val="00B10EF1"/>
    <w:rsid w:val="00B1152B"/>
    <w:rsid w:val="00B117C2"/>
    <w:rsid w:val="00B11EDD"/>
    <w:rsid w:val="00B123E0"/>
    <w:rsid w:val="00B12C29"/>
    <w:rsid w:val="00B130D9"/>
    <w:rsid w:val="00B1558A"/>
    <w:rsid w:val="00B15DDA"/>
    <w:rsid w:val="00B16ADA"/>
    <w:rsid w:val="00B17565"/>
    <w:rsid w:val="00B17C15"/>
    <w:rsid w:val="00B20640"/>
    <w:rsid w:val="00B20766"/>
    <w:rsid w:val="00B208FA"/>
    <w:rsid w:val="00B2148F"/>
    <w:rsid w:val="00B21993"/>
    <w:rsid w:val="00B21A8E"/>
    <w:rsid w:val="00B21E33"/>
    <w:rsid w:val="00B21EBB"/>
    <w:rsid w:val="00B22145"/>
    <w:rsid w:val="00B22197"/>
    <w:rsid w:val="00B22C58"/>
    <w:rsid w:val="00B231AB"/>
    <w:rsid w:val="00B23703"/>
    <w:rsid w:val="00B23D5F"/>
    <w:rsid w:val="00B23E6E"/>
    <w:rsid w:val="00B241E6"/>
    <w:rsid w:val="00B24226"/>
    <w:rsid w:val="00B2483F"/>
    <w:rsid w:val="00B24A71"/>
    <w:rsid w:val="00B24F23"/>
    <w:rsid w:val="00B267CF"/>
    <w:rsid w:val="00B26D11"/>
    <w:rsid w:val="00B26E61"/>
    <w:rsid w:val="00B2797E"/>
    <w:rsid w:val="00B302F4"/>
    <w:rsid w:val="00B304C3"/>
    <w:rsid w:val="00B30B4B"/>
    <w:rsid w:val="00B31025"/>
    <w:rsid w:val="00B31381"/>
    <w:rsid w:val="00B3145F"/>
    <w:rsid w:val="00B31A2D"/>
    <w:rsid w:val="00B31F30"/>
    <w:rsid w:val="00B323AF"/>
    <w:rsid w:val="00B33437"/>
    <w:rsid w:val="00B33557"/>
    <w:rsid w:val="00B33910"/>
    <w:rsid w:val="00B343BB"/>
    <w:rsid w:val="00B34ACE"/>
    <w:rsid w:val="00B369DF"/>
    <w:rsid w:val="00B37970"/>
    <w:rsid w:val="00B41080"/>
    <w:rsid w:val="00B41C76"/>
    <w:rsid w:val="00B426A2"/>
    <w:rsid w:val="00B4302A"/>
    <w:rsid w:val="00B43198"/>
    <w:rsid w:val="00B44090"/>
    <w:rsid w:val="00B4437E"/>
    <w:rsid w:val="00B4455D"/>
    <w:rsid w:val="00B44962"/>
    <w:rsid w:val="00B449DD"/>
    <w:rsid w:val="00B44DC6"/>
    <w:rsid w:val="00B45187"/>
    <w:rsid w:val="00B4568B"/>
    <w:rsid w:val="00B46540"/>
    <w:rsid w:val="00B4670A"/>
    <w:rsid w:val="00B46BBB"/>
    <w:rsid w:val="00B473AE"/>
    <w:rsid w:val="00B51B51"/>
    <w:rsid w:val="00B52F30"/>
    <w:rsid w:val="00B542ED"/>
    <w:rsid w:val="00B54C41"/>
    <w:rsid w:val="00B54F14"/>
    <w:rsid w:val="00B56E64"/>
    <w:rsid w:val="00B570AB"/>
    <w:rsid w:val="00B57144"/>
    <w:rsid w:val="00B57376"/>
    <w:rsid w:val="00B574A3"/>
    <w:rsid w:val="00B57561"/>
    <w:rsid w:val="00B57EBA"/>
    <w:rsid w:val="00B57F6F"/>
    <w:rsid w:val="00B60777"/>
    <w:rsid w:val="00B60CF4"/>
    <w:rsid w:val="00B6151C"/>
    <w:rsid w:val="00B616C9"/>
    <w:rsid w:val="00B6178C"/>
    <w:rsid w:val="00B61B02"/>
    <w:rsid w:val="00B61F58"/>
    <w:rsid w:val="00B62863"/>
    <w:rsid w:val="00B62EAC"/>
    <w:rsid w:val="00B6324A"/>
    <w:rsid w:val="00B639CE"/>
    <w:rsid w:val="00B63F5A"/>
    <w:rsid w:val="00B643EF"/>
    <w:rsid w:val="00B65472"/>
    <w:rsid w:val="00B65CA8"/>
    <w:rsid w:val="00B66103"/>
    <w:rsid w:val="00B668E9"/>
    <w:rsid w:val="00B6700A"/>
    <w:rsid w:val="00B67EFC"/>
    <w:rsid w:val="00B67F38"/>
    <w:rsid w:val="00B70035"/>
    <w:rsid w:val="00B70F71"/>
    <w:rsid w:val="00B718DA"/>
    <w:rsid w:val="00B72387"/>
    <w:rsid w:val="00B72F50"/>
    <w:rsid w:val="00B734C0"/>
    <w:rsid w:val="00B735BA"/>
    <w:rsid w:val="00B73DA5"/>
    <w:rsid w:val="00B73ED8"/>
    <w:rsid w:val="00B7415A"/>
    <w:rsid w:val="00B74503"/>
    <w:rsid w:val="00B759BC"/>
    <w:rsid w:val="00B76014"/>
    <w:rsid w:val="00B76522"/>
    <w:rsid w:val="00B766DF"/>
    <w:rsid w:val="00B77752"/>
    <w:rsid w:val="00B77A58"/>
    <w:rsid w:val="00B77DEC"/>
    <w:rsid w:val="00B800F2"/>
    <w:rsid w:val="00B80D22"/>
    <w:rsid w:val="00B81411"/>
    <w:rsid w:val="00B81507"/>
    <w:rsid w:val="00B81B7E"/>
    <w:rsid w:val="00B81CC5"/>
    <w:rsid w:val="00B81FCE"/>
    <w:rsid w:val="00B84401"/>
    <w:rsid w:val="00B8523F"/>
    <w:rsid w:val="00B8614A"/>
    <w:rsid w:val="00B863F4"/>
    <w:rsid w:val="00B864CE"/>
    <w:rsid w:val="00B86B21"/>
    <w:rsid w:val="00B86E96"/>
    <w:rsid w:val="00B86FC3"/>
    <w:rsid w:val="00B87B84"/>
    <w:rsid w:val="00B90923"/>
    <w:rsid w:val="00B9097B"/>
    <w:rsid w:val="00B90C70"/>
    <w:rsid w:val="00B9130D"/>
    <w:rsid w:val="00B91B94"/>
    <w:rsid w:val="00B91F03"/>
    <w:rsid w:val="00B9201E"/>
    <w:rsid w:val="00B920D1"/>
    <w:rsid w:val="00B921B7"/>
    <w:rsid w:val="00B927A2"/>
    <w:rsid w:val="00B92F38"/>
    <w:rsid w:val="00B933C8"/>
    <w:rsid w:val="00B94A2B"/>
    <w:rsid w:val="00B94E30"/>
    <w:rsid w:val="00B94EAB"/>
    <w:rsid w:val="00B94F7B"/>
    <w:rsid w:val="00B950D1"/>
    <w:rsid w:val="00B954CD"/>
    <w:rsid w:val="00B9596A"/>
    <w:rsid w:val="00B95A5B"/>
    <w:rsid w:val="00B9604F"/>
    <w:rsid w:val="00B96567"/>
    <w:rsid w:val="00B97565"/>
    <w:rsid w:val="00B97D50"/>
    <w:rsid w:val="00B97E6A"/>
    <w:rsid w:val="00B97F91"/>
    <w:rsid w:val="00BA0083"/>
    <w:rsid w:val="00BA0590"/>
    <w:rsid w:val="00BA0914"/>
    <w:rsid w:val="00BA0E9E"/>
    <w:rsid w:val="00BA118D"/>
    <w:rsid w:val="00BA1213"/>
    <w:rsid w:val="00BA148C"/>
    <w:rsid w:val="00BA232F"/>
    <w:rsid w:val="00BA473C"/>
    <w:rsid w:val="00BA4C12"/>
    <w:rsid w:val="00BA4DA5"/>
    <w:rsid w:val="00BA6055"/>
    <w:rsid w:val="00BA6363"/>
    <w:rsid w:val="00BA74A5"/>
    <w:rsid w:val="00BB05E4"/>
    <w:rsid w:val="00BB0CAB"/>
    <w:rsid w:val="00BB0D29"/>
    <w:rsid w:val="00BB0E57"/>
    <w:rsid w:val="00BB23EC"/>
    <w:rsid w:val="00BB27C9"/>
    <w:rsid w:val="00BB2B6A"/>
    <w:rsid w:val="00BB2BA6"/>
    <w:rsid w:val="00BB474D"/>
    <w:rsid w:val="00BB4E10"/>
    <w:rsid w:val="00BB4F11"/>
    <w:rsid w:val="00BB54A4"/>
    <w:rsid w:val="00BB5E6C"/>
    <w:rsid w:val="00BB61B6"/>
    <w:rsid w:val="00BB6F78"/>
    <w:rsid w:val="00BC01AC"/>
    <w:rsid w:val="00BC0815"/>
    <w:rsid w:val="00BC12DE"/>
    <w:rsid w:val="00BC2CD2"/>
    <w:rsid w:val="00BC2EA6"/>
    <w:rsid w:val="00BC3BFD"/>
    <w:rsid w:val="00BC43A1"/>
    <w:rsid w:val="00BC44D9"/>
    <w:rsid w:val="00BC4E01"/>
    <w:rsid w:val="00BC55E7"/>
    <w:rsid w:val="00BC5C78"/>
    <w:rsid w:val="00BC692E"/>
    <w:rsid w:val="00BC6A03"/>
    <w:rsid w:val="00BC78C4"/>
    <w:rsid w:val="00BD0549"/>
    <w:rsid w:val="00BD0605"/>
    <w:rsid w:val="00BD06B8"/>
    <w:rsid w:val="00BD0DC6"/>
    <w:rsid w:val="00BD1168"/>
    <w:rsid w:val="00BD1AD7"/>
    <w:rsid w:val="00BD1D2B"/>
    <w:rsid w:val="00BD227B"/>
    <w:rsid w:val="00BD3071"/>
    <w:rsid w:val="00BD31D7"/>
    <w:rsid w:val="00BD326B"/>
    <w:rsid w:val="00BD3856"/>
    <w:rsid w:val="00BD3A1A"/>
    <w:rsid w:val="00BD3A46"/>
    <w:rsid w:val="00BD4590"/>
    <w:rsid w:val="00BD50B2"/>
    <w:rsid w:val="00BD5188"/>
    <w:rsid w:val="00BD525A"/>
    <w:rsid w:val="00BD54A9"/>
    <w:rsid w:val="00BD5982"/>
    <w:rsid w:val="00BD6593"/>
    <w:rsid w:val="00BD67AB"/>
    <w:rsid w:val="00BD67E4"/>
    <w:rsid w:val="00BD7312"/>
    <w:rsid w:val="00BD7391"/>
    <w:rsid w:val="00BD7CB7"/>
    <w:rsid w:val="00BE0633"/>
    <w:rsid w:val="00BE12B8"/>
    <w:rsid w:val="00BE1412"/>
    <w:rsid w:val="00BE163E"/>
    <w:rsid w:val="00BE1E10"/>
    <w:rsid w:val="00BE1F32"/>
    <w:rsid w:val="00BE27F9"/>
    <w:rsid w:val="00BE2C54"/>
    <w:rsid w:val="00BE36C6"/>
    <w:rsid w:val="00BE38A8"/>
    <w:rsid w:val="00BE39AD"/>
    <w:rsid w:val="00BE3C59"/>
    <w:rsid w:val="00BE3E85"/>
    <w:rsid w:val="00BE4107"/>
    <w:rsid w:val="00BE50F3"/>
    <w:rsid w:val="00BE5177"/>
    <w:rsid w:val="00BE565E"/>
    <w:rsid w:val="00BE5CAB"/>
    <w:rsid w:val="00BE5D50"/>
    <w:rsid w:val="00BE68EF"/>
    <w:rsid w:val="00BE6A78"/>
    <w:rsid w:val="00BE6C0E"/>
    <w:rsid w:val="00BE6FDC"/>
    <w:rsid w:val="00BE725A"/>
    <w:rsid w:val="00BE7888"/>
    <w:rsid w:val="00BE7EEA"/>
    <w:rsid w:val="00BF0346"/>
    <w:rsid w:val="00BF04DD"/>
    <w:rsid w:val="00BF04E7"/>
    <w:rsid w:val="00BF0B10"/>
    <w:rsid w:val="00BF1156"/>
    <w:rsid w:val="00BF2ECF"/>
    <w:rsid w:val="00BF581F"/>
    <w:rsid w:val="00BF5C86"/>
    <w:rsid w:val="00BF65AC"/>
    <w:rsid w:val="00BF6794"/>
    <w:rsid w:val="00BF68AB"/>
    <w:rsid w:val="00BF784A"/>
    <w:rsid w:val="00C003FB"/>
    <w:rsid w:val="00C004E4"/>
    <w:rsid w:val="00C01196"/>
    <w:rsid w:val="00C02BC0"/>
    <w:rsid w:val="00C035FE"/>
    <w:rsid w:val="00C03BA3"/>
    <w:rsid w:val="00C041E4"/>
    <w:rsid w:val="00C057EC"/>
    <w:rsid w:val="00C05A67"/>
    <w:rsid w:val="00C05F2C"/>
    <w:rsid w:val="00C05F6C"/>
    <w:rsid w:val="00C06A4A"/>
    <w:rsid w:val="00C0736E"/>
    <w:rsid w:val="00C07DA9"/>
    <w:rsid w:val="00C103E0"/>
    <w:rsid w:val="00C105BB"/>
    <w:rsid w:val="00C1065B"/>
    <w:rsid w:val="00C10A39"/>
    <w:rsid w:val="00C10DD7"/>
    <w:rsid w:val="00C116BD"/>
    <w:rsid w:val="00C11C93"/>
    <w:rsid w:val="00C122C7"/>
    <w:rsid w:val="00C1239A"/>
    <w:rsid w:val="00C12A56"/>
    <w:rsid w:val="00C13031"/>
    <w:rsid w:val="00C1477D"/>
    <w:rsid w:val="00C147F8"/>
    <w:rsid w:val="00C1527D"/>
    <w:rsid w:val="00C15892"/>
    <w:rsid w:val="00C15E34"/>
    <w:rsid w:val="00C16319"/>
    <w:rsid w:val="00C17003"/>
    <w:rsid w:val="00C170D6"/>
    <w:rsid w:val="00C17103"/>
    <w:rsid w:val="00C17379"/>
    <w:rsid w:val="00C21822"/>
    <w:rsid w:val="00C218F2"/>
    <w:rsid w:val="00C21ED8"/>
    <w:rsid w:val="00C22336"/>
    <w:rsid w:val="00C236CF"/>
    <w:rsid w:val="00C2378F"/>
    <w:rsid w:val="00C23A72"/>
    <w:rsid w:val="00C23E6E"/>
    <w:rsid w:val="00C23F9D"/>
    <w:rsid w:val="00C24721"/>
    <w:rsid w:val="00C24789"/>
    <w:rsid w:val="00C24810"/>
    <w:rsid w:val="00C249BB"/>
    <w:rsid w:val="00C24C45"/>
    <w:rsid w:val="00C24C69"/>
    <w:rsid w:val="00C25461"/>
    <w:rsid w:val="00C25C1B"/>
    <w:rsid w:val="00C26419"/>
    <w:rsid w:val="00C269F3"/>
    <w:rsid w:val="00C27978"/>
    <w:rsid w:val="00C3036F"/>
    <w:rsid w:val="00C3070F"/>
    <w:rsid w:val="00C30898"/>
    <w:rsid w:val="00C30935"/>
    <w:rsid w:val="00C30B59"/>
    <w:rsid w:val="00C30C2F"/>
    <w:rsid w:val="00C31C48"/>
    <w:rsid w:val="00C32846"/>
    <w:rsid w:val="00C32CAE"/>
    <w:rsid w:val="00C32E97"/>
    <w:rsid w:val="00C33612"/>
    <w:rsid w:val="00C33C4C"/>
    <w:rsid w:val="00C3448D"/>
    <w:rsid w:val="00C34F36"/>
    <w:rsid w:val="00C3501C"/>
    <w:rsid w:val="00C35B08"/>
    <w:rsid w:val="00C35D0B"/>
    <w:rsid w:val="00C35E07"/>
    <w:rsid w:val="00C36396"/>
    <w:rsid w:val="00C36585"/>
    <w:rsid w:val="00C36586"/>
    <w:rsid w:val="00C3698B"/>
    <w:rsid w:val="00C378DF"/>
    <w:rsid w:val="00C4085B"/>
    <w:rsid w:val="00C40B7E"/>
    <w:rsid w:val="00C41186"/>
    <w:rsid w:val="00C4121B"/>
    <w:rsid w:val="00C4161E"/>
    <w:rsid w:val="00C41709"/>
    <w:rsid w:val="00C419C2"/>
    <w:rsid w:val="00C41E74"/>
    <w:rsid w:val="00C420E8"/>
    <w:rsid w:val="00C43776"/>
    <w:rsid w:val="00C449A1"/>
    <w:rsid w:val="00C44BAD"/>
    <w:rsid w:val="00C44F2A"/>
    <w:rsid w:val="00C45B31"/>
    <w:rsid w:val="00C45CE2"/>
    <w:rsid w:val="00C45ECA"/>
    <w:rsid w:val="00C45F3C"/>
    <w:rsid w:val="00C46544"/>
    <w:rsid w:val="00C473E6"/>
    <w:rsid w:val="00C474FD"/>
    <w:rsid w:val="00C50AC9"/>
    <w:rsid w:val="00C50C11"/>
    <w:rsid w:val="00C5249E"/>
    <w:rsid w:val="00C53567"/>
    <w:rsid w:val="00C5392D"/>
    <w:rsid w:val="00C53E57"/>
    <w:rsid w:val="00C543AE"/>
    <w:rsid w:val="00C5457F"/>
    <w:rsid w:val="00C546B0"/>
    <w:rsid w:val="00C54CB7"/>
    <w:rsid w:val="00C56114"/>
    <w:rsid w:val="00C56164"/>
    <w:rsid w:val="00C5639E"/>
    <w:rsid w:val="00C56551"/>
    <w:rsid w:val="00C572BA"/>
    <w:rsid w:val="00C57505"/>
    <w:rsid w:val="00C5760E"/>
    <w:rsid w:val="00C57B51"/>
    <w:rsid w:val="00C60C8E"/>
    <w:rsid w:val="00C617B4"/>
    <w:rsid w:val="00C61A48"/>
    <w:rsid w:val="00C61AED"/>
    <w:rsid w:val="00C6258E"/>
    <w:rsid w:val="00C6316B"/>
    <w:rsid w:val="00C63C86"/>
    <w:rsid w:val="00C63E1A"/>
    <w:rsid w:val="00C64C44"/>
    <w:rsid w:val="00C654A2"/>
    <w:rsid w:val="00C6591B"/>
    <w:rsid w:val="00C659E3"/>
    <w:rsid w:val="00C65CFD"/>
    <w:rsid w:val="00C65EC8"/>
    <w:rsid w:val="00C662FA"/>
    <w:rsid w:val="00C671E3"/>
    <w:rsid w:val="00C675A1"/>
    <w:rsid w:val="00C67FE4"/>
    <w:rsid w:val="00C70063"/>
    <w:rsid w:val="00C7075C"/>
    <w:rsid w:val="00C712F8"/>
    <w:rsid w:val="00C71331"/>
    <w:rsid w:val="00C71914"/>
    <w:rsid w:val="00C731E8"/>
    <w:rsid w:val="00C73519"/>
    <w:rsid w:val="00C73BA7"/>
    <w:rsid w:val="00C73D88"/>
    <w:rsid w:val="00C74F1A"/>
    <w:rsid w:val="00C7574C"/>
    <w:rsid w:val="00C75CDD"/>
    <w:rsid w:val="00C76A71"/>
    <w:rsid w:val="00C77C8C"/>
    <w:rsid w:val="00C80834"/>
    <w:rsid w:val="00C8167C"/>
    <w:rsid w:val="00C81D94"/>
    <w:rsid w:val="00C826DA"/>
    <w:rsid w:val="00C82868"/>
    <w:rsid w:val="00C830AA"/>
    <w:rsid w:val="00C830AB"/>
    <w:rsid w:val="00C831B5"/>
    <w:rsid w:val="00C8329C"/>
    <w:rsid w:val="00C8357B"/>
    <w:rsid w:val="00C839CD"/>
    <w:rsid w:val="00C83D1D"/>
    <w:rsid w:val="00C83F3E"/>
    <w:rsid w:val="00C84170"/>
    <w:rsid w:val="00C854F3"/>
    <w:rsid w:val="00C85A42"/>
    <w:rsid w:val="00C85A65"/>
    <w:rsid w:val="00C865FF"/>
    <w:rsid w:val="00C86848"/>
    <w:rsid w:val="00C8786D"/>
    <w:rsid w:val="00C90D51"/>
    <w:rsid w:val="00C9144D"/>
    <w:rsid w:val="00C91B44"/>
    <w:rsid w:val="00C9319B"/>
    <w:rsid w:val="00C93420"/>
    <w:rsid w:val="00C93565"/>
    <w:rsid w:val="00C946C6"/>
    <w:rsid w:val="00C95617"/>
    <w:rsid w:val="00C95E17"/>
    <w:rsid w:val="00C963FE"/>
    <w:rsid w:val="00C96BD4"/>
    <w:rsid w:val="00C9785B"/>
    <w:rsid w:val="00CA07F1"/>
    <w:rsid w:val="00CA10FB"/>
    <w:rsid w:val="00CA30F2"/>
    <w:rsid w:val="00CA3A11"/>
    <w:rsid w:val="00CA46EC"/>
    <w:rsid w:val="00CA4DE8"/>
    <w:rsid w:val="00CA54D2"/>
    <w:rsid w:val="00CA5643"/>
    <w:rsid w:val="00CA57A6"/>
    <w:rsid w:val="00CA5AFF"/>
    <w:rsid w:val="00CA65B5"/>
    <w:rsid w:val="00CA6CB8"/>
    <w:rsid w:val="00CA71A1"/>
    <w:rsid w:val="00CA7462"/>
    <w:rsid w:val="00CA7B17"/>
    <w:rsid w:val="00CA7C6E"/>
    <w:rsid w:val="00CB0CFB"/>
    <w:rsid w:val="00CB1020"/>
    <w:rsid w:val="00CB22ED"/>
    <w:rsid w:val="00CB2566"/>
    <w:rsid w:val="00CB2C8D"/>
    <w:rsid w:val="00CB2F5F"/>
    <w:rsid w:val="00CB2FFB"/>
    <w:rsid w:val="00CB30FD"/>
    <w:rsid w:val="00CB38C0"/>
    <w:rsid w:val="00CB40B0"/>
    <w:rsid w:val="00CB4BA0"/>
    <w:rsid w:val="00CB534E"/>
    <w:rsid w:val="00CB5750"/>
    <w:rsid w:val="00CB6081"/>
    <w:rsid w:val="00CB63BC"/>
    <w:rsid w:val="00CB6773"/>
    <w:rsid w:val="00CB7BE1"/>
    <w:rsid w:val="00CB7C24"/>
    <w:rsid w:val="00CC0507"/>
    <w:rsid w:val="00CC06FF"/>
    <w:rsid w:val="00CC087C"/>
    <w:rsid w:val="00CC0912"/>
    <w:rsid w:val="00CC0FAA"/>
    <w:rsid w:val="00CC10BF"/>
    <w:rsid w:val="00CC2124"/>
    <w:rsid w:val="00CC2362"/>
    <w:rsid w:val="00CC28CA"/>
    <w:rsid w:val="00CC2C59"/>
    <w:rsid w:val="00CC3AE1"/>
    <w:rsid w:val="00CC3AED"/>
    <w:rsid w:val="00CC3BE1"/>
    <w:rsid w:val="00CC3D08"/>
    <w:rsid w:val="00CC577C"/>
    <w:rsid w:val="00CC5C3E"/>
    <w:rsid w:val="00CC610B"/>
    <w:rsid w:val="00CC61AA"/>
    <w:rsid w:val="00CC67E2"/>
    <w:rsid w:val="00CC68D8"/>
    <w:rsid w:val="00CC7092"/>
    <w:rsid w:val="00CC7540"/>
    <w:rsid w:val="00CD026B"/>
    <w:rsid w:val="00CD0F01"/>
    <w:rsid w:val="00CD1083"/>
    <w:rsid w:val="00CD1326"/>
    <w:rsid w:val="00CD160F"/>
    <w:rsid w:val="00CD1AAF"/>
    <w:rsid w:val="00CD2853"/>
    <w:rsid w:val="00CD359A"/>
    <w:rsid w:val="00CD37E0"/>
    <w:rsid w:val="00CD38C7"/>
    <w:rsid w:val="00CD48C1"/>
    <w:rsid w:val="00CD6C61"/>
    <w:rsid w:val="00CD76E7"/>
    <w:rsid w:val="00CD7ACD"/>
    <w:rsid w:val="00CD7C6A"/>
    <w:rsid w:val="00CE02F7"/>
    <w:rsid w:val="00CE0A10"/>
    <w:rsid w:val="00CE0FC5"/>
    <w:rsid w:val="00CE0FCE"/>
    <w:rsid w:val="00CE18D7"/>
    <w:rsid w:val="00CE1EFD"/>
    <w:rsid w:val="00CE2BD2"/>
    <w:rsid w:val="00CE2E09"/>
    <w:rsid w:val="00CE2E79"/>
    <w:rsid w:val="00CE308A"/>
    <w:rsid w:val="00CE33E5"/>
    <w:rsid w:val="00CE3994"/>
    <w:rsid w:val="00CE3A2E"/>
    <w:rsid w:val="00CE44AF"/>
    <w:rsid w:val="00CE465E"/>
    <w:rsid w:val="00CE4FDD"/>
    <w:rsid w:val="00CE5733"/>
    <w:rsid w:val="00CE5EBD"/>
    <w:rsid w:val="00CE64A7"/>
    <w:rsid w:val="00CE656C"/>
    <w:rsid w:val="00CE668D"/>
    <w:rsid w:val="00CE70EF"/>
    <w:rsid w:val="00CE7A10"/>
    <w:rsid w:val="00CE7CAD"/>
    <w:rsid w:val="00CE7D3C"/>
    <w:rsid w:val="00CE7E4C"/>
    <w:rsid w:val="00CF03AB"/>
    <w:rsid w:val="00CF0775"/>
    <w:rsid w:val="00CF0B14"/>
    <w:rsid w:val="00CF0B4B"/>
    <w:rsid w:val="00CF1040"/>
    <w:rsid w:val="00CF1BBF"/>
    <w:rsid w:val="00CF1FA1"/>
    <w:rsid w:val="00CF2670"/>
    <w:rsid w:val="00CF2D35"/>
    <w:rsid w:val="00CF2E0D"/>
    <w:rsid w:val="00CF4253"/>
    <w:rsid w:val="00CF4601"/>
    <w:rsid w:val="00CF4658"/>
    <w:rsid w:val="00CF48C8"/>
    <w:rsid w:val="00CF4C8D"/>
    <w:rsid w:val="00CF4FAE"/>
    <w:rsid w:val="00CF5780"/>
    <w:rsid w:val="00CF5D65"/>
    <w:rsid w:val="00CF61C4"/>
    <w:rsid w:val="00CF6B2D"/>
    <w:rsid w:val="00CF7BD6"/>
    <w:rsid w:val="00CF7FEC"/>
    <w:rsid w:val="00D00BF0"/>
    <w:rsid w:val="00D01876"/>
    <w:rsid w:val="00D01A47"/>
    <w:rsid w:val="00D02A78"/>
    <w:rsid w:val="00D03AF2"/>
    <w:rsid w:val="00D03EA3"/>
    <w:rsid w:val="00D04B65"/>
    <w:rsid w:val="00D04B9D"/>
    <w:rsid w:val="00D05BBA"/>
    <w:rsid w:val="00D071BF"/>
    <w:rsid w:val="00D07CC1"/>
    <w:rsid w:val="00D07D56"/>
    <w:rsid w:val="00D10533"/>
    <w:rsid w:val="00D108EA"/>
    <w:rsid w:val="00D10992"/>
    <w:rsid w:val="00D10FEB"/>
    <w:rsid w:val="00D11131"/>
    <w:rsid w:val="00D1150A"/>
    <w:rsid w:val="00D121A9"/>
    <w:rsid w:val="00D12C03"/>
    <w:rsid w:val="00D12C9D"/>
    <w:rsid w:val="00D131A9"/>
    <w:rsid w:val="00D13216"/>
    <w:rsid w:val="00D13902"/>
    <w:rsid w:val="00D13994"/>
    <w:rsid w:val="00D14436"/>
    <w:rsid w:val="00D1596F"/>
    <w:rsid w:val="00D1600B"/>
    <w:rsid w:val="00D161AE"/>
    <w:rsid w:val="00D16E12"/>
    <w:rsid w:val="00D1789A"/>
    <w:rsid w:val="00D178BF"/>
    <w:rsid w:val="00D17FC2"/>
    <w:rsid w:val="00D20511"/>
    <w:rsid w:val="00D2061E"/>
    <w:rsid w:val="00D208BA"/>
    <w:rsid w:val="00D211F1"/>
    <w:rsid w:val="00D2122E"/>
    <w:rsid w:val="00D2168A"/>
    <w:rsid w:val="00D21943"/>
    <w:rsid w:val="00D22176"/>
    <w:rsid w:val="00D22767"/>
    <w:rsid w:val="00D2327C"/>
    <w:rsid w:val="00D236D8"/>
    <w:rsid w:val="00D23C28"/>
    <w:rsid w:val="00D23C97"/>
    <w:rsid w:val="00D24030"/>
    <w:rsid w:val="00D249B8"/>
    <w:rsid w:val="00D24B2C"/>
    <w:rsid w:val="00D25A7F"/>
    <w:rsid w:val="00D25E18"/>
    <w:rsid w:val="00D25FE7"/>
    <w:rsid w:val="00D268BA"/>
    <w:rsid w:val="00D26D91"/>
    <w:rsid w:val="00D27464"/>
    <w:rsid w:val="00D27841"/>
    <w:rsid w:val="00D30199"/>
    <w:rsid w:val="00D311A9"/>
    <w:rsid w:val="00D31A6D"/>
    <w:rsid w:val="00D31AAB"/>
    <w:rsid w:val="00D32222"/>
    <w:rsid w:val="00D32474"/>
    <w:rsid w:val="00D33604"/>
    <w:rsid w:val="00D337D6"/>
    <w:rsid w:val="00D339ED"/>
    <w:rsid w:val="00D33D44"/>
    <w:rsid w:val="00D343F4"/>
    <w:rsid w:val="00D34940"/>
    <w:rsid w:val="00D34A0D"/>
    <w:rsid w:val="00D358CF"/>
    <w:rsid w:val="00D363C5"/>
    <w:rsid w:val="00D366A7"/>
    <w:rsid w:val="00D36908"/>
    <w:rsid w:val="00D40CB8"/>
    <w:rsid w:val="00D41C7F"/>
    <w:rsid w:val="00D420C9"/>
    <w:rsid w:val="00D428CA"/>
    <w:rsid w:val="00D435D2"/>
    <w:rsid w:val="00D436D6"/>
    <w:rsid w:val="00D43A8B"/>
    <w:rsid w:val="00D43CE2"/>
    <w:rsid w:val="00D446B9"/>
    <w:rsid w:val="00D4496B"/>
    <w:rsid w:val="00D44B92"/>
    <w:rsid w:val="00D450AD"/>
    <w:rsid w:val="00D46A52"/>
    <w:rsid w:val="00D46F6A"/>
    <w:rsid w:val="00D470C5"/>
    <w:rsid w:val="00D47130"/>
    <w:rsid w:val="00D47484"/>
    <w:rsid w:val="00D4782B"/>
    <w:rsid w:val="00D4787E"/>
    <w:rsid w:val="00D47B3F"/>
    <w:rsid w:val="00D47CCA"/>
    <w:rsid w:val="00D509D9"/>
    <w:rsid w:val="00D50FC6"/>
    <w:rsid w:val="00D510BC"/>
    <w:rsid w:val="00D51B4F"/>
    <w:rsid w:val="00D5235A"/>
    <w:rsid w:val="00D52747"/>
    <w:rsid w:val="00D5276E"/>
    <w:rsid w:val="00D527C1"/>
    <w:rsid w:val="00D5348B"/>
    <w:rsid w:val="00D536A6"/>
    <w:rsid w:val="00D53960"/>
    <w:rsid w:val="00D540BF"/>
    <w:rsid w:val="00D541CE"/>
    <w:rsid w:val="00D541FB"/>
    <w:rsid w:val="00D543E5"/>
    <w:rsid w:val="00D54496"/>
    <w:rsid w:val="00D54A95"/>
    <w:rsid w:val="00D54BB1"/>
    <w:rsid w:val="00D55342"/>
    <w:rsid w:val="00D567F7"/>
    <w:rsid w:val="00D56A11"/>
    <w:rsid w:val="00D6027F"/>
    <w:rsid w:val="00D60BDB"/>
    <w:rsid w:val="00D61A12"/>
    <w:rsid w:val="00D62339"/>
    <w:rsid w:val="00D624CF"/>
    <w:rsid w:val="00D6288F"/>
    <w:rsid w:val="00D629CF"/>
    <w:rsid w:val="00D648F5"/>
    <w:rsid w:val="00D64CF0"/>
    <w:rsid w:val="00D65490"/>
    <w:rsid w:val="00D66AA8"/>
    <w:rsid w:val="00D66E5A"/>
    <w:rsid w:val="00D673E5"/>
    <w:rsid w:val="00D710B8"/>
    <w:rsid w:val="00D71142"/>
    <w:rsid w:val="00D72038"/>
    <w:rsid w:val="00D727B6"/>
    <w:rsid w:val="00D72AD3"/>
    <w:rsid w:val="00D72D04"/>
    <w:rsid w:val="00D73E66"/>
    <w:rsid w:val="00D74910"/>
    <w:rsid w:val="00D7516D"/>
    <w:rsid w:val="00D751E2"/>
    <w:rsid w:val="00D7542F"/>
    <w:rsid w:val="00D754FD"/>
    <w:rsid w:val="00D75730"/>
    <w:rsid w:val="00D75A0B"/>
    <w:rsid w:val="00D75DA4"/>
    <w:rsid w:val="00D75FDA"/>
    <w:rsid w:val="00D7652F"/>
    <w:rsid w:val="00D768BF"/>
    <w:rsid w:val="00D76B9C"/>
    <w:rsid w:val="00D800E5"/>
    <w:rsid w:val="00D8034F"/>
    <w:rsid w:val="00D805B0"/>
    <w:rsid w:val="00D805C6"/>
    <w:rsid w:val="00D80723"/>
    <w:rsid w:val="00D80A72"/>
    <w:rsid w:val="00D818AE"/>
    <w:rsid w:val="00D81912"/>
    <w:rsid w:val="00D81E72"/>
    <w:rsid w:val="00D82026"/>
    <w:rsid w:val="00D825B1"/>
    <w:rsid w:val="00D8324E"/>
    <w:rsid w:val="00D83817"/>
    <w:rsid w:val="00D83940"/>
    <w:rsid w:val="00D846A9"/>
    <w:rsid w:val="00D84DF4"/>
    <w:rsid w:val="00D859B4"/>
    <w:rsid w:val="00D86478"/>
    <w:rsid w:val="00D865D0"/>
    <w:rsid w:val="00D86747"/>
    <w:rsid w:val="00D86AE2"/>
    <w:rsid w:val="00D87CDB"/>
    <w:rsid w:val="00D92083"/>
    <w:rsid w:val="00D9261C"/>
    <w:rsid w:val="00D92C09"/>
    <w:rsid w:val="00D934A9"/>
    <w:rsid w:val="00D937CC"/>
    <w:rsid w:val="00D94852"/>
    <w:rsid w:val="00D95412"/>
    <w:rsid w:val="00D96A5E"/>
    <w:rsid w:val="00D96F1A"/>
    <w:rsid w:val="00D97D36"/>
    <w:rsid w:val="00D97EAD"/>
    <w:rsid w:val="00DA072A"/>
    <w:rsid w:val="00DA091E"/>
    <w:rsid w:val="00DA0E21"/>
    <w:rsid w:val="00DA0F22"/>
    <w:rsid w:val="00DA1F1F"/>
    <w:rsid w:val="00DA2A21"/>
    <w:rsid w:val="00DA2AB6"/>
    <w:rsid w:val="00DA2E2A"/>
    <w:rsid w:val="00DA2F09"/>
    <w:rsid w:val="00DA31EF"/>
    <w:rsid w:val="00DA3633"/>
    <w:rsid w:val="00DA36AA"/>
    <w:rsid w:val="00DA3CDD"/>
    <w:rsid w:val="00DA412D"/>
    <w:rsid w:val="00DA4600"/>
    <w:rsid w:val="00DA4EFE"/>
    <w:rsid w:val="00DA5AA6"/>
    <w:rsid w:val="00DA5DE9"/>
    <w:rsid w:val="00DA685F"/>
    <w:rsid w:val="00DA6A72"/>
    <w:rsid w:val="00DA7004"/>
    <w:rsid w:val="00DA7266"/>
    <w:rsid w:val="00DA74C3"/>
    <w:rsid w:val="00DB0889"/>
    <w:rsid w:val="00DB0A24"/>
    <w:rsid w:val="00DB10C2"/>
    <w:rsid w:val="00DB1131"/>
    <w:rsid w:val="00DB148D"/>
    <w:rsid w:val="00DB1F6D"/>
    <w:rsid w:val="00DB23DF"/>
    <w:rsid w:val="00DB2C06"/>
    <w:rsid w:val="00DB3126"/>
    <w:rsid w:val="00DB3468"/>
    <w:rsid w:val="00DB3941"/>
    <w:rsid w:val="00DB44B1"/>
    <w:rsid w:val="00DB478E"/>
    <w:rsid w:val="00DB4CF8"/>
    <w:rsid w:val="00DB58F6"/>
    <w:rsid w:val="00DB5EFA"/>
    <w:rsid w:val="00DB647E"/>
    <w:rsid w:val="00DB6913"/>
    <w:rsid w:val="00DB6F8B"/>
    <w:rsid w:val="00DB6FD8"/>
    <w:rsid w:val="00DB70EC"/>
    <w:rsid w:val="00DB74E2"/>
    <w:rsid w:val="00DB7729"/>
    <w:rsid w:val="00DB7DD6"/>
    <w:rsid w:val="00DC0714"/>
    <w:rsid w:val="00DC07AA"/>
    <w:rsid w:val="00DC1DCB"/>
    <w:rsid w:val="00DC259B"/>
    <w:rsid w:val="00DC285B"/>
    <w:rsid w:val="00DC3676"/>
    <w:rsid w:val="00DC3D39"/>
    <w:rsid w:val="00DC4102"/>
    <w:rsid w:val="00DC465A"/>
    <w:rsid w:val="00DC4CA5"/>
    <w:rsid w:val="00DC5402"/>
    <w:rsid w:val="00DC60E5"/>
    <w:rsid w:val="00DC6116"/>
    <w:rsid w:val="00DC6907"/>
    <w:rsid w:val="00DC75BE"/>
    <w:rsid w:val="00DC7857"/>
    <w:rsid w:val="00DC7AE2"/>
    <w:rsid w:val="00DC7D4D"/>
    <w:rsid w:val="00DC7F6D"/>
    <w:rsid w:val="00DD051B"/>
    <w:rsid w:val="00DD0600"/>
    <w:rsid w:val="00DD11BE"/>
    <w:rsid w:val="00DD1E4D"/>
    <w:rsid w:val="00DD25A9"/>
    <w:rsid w:val="00DD285D"/>
    <w:rsid w:val="00DD3295"/>
    <w:rsid w:val="00DD3581"/>
    <w:rsid w:val="00DD41F9"/>
    <w:rsid w:val="00DD4CBE"/>
    <w:rsid w:val="00DD5024"/>
    <w:rsid w:val="00DD54C5"/>
    <w:rsid w:val="00DD55A5"/>
    <w:rsid w:val="00DD588A"/>
    <w:rsid w:val="00DD5A0C"/>
    <w:rsid w:val="00DD6158"/>
    <w:rsid w:val="00DD664C"/>
    <w:rsid w:val="00DD6D31"/>
    <w:rsid w:val="00DD781F"/>
    <w:rsid w:val="00DD78B9"/>
    <w:rsid w:val="00DD7A8F"/>
    <w:rsid w:val="00DD7DB3"/>
    <w:rsid w:val="00DE01DC"/>
    <w:rsid w:val="00DE038F"/>
    <w:rsid w:val="00DE0ABF"/>
    <w:rsid w:val="00DE2249"/>
    <w:rsid w:val="00DE2557"/>
    <w:rsid w:val="00DE31F8"/>
    <w:rsid w:val="00DE4998"/>
    <w:rsid w:val="00DE4D71"/>
    <w:rsid w:val="00DE4E45"/>
    <w:rsid w:val="00DE5CD8"/>
    <w:rsid w:val="00DE5FF2"/>
    <w:rsid w:val="00DE72AA"/>
    <w:rsid w:val="00DE7937"/>
    <w:rsid w:val="00DE7DFA"/>
    <w:rsid w:val="00DF060D"/>
    <w:rsid w:val="00DF0C91"/>
    <w:rsid w:val="00DF1703"/>
    <w:rsid w:val="00DF1724"/>
    <w:rsid w:val="00DF19A3"/>
    <w:rsid w:val="00DF1BAF"/>
    <w:rsid w:val="00DF2213"/>
    <w:rsid w:val="00DF29C4"/>
    <w:rsid w:val="00DF31F7"/>
    <w:rsid w:val="00DF41C5"/>
    <w:rsid w:val="00DF4D9F"/>
    <w:rsid w:val="00DF51AD"/>
    <w:rsid w:val="00DF563D"/>
    <w:rsid w:val="00DF5738"/>
    <w:rsid w:val="00DF593F"/>
    <w:rsid w:val="00DF5AAD"/>
    <w:rsid w:val="00DF5D2E"/>
    <w:rsid w:val="00DF66FC"/>
    <w:rsid w:val="00DF6AEC"/>
    <w:rsid w:val="00DF6C33"/>
    <w:rsid w:val="00DF6C83"/>
    <w:rsid w:val="00DF7325"/>
    <w:rsid w:val="00DF7E04"/>
    <w:rsid w:val="00DF7E74"/>
    <w:rsid w:val="00E004DE"/>
    <w:rsid w:val="00E00A29"/>
    <w:rsid w:val="00E00BEE"/>
    <w:rsid w:val="00E00E84"/>
    <w:rsid w:val="00E01764"/>
    <w:rsid w:val="00E02143"/>
    <w:rsid w:val="00E023C4"/>
    <w:rsid w:val="00E02A49"/>
    <w:rsid w:val="00E03365"/>
    <w:rsid w:val="00E0341B"/>
    <w:rsid w:val="00E03AA9"/>
    <w:rsid w:val="00E04750"/>
    <w:rsid w:val="00E049D9"/>
    <w:rsid w:val="00E0519D"/>
    <w:rsid w:val="00E05695"/>
    <w:rsid w:val="00E056EC"/>
    <w:rsid w:val="00E05895"/>
    <w:rsid w:val="00E0630F"/>
    <w:rsid w:val="00E068BA"/>
    <w:rsid w:val="00E06AD9"/>
    <w:rsid w:val="00E0737A"/>
    <w:rsid w:val="00E077E2"/>
    <w:rsid w:val="00E07A0B"/>
    <w:rsid w:val="00E10F24"/>
    <w:rsid w:val="00E1104D"/>
    <w:rsid w:val="00E1141C"/>
    <w:rsid w:val="00E1143C"/>
    <w:rsid w:val="00E116CA"/>
    <w:rsid w:val="00E11D69"/>
    <w:rsid w:val="00E1214C"/>
    <w:rsid w:val="00E12E80"/>
    <w:rsid w:val="00E130F3"/>
    <w:rsid w:val="00E131CD"/>
    <w:rsid w:val="00E138E7"/>
    <w:rsid w:val="00E14006"/>
    <w:rsid w:val="00E140DC"/>
    <w:rsid w:val="00E141F2"/>
    <w:rsid w:val="00E147D8"/>
    <w:rsid w:val="00E15056"/>
    <w:rsid w:val="00E158A5"/>
    <w:rsid w:val="00E168AE"/>
    <w:rsid w:val="00E1772B"/>
    <w:rsid w:val="00E17D16"/>
    <w:rsid w:val="00E17E67"/>
    <w:rsid w:val="00E20334"/>
    <w:rsid w:val="00E2054A"/>
    <w:rsid w:val="00E214CE"/>
    <w:rsid w:val="00E21D60"/>
    <w:rsid w:val="00E21E71"/>
    <w:rsid w:val="00E2228F"/>
    <w:rsid w:val="00E238BF"/>
    <w:rsid w:val="00E2403F"/>
    <w:rsid w:val="00E2436E"/>
    <w:rsid w:val="00E24520"/>
    <w:rsid w:val="00E263F7"/>
    <w:rsid w:val="00E26418"/>
    <w:rsid w:val="00E26A40"/>
    <w:rsid w:val="00E270AC"/>
    <w:rsid w:val="00E27A71"/>
    <w:rsid w:val="00E308A1"/>
    <w:rsid w:val="00E30D08"/>
    <w:rsid w:val="00E31312"/>
    <w:rsid w:val="00E31513"/>
    <w:rsid w:val="00E3167E"/>
    <w:rsid w:val="00E31A62"/>
    <w:rsid w:val="00E31B8E"/>
    <w:rsid w:val="00E31C5A"/>
    <w:rsid w:val="00E321AE"/>
    <w:rsid w:val="00E3227A"/>
    <w:rsid w:val="00E32537"/>
    <w:rsid w:val="00E3278F"/>
    <w:rsid w:val="00E32DC0"/>
    <w:rsid w:val="00E32F6A"/>
    <w:rsid w:val="00E3390F"/>
    <w:rsid w:val="00E33C28"/>
    <w:rsid w:val="00E33CFB"/>
    <w:rsid w:val="00E34132"/>
    <w:rsid w:val="00E34BF5"/>
    <w:rsid w:val="00E35354"/>
    <w:rsid w:val="00E35A2F"/>
    <w:rsid w:val="00E3606F"/>
    <w:rsid w:val="00E36155"/>
    <w:rsid w:val="00E3624B"/>
    <w:rsid w:val="00E36278"/>
    <w:rsid w:val="00E36C10"/>
    <w:rsid w:val="00E36F3A"/>
    <w:rsid w:val="00E37738"/>
    <w:rsid w:val="00E40210"/>
    <w:rsid w:val="00E404B6"/>
    <w:rsid w:val="00E40EBF"/>
    <w:rsid w:val="00E40ED3"/>
    <w:rsid w:val="00E41404"/>
    <w:rsid w:val="00E4222F"/>
    <w:rsid w:val="00E43193"/>
    <w:rsid w:val="00E44CD5"/>
    <w:rsid w:val="00E46194"/>
    <w:rsid w:val="00E46307"/>
    <w:rsid w:val="00E47955"/>
    <w:rsid w:val="00E47B93"/>
    <w:rsid w:val="00E50267"/>
    <w:rsid w:val="00E50281"/>
    <w:rsid w:val="00E50CBE"/>
    <w:rsid w:val="00E51486"/>
    <w:rsid w:val="00E517F6"/>
    <w:rsid w:val="00E5236A"/>
    <w:rsid w:val="00E528FF"/>
    <w:rsid w:val="00E53BE3"/>
    <w:rsid w:val="00E544A3"/>
    <w:rsid w:val="00E544E8"/>
    <w:rsid w:val="00E547D5"/>
    <w:rsid w:val="00E5633D"/>
    <w:rsid w:val="00E568D9"/>
    <w:rsid w:val="00E56E97"/>
    <w:rsid w:val="00E575D6"/>
    <w:rsid w:val="00E575F9"/>
    <w:rsid w:val="00E576A2"/>
    <w:rsid w:val="00E5792B"/>
    <w:rsid w:val="00E57CFC"/>
    <w:rsid w:val="00E57D2E"/>
    <w:rsid w:val="00E609F2"/>
    <w:rsid w:val="00E61441"/>
    <w:rsid w:val="00E61913"/>
    <w:rsid w:val="00E61CC9"/>
    <w:rsid w:val="00E62010"/>
    <w:rsid w:val="00E62607"/>
    <w:rsid w:val="00E63769"/>
    <w:rsid w:val="00E63C39"/>
    <w:rsid w:val="00E63CF3"/>
    <w:rsid w:val="00E63F53"/>
    <w:rsid w:val="00E640BD"/>
    <w:rsid w:val="00E64211"/>
    <w:rsid w:val="00E649EB"/>
    <w:rsid w:val="00E653FE"/>
    <w:rsid w:val="00E65A09"/>
    <w:rsid w:val="00E6679F"/>
    <w:rsid w:val="00E67424"/>
    <w:rsid w:val="00E6754D"/>
    <w:rsid w:val="00E70213"/>
    <w:rsid w:val="00E702EE"/>
    <w:rsid w:val="00E703C1"/>
    <w:rsid w:val="00E71253"/>
    <w:rsid w:val="00E716E0"/>
    <w:rsid w:val="00E71B45"/>
    <w:rsid w:val="00E71C32"/>
    <w:rsid w:val="00E71D45"/>
    <w:rsid w:val="00E71F5E"/>
    <w:rsid w:val="00E72018"/>
    <w:rsid w:val="00E72382"/>
    <w:rsid w:val="00E724D1"/>
    <w:rsid w:val="00E724F5"/>
    <w:rsid w:val="00E72C49"/>
    <w:rsid w:val="00E72D24"/>
    <w:rsid w:val="00E730C8"/>
    <w:rsid w:val="00E730FD"/>
    <w:rsid w:val="00E73DA0"/>
    <w:rsid w:val="00E76650"/>
    <w:rsid w:val="00E77050"/>
    <w:rsid w:val="00E772FE"/>
    <w:rsid w:val="00E77370"/>
    <w:rsid w:val="00E8182E"/>
    <w:rsid w:val="00E819FA"/>
    <w:rsid w:val="00E81B87"/>
    <w:rsid w:val="00E83442"/>
    <w:rsid w:val="00E835F8"/>
    <w:rsid w:val="00E839A9"/>
    <w:rsid w:val="00E83DF9"/>
    <w:rsid w:val="00E84E75"/>
    <w:rsid w:val="00E8540F"/>
    <w:rsid w:val="00E85E53"/>
    <w:rsid w:val="00E85F24"/>
    <w:rsid w:val="00E879D7"/>
    <w:rsid w:val="00E9076F"/>
    <w:rsid w:val="00E90DC2"/>
    <w:rsid w:val="00E91544"/>
    <w:rsid w:val="00E9212C"/>
    <w:rsid w:val="00E9228F"/>
    <w:rsid w:val="00E92694"/>
    <w:rsid w:val="00E92721"/>
    <w:rsid w:val="00E92F87"/>
    <w:rsid w:val="00E9362F"/>
    <w:rsid w:val="00E94E17"/>
    <w:rsid w:val="00E94EFB"/>
    <w:rsid w:val="00E95A18"/>
    <w:rsid w:val="00E95FFD"/>
    <w:rsid w:val="00E96174"/>
    <w:rsid w:val="00E966EC"/>
    <w:rsid w:val="00E96B2C"/>
    <w:rsid w:val="00E9735A"/>
    <w:rsid w:val="00E976AE"/>
    <w:rsid w:val="00E97A7B"/>
    <w:rsid w:val="00EA069D"/>
    <w:rsid w:val="00EA0820"/>
    <w:rsid w:val="00EA255F"/>
    <w:rsid w:val="00EA36D3"/>
    <w:rsid w:val="00EA37DC"/>
    <w:rsid w:val="00EA3D10"/>
    <w:rsid w:val="00EA4385"/>
    <w:rsid w:val="00EA47AA"/>
    <w:rsid w:val="00EA4B24"/>
    <w:rsid w:val="00EA4ED7"/>
    <w:rsid w:val="00EA66E3"/>
    <w:rsid w:val="00EA6ECE"/>
    <w:rsid w:val="00EA7512"/>
    <w:rsid w:val="00EA7797"/>
    <w:rsid w:val="00EA780B"/>
    <w:rsid w:val="00EA78D5"/>
    <w:rsid w:val="00EA7D8E"/>
    <w:rsid w:val="00EB04B0"/>
    <w:rsid w:val="00EB0522"/>
    <w:rsid w:val="00EB067B"/>
    <w:rsid w:val="00EB21A8"/>
    <w:rsid w:val="00EB2247"/>
    <w:rsid w:val="00EB2D00"/>
    <w:rsid w:val="00EB48B7"/>
    <w:rsid w:val="00EB4ED6"/>
    <w:rsid w:val="00EB525C"/>
    <w:rsid w:val="00EB59A4"/>
    <w:rsid w:val="00EB5E15"/>
    <w:rsid w:val="00EB5FB9"/>
    <w:rsid w:val="00EB67C0"/>
    <w:rsid w:val="00EB6C4E"/>
    <w:rsid w:val="00EB6F87"/>
    <w:rsid w:val="00EB7000"/>
    <w:rsid w:val="00EB754A"/>
    <w:rsid w:val="00EB7E78"/>
    <w:rsid w:val="00EC03DE"/>
    <w:rsid w:val="00EC07A2"/>
    <w:rsid w:val="00EC18BD"/>
    <w:rsid w:val="00EC1B90"/>
    <w:rsid w:val="00EC1BB3"/>
    <w:rsid w:val="00EC2B5D"/>
    <w:rsid w:val="00EC32F4"/>
    <w:rsid w:val="00EC3D82"/>
    <w:rsid w:val="00EC4075"/>
    <w:rsid w:val="00EC4F3D"/>
    <w:rsid w:val="00EC533E"/>
    <w:rsid w:val="00EC59DD"/>
    <w:rsid w:val="00EC6D93"/>
    <w:rsid w:val="00EC6F1C"/>
    <w:rsid w:val="00EC7FC3"/>
    <w:rsid w:val="00ED0968"/>
    <w:rsid w:val="00ED0B8D"/>
    <w:rsid w:val="00ED0EA9"/>
    <w:rsid w:val="00ED195F"/>
    <w:rsid w:val="00ED25E3"/>
    <w:rsid w:val="00ED27F0"/>
    <w:rsid w:val="00ED2D0C"/>
    <w:rsid w:val="00ED3384"/>
    <w:rsid w:val="00ED550B"/>
    <w:rsid w:val="00ED6017"/>
    <w:rsid w:val="00ED61B3"/>
    <w:rsid w:val="00ED69F3"/>
    <w:rsid w:val="00ED6AAD"/>
    <w:rsid w:val="00ED6D1C"/>
    <w:rsid w:val="00ED6F13"/>
    <w:rsid w:val="00ED7311"/>
    <w:rsid w:val="00ED767B"/>
    <w:rsid w:val="00ED7A24"/>
    <w:rsid w:val="00EE0ADE"/>
    <w:rsid w:val="00EE0C26"/>
    <w:rsid w:val="00EE148F"/>
    <w:rsid w:val="00EE16D1"/>
    <w:rsid w:val="00EE1D9A"/>
    <w:rsid w:val="00EE1F19"/>
    <w:rsid w:val="00EE2020"/>
    <w:rsid w:val="00EE21AC"/>
    <w:rsid w:val="00EE2607"/>
    <w:rsid w:val="00EE295D"/>
    <w:rsid w:val="00EE296B"/>
    <w:rsid w:val="00EE2AE4"/>
    <w:rsid w:val="00EE38DB"/>
    <w:rsid w:val="00EE46E6"/>
    <w:rsid w:val="00EE4DCD"/>
    <w:rsid w:val="00EE4E6F"/>
    <w:rsid w:val="00EE57F3"/>
    <w:rsid w:val="00EE5883"/>
    <w:rsid w:val="00EE614F"/>
    <w:rsid w:val="00EE695D"/>
    <w:rsid w:val="00EE7C6E"/>
    <w:rsid w:val="00EE7E0D"/>
    <w:rsid w:val="00EE7F0C"/>
    <w:rsid w:val="00EF057F"/>
    <w:rsid w:val="00EF06F8"/>
    <w:rsid w:val="00EF176B"/>
    <w:rsid w:val="00EF2461"/>
    <w:rsid w:val="00EF3167"/>
    <w:rsid w:val="00EF3610"/>
    <w:rsid w:val="00EF3633"/>
    <w:rsid w:val="00EF39E5"/>
    <w:rsid w:val="00EF51F8"/>
    <w:rsid w:val="00EF6396"/>
    <w:rsid w:val="00EF6928"/>
    <w:rsid w:val="00EF6929"/>
    <w:rsid w:val="00EF74C7"/>
    <w:rsid w:val="00EF7D11"/>
    <w:rsid w:val="00F00208"/>
    <w:rsid w:val="00F00B84"/>
    <w:rsid w:val="00F0140F"/>
    <w:rsid w:val="00F02761"/>
    <w:rsid w:val="00F02998"/>
    <w:rsid w:val="00F02BEE"/>
    <w:rsid w:val="00F03053"/>
    <w:rsid w:val="00F03C8E"/>
    <w:rsid w:val="00F0459D"/>
    <w:rsid w:val="00F04C9B"/>
    <w:rsid w:val="00F04FDF"/>
    <w:rsid w:val="00F05721"/>
    <w:rsid w:val="00F0589F"/>
    <w:rsid w:val="00F05ED6"/>
    <w:rsid w:val="00F05F25"/>
    <w:rsid w:val="00F06177"/>
    <w:rsid w:val="00F07D0D"/>
    <w:rsid w:val="00F10BF5"/>
    <w:rsid w:val="00F10DAE"/>
    <w:rsid w:val="00F1150B"/>
    <w:rsid w:val="00F116A4"/>
    <w:rsid w:val="00F1184E"/>
    <w:rsid w:val="00F121C0"/>
    <w:rsid w:val="00F12849"/>
    <w:rsid w:val="00F12F8B"/>
    <w:rsid w:val="00F135D6"/>
    <w:rsid w:val="00F1382D"/>
    <w:rsid w:val="00F13AFD"/>
    <w:rsid w:val="00F141C0"/>
    <w:rsid w:val="00F14327"/>
    <w:rsid w:val="00F1465A"/>
    <w:rsid w:val="00F1596C"/>
    <w:rsid w:val="00F17794"/>
    <w:rsid w:val="00F2058E"/>
    <w:rsid w:val="00F2070A"/>
    <w:rsid w:val="00F20B12"/>
    <w:rsid w:val="00F20B46"/>
    <w:rsid w:val="00F21230"/>
    <w:rsid w:val="00F21282"/>
    <w:rsid w:val="00F219BC"/>
    <w:rsid w:val="00F21A9A"/>
    <w:rsid w:val="00F21C29"/>
    <w:rsid w:val="00F220AD"/>
    <w:rsid w:val="00F2222B"/>
    <w:rsid w:val="00F224E5"/>
    <w:rsid w:val="00F234A0"/>
    <w:rsid w:val="00F23B40"/>
    <w:rsid w:val="00F247C2"/>
    <w:rsid w:val="00F24A24"/>
    <w:rsid w:val="00F24A7D"/>
    <w:rsid w:val="00F24B64"/>
    <w:rsid w:val="00F24E87"/>
    <w:rsid w:val="00F24F95"/>
    <w:rsid w:val="00F25082"/>
    <w:rsid w:val="00F279B9"/>
    <w:rsid w:val="00F30946"/>
    <w:rsid w:val="00F30C0D"/>
    <w:rsid w:val="00F30F87"/>
    <w:rsid w:val="00F3219E"/>
    <w:rsid w:val="00F32956"/>
    <w:rsid w:val="00F3409D"/>
    <w:rsid w:val="00F34379"/>
    <w:rsid w:val="00F35B7E"/>
    <w:rsid w:val="00F35C90"/>
    <w:rsid w:val="00F35DAB"/>
    <w:rsid w:val="00F35E62"/>
    <w:rsid w:val="00F3654A"/>
    <w:rsid w:val="00F36618"/>
    <w:rsid w:val="00F36EFB"/>
    <w:rsid w:val="00F370B5"/>
    <w:rsid w:val="00F372D4"/>
    <w:rsid w:val="00F37432"/>
    <w:rsid w:val="00F375E8"/>
    <w:rsid w:val="00F3778E"/>
    <w:rsid w:val="00F40397"/>
    <w:rsid w:val="00F403F1"/>
    <w:rsid w:val="00F40593"/>
    <w:rsid w:val="00F405FC"/>
    <w:rsid w:val="00F40BF4"/>
    <w:rsid w:val="00F40C93"/>
    <w:rsid w:val="00F410D9"/>
    <w:rsid w:val="00F41320"/>
    <w:rsid w:val="00F417B4"/>
    <w:rsid w:val="00F41DF5"/>
    <w:rsid w:val="00F41E6C"/>
    <w:rsid w:val="00F42073"/>
    <w:rsid w:val="00F420C2"/>
    <w:rsid w:val="00F423B7"/>
    <w:rsid w:val="00F42F66"/>
    <w:rsid w:val="00F431CC"/>
    <w:rsid w:val="00F4361A"/>
    <w:rsid w:val="00F4373A"/>
    <w:rsid w:val="00F43974"/>
    <w:rsid w:val="00F44156"/>
    <w:rsid w:val="00F44729"/>
    <w:rsid w:val="00F44F08"/>
    <w:rsid w:val="00F45F62"/>
    <w:rsid w:val="00F46028"/>
    <w:rsid w:val="00F47158"/>
    <w:rsid w:val="00F47675"/>
    <w:rsid w:val="00F47CCD"/>
    <w:rsid w:val="00F47F72"/>
    <w:rsid w:val="00F47FB1"/>
    <w:rsid w:val="00F5008E"/>
    <w:rsid w:val="00F50423"/>
    <w:rsid w:val="00F51114"/>
    <w:rsid w:val="00F5182B"/>
    <w:rsid w:val="00F518FC"/>
    <w:rsid w:val="00F51C32"/>
    <w:rsid w:val="00F52858"/>
    <w:rsid w:val="00F52964"/>
    <w:rsid w:val="00F53A5A"/>
    <w:rsid w:val="00F53EE8"/>
    <w:rsid w:val="00F54C7B"/>
    <w:rsid w:val="00F55068"/>
    <w:rsid w:val="00F5551A"/>
    <w:rsid w:val="00F55AE2"/>
    <w:rsid w:val="00F56804"/>
    <w:rsid w:val="00F56CDB"/>
    <w:rsid w:val="00F57492"/>
    <w:rsid w:val="00F576AF"/>
    <w:rsid w:val="00F5792B"/>
    <w:rsid w:val="00F6035F"/>
    <w:rsid w:val="00F61165"/>
    <w:rsid w:val="00F6166F"/>
    <w:rsid w:val="00F61725"/>
    <w:rsid w:val="00F62043"/>
    <w:rsid w:val="00F63156"/>
    <w:rsid w:val="00F6344B"/>
    <w:rsid w:val="00F64D5D"/>
    <w:rsid w:val="00F6584D"/>
    <w:rsid w:val="00F65DD1"/>
    <w:rsid w:val="00F65E01"/>
    <w:rsid w:val="00F66596"/>
    <w:rsid w:val="00F66699"/>
    <w:rsid w:val="00F667A5"/>
    <w:rsid w:val="00F66A58"/>
    <w:rsid w:val="00F66C37"/>
    <w:rsid w:val="00F67375"/>
    <w:rsid w:val="00F7014F"/>
    <w:rsid w:val="00F70B5F"/>
    <w:rsid w:val="00F71242"/>
    <w:rsid w:val="00F719F1"/>
    <w:rsid w:val="00F71A65"/>
    <w:rsid w:val="00F71B7A"/>
    <w:rsid w:val="00F71CA5"/>
    <w:rsid w:val="00F71D3E"/>
    <w:rsid w:val="00F71E57"/>
    <w:rsid w:val="00F721E6"/>
    <w:rsid w:val="00F738F4"/>
    <w:rsid w:val="00F73995"/>
    <w:rsid w:val="00F7524D"/>
    <w:rsid w:val="00F7557D"/>
    <w:rsid w:val="00F75EDE"/>
    <w:rsid w:val="00F76376"/>
    <w:rsid w:val="00F76F61"/>
    <w:rsid w:val="00F77738"/>
    <w:rsid w:val="00F77EFA"/>
    <w:rsid w:val="00F80DE7"/>
    <w:rsid w:val="00F80E66"/>
    <w:rsid w:val="00F819B2"/>
    <w:rsid w:val="00F81BDC"/>
    <w:rsid w:val="00F8219B"/>
    <w:rsid w:val="00F84119"/>
    <w:rsid w:val="00F84C6A"/>
    <w:rsid w:val="00F84ED3"/>
    <w:rsid w:val="00F86AA5"/>
    <w:rsid w:val="00F86ABD"/>
    <w:rsid w:val="00F874C7"/>
    <w:rsid w:val="00F87D1C"/>
    <w:rsid w:val="00F903C4"/>
    <w:rsid w:val="00F91F57"/>
    <w:rsid w:val="00F91F8A"/>
    <w:rsid w:val="00F92B9A"/>
    <w:rsid w:val="00F93124"/>
    <w:rsid w:val="00F9362B"/>
    <w:rsid w:val="00F94FC2"/>
    <w:rsid w:val="00F95034"/>
    <w:rsid w:val="00F954D4"/>
    <w:rsid w:val="00F95916"/>
    <w:rsid w:val="00F95BC0"/>
    <w:rsid w:val="00F95EB8"/>
    <w:rsid w:val="00F960BF"/>
    <w:rsid w:val="00F963A3"/>
    <w:rsid w:val="00F97B9B"/>
    <w:rsid w:val="00F97E50"/>
    <w:rsid w:val="00FA146E"/>
    <w:rsid w:val="00FA1945"/>
    <w:rsid w:val="00FA22EF"/>
    <w:rsid w:val="00FA2686"/>
    <w:rsid w:val="00FA2AC8"/>
    <w:rsid w:val="00FA30E4"/>
    <w:rsid w:val="00FA3D5E"/>
    <w:rsid w:val="00FA4E1D"/>
    <w:rsid w:val="00FA4E2A"/>
    <w:rsid w:val="00FA4FAF"/>
    <w:rsid w:val="00FA52B9"/>
    <w:rsid w:val="00FA53C8"/>
    <w:rsid w:val="00FA5ED8"/>
    <w:rsid w:val="00FA61F8"/>
    <w:rsid w:val="00FA66E5"/>
    <w:rsid w:val="00FA6C10"/>
    <w:rsid w:val="00FA6DA3"/>
    <w:rsid w:val="00FA7DB7"/>
    <w:rsid w:val="00FA7FEC"/>
    <w:rsid w:val="00FB0BF9"/>
    <w:rsid w:val="00FB1416"/>
    <w:rsid w:val="00FB1672"/>
    <w:rsid w:val="00FB1950"/>
    <w:rsid w:val="00FB195A"/>
    <w:rsid w:val="00FB1B71"/>
    <w:rsid w:val="00FB1B7A"/>
    <w:rsid w:val="00FB24B1"/>
    <w:rsid w:val="00FB2EF2"/>
    <w:rsid w:val="00FB3110"/>
    <w:rsid w:val="00FB3277"/>
    <w:rsid w:val="00FB3400"/>
    <w:rsid w:val="00FB3456"/>
    <w:rsid w:val="00FB3E26"/>
    <w:rsid w:val="00FB52F0"/>
    <w:rsid w:val="00FB553A"/>
    <w:rsid w:val="00FB5A42"/>
    <w:rsid w:val="00FB5C41"/>
    <w:rsid w:val="00FB5FE9"/>
    <w:rsid w:val="00FB62F2"/>
    <w:rsid w:val="00FB65BF"/>
    <w:rsid w:val="00FC09B1"/>
    <w:rsid w:val="00FC0B8A"/>
    <w:rsid w:val="00FC0CDC"/>
    <w:rsid w:val="00FC0EA6"/>
    <w:rsid w:val="00FC1157"/>
    <w:rsid w:val="00FC1372"/>
    <w:rsid w:val="00FC16A4"/>
    <w:rsid w:val="00FC1A09"/>
    <w:rsid w:val="00FC1A6B"/>
    <w:rsid w:val="00FC20BB"/>
    <w:rsid w:val="00FC281E"/>
    <w:rsid w:val="00FC3F3C"/>
    <w:rsid w:val="00FC438C"/>
    <w:rsid w:val="00FC4649"/>
    <w:rsid w:val="00FC48BE"/>
    <w:rsid w:val="00FC52CB"/>
    <w:rsid w:val="00FC62FB"/>
    <w:rsid w:val="00FC6CA5"/>
    <w:rsid w:val="00FC7EC9"/>
    <w:rsid w:val="00FC7EFD"/>
    <w:rsid w:val="00FD0002"/>
    <w:rsid w:val="00FD0AD3"/>
    <w:rsid w:val="00FD0EAA"/>
    <w:rsid w:val="00FD1271"/>
    <w:rsid w:val="00FD258E"/>
    <w:rsid w:val="00FD306D"/>
    <w:rsid w:val="00FD328A"/>
    <w:rsid w:val="00FD34D4"/>
    <w:rsid w:val="00FD3BFD"/>
    <w:rsid w:val="00FD40AF"/>
    <w:rsid w:val="00FD411E"/>
    <w:rsid w:val="00FD4AC0"/>
    <w:rsid w:val="00FD5AA3"/>
    <w:rsid w:val="00FD5C4C"/>
    <w:rsid w:val="00FD5D95"/>
    <w:rsid w:val="00FD662C"/>
    <w:rsid w:val="00FD672C"/>
    <w:rsid w:val="00FD73B0"/>
    <w:rsid w:val="00FE075A"/>
    <w:rsid w:val="00FE1192"/>
    <w:rsid w:val="00FE1A76"/>
    <w:rsid w:val="00FE2E53"/>
    <w:rsid w:val="00FE2E70"/>
    <w:rsid w:val="00FE3D23"/>
    <w:rsid w:val="00FE4FCF"/>
    <w:rsid w:val="00FE59DD"/>
    <w:rsid w:val="00FE5E14"/>
    <w:rsid w:val="00FE686C"/>
    <w:rsid w:val="00FE6D0D"/>
    <w:rsid w:val="00FE7369"/>
    <w:rsid w:val="00FE7C83"/>
    <w:rsid w:val="00FE7E0E"/>
    <w:rsid w:val="00FF0129"/>
    <w:rsid w:val="00FF02FC"/>
    <w:rsid w:val="00FF0F38"/>
    <w:rsid w:val="00FF1840"/>
    <w:rsid w:val="00FF1EF5"/>
    <w:rsid w:val="00FF1FFA"/>
    <w:rsid w:val="00FF231A"/>
    <w:rsid w:val="00FF3A20"/>
    <w:rsid w:val="00FF3C29"/>
    <w:rsid w:val="00FF3E43"/>
    <w:rsid w:val="00FF3F71"/>
    <w:rsid w:val="00FF4072"/>
    <w:rsid w:val="00FF4110"/>
    <w:rsid w:val="00FF467B"/>
    <w:rsid w:val="00FF5CBA"/>
    <w:rsid w:val="00FF6869"/>
    <w:rsid w:val="00FF7062"/>
    <w:rsid w:val="00FF779D"/>
    <w:rsid w:val="00FF7970"/>
    <w:rsid w:val="00FF79E3"/>
    <w:rsid w:val="00FF7A44"/>
    <w:rsid w:val="00FF7AAE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622E54"/>
  <w15:docId w15:val="{951ABBB3-1FBD-4BC1-95AA-26BC884FC9F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Weekly Lit Normal"/>
    <w:qFormat/>
    <w:rsid w:val="001E4ABA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C45CE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autoRedefine/>
    <w:uiPriority w:val="9"/>
    <w:unhideWhenUsed/>
    <w:qFormat/>
    <w:rsid w:val="007D7880"/>
    <w:pPr>
      <w:keepNext/>
      <w:keepLines/>
      <w:numPr>
        <w:numId w:val="2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4"/>
      <w:szCs w:val="28"/>
      <w:u w:val="single"/>
    </w:rPr>
  </w:style>
  <w:style w:type="paragraph" w:styleId="Heading3">
    <w:name w:val="heading 3"/>
    <w:basedOn w:val="Normal"/>
    <w:link w:val="Heading3Char"/>
    <w:uiPriority w:val="9"/>
    <w:qFormat/>
    <w:rsid w:val="00C45C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45CE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02DD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02DD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105E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E39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178B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64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4B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E3AB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A3EFF"/>
    <w:rPr>
      <w:rFonts w:ascii="Times New Roman" w:hAnsi="Times New Roman" w:cs="Times New Roman"/>
      <w:sz w:val="24"/>
      <w:szCs w:val="24"/>
    </w:rPr>
  </w:style>
  <w:style w:type="table" w:styleId="GridTable1Light">
    <w:name w:val="Grid Table 1 Light"/>
    <w:basedOn w:val="TableNormal"/>
    <w:uiPriority w:val="46"/>
    <w:rsid w:val="007A3EF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6B32B5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5CE2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45CE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C45CE2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customStyle="1" w:styleId="ui-ncbitoggler-master-text">
    <w:name w:val="ui-ncbitoggler-master-text"/>
    <w:basedOn w:val="DefaultParagraphFont"/>
    <w:rsid w:val="00C45CE2"/>
  </w:style>
  <w:style w:type="paragraph" w:styleId="BalloonText">
    <w:name w:val="Balloon Text"/>
    <w:basedOn w:val="Normal"/>
    <w:link w:val="BalloonTextChar"/>
    <w:uiPriority w:val="99"/>
    <w:semiHidden/>
    <w:unhideWhenUsed/>
    <w:rsid w:val="00C45C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5CE2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7D7880"/>
    <w:rPr>
      <w:rFonts w:ascii="Tw Cen MT" w:eastAsiaTheme="majorEastAsia" w:hAnsi="Tw Cen MT" w:cstheme="majorBidi"/>
      <w:color w:val="2F5496" w:themeColor="accent1" w:themeShade="BF"/>
      <w:sz w:val="24"/>
      <w:szCs w:val="28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712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12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12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12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1253"/>
    <w:rPr>
      <w:b/>
      <w:bCs/>
      <w:sz w:val="20"/>
      <w:szCs w:val="20"/>
    </w:rPr>
  </w:style>
  <w:style w:type="character" w:customStyle="1" w:styleId="title-text">
    <w:name w:val="title-text"/>
    <w:basedOn w:val="DefaultParagraphFont"/>
    <w:rsid w:val="00843383"/>
  </w:style>
  <w:style w:type="character" w:styleId="Emphasis">
    <w:name w:val="Emphasis"/>
    <w:basedOn w:val="DefaultParagraphFont"/>
    <w:uiPriority w:val="20"/>
    <w:qFormat/>
    <w:rsid w:val="00843383"/>
    <w:rPr>
      <w:i/>
      <w:iCs/>
    </w:rPr>
  </w:style>
  <w:style w:type="paragraph" w:styleId="NoSpacing">
    <w:name w:val="No Spacing"/>
    <w:uiPriority w:val="1"/>
    <w:qFormat/>
    <w:rsid w:val="00FA53C8"/>
    <w:pPr>
      <w:spacing w:after="0" w:line="240" w:lineRule="auto"/>
    </w:pPr>
  </w:style>
  <w:style w:type="paragraph" w:customStyle="1" w:styleId="WeeklyLitReview">
    <w:name w:val="Weekly Lit Review"/>
    <w:basedOn w:val="Heading1"/>
    <w:autoRedefine/>
    <w:qFormat/>
    <w:rsid w:val="00DD588A"/>
    <w:pPr>
      <w:shd w:val="clear" w:color="auto" w:fill="FFFFFF" w:themeFill="background1"/>
      <w:tabs>
        <w:tab w:val="left" w:pos="3406"/>
      </w:tabs>
    </w:pPr>
    <w:rPr>
      <w:rFonts w:ascii="Tw Cen MT" w:hAnsi="Tw Cen MT"/>
      <w:color w:val="F4B083" w:themeColor="accent2" w:themeTint="99"/>
      <w:sz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A6ECE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EA6ECE"/>
    <w:pPr>
      <w:spacing w:before="120" w:after="0"/>
      <w:ind w:left="220"/>
    </w:pPr>
    <w:rPr>
      <w:i/>
      <w:i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A6ECE"/>
    <w:pPr>
      <w:spacing w:before="240" w:after="12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A6ECE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A6ECE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A6ECE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A6ECE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A6ECE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A6ECE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A6ECE"/>
    <w:pPr>
      <w:spacing w:after="0"/>
      <w:ind w:left="1760"/>
    </w:pPr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DD25A9"/>
  </w:style>
  <w:style w:type="character" w:styleId="Strong">
    <w:name w:val="Strong"/>
    <w:basedOn w:val="DefaultParagraphFont"/>
    <w:uiPriority w:val="22"/>
    <w:qFormat/>
    <w:rsid w:val="00B0196F"/>
    <w:rPr>
      <w:b/>
      <w:bCs/>
    </w:rPr>
  </w:style>
  <w:style w:type="character" w:customStyle="1" w:styleId="label">
    <w:name w:val="label"/>
    <w:basedOn w:val="DefaultParagraphFont"/>
    <w:rsid w:val="00E976AE"/>
  </w:style>
  <w:style w:type="character" w:customStyle="1" w:styleId="citation-part">
    <w:name w:val="citation-part"/>
    <w:basedOn w:val="DefaultParagraphFont"/>
    <w:rsid w:val="0022315A"/>
  </w:style>
  <w:style w:type="character" w:customStyle="1" w:styleId="docsum-pmid">
    <w:name w:val="docsum-pmid"/>
    <w:basedOn w:val="DefaultParagraphFont"/>
    <w:rsid w:val="0022315A"/>
  </w:style>
  <w:style w:type="character" w:customStyle="1" w:styleId="no-abstract">
    <w:name w:val="no-abstract"/>
    <w:basedOn w:val="DefaultParagraphFont"/>
    <w:rsid w:val="0022315A"/>
  </w:style>
  <w:style w:type="paragraph" w:styleId="Header">
    <w:name w:val="header"/>
    <w:basedOn w:val="Normal"/>
    <w:link w:val="Head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31E4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31E4"/>
    <w:rPr>
      <w:rFonts w:ascii="Tw Cen MT" w:hAnsi="Tw Cen MT"/>
    </w:rPr>
  </w:style>
  <w:style w:type="paragraph" w:styleId="Revision">
    <w:name w:val="Revision"/>
    <w:hidden/>
    <w:uiPriority w:val="99"/>
    <w:semiHidden/>
    <w:rsid w:val="007A35B9"/>
    <w:pPr>
      <w:spacing w:after="0" w:line="240" w:lineRule="auto"/>
    </w:pPr>
    <w:rPr>
      <w:rFonts w:ascii="Tw Cen MT" w:hAnsi="Tw Cen MT"/>
    </w:rPr>
  </w:style>
  <w:style w:type="character" w:customStyle="1" w:styleId="Heading5Char">
    <w:name w:val="Heading 5 Char"/>
    <w:basedOn w:val="DefaultParagraphFont"/>
    <w:link w:val="Heading5"/>
    <w:uiPriority w:val="9"/>
    <w:rsid w:val="00502DD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2DD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A105E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4269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8Char">
    <w:name w:val="Heading 8 Char"/>
    <w:basedOn w:val="DefaultParagraphFont"/>
    <w:link w:val="Heading8"/>
    <w:uiPriority w:val="9"/>
    <w:rsid w:val="00BE39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D178B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pf0">
    <w:name w:val="pf0"/>
    <w:basedOn w:val="Normal"/>
    <w:rsid w:val="00ED7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f01">
    <w:name w:val="cf01"/>
    <w:basedOn w:val="DefaultParagraphFont"/>
    <w:rsid w:val="00ED767B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ED767B"/>
    <w:rPr>
      <w:rFonts w:ascii="Segoe UI" w:hAnsi="Segoe UI" w:cs="Segoe UI" w:hint="default"/>
      <w:i/>
      <w:iCs/>
      <w:sz w:val="18"/>
      <w:szCs w:val="18"/>
    </w:rPr>
  </w:style>
  <w:style w:type="character" w:customStyle="1" w:styleId="cf31">
    <w:name w:val="cf31"/>
    <w:basedOn w:val="DefaultParagraphFont"/>
    <w:rsid w:val="00ED767B"/>
    <w:rPr>
      <w:rFonts w:ascii="Segoe UI" w:hAnsi="Segoe UI" w:cs="Segoe UI" w:hint="default"/>
      <w:i/>
      <w:iCs/>
      <w:color w:val="505050"/>
      <w:sz w:val="18"/>
      <w:szCs w:val="18"/>
      <w:shd w:val="clear" w:color="auto" w:fill="FFFFFF"/>
    </w:rPr>
  </w:style>
  <w:style w:type="character" w:customStyle="1" w:styleId="cf41">
    <w:name w:val="cf41"/>
    <w:basedOn w:val="DefaultParagraphFont"/>
    <w:rsid w:val="00ED767B"/>
    <w:rPr>
      <w:rFonts w:ascii="Segoe UI" w:hAnsi="Segoe UI" w:cs="Segoe UI" w:hint="default"/>
      <w:color w:val="505050"/>
      <w:sz w:val="18"/>
      <w:szCs w:val="18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078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85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1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04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8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82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2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47310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53868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E30A2D"/>
                <w:right w:val="none" w:sz="0" w:space="0" w:color="auto"/>
              </w:divBdr>
            </w:div>
          </w:divsChild>
        </w:div>
      </w:divsChild>
    </w:div>
    <w:div w:id="710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30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707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8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024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22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52864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676843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338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9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2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1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72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3152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2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07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7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1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9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82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3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57233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3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990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3968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6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368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9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84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2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1131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254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39289609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557058163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662590504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1912932666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</w:divsChild>
            </w:div>
          </w:divsChild>
        </w:div>
        <w:div w:id="65348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643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7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99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3943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38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74445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441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7477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280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0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6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356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253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2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898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51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648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5765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4073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41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2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8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886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151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360589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8470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675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69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958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83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6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8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5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5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1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25754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3014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5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7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4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506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60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4739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2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3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7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85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21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7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5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9631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93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2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50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1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460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1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6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93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1480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0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90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8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55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609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14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8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67998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43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45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6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42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1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4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2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75504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2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4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28911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094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4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9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06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4338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049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8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74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65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800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1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4379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8893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1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4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4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0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9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56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16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69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4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9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849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8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7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69821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7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9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2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86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1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1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9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9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56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972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6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605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6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4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27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3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1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4329">
          <w:marLeft w:val="0"/>
          <w:marRight w:val="0"/>
          <w:marTop w:val="4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90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06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934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8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9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26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0423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6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0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64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145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5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3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0539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8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753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90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1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01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3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79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17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69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3059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8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1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20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769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67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75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0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7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0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513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7422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817">
                  <w:marLeft w:val="0"/>
                  <w:marRight w:val="0"/>
                  <w:marTop w:val="0"/>
                  <w:marBottom w:val="0"/>
                  <w:divBdr>
                    <w:top w:val="none" w:sz="0" w:space="0" w:color="E0E0E0"/>
                    <w:left w:val="none" w:sz="0" w:space="0" w:color="E0E0E0"/>
                    <w:bottom w:val="none" w:sz="0" w:space="0" w:color="E0E0E0"/>
                    <w:right w:val="none" w:sz="0" w:space="0" w:color="E0E0E0"/>
                  </w:divBdr>
                  <w:divsChild>
                    <w:div w:id="18014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451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44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8292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7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74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36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7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7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57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7428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3135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3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2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3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06734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243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7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66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839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26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9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1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9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2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8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100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9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5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9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959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305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85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59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16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62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6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33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7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94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94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3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4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43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856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7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94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4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1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6655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6683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34194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722197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59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7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65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547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130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08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48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306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68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5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5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9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912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6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23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7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49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2020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4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6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503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34033">
          <w:blockQuote w:val="1"/>
          <w:marLeft w:val="0"/>
          <w:marRight w:val="0"/>
          <w:marTop w:val="225"/>
          <w:marBottom w:val="225"/>
          <w:divBdr>
            <w:top w:val="none" w:sz="0" w:space="0" w:color="auto"/>
            <w:left w:val="single" w:sz="18" w:space="15" w:color="EAEBEB"/>
            <w:bottom w:val="none" w:sz="0" w:space="0" w:color="auto"/>
            <w:right w:val="none" w:sz="0" w:space="0" w:color="auto"/>
          </w:divBdr>
        </w:div>
      </w:divsChild>
    </w:div>
    <w:div w:id="18136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9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6137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3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7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5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2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1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5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90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1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0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06948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8633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7551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6058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70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563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8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34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5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3650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5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74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9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461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0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3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55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344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6088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3252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429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1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595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8736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4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1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9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1462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6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1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700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07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836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8569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600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8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6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879799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1004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9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6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48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8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94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9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48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956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785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1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699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82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2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69546">
          <w:marLeft w:val="0"/>
          <w:marRight w:val="17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23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6583">
                      <w:marLeft w:val="0"/>
                      <w:marRight w:val="0"/>
                      <w:marTop w:val="12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00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82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936178">
          <w:marLeft w:val="0"/>
          <w:marRight w:val="0"/>
          <w:marTop w:val="0"/>
          <w:marBottom w:val="2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6335">
              <w:marLeft w:val="3249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86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34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50817">
                              <w:marLeft w:val="0"/>
                              <w:marRight w:val="48"/>
                              <w:marTop w:val="0"/>
                              <w:marBottom w:val="0"/>
                              <w:divBdr>
                                <w:top w:val="single" w:sz="6" w:space="2" w:color="999999"/>
                                <w:left w:val="single" w:sz="6" w:space="2" w:color="999999"/>
                                <w:bottom w:val="single" w:sz="6" w:space="2" w:color="999999"/>
                                <w:right w:val="single" w:sz="6" w:space="15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26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142737">
                  <w:marLeft w:val="0"/>
                  <w:marRight w:val="0"/>
                  <w:marTop w:val="4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16/j.nmni.2026.101749" TargetMode="External"/><Relationship Id="rId13" Type="http://schemas.openxmlformats.org/officeDocument/2006/relationships/hyperlink" Target="https://dx.doi.org/10.1017/ash.2026.10354" TargetMode="External"/><Relationship Id="rId14" Type="http://schemas.openxmlformats.org/officeDocument/2006/relationships/hyperlink" Target="https://dx.doi.org/10.1002/vms3.70976" TargetMode="External"/><Relationship Id="rId15" Type="http://schemas.openxmlformats.org/officeDocument/2006/relationships/hyperlink" Target="https://dx.doi.org/10.1186/s12879-026-13444-x" TargetMode="External"/><Relationship Id="rId16" Type="http://schemas.openxmlformats.org/officeDocument/2006/relationships/hyperlink" Target="https://dx.doi.org/10.1055/s-0045-1808242" TargetMode="External"/><Relationship Id="rId17" Type="http://schemas.openxmlformats.org/officeDocument/2006/relationships/hyperlink" Target="https://dx.doi.org/10.3389/fimmu.2026.1797096" TargetMode="External"/><Relationship Id="rId18" Type="http://schemas.openxmlformats.org/officeDocument/2006/relationships/hyperlink" Target="https://dx.doi.org/10.1093/ofid/ofag221" TargetMode="External"/><Relationship Id="rId19" Type="http://schemas.openxmlformats.org/officeDocument/2006/relationships/hyperlink" Target="https://dx.doi.org/10.1007/s11912-026-01785-4" TargetMode="External"/><Relationship Id="rId20" Type="http://schemas.openxmlformats.org/officeDocument/2006/relationships/hyperlink" Target="https://dx.doi.org/10.3389/fendo.2026.1728408" TargetMode="External"/><Relationship Id="rId21" Type="http://schemas.openxmlformats.org/officeDocument/2006/relationships/hyperlink" Target="https://dx.doi.org/10.3390/pathogens15040356" TargetMode="External"/><Relationship Id="rId22" Type="http://schemas.openxmlformats.org/officeDocument/2006/relationships/hyperlink" Target="https://dx.doi.org/10.1016/j.eimce.2026.503176" TargetMode="External"/><Relationship Id="rId23" Type="http://schemas.openxmlformats.org/officeDocument/2006/relationships/hyperlink" Target="https://dx.doi.org/10.3390/ijms27094010" TargetMode="External"/><Relationship Id="rId24" Type="http://schemas.openxmlformats.org/officeDocument/2006/relationships/hyperlink" Target="https://dx.doi.org/10.3390/ijms27093764" TargetMode="External"/><Relationship Id="rId25" Type="http://schemas.openxmlformats.org/officeDocument/2006/relationships/hyperlink" Target="https://dx.doi.org/10.3389/falgy.2026.1799085" TargetMode="External"/><Relationship Id="rId26" Type="http://schemas.openxmlformats.org/officeDocument/2006/relationships/hyperlink" Target="https://dx.doi.org/10.1016/j.jaci.2026.05.003" TargetMode="External"/><Relationship Id="rId27" Type="http://schemas.openxmlformats.org/officeDocument/2006/relationships/hyperlink" Target="https://dx.doi.org/10.1016/j.ijheh.2026.114819" TargetMode="External"/><Relationship Id="rId28" Type="http://schemas.openxmlformats.org/officeDocument/2006/relationships/hyperlink" Target="https://dx.doi.org/10.1590/1519-6984.299049" TargetMode="External"/><Relationship Id="rId29" Type="http://schemas.openxmlformats.org/officeDocument/2006/relationships/hyperlink" Target="https://dx.doi.org/10.5692/clinicalneurol.cn-002238" TargetMode="External"/><Relationship Id="rId30" Type="http://schemas.openxmlformats.org/officeDocument/2006/relationships/hyperlink" Target="https://dx.doi.org/10.1186/s12879-026-13555-5" TargetMode="External"/><Relationship Id="rId31" Type="http://schemas.openxmlformats.org/officeDocument/2006/relationships/hyperlink" Target="https://dx.doi.org/10.1007/s11882-026-01281-6" TargetMode="External"/><Relationship Id="rId32" Type="http://schemas.openxmlformats.org/officeDocument/2006/relationships/hyperlink" Target="https://dx.doi.org/10.1186/s13756-026-01759-y" TargetMode="External"/><Relationship Id="rId33" Type="http://schemas.openxmlformats.org/officeDocument/2006/relationships/hyperlink" Target="https://dx.doi.org/10.3389/fmicb.2026.1798070" TargetMode="External"/><Relationship Id="rId34" Type="http://schemas.openxmlformats.org/officeDocument/2006/relationships/hyperlink" Target="https://dx.doi.org/10.1002/clt2.70177" TargetMode="External"/><Relationship Id="rId35" Type="http://schemas.openxmlformats.org/officeDocument/2006/relationships/hyperlink" Target="https://dx.doi.org/10.1016/j.ijtb.2025.07.002" TargetMode="External"/><Relationship Id="rId36" Type="http://schemas.openxmlformats.org/officeDocument/2006/relationships/hyperlink" Target="https://dx.doi.org/10.1016/j.jpra.2026.03.030" TargetMode="External"/><Relationship Id="rId37" Type="http://schemas.openxmlformats.org/officeDocument/2006/relationships/hyperlink" Target="https://dx.doi.org/10.1016/j.bjps.2026.04.004" TargetMode="External"/><Relationship Id="rId38" Type="http://schemas.openxmlformats.org/officeDocument/2006/relationships/hyperlink" Target="https://dx.doi.org/10.1016/j.recot.2026.04.003" TargetMode="External"/><Relationship Id="rId39" Type="http://schemas.openxmlformats.org/officeDocument/2006/relationships/hyperlink" Target="https://dx.doi.org/10.7547/25-108" TargetMode="External"/><Relationship Id="rId40" Type="http://schemas.openxmlformats.org/officeDocument/2006/relationships/hyperlink" Target="https://dx.doi.org/10.7759/cureus.105894" TargetMode="External"/><Relationship Id="rId41" Type="http://schemas.openxmlformats.org/officeDocument/2006/relationships/hyperlink" Target="https://dx.doi.org/10.1111/ases.70302" TargetMode="External"/><Relationship Id="rId42" Type="http://schemas.openxmlformats.org/officeDocument/2006/relationships/hyperlink" Target="https://dx.doi.org/10.1016/j.amjsurg.2026.117003" TargetMode="External"/><Relationship Id="rId43" Type="http://schemas.openxmlformats.org/officeDocument/2006/relationships/hyperlink" Target="https://dx.doi.org/10.1186/s12893-026-03799-y" TargetMode="External"/><Relationship Id="rId44" Type="http://schemas.openxmlformats.org/officeDocument/2006/relationships/hyperlink" Target="https://dx.doi.org/10.7759/cureus.106103" TargetMode="External"/><Relationship Id="rId45" Type="http://schemas.openxmlformats.org/officeDocument/2006/relationships/hyperlink" Target="https://dx.doi.org/10.3390/molecules31081287" TargetMode="External"/><Relationship Id="rId46" Type="http://schemas.openxmlformats.org/officeDocument/2006/relationships/hyperlink" Target="https://dx.doi.org/10.3390/jcm15083110" TargetMode="External"/><Relationship Id="rId47" Type="http://schemas.openxmlformats.org/officeDocument/2006/relationships/hyperlink" Target="https://dx.doi.org/10.3390/jcm15083092" TargetMode="External"/><Relationship Id="rId48" Type="http://schemas.openxmlformats.org/officeDocument/2006/relationships/hyperlink" Target="https://dx.doi.org/10.1093/bjs/znag056" TargetMode="External"/><Relationship Id="rId49" Type="http://schemas.openxmlformats.org/officeDocument/2006/relationships/hyperlink" Target="https://dx.doi.org/10.3389/fphar.2026.1823113" TargetMode="External"/><Relationship Id="rId50" Type="http://schemas.openxmlformats.org/officeDocument/2006/relationships/hyperlink" Target="https://dx.doi.org/10.3389/fonc.2026.1825190" TargetMode="External"/><Relationship Id="rId51" Type="http://schemas.openxmlformats.org/officeDocument/2006/relationships/hyperlink" Target="https://dx.doi.org/10.1016/j.ejso.2026.111866" TargetMode="External"/><Relationship Id="rId52" Type="http://schemas.openxmlformats.org/officeDocument/2006/relationships/hyperlink" Target="https://dx.doi.org/10.1002/wjs.70393" TargetMode="External"/><Relationship Id="rId53" Type="http://schemas.openxmlformats.org/officeDocument/2006/relationships/hyperlink" Target="https://dx.doi.org/10.3892/ol.2026.15623" TargetMode="External"/><Relationship Id="rId54" Type="http://schemas.openxmlformats.org/officeDocument/2006/relationships/hyperlink" Target="https://dx.doi.org/10.1177/00494755261448966" TargetMode="External"/><Relationship Id="rId55" Type="http://schemas.openxmlformats.org/officeDocument/2006/relationships/hyperlink" Target="https://dx.doi.org/10.1177/08903344261426894" TargetMode="External"/><Relationship Id="rId56" Type="http://schemas.openxmlformats.org/officeDocument/2006/relationships/hyperlink" Target="https://dx.doi.org/10.1016/j.anplas.2026.01.004" TargetMode="External"/><Relationship Id="rId57" Type="http://schemas.openxmlformats.org/officeDocument/2006/relationships/hyperlink" Target="https://dx.doi.org/10.1007/s00266-026-05869-1" TargetMode="External"/><Relationship Id="rId58" Type="http://schemas.openxmlformats.org/officeDocument/2006/relationships/hyperlink" Target="https://dx.doi.org/10.1007/s00266-026-05900-5" TargetMode="External"/><Relationship Id="rId59" Type="http://schemas.openxmlformats.org/officeDocument/2006/relationships/hyperlink" Target="https://dx.doi.org/10.1016/j.bjps.2026.04.011" TargetMode="External"/><Relationship Id="rId60" Type="http://schemas.openxmlformats.org/officeDocument/2006/relationships/hyperlink" Target="https://dx.doi.org/10.1002/cncr.70447" TargetMode="External"/><Relationship Id="rId61" Type="http://schemas.openxmlformats.org/officeDocument/2006/relationships/hyperlink" Target="https://dx.doi.org/10.1097/SAP.0000000000004686" TargetMode="External"/><Relationship Id="rId62" Type="http://schemas.openxmlformats.org/officeDocument/2006/relationships/hyperlink" Target="https://dx.doi.org/10.12669/pjms.42.(11AASC).15596" TargetMode="External"/><Relationship Id="rId63" Type="http://schemas.openxmlformats.org/officeDocument/2006/relationships/hyperlink" Target="https://dx.doi.org/10.12669/pjms.42.(11AASC).15806" TargetMode="External"/><Relationship Id="rId64" Type="http://schemas.openxmlformats.org/officeDocument/2006/relationships/hyperlink" Target="https://dx.doi.org/10.1016/S1470-2045(26)00170-1" TargetMode="External"/><Relationship Id="rId65" Type="http://schemas.openxmlformats.org/officeDocument/2006/relationships/hyperlink" Target="https://dx.doi.org/10.1016/S1470-2045(26)00091-4" TargetMode="External"/><Relationship Id="rId66" Type="http://schemas.openxmlformats.org/officeDocument/2006/relationships/hyperlink" Target="https://dx.doi.org/10.7507/1002-1892.202601036" TargetMode="External"/><Relationship Id="rId67" Type="http://schemas.openxmlformats.org/officeDocument/2006/relationships/hyperlink" Target="https://dx.doi.org/10.1136/bmjopen-2025-112564" TargetMode="External"/><Relationship Id="rId68" Type="http://schemas.openxmlformats.org/officeDocument/2006/relationships/hyperlink" Target="https://dx.doi.org/10.70352/scrj.cr.26-0153" TargetMode="External"/><Relationship Id="rId69" Type="http://schemas.openxmlformats.org/officeDocument/2006/relationships/hyperlink" Target="https://dx.doi.org/10.1097/GOX.0000000000007725" TargetMode="External"/><Relationship Id="rId70" Type="http://schemas.openxmlformats.org/officeDocument/2006/relationships/hyperlink" Target="https://dx.doi.org/10.1016/j.bjps.2026.05.005" TargetMode="External"/><Relationship Id="rId71" Type="http://schemas.openxmlformats.org/officeDocument/2006/relationships/hyperlink" Target="https://dx.doi.org/10.1016/j.bjps.2026.04.026" TargetMode="External"/><Relationship Id="rId72" Type="http://schemas.openxmlformats.org/officeDocument/2006/relationships/hyperlink" Target="https://dx.doi.org/10.1097/PRS.0000000000013206" TargetMode="External"/><Relationship Id="rId73" Type="http://schemas.openxmlformats.org/officeDocument/2006/relationships/hyperlink" Target="https://dx.doi.org/10.1097/PRS.0000000000013194" TargetMode="External"/><Relationship Id="rId74" Type="http://schemas.openxmlformats.org/officeDocument/2006/relationships/hyperlink" Target="https://dx.doi.org/10.1016/j.bjps.2026.05.028" TargetMode="External"/><Relationship Id="rId75" Type="http://schemas.openxmlformats.org/officeDocument/2006/relationships/hyperlink" Target="https://dx.doi.org/10.1097/PRS.0000000000013218" TargetMode="External"/><Relationship Id="rId76" Type="http://schemas.openxmlformats.org/officeDocument/2006/relationships/hyperlink" Target="https://dx.doi.org/10.1186/s12893-026-03823-1" TargetMode="External"/><Relationship Id="rId77" Type="http://schemas.openxmlformats.org/officeDocument/2006/relationships/hyperlink" Target="https://dx.doi.org/10.1016/j.bjps.2026.05.007" TargetMode="External"/><Relationship Id="rId78" Type="http://schemas.openxmlformats.org/officeDocument/2006/relationships/hyperlink" Target="https://dx.doi.org/10.1097/SAP.0000000000004779" TargetMode="External"/><Relationship Id="rId79" Type="http://schemas.openxmlformats.org/officeDocument/2006/relationships/hyperlink" Target="https://dx.doi.org/10.21037/gs-2026-1-0002" TargetMode="External"/><Relationship Id="rId80" Type="http://schemas.openxmlformats.org/officeDocument/2006/relationships/hyperlink" Target="https://dx.doi.org/10.1016/j.jhin.2026.05.019" TargetMode="External"/><Relationship Id="rId81" Type="http://schemas.openxmlformats.org/officeDocument/2006/relationships/hyperlink" Target="https://dx.doi.org/10.3390/vaccines14040300" TargetMode="External"/><Relationship Id="rId82" Type="http://schemas.openxmlformats.org/officeDocument/2006/relationships/hyperlink" Target="https://dx.doi.org/10.3390/antibiotics15040332" TargetMode="External"/><Relationship Id="rId83" Type="http://schemas.openxmlformats.org/officeDocument/2006/relationships/hyperlink" Target="https://dx.doi.org/10.3390/pathogens15040402" TargetMode="External"/><Relationship Id="rId84" Type="http://schemas.openxmlformats.org/officeDocument/2006/relationships/hyperlink" Target="https://dx.doi.org/10.3390/ijms27083590" TargetMode="External"/><Relationship Id="rId85" Type="http://schemas.openxmlformats.org/officeDocument/2006/relationships/hyperlink" Target="https://dx.doi.org/10.1371/journal.pone.0334585" TargetMode="External"/><Relationship Id="rId86" Type="http://schemas.openxmlformats.org/officeDocument/2006/relationships/hyperlink" Target="https://dx.doi.org/10.1016/j.jaccas.2026.108143" TargetMode="External"/><Relationship Id="rId87" Type="http://schemas.openxmlformats.org/officeDocument/2006/relationships/hyperlink" Target="https://dx.doi.org/10.1186/s40794-026-00300-8" TargetMode="External"/><Relationship Id="rId88" Type="http://schemas.openxmlformats.org/officeDocument/2006/relationships/hyperlink" Target="https://dx.doi.org/10.1183/23120541.00740-2025" TargetMode="External"/><Relationship Id="rId89" Type="http://schemas.openxmlformats.org/officeDocument/2006/relationships/hyperlink" Target="https://dx.doi.org/10.1097/INF.0000000000005267" TargetMode="External"/><Relationship Id="rId90" Type="http://schemas.openxmlformats.org/officeDocument/2006/relationships/hyperlink" Target="https://dx.doi.org/10.1128/cmr.00142-22" TargetMode="External"/><Relationship Id="rId91" Type="http://schemas.openxmlformats.org/officeDocument/2006/relationships/hyperlink" Target="https://dx.doi.org/10.52225/narra.v6i1.2897" TargetMode="External"/><Relationship Id="rId92" Type="http://schemas.openxmlformats.org/officeDocument/2006/relationships/hyperlink" Target="https://dx.doi.org/10.1007/s15010-026-02826-7" TargetMode="External"/><Relationship Id="rId93" Type="http://schemas.openxmlformats.org/officeDocument/2006/relationships/hyperlink" Target="https://dx.doi.org/10.1038/s41467-026-73120-1" TargetMode="External"/><Relationship Id="rId94" Type="http://schemas.openxmlformats.org/officeDocument/2006/relationships/hyperlink" Target="https://dx.doi.org/10.1093/cid/ciag242" TargetMode="External"/><Relationship Id="rId95" Type="http://schemas.openxmlformats.org/officeDocument/2006/relationships/hyperlink" Target="https://dx.doi.org/10.1017/S0022029926102428" TargetMode="External"/><Relationship Id="rId96" Type="http://schemas.openxmlformats.org/officeDocument/2006/relationships/hyperlink" Target="https://dx.doi.org/10.1186/s13287-026-04992-9" TargetMode="External"/><Relationship Id="rId97" Type="http://schemas.openxmlformats.org/officeDocument/2006/relationships/hyperlink" Target="https://dx.doi.org/10.1016/j.jvs.2026.04.017" TargetMode="External"/><Relationship Id="rId98" Type="http://schemas.openxmlformats.org/officeDocument/2006/relationships/hyperlink" Target="https://dx.doi.org/10.1186/s12879-026-13225-6" TargetMode="External"/><Relationship Id="rId99" Type="http://schemas.openxmlformats.org/officeDocument/2006/relationships/hyperlink" Target="https://dx.doi.org/10.1186/s12891-026-09826-6" TargetMode="External"/><Relationship Id="rId100" Type="http://schemas.openxmlformats.org/officeDocument/2006/relationships/hyperlink" Target="https://dx.doi.org/10.1128/aac.01730-25" TargetMode="External"/><Relationship Id="rId101" Type="http://schemas.openxmlformats.org/officeDocument/2006/relationships/hyperlink" Target="https://dx.doi.org/10.1186/s12882-026-05069-8" TargetMode="External"/><Relationship Id="rId102" Type="http://schemas.openxmlformats.org/officeDocument/2006/relationships/hyperlink" Target="https://dx.doi.org/10.1186/s12985-026-03167-5" TargetMode="External"/><Relationship Id="rId103" Type="http://schemas.openxmlformats.org/officeDocument/2006/relationships/hyperlink" Target="https://dx.doi.org/10.3390/dermatopathology13020016" TargetMode="External"/><Relationship Id="rId104" Type="http://schemas.openxmlformats.org/officeDocument/2006/relationships/hyperlink" Target="https://dx.doi.org/10.1007/s10006-026-01563-3" TargetMode="External"/><Relationship Id="rId105" Type="http://schemas.openxmlformats.org/officeDocument/2006/relationships/hyperlink" Target="https://dx.doi.org/10.1515/bmt-2025-0416" TargetMode="External"/><Relationship Id="rId106" Type="http://schemas.openxmlformats.org/officeDocument/2006/relationships/hyperlink" Target="https://dx.doi.org/10.1007/s00586-026-09959-1" TargetMode="External"/><Relationship Id="rId107" Type="http://schemas.openxmlformats.org/officeDocument/2006/relationships/hyperlink" Target="https://dx.doi.org/10.3390/jcdd13040155" TargetMode="External"/><Relationship Id="rId108" Type="http://schemas.openxmlformats.org/officeDocument/2006/relationships/hyperlink" Target="https://dx.doi.org/10.3390/antibiotics15040388" TargetMode="External"/><Relationship Id="rId109" Type="http://schemas.openxmlformats.org/officeDocument/2006/relationships/hyperlink" Target="https://dx.doi.org/10.3390/antibiotics15040378" TargetMode="External"/><Relationship Id="rId110" Type="http://schemas.openxmlformats.org/officeDocument/2006/relationships/hyperlink" Target="https://dx.doi.org/10.1002/mabi.70188" TargetMode="External"/><Relationship Id="rId111" Type="http://schemas.openxmlformats.org/officeDocument/2006/relationships/hyperlink" Target="https://dx.doi.org/10.1016/j.jsea.2026.100011" TargetMode="External"/><Relationship Id="rId112" Type="http://schemas.openxmlformats.org/officeDocument/2006/relationships/hyperlink" Target="https://dx.doi.org/10.3389/fmicb.2026.1788110" TargetMode="External"/><Relationship Id="rId113" Type="http://schemas.openxmlformats.org/officeDocument/2006/relationships/hyperlink" Target="https://dx.doi.org/10.4314/ejhs.v36i1.2" TargetMode="External"/><Relationship Id="rId114" Type="http://schemas.openxmlformats.org/officeDocument/2006/relationships/hyperlink" Target="https://dx.doi.org/10.3389/fimmu.2026.1741603" TargetMode="External"/><Relationship Id="rId115" Type="http://schemas.openxmlformats.org/officeDocument/2006/relationships/hyperlink" Target="https://dx.doi.org/10.1007/s13346-026-02138-1" TargetMode="External"/><Relationship Id="rId116" Type="http://schemas.openxmlformats.org/officeDocument/2006/relationships/hyperlink" Target="https://dx.doi.org/10.33321/cdi.2026.50.028" TargetMode="External"/><Relationship Id="rId117" Type="http://schemas.openxmlformats.org/officeDocument/2006/relationships/hyperlink" Target="https://dx.doi.org/10.36740/Merkur202602102" TargetMode="External"/><Relationship Id="rId118" Type="http://schemas.openxmlformats.org/officeDocument/2006/relationships/hyperlink" Target="https://dx.doi.org/10.17116/oftalma2026142021115" TargetMode="External"/><Relationship Id="rId119" Type="http://schemas.openxmlformats.org/officeDocument/2006/relationships/hyperlink" Target="https://dx.doi.org/10.1016/j.jiac.2026.102978" TargetMode="External"/><Relationship Id="rId120" Type="http://schemas.openxmlformats.org/officeDocument/2006/relationships/hyperlink" Target="https://dx.doi.org/10.1039/d6mh00459h" TargetMode="External"/><Relationship Id="rId121" Type="http://schemas.openxmlformats.org/officeDocument/2006/relationships/hyperlink" Target="https://dx.doi.org/10.3389/fsurg.2026.1788679" TargetMode="External"/><Relationship Id="rId122" Type="http://schemas.openxmlformats.org/officeDocument/2006/relationships/hyperlink" Target="https://dx.doi.org/10.3389/fped.2026.1797919" TargetMode="External"/><Relationship Id="rId123" Type="http://schemas.openxmlformats.org/officeDocument/2006/relationships/hyperlink" Target="https://dx.doi.org/10.1038/s41598-026-50918-z" TargetMode="External"/><Relationship Id="rId124" Type="http://schemas.openxmlformats.org/officeDocument/2006/relationships/hyperlink" Target="https://dx.doi.org/10.1016/j.jfp.2026.100794" TargetMode="External"/><Relationship Id="rId125" Type="http://schemas.openxmlformats.org/officeDocument/2006/relationships/hyperlink" Target="https://dx.doi.org/10.1016/j.ajem.2026.04.034" TargetMode="External"/><Relationship Id="rId126" Type="http://schemas.openxmlformats.org/officeDocument/2006/relationships/hyperlink" Target="https://dx.doi.org/10.1021/acsbiomaterials.6c00357" TargetMode="External"/><Relationship Id="rId127" Type="http://schemas.openxmlformats.org/officeDocument/2006/relationships/hyperlink" Target="https://dx.doi.org/10.1099/mgen.0.001708" TargetMode="External"/><Relationship Id="rId128" Type="http://schemas.openxmlformats.org/officeDocument/2006/relationships/hyperlink" Target="https://dx.doi.org/10.3389/fpubh.2026.1807676" TargetMode="External"/><Relationship Id="rId129" Type="http://schemas.openxmlformats.org/officeDocument/2006/relationships/hyperlink" Target="https://dx.doi.org/10.1002/anie.9575966" TargetMode="External"/><Relationship Id="rId130" Type="http://schemas.openxmlformats.org/officeDocument/2006/relationships/hyperlink" Target="https://dx.doi.org/10.1186/s12951-026-04490-3" TargetMode="External"/><Relationship Id="rId131" Type="http://schemas.openxmlformats.org/officeDocument/2006/relationships/hyperlink" Target="https://dx.doi.org/10.1016/j.actbio.2026.04.058" TargetMode="External"/><Relationship Id="rId132" Type="http://schemas.openxmlformats.org/officeDocument/2006/relationships/hyperlink" Target="https://dx.doi.org/10.1016/j.jvscit.2026.102226" TargetMode="External"/><Relationship Id="rId133" Type="http://schemas.openxmlformats.org/officeDocument/2006/relationships/hyperlink" Target="https://dx.doi.org/10.4103/jiaps.jiaps_190_25" TargetMode="External"/><Relationship Id="rId134" Type="http://schemas.openxmlformats.org/officeDocument/2006/relationships/hyperlink" Target="https://dx.doi.org/10.7759/cureus.106128" TargetMode="External"/><Relationship Id="rId135" Type="http://schemas.openxmlformats.org/officeDocument/2006/relationships/hyperlink" Target="https://dx.doi.org/10.2147/IDR.S566267" TargetMode="External"/><Relationship Id="rId136" Type="http://schemas.openxmlformats.org/officeDocument/2006/relationships/hyperlink" Target="https://dx.doi.org/10.1155/cjid/3974296" TargetMode="External"/><Relationship Id="rId137" Type="http://schemas.openxmlformats.org/officeDocument/2006/relationships/hyperlink" Target="https://dx.doi.org/10.3389/fmed.2026.1762684" TargetMode="External"/><Relationship Id="rId138" Type="http://schemas.openxmlformats.org/officeDocument/2006/relationships/hyperlink" Target="https://dx.doi.org/10.3389/fmicb.2026.1798383" TargetMode="External"/><Relationship Id="rId139" Type="http://schemas.openxmlformats.org/officeDocument/2006/relationships/hyperlink" Target="https://dx.doi.org/10.1016/j.arth.2026.04.060" TargetMode="External"/><Relationship Id="rId140" Type="http://schemas.openxmlformats.org/officeDocument/2006/relationships/hyperlink" Target="https://dx.doi.org/10.1155/crpe/3736016" TargetMode="External"/><Relationship Id="rId141" Type="http://schemas.openxmlformats.org/officeDocument/2006/relationships/hyperlink" Target="https://dx.doi.org/10.7759/cureus.107998" TargetMode="External"/><Relationship Id="rId142" Type="http://schemas.openxmlformats.org/officeDocument/2006/relationships/hyperlink" Target="https://dx.doi.org/10.7759/cureus.106289" TargetMode="External"/><Relationship Id="rId143" Type="http://schemas.openxmlformats.org/officeDocument/2006/relationships/hyperlink" Target="https://dx.doi.org/10.3390/medicina62040665" TargetMode="External"/><Relationship Id="rId144" Type="http://schemas.openxmlformats.org/officeDocument/2006/relationships/hyperlink" Target="https://dx.doi.org/10.3390/microorganisms14040917" TargetMode="External"/><Relationship Id="rId145" Type="http://schemas.openxmlformats.org/officeDocument/2006/relationships/hyperlink" Target="https://dx.doi.org/10.3390/microorganisms14040910" TargetMode="External"/><Relationship Id="rId146" Type="http://schemas.openxmlformats.org/officeDocument/2006/relationships/hyperlink" Target="https://dx.doi.org/10.3390/jcm15083109" TargetMode="External"/><Relationship Id="rId147" Type="http://schemas.openxmlformats.org/officeDocument/2006/relationships/hyperlink" Target="https://dx.doi.org/10.1371/journal.pone.0348373" TargetMode="External"/><Relationship Id="rId148" Type="http://schemas.openxmlformats.org/officeDocument/2006/relationships/hyperlink" Target="https://dx.doi.org/10.1021/acsami.6c01839" TargetMode="External"/><Relationship Id="rId149" Type="http://schemas.openxmlformats.org/officeDocument/2006/relationships/hyperlink" Target="https://dx.doi.org/10.1097/INF.0000000000005261" TargetMode="External"/><Relationship Id="rId150" Type="http://schemas.openxmlformats.org/officeDocument/2006/relationships/hyperlink" Target="https://dx.doi.org/10.1016/j.colsurfb.2026.115758" TargetMode="External"/><Relationship Id="rId151" Type="http://schemas.openxmlformats.org/officeDocument/2006/relationships/hyperlink" Target="https://dx.doi.org/10.1021/acsabm.6c00360" TargetMode="External"/><Relationship Id="rId152" Type="http://schemas.openxmlformats.org/officeDocument/2006/relationships/hyperlink" Target="https://dx.doi.org/10.1186/s13019-026-04197-4" TargetMode="External"/><Relationship Id="rId153" Type="http://schemas.openxmlformats.org/officeDocument/2006/relationships/hyperlink" Target="https://dx.doi.org/10.26635/6965.7068" TargetMode="External"/><Relationship Id="rId154" Type="http://schemas.openxmlformats.org/officeDocument/2006/relationships/hyperlink" Target="https://dx.doi.org/10.3389/fmicb.2026.1734430" TargetMode="External"/><Relationship Id="rId155" Type="http://schemas.openxmlformats.org/officeDocument/2006/relationships/hyperlink" Target="https://dx.doi.org/10.1002/jor.70216" TargetMode="External"/><Relationship Id="rId156" Type="http://schemas.openxmlformats.org/officeDocument/2006/relationships/hyperlink" Target="https://dx.doi.org/10.1038/s41598-026-50866-8" TargetMode="External"/><Relationship Id="rId157" Type="http://schemas.openxmlformats.org/officeDocument/2006/relationships/hyperlink" Target="https://dx.doi.org/10.1021/acsami.6c03433" TargetMode="External"/><Relationship Id="rId158" Type="http://schemas.openxmlformats.org/officeDocument/2006/relationships/hyperlink" Target="https://dx.doi.org/10.1016/j.ijid.2026.108767" TargetMode="External"/><Relationship Id="rId159" Type="http://schemas.openxmlformats.org/officeDocument/2006/relationships/hyperlink" Target="https://dx.doi.org/10.1016/j.bioadv.2026.214938" TargetMode="External"/><Relationship Id="rId160" Type="http://schemas.openxmlformats.org/officeDocument/2006/relationships/hyperlink" Target="https://dx.doi.org/10.1016/j.envpol.2026.128314" TargetMode="External"/><Relationship Id="rId161" Type="http://schemas.openxmlformats.org/officeDocument/2006/relationships/hyperlink" Target="https://dx.doi.org/10.1002/mbo3.70312" TargetMode="External"/><Relationship Id="rId162" Type="http://schemas.openxmlformats.org/officeDocument/2006/relationships/hyperlink" Target="https://dx.doi.org/10.1021/acs.biomac.5c01250" TargetMode="External"/><Relationship Id="rId163" Type="http://schemas.openxmlformats.org/officeDocument/2006/relationships/hyperlink" Target="https://dx.doi.org/10.1021/acsomega.5c12649" TargetMode="External"/><Relationship Id="rId164" Type="http://schemas.openxmlformats.org/officeDocument/2006/relationships/hyperlink" Target="https://dx.doi.org/10.7759/cureus.106696" TargetMode="External"/><Relationship Id="rId165" Type="http://schemas.openxmlformats.org/officeDocument/2006/relationships/hyperlink" Target="https://dx.doi.org/10.7759/cureus.106700" TargetMode="External"/><Relationship Id="rId166" Type="http://schemas.openxmlformats.org/officeDocument/2006/relationships/hyperlink" Target="https://dx.doi.org/10.1016/j.cmi.2026.05.001" TargetMode="External"/><Relationship Id="rId167" Type="http://schemas.openxmlformats.org/officeDocument/2006/relationships/hyperlink" Target="https://dx.doi.org/10.1021/acsami.6c02558" TargetMode="External"/><Relationship Id="rId168" Type="http://schemas.openxmlformats.org/officeDocument/2006/relationships/hyperlink" Target="https://dx.doi.org/10.2106/JBJS.25.01235" TargetMode="External"/><Relationship Id="rId169" Type="http://schemas.openxmlformats.org/officeDocument/2006/relationships/hyperlink" Target="https://dx.doi.org/10.3390/nano16090562" TargetMode="External"/><Relationship Id="rId170" Type="http://schemas.openxmlformats.org/officeDocument/2006/relationships/hyperlink" Target="https://dx.doi.org/10.1111/iwj.70947" TargetMode="External"/><Relationship Id="rId171" Type="http://schemas.openxmlformats.org/officeDocument/2006/relationships/hyperlink" Target="https://dx.doi.org/10.1097/MD.0000000000048589" TargetMode="External"/><Relationship Id="rId172" Type="http://schemas.openxmlformats.org/officeDocument/2006/relationships/hyperlink" Target="https://dx.doi.org/10.1016/j.psj.2026.107035" TargetMode="External"/><Relationship Id="rId173" Type="http://schemas.openxmlformats.org/officeDocument/2006/relationships/hyperlink" Target="https://dx.doi.org/10.64898/2026.02.24.707767" TargetMode="External"/><Relationship Id="rId174" Type="http://schemas.openxmlformats.org/officeDocument/2006/relationships/hyperlink" Target="https://dx.doi.org/10.3390/ijms27093814" TargetMode="External"/><Relationship Id="rId175" Type="http://schemas.openxmlformats.org/officeDocument/2006/relationships/hyperlink" Target="https://dx.doi.org/10.3390/polym18091097" TargetMode="External"/><Relationship Id="rId176" Type="http://schemas.openxmlformats.org/officeDocument/2006/relationships/hyperlink" Target="https://dx.doi.org/10.3390/diagnostics16091303" TargetMode="External"/><Relationship Id="rId177" Type="http://schemas.openxmlformats.org/officeDocument/2006/relationships/hyperlink" Target="https://dx.doi.org/10.1186/s12866-026-05131-3" TargetMode="External"/><Relationship Id="rId178" Type="http://schemas.openxmlformats.org/officeDocument/2006/relationships/hyperlink" Target="https://dx.doi.org/10.1080/01676830.2026.2666283" TargetMode="External"/><Relationship Id="rId179" Type="http://schemas.openxmlformats.org/officeDocument/2006/relationships/hyperlink" Target="https://dx.doi.org/10.1371/journal.pone.0348978" TargetMode="External"/><Relationship Id="rId180" Type="http://schemas.openxmlformats.org/officeDocument/2006/relationships/hyperlink" Target="https://dx.doi.org/10.1039/d6tb00327c" TargetMode="External"/><Relationship Id="rId181" Type="http://schemas.openxmlformats.org/officeDocument/2006/relationships/hyperlink" Target="https://dx.doi.org/10.1227/ons.0000000000002058" TargetMode="External"/><Relationship Id="rId182" Type="http://schemas.openxmlformats.org/officeDocument/2006/relationships/hyperlink" Target="https://dx.doi.org/10.3389/fmed.2026.1832891" TargetMode="External"/><Relationship Id="rId183" Type="http://schemas.openxmlformats.org/officeDocument/2006/relationships/hyperlink" Target="https://dx.doi.org/10.13107/jocr.2026.v16.i05.7252" TargetMode="External"/><Relationship Id="rId184" Type="http://schemas.openxmlformats.org/officeDocument/2006/relationships/hyperlink" Target="https://dx.doi.org/10.13107/jocr.2026.v16.i05.7272" TargetMode="External"/><Relationship Id="rId185" Type="http://schemas.openxmlformats.org/officeDocument/2006/relationships/hyperlink" Target="https://dx.doi.org/10.13107/jocr.2026.v16.i05.7306" TargetMode="External"/><Relationship Id="rId186" Type="http://schemas.openxmlformats.org/officeDocument/2006/relationships/hyperlink" Target="https://dx.doi.org/10.1186/s12951-026-04535-7" TargetMode="External"/><Relationship Id="rId187" Type="http://schemas.openxmlformats.org/officeDocument/2006/relationships/hyperlink" Target="https://dx.doi.org/10.12669/pjms.42.(11AASC).15605" TargetMode="External"/><Relationship Id="rId188" Type="http://schemas.openxmlformats.org/officeDocument/2006/relationships/hyperlink" Target="https://dx.doi.org/10.1080/02688697.2026.2667276" TargetMode="External"/><Relationship Id="rId189" Type="http://schemas.openxmlformats.org/officeDocument/2006/relationships/hyperlink" Target="https://dx.doi.org/10.2807/1560-7917.ES.2026.31.17.2500683" TargetMode="External"/><Relationship Id="rId190" Type="http://schemas.openxmlformats.org/officeDocument/2006/relationships/hyperlink" Target="https://dx.doi.org/10.1016/j.cmi.2026.05.012" TargetMode="External"/><Relationship Id="rId191" Type="http://schemas.openxmlformats.org/officeDocument/2006/relationships/hyperlink" Target="https://dx.doi.org/10.1016/j.envres.2026.124700" TargetMode="External"/><Relationship Id="rId192" Type="http://schemas.openxmlformats.org/officeDocument/2006/relationships/hyperlink" Target="https://dx.doi.org/10.1021/acs.analchem.6c00764" TargetMode="External"/><Relationship Id="rId193" Type="http://schemas.openxmlformats.org/officeDocument/2006/relationships/hyperlink" Target="https://dx.doi.org/10.1159/000552559" TargetMode="External"/><Relationship Id="rId194" Type="http://schemas.openxmlformats.org/officeDocument/2006/relationships/hyperlink" Target="https://dx.doi.org/10.3389/fsurg.2026.1752070" TargetMode="External"/><Relationship Id="rId195" Type="http://schemas.openxmlformats.org/officeDocument/2006/relationships/hyperlink" Target="https://dx.doi.org/10.64898/2026.05.05.722898" TargetMode="External"/><Relationship Id="rId196" Type="http://schemas.openxmlformats.org/officeDocument/2006/relationships/hyperlink" Target="https://dx.doi.org/10.1155/ijm/9287240" TargetMode="External"/><Relationship Id="rId197" Type="http://schemas.openxmlformats.org/officeDocument/2006/relationships/hyperlink" Target="https://dx.doi.org/10.6026/973206300221574" TargetMode="External"/><Relationship Id="rId198" Type="http://schemas.openxmlformats.org/officeDocument/2006/relationships/hyperlink" Target="https://dx.doi.org/10.3928/01913913-20260312-01" TargetMode="External"/><Relationship Id="rId199" Type="http://schemas.openxmlformats.org/officeDocument/2006/relationships/hyperlink" Target="https://dx.doi.org/10.1177/22808000261447657" TargetMode="External"/><Relationship Id="rId200" Type="http://schemas.openxmlformats.org/officeDocument/2006/relationships/hyperlink" Target="https://dx.doi.org/10.1097/MD.0000000000048902" TargetMode="External"/><Relationship Id="rId201" Type="http://schemas.openxmlformats.org/officeDocument/2006/relationships/hyperlink" Target="https://dx.doi.org/10.1016/j.jhin.2026.05.017" TargetMode="External"/><Relationship Id="rId202" Type="http://schemas.openxmlformats.org/officeDocument/2006/relationships/hyperlink" Target="https://dx.doi.org/10.1016/j.ijid.2026.108789" TargetMode="External"/><Relationship Id="rId203" Type="http://schemas.openxmlformats.org/officeDocument/2006/relationships/hyperlink" Target="https://dx.doi.org/10.1007/s13346-026-02151-4" TargetMode="External"/><Relationship Id="rId204" Type="http://schemas.openxmlformats.org/officeDocument/2006/relationships/hyperlink" Target="https://dx.doi.org/10.1186/s12348-025-00559-6" TargetMode="External"/><Relationship Id="rId205" Type="http://schemas.openxmlformats.org/officeDocument/2006/relationships/hyperlink" Target="https://dx.doi.org/10.1096/fj.202502940R" TargetMode="External"/><Relationship Id="rId206" Type="http://schemas.openxmlformats.org/officeDocument/2006/relationships/hyperlink" Target="https://dx.doi.org/10.1111/all.70392" TargetMode="External"/><Relationship Id="rId207" Type="http://schemas.openxmlformats.org/officeDocument/2006/relationships/hyperlink" Target="https://dx.doi.org/10.1097/CCM.0000000000007187" TargetMode="External"/><Relationship Id="rId208" Type="http://schemas.openxmlformats.org/officeDocument/2006/relationships/hyperlink" Target="https://dx.doi.org/10.5194/jbji-11-277-2026" TargetMode="External"/><Relationship Id="rId209" Type="http://schemas.openxmlformats.org/officeDocument/2006/relationships/hyperlink" Target="https://dx.doi.org/10.1097/GOX.0000000000007642" TargetMode="External"/><Relationship Id="rId210" Type="http://schemas.openxmlformats.org/officeDocument/2006/relationships/hyperlink" Target="https://dx.doi.org/10.1093/ofid/ofag245" TargetMode="External"/><Relationship Id="rId211" Type="http://schemas.openxmlformats.org/officeDocument/2006/relationships/hyperlink" Target="https://dx.doi.org/10.1093/ofid/ofag267" TargetMode="External"/><Relationship Id="rId212" Type="http://schemas.openxmlformats.org/officeDocument/2006/relationships/hyperlink" Target="https://dx.doi.org/10.1007/s44197-026-00578-z" TargetMode="External"/><Relationship Id="rId213" Type="http://schemas.openxmlformats.org/officeDocument/2006/relationships/hyperlink" Target="https://dx.doi.org/10.1042/EBC20250033" TargetMode="External"/><Relationship Id="rId214" Type="http://schemas.openxmlformats.org/officeDocument/2006/relationships/hyperlink" Target="https://dx.doi.org/10.1016/j.infpip.2026.100542" TargetMode="External"/><Relationship Id="rId215" Type="http://schemas.openxmlformats.org/officeDocument/2006/relationships/hyperlink" Target="https://dx.doi.org/10.3389/fpubh.2026.1783787" TargetMode="External"/><Relationship Id="rId216" Type="http://schemas.openxmlformats.org/officeDocument/2006/relationships/hyperlink" Target="https://dx.doi.org/10.1186/s13256-026-05963-7" TargetMode="External"/><Relationship Id="rId217" Type="http://schemas.openxmlformats.org/officeDocument/2006/relationships/hyperlink" Target="https://dx.doi.org/10.1038/s41598-026-47440-7" TargetMode="External"/><Relationship Id="rId218" Type="http://schemas.openxmlformats.org/officeDocument/2006/relationships/hyperlink" Target="https://dx.doi.org/10.1016/j.carbpol.2026.125392" TargetMode="External"/><Relationship Id="rId219" Type="http://schemas.openxmlformats.org/officeDocument/2006/relationships/hyperlink" Target="https://dx.doi.org/10.1016/j.jhin.2026.04.014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AF7DFD-EB06-4997-91ED-CFF823C93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Laudrum</dc:creator>
  <cp:keywords/>
  <dc:description/>
  <cp:lastModifiedBy>Chris Palmer</cp:lastModifiedBy>
  <cp:revision>12</cp:revision>
  <dcterms:created xsi:type="dcterms:W3CDTF">2023-10-05T10:33:00Z</dcterms:created>
  <dcterms:modified xsi:type="dcterms:W3CDTF">2024-04-14T12:03:00Z</dcterms:modified>
  <cp:category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http://www.zotero.org/styles/international-journal-of-antimicrobial-agents</vt:lpwstr>
  </property>
  <property fmtid="{D5CDD505-2E9C-101B-9397-08002B2CF9AE}" pid="15" name="Mendeley Recent Style Name 6_1">
    <vt:lpwstr>International Journal of Antimicrobial Agents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