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A67A1" w14:textId="7B5245B0" w:rsidR="000B55C6" w:rsidRPr="00EC3DB0" w:rsidRDefault="000B55C6" w:rsidP="00115803">
      <w:pPr>
        <w:pStyle w:val="Title"/>
        <w:jc w:val="center"/>
        <w:rPr>
          <w:rFonts w:ascii="Tw Cen MT" w:hAnsi="Tw Cen MT"/>
          <w:b/>
          <w:bCs/>
          <w:sz w:val="40"/>
          <w:szCs w:val="40"/>
        </w:rPr>
      </w:pPr>
      <w:bookmarkStart w:id="0" w:name="_Hlk137718545"/>
      <w:bookmarkStart w:id="1" w:name="_Hlk66885954"/>
      <w:bookmarkEnd w:id="0"/>
      <w:r w:rsidRPr="00EC3DB0">
        <w:rPr>
          <w:rFonts w:ascii="Tw Cen MT" w:hAnsi="Tw Cen MT"/>
          <w:b/>
          <w:bCs/>
          <w:sz w:val="40"/>
          <w:szCs w:val="40"/>
        </w:rPr>
        <w:t>M3 Literature Review</w:t>
      </w:r>
    </w:p>
    <w:p w14:paraId="60FCD2ED" w14:textId="6D1E3926" w:rsidR="00160609" w:rsidRDefault="00CD6E69" w:rsidP="000A6453">
      <w:pPr>
        <w:jc w:val="center"/>
        <w:rPr>
          <w:b/>
          <w:bCs/>
          <w:sz w:val="36"/>
          <w:szCs w:val="36"/>
        </w:rPr>
      </w:pPr>
      <w:r w:rsidRPr="00EC3DB0">
        <w:rPr>
          <w:b/>
          <w:bCs/>
          <w:sz w:val="36"/>
          <w:szCs w:val="36"/>
        </w:rPr>
        <w:t xml:space="preserve">Period</w:t>
      </w:r>
      <w:r w:rsidR="00584D97">
        <w:rPr>
          <w:b/>
          <w:bCs/>
          <w:sz w:val="36"/>
          <w:szCs w:val="36"/>
        </w:rPr>
        <w:t xml:space="preserve">: </w:t>
      </w:r>
      <w:proofErr w:type="gramStart"/>
      <w:r w:rsidR="00320518">
        <w:rPr>
          <w:b/>
          <w:bCs/>
          <w:sz w:val="36"/>
          <w:szCs w:val="36"/>
        </w:rPr>
        <w:t xml:space="preserve">08/03/2026</w:t>
      </w:r>
      <w:r w:rsidR="000A66B0">
        <w:rPr>
          <w:b/>
          <w:bCs/>
          <w:sz w:val="36"/>
          <w:szCs w:val="36"/>
        </w:rPr>
        <w:t xml:space="preserve"> </w:t>
      </w:r>
      <w:r w:rsidR="00320518">
        <w:rPr>
          <w:b/>
          <w:bCs/>
          <w:sz w:val="36"/>
          <w:szCs w:val="36"/>
        </w:rPr>
        <w:t xml:space="preserve">–</w:t>
      </w:r>
      <w:r w:rsidR="000A66B0">
        <w:rPr>
          <w:b/>
          <w:bCs/>
          <w:sz w:val="36"/>
          <w:szCs w:val="36"/>
        </w:rPr>
        <w:t xml:space="preserve"> </w:t>
      </w:r>
      <w:r w:rsidR="00320518">
        <w:rPr>
          <w:b/>
          <w:bCs/>
          <w:sz w:val="36"/>
          <w:szCs w:val="36"/>
        </w:rPr>
        <w:t xml:space="preserve">08/04/2026</w:t>
      </w:r>
    </w:p>
    <w:p w14:paraId="1A61D124" w14:textId="3FD086DE" w:rsidR="00E82F02" w:rsidRDefault="006121FC">
      <w:pPr>
        <w:pStyle w:val="TOC1"/>
        <w:rPr>
          <w:rFonts w:asciiTheme="minorHAnsi" w:eastAsiaTheme="minorEastAsia" w:hAnsiTheme="minorHAnsi"/>
          <w:b w:val="0"/>
          <w:bCs w:val="0"/>
          <w:noProof/>
          <w:kern w:val="2"/>
          <w:sz w:val="22"/>
          <w:szCs w:val="22"/>
          <w:lang w:eastAsia="en-GB"/>
          <w14:ligatures w14:val="standardContextual"/>
        </w:rPr>
      </w:pPr>
      <w:r w:rsidRPr="00FE792A">
        <w:fldChar w:fldCharType="begin"/>
      </w:r>
      <w:r w:rsidRPr="00FE792A">
        <w:instrText xml:space="preserve"> TOC \o "1-1" \h \z \u </w:instrText>
      </w:r>
      <w:r w:rsidRPr="00FE792A">
        <w:fldChar w:fldCharType="separate"/>
      </w:r>
      <w:hyperlink w:anchor="_Toc143520007" w:history="1">
        <w:r w:rsidR="00E82F02" w:rsidRPr="00893A8A">
          <w:rPr>
            <w:rStyle w:val="Hyperlink"/>
            <w:noProof/>
          </w:rPr>
          <w:t>Scientific Highlights:</w:t>
        </w:r>
        <w:r w:rsidR="00E82F02">
          <w:rPr>
            <w:noProof/>
            <w:webHidden/>
          </w:rPr>
          <w:tab/>
        </w:r>
        <w:r w:rsidR="00E82F02">
          <w:rPr>
            <w:noProof/>
            <w:webHidden/>
          </w:rPr>
          <w:fldChar w:fldCharType="begin"/>
        </w:r>
        <w:r w:rsidR="00E82F02">
          <w:rPr>
            <w:noProof/>
            <w:webHidden/>
          </w:rPr>
          <w:instrText xml:space="preserve"> PAGEREF _Toc143520007 \h </w:instrText>
        </w:r>
        <w:r w:rsidR="00E82F02">
          <w:rPr>
            <w:noProof/>
            <w:webHidden/>
          </w:rPr>
        </w:r>
        <w:r w:rsidR="00E82F02">
          <w:rPr>
            <w:noProof/>
            <w:webHidden/>
          </w:rPr>
          <w:fldChar w:fldCharType="separate"/>
        </w:r>
        <w:r w:rsidR="00275292">
          <w:rPr>
            <w:noProof/>
            <w:webHidden/>
          </w:rPr>
          <w:t>1</w:t>
        </w:r>
        <w:r w:rsidR="00E82F02">
          <w:rPr>
            <w:noProof/>
            <w:webHidden/>
          </w:rPr>
          <w:fldChar w:fldCharType="end"/>
        </w:r>
      </w:hyperlink>
    </w:p>
    <w:p w14:paraId="35A10C60" w14:textId="5BD90D82"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08" w:history="1">
        <w:r w:rsidR="00E82F02" w:rsidRPr="00893A8A">
          <w:rPr>
            <w:rStyle w:val="Hyperlink"/>
            <w:noProof/>
          </w:rPr>
          <w:t>Clostridioides difficile/ Clostridium difficile</w:t>
        </w:r>
        <w:r w:rsidR="00E82F02">
          <w:rPr>
            <w:noProof/>
            <w:webHidden/>
          </w:rPr>
          <w:tab/>
        </w:r>
        <w:r w:rsidR="00E82F02">
          <w:rPr>
            <w:noProof/>
            <w:webHidden/>
          </w:rPr>
          <w:fldChar w:fldCharType="begin"/>
        </w:r>
        <w:r w:rsidR="00E82F02">
          <w:rPr>
            <w:noProof/>
            <w:webHidden/>
          </w:rPr>
          <w:instrText xml:space="preserve"> PAGEREF _Toc143520008 \h </w:instrText>
        </w:r>
        <w:r w:rsidR="00E82F02">
          <w:rPr>
            <w:noProof/>
            <w:webHidden/>
          </w:rPr>
        </w:r>
        <w:r w:rsidR="00E82F02">
          <w:rPr>
            <w:noProof/>
            <w:webHidden/>
          </w:rPr>
          <w:fldChar w:fldCharType="separate"/>
        </w:r>
        <w:r w:rsidR="00275292">
          <w:rPr>
            <w:noProof/>
            <w:webHidden/>
          </w:rPr>
          <w:t>3</w:t>
        </w:r>
        <w:r w:rsidR="00E82F02">
          <w:rPr>
            <w:noProof/>
            <w:webHidden/>
          </w:rPr>
          <w:fldChar w:fldCharType="end"/>
        </w:r>
      </w:hyperlink>
    </w:p>
    <w:p w14:paraId="7E647E7C" w14:textId="54D76CA9"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09" w:history="1">
        <w:r w:rsidR="00E82F02" w:rsidRPr="00893A8A">
          <w:rPr>
            <w:rStyle w:val="Hyperlink"/>
            <w:noProof/>
            <w:lang w:val="it-IT"/>
          </w:rPr>
          <w:t>Fidaxomicin &amp; Clostridium difficile</w:t>
        </w:r>
        <w:r w:rsidR="00E82F02">
          <w:rPr>
            <w:noProof/>
            <w:webHidden/>
          </w:rPr>
          <w:tab/>
        </w:r>
        <w:r w:rsidR="00E82F02">
          <w:rPr>
            <w:noProof/>
            <w:webHidden/>
          </w:rPr>
          <w:fldChar w:fldCharType="begin"/>
        </w:r>
        <w:r w:rsidR="00E82F02">
          <w:rPr>
            <w:noProof/>
            <w:webHidden/>
          </w:rPr>
          <w:instrText xml:space="preserve"> PAGEREF _Toc143520009 \h </w:instrText>
        </w:r>
        <w:r w:rsidR="00E82F02">
          <w:rPr>
            <w:noProof/>
            <w:webHidden/>
          </w:rPr>
        </w:r>
        <w:r w:rsidR="00E82F02">
          <w:rPr>
            <w:noProof/>
            <w:webHidden/>
          </w:rPr>
          <w:fldChar w:fldCharType="separate"/>
        </w:r>
        <w:r w:rsidR="00275292">
          <w:rPr>
            <w:noProof/>
            <w:webHidden/>
          </w:rPr>
          <w:t>4</w:t>
        </w:r>
        <w:r w:rsidR="00E82F02">
          <w:rPr>
            <w:noProof/>
            <w:webHidden/>
          </w:rPr>
          <w:fldChar w:fldCharType="end"/>
        </w:r>
      </w:hyperlink>
    </w:p>
    <w:p w14:paraId="7055636A" w14:textId="6108B75E"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0" w:history="1">
        <w:r w:rsidR="00E82F02" w:rsidRPr="00893A8A">
          <w:rPr>
            <w:rStyle w:val="Hyperlink"/>
            <w:noProof/>
            <w:lang w:val="it-IT"/>
          </w:rPr>
          <w:t>Clostridioides difficile vaccine</w:t>
        </w:r>
        <w:r w:rsidR="00E82F02">
          <w:rPr>
            <w:noProof/>
            <w:webHidden/>
          </w:rPr>
          <w:tab/>
        </w:r>
        <w:r w:rsidR="00E82F02">
          <w:rPr>
            <w:noProof/>
            <w:webHidden/>
          </w:rPr>
          <w:fldChar w:fldCharType="begin"/>
        </w:r>
        <w:r w:rsidR="00E82F02">
          <w:rPr>
            <w:noProof/>
            <w:webHidden/>
          </w:rPr>
          <w:instrText xml:space="preserve"> PAGEREF _Toc143520010 \h </w:instrText>
        </w:r>
        <w:r w:rsidR="00E82F02">
          <w:rPr>
            <w:noProof/>
            <w:webHidden/>
          </w:rPr>
        </w:r>
        <w:r w:rsidR="00E82F02">
          <w:rPr>
            <w:noProof/>
            <w:webHidden/>
          </w:rPr>
          <w:fldChar w:fldCharType="separate"/>
        </w:r>
        <w:r w:rsidR="00275292">
          <w:rPr>
            <w:noProof/>
            <w:webHidden/>
          </w:rPr>
          <w:t>4</w:t>
        </w:r>
        <w:r w:rsidR="00E82F02">
          <w:rPr>
            <w:noProof/>
            <w:webHidden/>
          </w:rPr>
          <w:fldChar w:fldCharType="end"/>
        </w:r>
      </w:hyperlink>
    </w:p>
    <w:p w14:paraId="16D3C9D4" w14:textId="201CA766"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1" w:history="1">
        <w:r w:rsidR="00E82F02" w:rsidRPr="00893A8A">
          <w:rPr>
            <w:rStyle w:val="Hyperlink"/>
            <w:noProof/>
          </w:rPr>
          <w:t>Vancomycin &amp; CDI</w:t>
        </w:r>
        <w:r w:rsidR="00E82F02">
          <w:rPr>
            <w:noProof/>
            <w:webHidden/>
          </w:rPr>
          <w:tab/>
        </w:r>
        <w:r w:rsidR="00E82F02">
          <w:rPr>
            <w:noProof/>
            <w:webHidden/>
          </w:rPr>
          <w:fldChar w:fldCharType="begin"/>
        </w:r>
        <w:r w:rsidR="00E82F02">
          <w:rPr>
            <w:noProof/>
            <w:webHidden/>
          </w:rPr>
          <w:instrText xml:space="preserve"> PAGEREF _Toc143520011 \h </w:instrText>
        </w:r>
        <w:r w:rsidR="00E82F02">
          <w:rPr>
            <w:noProof/>
            <w:webHidden/>
          </w:rPr>
        </w:r>
        <w:r w:rsidR="00E82F02">
          <w:rPr>
            <w:noProof/>
            <w:webHidden/>
          </w:rPr>
          <w:fldChar w:fldCharType="separate"/>
        </w:r>
        <w:r w:rsidR="00275292">
          <w:rPr>
            <w:noProof/>
            <w:webHidden/>
          </w:rPr>
          <w:t>4</w:t>
        </w:r>
        <w:r w:rsidR="00E82F02">
          <w:rPr>
            <w:noProof/>
            <w:webHidden/>
          </w:rPr>
          <w:fldChar w:fldCharType="end"/>
        </w:r>
      </w:hyperlink>
    </w:p>
    <w:p w14:paraId="55F28848" w14:textId="125E3F81"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2" w:history="1">
        <w:r w:rsidR="00E82F02" w:rsidRPr="00893A8A">
          <w:rPr>
            <w:rStyle w:val="Hyperlink"/>
            <w:noProof/>
          </w:rPr>
          <w:t>CDI</w:t>
        </w:r>
        <w:r w:rsidR="00E82F02">
          <w:rPr>
            <w:noProof/>
            <w:webHidden/>
          </w:rPr>
          <w:tab/>
        </w:r>
        <w:r w:rsidR="00E82F02">
          <w:rPr>
            <w:noProof/>
            <w:webHidden/>
          </w:rPr>
          <w:fldChar w:fldCharType="begin"/>
        </w:r>
        <w:r w:rsidR="00E82F02">
          <w:rPr>
            <w:noProof/>
            <w:webHidden/>
          </w:rPr>
          <w:instrText xml:space="preserve"> PAGEREF _Toc143520012 \h </w:instrText>
        </w:r>
        <w:r w:rsidR="00E82F02">
          <w:rPr>
            <w:noProof/>
            <w:webHidden/>
          </w:rPr>
        </w:r>
        <w:r w:rsidR="00E82F02">
          <w:rPr>
            <w:noProof/>
            <w:webHidden/>
          </w:rPr>
          <w:fldChar w:fldCharType="separate"/>
        </w:r>
        <w:r w:rsidR="00275292">
          <w:rPr>
            <w:noProof/>
            <w:webHidden/>
          </w:rPr>
          <w:t>4</w:t>
        </w:r>
        <w:r w:rsidR="00E82F02">
          <w:rPr>
            <w:noProof/>
            <w:webHidden/>
          </w:rPr>
          <w:fldChar w:fldCharType="end"/>
        </w:r>
      </w:hyperlink>
    </w:p>
    <w:p w14:paraId="546309D2" w14:textId="39694F07"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3" w:history="1">
        <w:r w:rsidR="00E82F02" w:rsidRPr="00893A8A">
          <w:rPr>
            <w:rStyle w:val="Hyperlink"/>
            <w:noProof/>
          </w:rPr>
          <w:t>FMT/ Fecal Microbiota Transplant</w:t>
        </w:r>
        <w:r w:rsidR="00E82F02">
          <w:rPr>
            <w:noProof/>
            <w:webHidden/>
          </w:rPr>
          <w:tab/>
        </w:r>
        <w:r w:rsidR="00E82F02">
          <w:rPr>
            <w:noProof/>
            <w:webHidden/>
          </w:rPr>
          <w:fldChar w:fldCharType="begin"/>
        </w:r>
        <w:r w:rsidR="00E82F02">
          <w:rPr>
            <w:noProof/>
            <w:webHidden/>
          </w:rPr>
          <w:instrText xml:space="preserve"> PAGEREF _Toc143520013 \h </w:instrText>
        </w:r>
        <w:r w:rsidR="00E82F02">
          <w:rPr>
            <w:noProof/>
            <w:webHidden/>
          </w:rPr>
        </w:r>
        <w:r w:rsidR="00E82F02">
          <w:rPr>
            <w:noProof/>
            <w:webHidden/>
          </w:rPr>
          <w:fldChar w:fldCharType="separate"/>
        </w:r>
        <w:r w:rsidR="00275292">
          <w:rPr>
            <w:noProof/>
            <w:webHidden/>
          </w:rPr>
          <w:t>5</w:t>
        </w:r>
        <w:r w:rsidR="00E82F02">
          <w:rPr>
            <w:noProof/>
            <w:webHidden/>
          </w:rPr>
          <w:fldChar w:fldCharType="end"/>
        </w:r>
      </w:hyperlink>
    </w:p>
    <w:p w14:paraId="767CAB0E" w14:textId="41400DF1"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4" w:history="1">
        <w:r w:rsidR="00E82F02" w:rsidRPr="00893A8A">
          <w:rPr>
            <w:rStyle w:val="Hyperlink"/>
            <w:noProof/>
          </w:rPr>
          <w:t>Competitors</w:t>
        </w:r>
        <w:r w:rsidR="00E82F02">
          <w:rPr>
            <w:noProof/>
            <w:webHidden/>
          </w:rPr>
          <w:tab/>
        </w:r>
        <w:r w:rsidR="00E82F02">
          <w:rPr>
            <w:noProof/>
            <w:webHidden/>
          </w:rPr>
          <w:fldChar w:fldCharType="begin"/>
        </w:r>
        <w:r w:rsidR="00E82F02">
          <w:rPr>
            <w:noProof/>
            <w:webHidden/>
          </w:rPr>
          <w:instrText xml:space="preserve"> PAGEREF _Toc143520014 \h </w:instrText>
        </w:r>
        <w:r w:rsidR="00E82F02">
          <w:rPr>
            <w:noProof/>
            <w:webHidden/>
          </w:rPr>
        </w:r>
        <w:r w:rsidR="00E82F02">
          <w:rPr>
            <w:noProof/>
            <w:webHidden/>
          </w:rPr>
          <w:fldChar w:fldCharType="separate"/>
        </w:r>
        <w:r w:rsidR="00275292">
          <w:rPr>
            <w:noProof/>
            <w:webHidden/>
          </w:rPr>
          <w:t>5</w:t>
        </w:r>
        <w:r w:rsidR="00E82F02">
          <w:rPr>
            <w:noProof/>
            <w:webHidden/>
          </w:rPr>
          <w:fldChar w:fldCharType="end"/>
        </w:r>
      </w:hyperlink>
    </w:p>
    <w:p w14:paraId="27BB3C43" w14:textId="766A7568"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5" w:history="1">
        <w:r w:rsidR="00E82F02" w:rsidRPr="00893A8A">
          <w:rPr>
            <w:rStyle w:val="Hyperlink"/>
            <w:noProof/>
          </w:rPr>
          <w:t>CDAD</w:t>
        </w:r>
        <w:r w:rsidR="00E82F02">
          <w:rPr>
            <w:noProof/>
            <w:webHidden/>
          </w:rPr>
          <w:tab/>
        </w:r>
        <w:r w:rsidR="00E82F02">
          <w:rPr>
            <w:noProof/>
            <w:webHidden/>
          </w:rPr>
          <w:fldChar w:fldCharType="begin"/>
        </w:r>
        <w:r w:rsidR="00E82F02">
          <w:rPr>
            <w:noProof/>
            <w:webHidden/>
          </w:rPr>
          <w:instrText xml:space="preserve"> PAGEREF _Toc143520015 \h </w:instrText>
        </w:r>
        <w:r w:rsidR="00E82F02">
          <w:rPr>
            <w:noProof/>
            <w:webHidden/>
          </w:rPr>
        </w:r>
        <w:r w:rsidR="00E82F02">
          <w:rPr>
            <w:noProof/>
            <w:webHidden/>
          </w:rPr>
          <w:fldChar w:fldCharType="separate"/>
        </w:r>
        <w:r w:rsidR="00275292">
          <w:rPr>
            <w:noProof/>
            <w:webHidden/>
          </w:rPr>
          <w:t>6</w:t>
        </w:r>
        <w:r w:rsidR="00E82F02">
          <w:rPr>
            <w:noProof/>
            <w:webHidden/>
          </w:rPr>
          <w:fldChar w:fldCharType="end"/>
        </w:r>
      </w:hyperlink>
    </w:p>
    <w:p w14:paraId="550399B3" w14:textId="0C6518DB"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6" w:history="1">
        <w:r w:rsidR="00E82F02" w:rsidRPr="00893A8A">
          <w:rPr>
            <w:rStyle w:val="Hyperlink"/>
            <w:noProof/>
          </w:rPr>
          <w:t>CMC</w:t>
        </w:r>
        <w:r w:rsidR="00E82F02">
          <w:rPr>
            <w:noProof/>
            <w:webHidden/>
          </w:rPr>
          <w:tab/>
        </w:r>
        <w:r w:rsidR="00E82F02">
          <w:rPr>
            <w:noProof/>
            <w:webHidden/>
          </w:rPr>
          <w:fldChar w:fldCharType="begin"/>
        </w:r>
        <w:r w:rsidR="00E82F02">
          <w:rPr>
            <w:noProof/>
            <w:webHidden/>
          </w:rPr>
          <w:instrText xml:space="preserve"> PAGEREF _Toc143520016 \h </w:instrText>
        </w:r>
        <w:r w:rsidR="00E82F02">
          <w:rPr>
            <w:noProof/>
            <w:webHidden/>
          </w:rPr>
        </w:r>
        <w:r w:rsidR="00E82F02">
          <w:rPr>
            <w:noProof/>
            <w:webHidden/>
          </w:rPr>
          <w:fldChar w:fldCharType="separate"/>
        </w:r>
        <w:r w:rsidR="00275292">
          <w:rPr>
            <w:noProof/>
            <w:webHidden/>
          </w:rPr>
          <w:t>6</w:t>
        </w:r>
        <w:r w:rsidR="00E82F02">
          <w:rPr>
            <w:noProof/>
            <w:webHidden/>
          </w:rPr>
          <w:fldChar w:fldCharType="end"/>
        </w:r>
      </w:hyperlink>
    </w:p>
    <w:p w14:paraId="062C4D2F" w14:textId="03DD4364"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7" w:history="1">
        <w:r w:rsidR="00E82F02" w:rsidRPr="00893A8A">
          <w:rPr>
            <w:rStyle w:val="Hyperlink"/>
            <w:noProof/>
          </w:rPr>
          <w:t>Guidelines</w:t>
        </w:r>
        <w:r w:rsidR="00E82F02">
          <w:rPr>
            <w:noProof/>
            <w:webHidden/>
          </w:rPr>
          <w:tab/>
        </w:r>
        <w:r w:rsidR="00E82F02">
          <w:rPr>
            <w:noProof/>
            <w:webHidden/>
          </w:rPr>
          <w:fldChar w:fldCharType="begin"/>
        </w:r>
        <w:r w:rsidR="00E82F02">
          <w:rPr>
            <w:noProof/>
            <w:webHidden/>
          </w:rPr>
          <w:instrText xml:space="preserve"> PAGEREF _Toc143520017 \h </w:instrText>
        </w:r>
        <w:r w:rsidR="00E82F02">
          <w:rPr>
            <w:noProof/>
            <w:webHidden/>
          </w:rPr>
        </w:r>
        <w:r w:rsidR="00E82F02">
          <w:rPr>
            <w:noProof/>
            <w:webHidden/>
          </w:rPr>
          <w:fldChar w:fldCharType="separate"/>
        </w:r>
        <w:r w:rsidR="00275292">
          <w:rPr>
            <w:noProof/>
            <w:webHidden/>
          </w:rPr>
          <w:t>6</w:t>
        </w:r>
        <w:r w:rsidR="00E82F02">
          <w:rPr>
            <w:noProof/>
            <w:webHidden/>
          </w:rPr>
          <w:fldChar w:fldCharType="end"/>
        </w:r>
      </w:hyperlink>
    </w:p>
    <w:p w14:paraId="6C99BFCA" w14:textId="71C38EBA"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8" w:history="1">
        <w:r w:rsidR="00E82F02" w:rsidRPr="00893A8A">
          <w:rPr>
            <w:rStyle w:val="Hyperlink"/>
            <w:noProof/>
          </w:rPr>
          <w:t>Non-toxigenic C. difficile</w:t>
        </w:r>
        <w:r w:rsidR="00E82F02">
          <w:rPr>
            <w:noProof/>
            <w:webHidden/>
          </w:rPr>
          <w:tab/>
        </w:r>
        <w:r w:rsidR="00E82F02">
          <w:rPr>
            <w:noProof/>
            <w:webHidden/>
          </w:rPr>
          <w:fldChar w:fldCharType="begin"/>
        </w:r>
        <w:r w:rsidR="00E82F02">
          <w:rPr>
            <w:noProof/>
            <w:webHidden/>
          </w:rPr>
          <w:instrText xml:space="preserve"> PAGEREF _Toc143520018 \h </w:instrText>
        </w:r>
        <w:r w:rsidR="00E82F02">
          <w:rPr>
            <w:noProof/>
            <w:webHidden/>
          </w:rPr>
        </w:r>
        <w:r w:rsidR="00E82F02">
          <w:rPr>
            <w:noProof/>
            <w:webHidden/>
          </w:rPr>
          <w:fldChar w:fldCharType="separate"/>
        </w:r>
        <w:r w:rsidR="00275292">
          <w:rPr>
            <w:noProof/>
            <w:webHidden/>
          </w:rPr>
          <w:t>6</w:t>
        </w:r>
        <w:r w:rsidR="00E82F02">
          <w:rPr>
            <w:noProof/>
            <w:webHidden/>
          </w:rPr>
          <w:fldChar w:fldCharType="end"/>
        </w:r>
      </w:hyperlink>
    </w:p>
    <w:p w14:paraId="615F9FAB" w14:textId="2DD18670"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19" w:history="1">
        <w:r w:rsidR="00E82F02" w:rsidRPr="00893A8A">
          <w:rPr>
            <w:rStyle w:val="Hyperlink"/>
            <w:noProof/>
          </w:rPr>
          <w:t>MGB</w:t>
        </w:r>
        <w:r w:rsidR="00E82F02">
          <w:rPr>
            <w:noProof/>
            <w:webHidden/>
          </w:rPr>
          <w:tab/>
        </w:r>
        <w:r w:rsidR="00E82F02">
          <w:rPr>
            <w:noProof/>
            <w:webHidden/>
          </w:rPr>
          <w:fldChar w:fldCharType="begin"/>
        </w:r>
        <w:r w:rsidR="00E82F02">
          <w:rPr>
            <w:noProof/>
            <w:webHidden/>
          </w:rPr>
          <w:instrText xml:space="preserve"> PAGEREF _Toc143520019 \h </w:instrText>
        </w:r>
        <w:r w:rsidR="00E82F02">
          <w:rPr>
            <w:noProof/>
            <w:webHidden/>
          </w:rPr>
        </w:r>
        <w:r w:rsidR="00E82F02">
          <w:rPr>
            <w:noProof/>
            <w:webHidden/>
          </w:rPr>
          <w:fldChar w:fldCharType="separate"/>
        </w:r>
        <w:r w:rsidR="00275292">
          <w:rPr>
            <w:noProof/>
            <w:webHidden/>
          </w:rPr>
          <w:t>6</w:t>
        </w:r>
        <w:r w:rsidR="00E82F02">
          <w:rPr>
            <w:noProof/>
            <w:webHidden/>
          </w:rPr>
          <w:fldChar w:fldCharType="end"/>
        </w:r>
      </w:hyperlink>
    </w:p>
    <w:p w14:paraId="2C7D438E" w14:textId="7C2DB60F" w:rsidR="00E82F02" w:rsidRDefault="00000000">
      <w:pPr>
        <w:pStyle w:val="TOC1"/>
        <w:rPr>
          <w:rFonts w:asciiTheme="minorHAnsi" w:eastAsiaTheme="minorEastAsia" w:hAnsiTheme="minorHAnsi"/>
          <w:b w:val="0"/>
          <w:bCs w:val="0"/>
          <w:noProof/>
          <w:kern w:val="2"/>
          <w:sz w:val="22"/>
          <w:szCs w:val="22"/>
          <w:lang w:eastAsia="en-GB"/>
          <w14:ligatures w14:val="standardContextual"/>
        </w:rPr>
      </w:pPr>
      <w:hyperlink w:anchor="_Toc143520020" w:history="1">
        <w:r w:rsidR="00E82F02" w:rsidRPr="00893A8A">
          <w:rPr>
            <w:rStyle w:val="Hyperlink"/>
            <w:noProof/>
          </w:rPr>
          <w:t>Other news of possible interest</w:t>
        </w:r>
        <w:r w:rsidR="00E82F02">
          <w:rPr>
            <w:noProof/>
            <w:webHidden/>
          </w:rPr>
          <w:tab/>
        </w:r>
        <w:r w:rsidR="00E82F02">
          <w:rPr>
            <w:noProof/>
            <w:webHidden/>
          </w:rPr>
          <w:fldChar w:fldCharType="begin"/>
        </w:r>
        <w:r w:rsidR="00E82F02">
          <w:rPr>
            <w:noProof/>
            <w:webHidden/>
          </w:rPr>
          <w:instrText xml:space="preserve"> PAGEREF _Toc143520020 \h </w:instrText>
        </w:r>
        <w:r w:rsidR="00E82F02">
          <w:rPr>
            <w:noProof/>
            <w:webHidden/>
          </w:rPr>
        </w:r>
        <w:r w:rsidR="00E82F02">
          <w:rPr>
            <w:noProof/>
            <w:webHidden/>
          </w:rPr>
          <w:fldChar w:fldCharType="separate"/>
        </w:r>
        <w:r w:rsidR="00275292">
          <w:rPr>
            <w:noProof/>
            <w:webHidden/>
          </w:rPr>
          <w:t>7</w:t>
        </w:r>
        <w:r w:rsidR="00E82F02">
          <w:rPr>
            <w:noProof/>
            <w:webHidden/>
          </w:rPr>
          <w:fldChar w:fldCharType="end"/>
        </w:r>
      </w:hyperlink>
    </w:p>
    <w:p w14:paraId="74AD0E1A" w14:textId="5C956FA8" w:rsidR="00F47C5B" w:rsidRPr="006D51F2" w:rsidRDefault="006121FC" w:rsidP="00A27B11">
      <w:pPr>
        <w:pStyle w:val="WeeklyLitReview"/>
        <w:rPr>
          <w:sz w:val="24"/>
          <w:szCs w:val="24"/>
        </w:rPr>
      </w:pPr>
      <w:r w:rsidRPr="00FE792A">
        <w:fldChar w:fldCharType="end"/>
      </w:r>
      <w:bookmarkStart w:id="2" w:name="_Toc108523092"/>
      <w:bookmarkStart w:id="3" w:name="_Toc109044731"/>
      <w:bookmarkStart w:id="4" w:name="_Toc109117688"/>
      <w:bookmarkStart w:id="5" w:name="_Toc143520007"/>
      <w:r w:rsidR="009222D3" w:rsidRPr="00450776">
        <w:t>Scientific Highlights:</w:t>
      </w:r>
      <w:bookmarkEnd w:id="2"/>
      <w:bookmarkEnd w:id="3"/>
      <w:bookmarkEnd w:id="4"/>
      <w:bookmarkEnd w:id="5"/>
      <w:r w:rsidR="00887C1B" w:rsidRPr="001207DC">
        <w:rPr>
          <w:sz w:val="24"/>
          <w:szCs w:val="24"/>
        </w:rPr>
        <w:tab/>
      </w:r>
    </w:p>
    <w:p w14:paraId="0A717BC7" w14:textId="702F6864" w:rsidR="00320518" w:rsidRPr="00CB4306" w:rsidRDefault="00320518" w:rsidP="008D5BDA">
      <w:pPr>
        <w:shd w:val="clear" w:color="auto" w:fill="FFF2CC" w:themeFill="accent4" w:themeFillTint="33"/>
        <w:spacing w:after="0"/>
        <w:rPr>
          <w:color w:val="0F50FF"/>
          <w:u w:val="single"/>
        </w:rPr>
      </w:pPr>
      <w:bookmarkStart w:id="6" w:name="_Toc66952090"/>
      <w:bookmarkStart w:id="7" w:name="_Toc67299030"/>
      <w:bookmarkStart w:id="8" w:name="_Toc109044734"/>
      <w:bookmarkStart w:id="9" w:name="_Toc109117689"/>
      <w:bookmarkStart w:id="10" w:name="_Toc143520008"/>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49" w:tgtFrame="_blank">
            <w:r>
              <w:t xml:space="preserve">Clinical Guidance and Practical Recommendations for Probiotic Use in Patients With Irritable Bowel Syndrome, Functional Constipation, and Clostridium difficile Infection Considering Sex-based Differences.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0" w:tgtFrame="_blank">
            <w:r>
              <w:t xml:space="preserve">Advance Microbiota Transplantation: A Novel Addition-Subtraction Paradigm for Optimising Faecal Microbiota Transplantation.</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1" w:tgtFrame="_blank">
            <w:r>
              <w:t xml:space="preserve">Diagnosis and Treatment of Clostridioides difficile Infection.</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2" w:tgtFrame="_blank">
            <w:r>
              <w:t xml:space="preserve">Randomized double-blind clinical trial evaluating the effectiveness and safety of secondary prophylaxis with oral vancomycin versus placebo in the prevention of recurrence of clostridioides difficile infection in patients receiving systemic antibiotic therapy (PREVAN trial).</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3" w:tgtFrame="_blank">
            <w:r>
              <w:t xml:space="preserve">Methodological insights into fecal microbiota transplantation: Dissecting key approaches for success.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4" w:tgtFrame="_blank">
            <w:r>
              <w:t xml:space="preserve">Refractory Clostridioides difficile Colitis in a Patient With Hidradenitis Suppurativa: Consequences of Long-Term Clindamycin and Multi-agent Anti-TNF Therapy.</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5" w:tgtFrame="_blank">
            <w:r>
              <w:t xml:space="preserve">Clostridioides difficile i nfections surveillance in Belgium: trends and insights from 2013 to 2024.</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6" w:tgtFrame="_blank">
            <w:r>
              <w:t xml:space="preserve">Is Clostridioides difficile superinfection a major causative factor for acute flares associated with moderate to severe ulcerative colitis in northern India?</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7" w:tgtFrame="_blank">
            <w:r>
              <w:t xml:space="preserve">Ionomycin Exhibits Potent and Selective Bactericidal Activity Against Clostridioides difficile Through Calcium-Dependent Membrane Disruption.</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8" w:tgtFrame="_blank">
            <w:r>
              <w:t xml:space="preserve">Blastocystis spp. in Fecal Microbiota Transplantation: Evidence, Policy, and the Screening Paradox.</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59" w:tgtFrame="_blank">
            <w:r>
              <w:t xml:space="preserve">A global evaluation of the use of faecal microbiota transplant (FMT).</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0" w:tgtFrame="_blank">
            <w:r>
              <w:t xml:space="preserve">Long-term effectiveness and safety of colonoscopy-guided Fecal Microbiota Transplantation in recurrent Clostridiodes difficile infection: a prospective case series.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1" w:tgtFrame="_blank">
            <w:r>
              <w:t xml:space="preserve">Whole-genome characteristics of isolates from recurrent Clostridioides difficile infections.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2" w:tgtFrame="_blank">
            <w:r>
              <w:t xml:space="preserve">Pharmacological reduction of neutrophil infiltration reduces Clostridioides difficile infection severity.</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3" w:tgtFrame="_blank">
            <w:r>
              <w:t xml:space="preserve">Robotic Single-Incision Laparoscopic Surgery for the Management of Endometriosis: First Experience Via the Da Vinci SP Platform.</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4" w:tgtFrame="_blank">
            <w:r>
              <w:t xml:space="preserve">An update on Clostridioides difficile population structure and genomics.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5" w:tgtFrame="_blank">
            <w:r>
              <w:t xml:space="preserve">Metronidazole versus Vancomycin for a Moderate Clostridioides difficile Infection Defined by the Japanese Severity Score (MN Criteria): A Propensity Score-Matched Cohort Study.</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6" w:tgtFrame="_blank">
            <w:r>
              <w:t xml:space="preserve">Successful fecal microbiota transplants in post-antibiotic treated recurrent Clostridioides difficile patients induce acylcarnitine and sphingolipid lipidomic shifts.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7" w:tgtFrame="_blank">
            <w:r>
              <w:t xml:space="preserve">Association Between Clostridioides difficile Test Positivity and Colorectal Cancer Incidence in a Multisite Hospital-Based Retrospective Cohort Analysis.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8" w:tgtFrame="_blank">
            <w:r>
              <w:t xml:space="preserve">Molecular epidemiology and clinical differentiation between Clostridioides difficile infection and colonization across three chicago medical centers.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69" w:tgtFrame="_blank">
            <w:r>
              <w:t xml:space="preserve">Proximity-ligation metagenomics reveals disease-specific mobilome dynamics in disrupted gut ecosystems.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70" w:tgtFrame="_blank">
            <w:r>
              <w:t xml:space="preserve">Dynamics of the microbiota in patients with Clostridioides difficile: Recurrence, treatment, sex, and immunosuppression.</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129079F4" w14:textId="4F3A93D1" w:rsidR="00A27B11" w:rsidRPr="00CB4306" w:rsidRDefault="00A27B11" w:rsidP="0030645D">
      <w:pPr>
        <w:pStyle w:val="ListParagraph"/>
        <w:numPr>
          <w:ilvl w:val="0"/>
          <w:numId w:val="2"/>
        </w:numPr>
        <w:shd w:val="clear" w:color="auto" w:fill="FFF2CC" w:themeFill="accent4" w:themeFillTint="33"/>
        <w:spacing w:after="0" w:line="240" w:lineRule="auto"/>
        <w:ind w:left="357" w:hanging="357"/>
        <w:rPr>
          <w:color w:val="0F50FF"/>
          <w:u w:val="single"/>
        </w:rPr>
      </w:pPr>
      <w:r w:rsidRPr="00CB4306">
        <w:rPr>
          <w:color w:val="0F50FF"/>
          <w:u w:val="single"/>
        </w:rPr>
        <w:t xml:space="preserve">
          <w:hyperlink r:id="rId71" w:tgtFrame="_blank">
            <w:r>
              <w:t xml:space="preserve">Hidden failure modes of large language models in healthcare-associated infection surveillance: a structured evaluation using NHSN definitions.</w:t>
            </w:r>
          </w:hyperlink>
        </w:t>
      </w:r>
    </w:p>
    <w:p w14:paraId="3700B981" w14:textId="48A9D841" w:rsidR="003E2548" w:rsidRPr="00CB4306" w:rsidRDefault="00A27B11" w:rsidP="008D5BDA">
      <w:pPr>
        <w:shd w:val="clear" w:color="auto" w:fill="FFF2CC" w:themeFill="accent4" w:themeFillTint="33"/>
        <w:spacing w:after="0"/>
        <w:rPr>
          <w:color w:val="0F50FF"/>
          <w:u w:val="single"/>
        </w:rPr>
      </w:pPr>
      <w:r w:rsidRPr="00CB4306">
        <w:rPr>
          <w:color w:val="0F50FF"/>
          <w:u w:val="single"/>
        </w:rPr>
        <w:t xml:space="preserve"/>
      </w:r>
    </w:p>
    <w:p w14:paraId="0881CCCB" w14:textId="6B9D3E72" w:rsidR="00A224B3" w:rsidRDefault="00425845" w:rsidP="00A27B11">
      <w:pPr>
        <w:pStyle w:val="WeeklyLitReview"/>
      </w:pPr>
      <w:proofErr w:type="spellStart"/>
      <w:r>
        <w:t>C</w:t>
      </w:r>
      <w:r w:rsidR="000B5783" w:rsidRPr="00EC3DB0">
        <w:t>lostridioides</w:t>
      </w:r>
      <w:proofErr w:type="spellEnd"/>
      <w:r w:rsidR="000B5783" w:rsidRPr="00EC3DB0">
        <w:t xml:space="preserve"> difficile/ Clostridium difficile</w:t>
      </w:r>
      <w:bookmarkStart w:id="11" w:name="_Toc66952091"/>
      <w:bookmarkStart w:id="12" w:name="_Toc67299031"/>
      <w:bookmarkStart w:id="13" w:name="_Toc109044739"/>
      <w:bookmarkStart w:id="14" w:name="_Toc109117690"/>
      <w:bookmarkEnd w:id="6"/>
      <w:bookmarkEnd w:id="7"/>
      <w:bookmarkEnd w:id="8"/>
      <w:bookmarkEnd w:id="9"/>
      <w:bookmarkEnd w:id="10"/>
    </w:p>
    <w:p w14:paraId="25AF9F83" w14:textId="6637129D"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2" w:tgtFrame="_blank">
            <w:r>
              <w:t xml:space="preserve">Consequences of applying two-step or three-step/multistep algorithm in the diagnosis of Clostridioides difficile infection.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3" w:tgtFrame="_blank">
            <w:r>
              <w:t xml:space="preserve">Antibiotic and Nonantibiotic Drugs Associated With Clostridioides difficile Infection Risk: a Pharmacopoeia-Wide Case-Cohort Study.</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4" w:tgtFrame="_blank">
            <w:r>
              <w:t xml:space="preserve">Spatial metabolomics reveals the therapeutic mechanisms of Shengjiang Xiexin decoction in modulating gut-liver axis fatty acid metabolism for the treatment of Clostridioides difficile infection.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5" w:tgtFrame="_blank">
            <w:r>
              <w:t xml:space="preserve">Toxic Megacolon With a Positive Clostridioides difficile Antigen but Negative Toxin Assay.</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6" w:tgtFrame="_blank">
            <w:r>
              <w:t xml:space="preserve">Relationship between Clostridioides Difficile Infections and Antimicrobial Use in Patients with Hematopoietic Diseases.</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7" w:tgtFrame="_blank">
            <w:r>
              <w:t xml:space="preserve">Clinical features of NAAT-positive, toxin-negative Clostridioides difficile infections in South Korea.</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8" w:tgtFrame="_blank">
            <w:r>
              <w:t xml:space="preserve">Clostridioides difficile Infection: Harmonizing Patient Care.</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19" w:tgtFrame="_blank">
            <w:r>
              <w:t xml:space="preserve">Comparison of Oral Cephalosporin and Penicillin Step-Down Therapy for the Treatment of Gram-Negative Blood Stream Infections: A Retrospective Observational Study.</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0" w:tgtFrame="_blank">
            <w:r>
              <w:t xml:space="preserve">Efficacy of probiotic supplementation in preventing Clostridioides difficile infection: an umbrella review of systematic reviews and meta-analysis.</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1" w:tgtFrame="_blank">
            <w:r>
              <w:t xml:space="preserve">Penicillin Allergy Labels and High-risk Antibiotic Prescribing Among Incarcerated Individuals Receiving Antibiotics Across Four US Carceral Systems.</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2" w:tgtFrame="_blank">
            <w:r>
              <w:t xml:space="preserve">Characterization of the Gut Microbiome of Patients with Clostridioides difficile Infection and Healthy Individuals in Greece.</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3" w:tgtFrame="_blank">
            <w:r>
              <w:t xml:space="preserve">Molecular Epidemiology of Toxigenic Clostridioides difficile Isolated from Bulgarian Patients and the Prevalence of Hypervirulent ST1 Clone.</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4" w:tgtFrame="_blank">
            <w:r>
              <w:t xml:space="preserve">Dietary fiber reduces mortality from secondary sepsis in a murine model of Clostridioides difficile infection.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5" w:tgtFrame="_blank">
            <w:r>
              <w:t xml:space="preserve">A Genomic Analysis of Community-Associated C. Difficile Infection Demonstrates Integration With National and International Strain Clusters and Limited Direct Transmission.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6" w:tgtFrame="_blank">
            <w:r>
              <w:t xml:space="preserve">Clostridioides difficile-Derived Extracellular Vesicles Induce Proinflammatory Responses in Macrophages.</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7" w:tgtFrame="_blank">
            <w:r>
              <w:t xml:space="preserve">The changes of fecal calprotectin and lactoferrin during Clostridioides difficile infection.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8" w:tgtFrame="_blank">
            <w:r>
              <w:t xml:space="preserve">Commonly prescribed drugs as risk factors for Clostridioides difficile infections: a Swedish population-based case-control study.</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29" w:tgtFrame="_blank">
            <w:r>
              <w:t xml:space="preserve">Comparative safety of Potassium-competitive acid blockers on the risk of clostridium difficile infection: a multicenter cohort study.</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30" w:tgtFrame="_blank">
            <w:r>
              <w:t xml:space="preserve">Impact of enteral feeding strategies on nosocomial Clostridioides difficile infection-induced diarrhea.</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31" w:tgtFrame="_blank">
            <w:r>
              <w:t xml:space="preserve">Clostridioides difficile Colonization and Infection in Pediatric Oncology and Stem Cell Transplant Patients.</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409C8252" w14:textId="57005239" w:rsidR="00270E01" w:rsidRPr="00CB4306" w:rsidRDefault="00270E01" w:rsidP="0030645D">
      <w:pPr>
        <w:pStyle w:val="ListParagraph"/>
        <w:numPr>
          <w:ilvl w:val="0"/>
          <w:numId w:val="11"/>
        </w:numPr>
        <w:spacing w:after="0" w:line="240" w:lineRule="auto"/>
        <w:ind w:left="357" w:hanging="357"/>
        <w:rPr>
          <w:color w:val="0F50FF"/>
          <w:u w:val="single"/>
        </w:rPr>
      </w:pPr>
      <w:r w:rsidRPr="00CB4306">
        <w:rPr>
          <w:color w:val="0F50FF"/>
          <w:u w:val="single"/>
        </w:rPr>
        <w:t xml:space="preserve">
          <w:hyperlink r:id="rId32" w:tgtFrame="_blank">
            <w:r>
              <w:t xml:space="preserve">Unveiling the Th17/Treg imbalance: a key player in Clostridioides difficile-induced infection.</w:t>
            </w:r>
          </w:hyperlink>
        </w:t>
      </w:r>
    </w:p>
    <w:p w14:paraId="27C09BA7" w14:textId="1440366C" w:rsidR="00A27B11" w:rsidRPr="00CB4306" w:rsidRDefault="00A27B11" w:rsidP="00BF2A57">
      <w:pPr>
        <w:spacing w:after="0"/>
        <w:rPr>
          <w:color w:val="0F50FF"/>
          <w:u w:val="single"/>
        </w:rPr>
      </w:pPr>
      <w:r w:rsidRPr="00CB4306">
        <w:rPr>
          <w:color w:val="0F50FF"/>
          <w:u w:val="single"/>
        </w:rPr>
        <w:t xml:space="preserve"/>
      </w:r>
    </w:p>
    <w:p w14:paraId="62F1E4CC" w14:textId="77777777" w:rsidR="003E2548" w:rsidRDefault="003E2548" w:rsidP="00320518"/>
    <w:p w14:paraId="2802FE57" w14:textId="49A74BE7" w:rsidR="00091F4F" w:rsidRDefault="00AB0486" w:rsidP="00A27B11">
      <w:pPr>
        <w:pStyle w:val="WeeklyLitReview"/>
        <w:rPr>
          <w:lang w:val="it-IT"/>
        </w:rPr>
      </w:pPr>
      <w:bookmarkStart w:id="15" w:name="_Toc143520009"/>
      <w:r w:rsidRPr="00044C3E">
        <w:rPr>
          <w:lang w:val="it-IT"/>
        </w:rPr>
        <w:t>Fidaxomicin</w:t>
      </w:r>
      <w:r w:rsidR="00B447C4" w:rsidRPr="00044C3E">
        <w:rPr>
          <w:lang w:val="it-IT"/>
        </w:rPr>
        <w:t xml:space="preserve"> &amp; Clostridium diffic</w:t>
      </w:r>
      <w:r w:rsidR="00F67BAE" w:rsidRPr="00044C3E">
        <w:rPr>
          <w:lang w:val="it-IT"/>
        </w:rPr>
        <w:t>i</w:t>
      </w:r>
      <w:r w:rsidR="00B447C4" w:rsidRPr="00044C3E">
        <w:rPr>
          <w:lang w:val="it-IT"/>
        </w:rPr>
        <w:t>le</w:t>
      </w:r>
      <w:bookmarkEnd w:id="11"/>
      <w:bookmarkEnd w:id="12"/>
      <w:bookmarkEnd w:id="13"/>
      <w:bookmarkEnd w:id="14"/>
      <w:bookmarkEnd w:id="15"/>
    </w:p>
    <w:p w14:paraId="15A0E3C5" w14:textId="1FF2EDEC" w:rsidR="00A27B11" w:rsidRPr="00CB4306" w:rsidRDefault="00A27B11" w:rsidP="00BF2A57">
      <w:pPr>
        <w:spacing w:after="0"/>
        <w:rPr>
          <w:color w:val="0F50FF"/>
          <w:u w:val="single"/>
        </w:rPr>
      </w:pPr>
      <w:r w:rsidRPr="00CB4306">
        <w:rPr>
          <w:color w:val="0F50FF"/>
          <w:u w:val="single"/>
        </w:rPr>
        <w:t xml:space="preserve"/>
      </w:r>
    </w:p>
    <w:p w14:paraId="13FDBD53" w14:textId="72705570" w:rsidR="00270E01" w:rsidRPr="00CB4306" w:rsidRDefault="00270E01" w:rsidP="0030645D">
      <w:pPr>
        <w:pStyle w:val="ListParagraph"/>
        <w:numPr>
          <w:ilvl w:val="0"/>
          <w:numId w:val="12"/>
        </w:numPr>
        <w:spacing w:after="0" w:line="240" w:lineRule="auto"/>
        <w:ind w:left="357" w:hanging="357"/>
        <w:rPr>
          <w:color w:val="0F50FF"/>
          <w:u w:val="single"/>
        </w:rPr>
      </w:pPr>
      <w:r w:rsidRPr="00CB4306">
        <w:rPr>
          <w:color w:val="0F50FF"/>
          <w:u w:val="single"/>
        </w:rPr>
        <w:t xml:space="preserve">
          <w:hyperlink r:id="rId79" w:tgtFrame="_blank">
            <w:r>
              <w:t xml:space="preserve">Current trends and updates on the emerging role of fecal microbiota transplantation in the treatment of neurodegenerative diseases.</w:t>
            </w:r>
          </w:hyperlink>
        </w:t>
      </w:r>
    </w:p>
    <w:p w14:paraId="5FA47212" w14:textId="5BEA52C0" w:rsidR="00A27B11" w:rsidRPr="00CB4306" w:rsidRDefault="00A27B11" w:rsidP="00BF2A57">
      <w:pPr>
        <w:spacing w:after="0"/>
        <w:rPr>
          <w:color w:val="0F50FF"/>
          <w:u w:val="single"/>
        </w:rPr>
      </w:pPr>
      <w:r w:rsidRPr="00CB4306">
        <w:rPr>
          <w:color w:val="0F50FF"/>
          <w:u w:val="single"/>
        </w:rPr>
        <w:t xml:space="preserve"/>
      </w:r>
    </w:p>
    <w:p w14:paraId="19FF12D5" w14:textId="77777777" w:rsidR="003E2548" w:rsidRPr="00320518" w:rsidRDefault="003E2548" w:rsidP="00320518"/>
    <w:p w14:paraId="4BE17F5E" w14:textId="1D0342BA" w:rsidR="002374F2" w:rsidRDefault="00B447C4" w:rsidP="00A27B11">
      <w:pPr>
        <w:pStyle w:val="WeeklyLitReview"/>
        <w:rPr>
          <w:lang w:val="it-IT"/>
        </w:rPr>
      </w:pPr>
      <w:bookmarkStart w:id="16" w:name="_Toc66952092"/>
      <w:bookmarkStart w:id="17" w:name="_Toc67299032"/>
      <w:bookmarkStart w:id="18" w:name="_Toc109044740"/>
      <w:bookmarkStart w:id="19" w:name="_Toc109117691"/>
      <w:bookmarkStart w:id="20" w:name="_Toc143520010"/>
      <w:r w:rsidRPr="00044C3E">
        <w:rPr>
          <w:lang w:val="it-IT"/>
        </w:rPr>
        <w:t>Clostridioides diffic</w:t>
      </w:r>
      <w:r w:rsidR="00431FAD" w:rsidRPr="00044C3E">
        <w:rPr>
          <w:lang w:val="it-IT"/>
        </w:rPr>
        <w:t>i</w:t>
      </w:r>
      <w:r w:rsidRPr="00044C3E">
        <w:rPr>
          <w:lang w:val="it-IT"/>
        </w:rPr>
        <w:t>le vaccine</w:t>
      </w:r>
      <w:bookmarkEnd w:id="16"/>
      <w:bookmarkEnd w:id="17"/>
      <w:bookmarkEnd w:id="18"/>
      <w:bookmarkEnd w:id="19"/>
      <w:bookmarkEnd w:id="20"/>
    </w:p>
    <w:p w14:paraId="5E5A9025" w14:textId="459E451C" w:rsidR="00A27B11" w:rsidRPr="00CB4306" w:rsidRDefault="00A27B11" w:rsidP="00BF2A57">
      <w:pPr>
        <w:spacing w:after="0"/>
        <w:rPr>
          <w:color w:val="0F50FF"/>
          <w:u w:val="single"/>
        </w:rPr>
      </w:pPr>
      <w:r w:rsidRPr="00CB4306">
        <w:rPr>
          <w:color w:val="0F50FF"/>
          <w:u w:val="single"/>
        </w:rPr>
        <w:lastRenderedPageBreak/>
        <w:t xml:space="preserve"/>
      </w:r>
    </w:p>
    <w:p w14:paraId="0A157ABA" w14:textId="42722174" w:rsidR="00270E01" w:rsidRPr="00CB4306" w:rsidRDefault="00270E01" w:rsidP="0030645D">
      <w:pPr>
        <w:pStyle w:val="ListParagraph"/>
        <w:numPr>
          <w:ilvl w:val="0"/>
          <w:numId w:val="13"/>
        </w:numPr>
        <w:spacing w:after="0" w:line="240" w:lineRule="auto"/>
        <w:ind w:left="357" w:hanging="357"/>
        <w:rPr>
          <w:color w:val="0F50FF"/>
          <w:u w:val="single"/>
        </w:rPr>
      </w:pPr>
      <w:r w:rsidRPr="00CB4306">
        <w:rPr>
          <w:color w:val="0F50FF"/>
          <w:u w:val="single"/>
        </w:rPr>
        <w:t xml:space="preserve">
          <w:hyperlink r:id="rId33" w:tgtFrame="_blank">
            <w:r>
              <w:t xml:space="preserve">Pooled analyses of Clostridioides difficile vaccine trials identify baseline predictors for vaccine response.</w:t>
            </w:r>
          </w:hyperlink>
        </w:t>
      </w:r>
    </w:p>
    <w:p w14:paraId="11204F70" w14:textId="075B1A48" w:rsidR="00A27B11" w:rsidRPr="00CB4306" w:rsidRDefault="00A27B11" w:rsidP="00BF2A57">
      <w:pPr>
        <w:spacing w:after="0"/>
        <w:rPr>
          <w:color w:val="0F50FF"/>
          <w:u w:val="single"/>
        </w:rPr>
      </w:pPr>
      <w:r w:rsidRPr="00CB4306">
        <w:rPr>
          <w:color w:val="0F50FF"/>
          <w:u w:val="single"/>
        </w:rPr>
        <w:t xml:space="preserve"/>
      </w:r>
    </w:p>
    <w:p w14:paraId="0A157ABA" w14:textId="42722174" w:rsidR="00270E01" w:rsidRPr="00CB4306" w:rsidRDefault="00270E01" w:rsidP="0030645D">
      <w:pPr>
        <w:pStyle w:val="ListParagraph"/>
        <w:numPr>
          <w:ilvl w:val="0"/>
          <w:numId w:val="13"/>
        </w:numPr>
        <w:spacing w:after="0" w:line="240" w:lineRule="auto"/>
        <w:ind w:left="357" w:hanging="357"/>
        <w:rPr>
          <w:color w:val="0F50FF"/>
          <w:u w:val="single"/>
        </w:rPr>
      </w:pPr>
      <w:r w:rsidRPr="00CB4306">
        <w:rPr>
          <w:color w:val="0F50FF"/>
          <w:u w:val="single"/>
        </w:rPr>
        <w:t xml:space="preserve">
          <w:hyperlink r:id="rId34" w:tgtFrame="_blank">
            <w:r>
              <w:t xml:space="preserve">Modeling Clostridioides difficile toxin pathogenesis and antiserum protection in an immunocompetent intestine-on-chip platform.</w:t>
            </w:r>
          </w:hyperlink>
        </w:t>
      </w:r>
    </w:p>
    <w:p w14:paraId="11204F70" w14:textId="075B1A48" w:rsidR="00A27B11" w:rsidRPr="00CB4306" w:rsidRDefault="00A27B11" w:rsidP="00BF2A57">
      <w:pPr>
        <w:spacing w:after="0"/>
        <w:rPr>
          <w:color w:val="0F50FF"/>
          <w:u w:val="single"/>
        </w:rPr>
      </w:pPr>
      <w:r w:rsidRPr="00CB4306">
        <w:rPr>
          <w:color w:val="0F50FF"/>
          <w:u w:val="single"/>
        </w:rPr>
        <w:t xml:space="preserve"/>
      </w:r>
    </w:p>
    <w:p w14:paraId="0A157ABA" w14:textId="42722174" w:rsidR="00270E01" w:rsidRPr="00CB4306" w:rsidRDefault="00270E01" w:rsidP="0030645D">
      <w:pPr>
        <w:pStyle w:val="ListParagraph"/>
        <w:numPr>
          <w:ilvl w:val="0"/>
          <w:numId w:val="13"/>
        </w:numPr>
        <w:spacing w:after="0" w:line="240" w:lineRule="auto"/>
        <w:ind w:left="357" w:hanging="357"/>
        <w:rPr>
          <w:color w:val="0F50FF"/>
          <w:u w:val="single"/>
        </w:rPr>
      </w:pPr>
      <w:r w:rsidRPr="00CB4306">
        <w:rPr>
          <w:color w:val="0F50FF"/>
          <w:u w:val="single"/>
        </w:rPr>
        <w:t xml:space="preserve">
          <w:hyperlink r:id="rId35" w:tgtFrame="_blank">
            <w:r>
              <w:t xml:space="preserve">Measles epidemiology in Australia: 2014 to 2024.</w:t>
            </w:r>
          </w:hyperlink>
        </w:t>
      </w:r>
    </w:p>
    <w:p w14:paraId="11204F70" w14:textId="075B1A48" w:rsidR="00A27B11" w:rsidRPr="00CB4306" w:rsidRDefault="00A27B11" w:rsidP="00BF2A57">
      <w:pPr>
        <w:spacing w:after="0"/>
        <w:rPr>
          <w:color w:val="0F50FF"/>
          <w:u w:val="single"/>
        </w:rPr>
      </w:pPr>
      <w:r w:rsidRPr="00CB4306">
        <w:rPr>
          <w:color w:val="0F50FF"/>
          <w:u w:val="single"/>
        </w:rPr>
        <w:t xml:space="preserve"/>
      </w:r>
    </w:p>
    <w:p w14:paraId="0A157ABA" w14:textId="42722174" w:rsidR="00270E01" w:rsidRPr="00CB4306" w:rsidRDefault="00270E01" w:rsidP="0030645D">
      <w:pPr>
        <w:pStyle w:val="ListParagraph"/>
        <w:numPr>
          <w:ilvl w:val="0"/>
          <w:numId w:val="13"/>
        </w:numPr>
        <w:spacing w:after="0" w:line="240" w:lineRule="auto"/>
        <w:ind w:left="357" w:hanging="357"/>
        <w:rPr>
          <w:color w:val="0F50FF"/>
          <w:u w:val="single"/>
        </w:rPr>
      </w:pPr>
      <w:r w:rsidRPr="00CB4306">
        <w:rPr>
          <w:color w:val="0F50FF"/>
          <w:u w:val="single"/>
        </w:rPr>
        <w:t xml:space="preserve">
          <w:hyperlink r:id="rId36" w:tgtFrame="_blank">
            <w:r>
              <w:t xml:space="preserve">Investment in cross-jurisdictional relationships results in a streamlined and efficient response by public health units to an imported case of measles in Far North Queensland and the Northern Territory, Australia, 2025.</w:t>
            </w:r>
          </w:hyperlink>
        </w:t>
      </w:r>
    </w:p>
    <w:p w14:paraId="11204F70" w14:textId="075B1A48" w:rsidR="00A27B11" w:rsidRPr="00CB4306" w:rsidRDefault="00A27B11" w:rsidP="00BF2A57">
      <w:pPr>
        <w:spacing w:after="0"/>
        <w:rPr>
          <w:color w:val="0F50FF"/>
          <w:u w:val="single"/>
        </w:rPr>
      </w:pPr>
      <w:r w:rsidRPr="00CB4306">
        <w:rPr>
          <w:color w:val="0F50FF"/>
          <w:u w:val="single"/>
        </w:rPr>
        <w:t xml:space="preserve"/>
      </w:r>
    </w:p>
    <w:p w14:paraId="1334A5C6" w14:textId="77777777" w:rsidR="003E2548" w:rsidRPr="00320518" w:rsidRDefault="003E2548" w:rsidP="00320518"/>
    <w:p w14:paraId="7CDEB9B8" w14:textId="54BA1B7F" w:rsidR="00B447C4" w:rsidRDefault="00B447C4" w:rsidP="00A27B11">
      <w:pPr>
        <w:pStyle w:val="WeeklyLitReview"/>
      </w:pPr>
      <w:bookmarkStart w:id="21" w:name="_Toc66952093"/>
      <w:bookmarkStart w:id="22" w:name="_Toc67299033"/>
      <w:bookmarkStart w:id="23" w:name="_Toc109044741"/>
      <w:bookmarkStart w:id="24" w:name="_Toc109117692"/>
      <w:bookmarkStart w:id="25" w:name="_Toc143520011"/>
      <w:r w:rsidRPr="00CF346D">
        <w:t>Vancomycin &amp; CDI</w:t>
      </w:r>
      <w:bookmarkEnd w:id="21"/>
      <w:bookmarkEnd w:id="22"/>
      <w:bookmarkEnd w:id="23"/>
      <w:bookmarkEnd w:id="24"/>
      <w:bookmarkEnd w:id="25"/>
    </w:p>
    <w:p w14:paraId="6544B45C" w14:textId="63CE1CDC" w:rsidR="00A27B11" w:rsidRPr="00CB4306" w:rsidRDefault="00A27B11" w:rsidP="00BF2A57">
      <w:pPr>
        <w:spacing w:after="0"/>
        <w:rPr>
          <w:color w:val="0F50FF"/>
          <w:u w:val="single"/>
        </w:rPr>
      </w:pPr>
      <w:r w:rsidRPr="00CB4306">
        <w:rPr>
          <w:color w:val="0F50FF"/>
          <w:u w:val="single"/>
        </w:rPr>
        <w:t xml:space="preserve"/>
      </w:r>
    </w:p>
    <w:p w14:paraId="5941761C" w14:textId="708D8940" w:rsidR="00270E01" w:rsidRPr="00CB4306" w:rsidRDefault="00270E01" w:rsidP="0030645D">
      <w:pPr>
        <w:pStyle w:val="ListParagraph"/>
        <w:numPr>
          <w:ilvl w:val="0"/>
          <w:numId w:val="14"/>
        </w:numPr>
        <w:spacing w:after="0" w:line="240" w:lineRule="auto"/>
        <w:ind w:left="357" w:hanging="357"/>
        <w:rPr>
          <w:color w:val="0F50FF"/>
          <w:u w:val="single"/>
        </w:rPr>
      </w:pPr>
      <w:r w:rsidRPr="00CB4306">
        <w:rPr>
          <w:color w:val="0F50FF"/>
          <w:u w:val="single"/>
        </w:rPr>
        <w:t xml:space="preserve">
          <w:hyperlink r:id="rId75" w:tgtFrame="_blank">
            <w:r>
              <w:t xml:space="preserve">Antibiotic-induced microbiota disruption impairs neutrophil-mediated immunity to respiratory Aspergillus fumigatus infection in mice.</w:t>
            </w:r>
          </w:hyperlink>
        </w:t>
      </w:r>
    </w:p>
    <w:p w14:paraId="15938396" w14:textId="279CFB2B" w:rsidR="00320518" w:rsidRPr="00CB4306" w:rsidRDefault="00A27B11" w:rsidP="00BF2A57">
      <w:pPr>
        <w:spacing w:after="0"/>
        <w:rPr>
          <w:color w:val="0F50FF"/>
          <w:u w:val="single"/>
        </w:rPr>
      </w:pPr>
      <w:r w:rsidRPr="00CB4306">
        <w:rPr>
          <w:color w:val="0F50FF"/>
          <w:u w:val="single"/>
        </w:rPr>
        <w:t xml:space="preserve"/>
      </w:r>
    </w:p>
    <w:p w14:paraId="5941761C" w14:textId="708D8940" w:rsidR="00270E01" w:rsidRPr="00CB4306" w:rsidRDefault="00270E01" w:rsidP="0030645D">
      <w:pPr>
        <w:pStyle w:val="ListParagraph"/>
        <w:numPr>
          <w:ilvl w:val="0"/>
          <w:numId w:val="14"/>
        </w:numPr>
        <w:spacing w:after="0" w:line="240" w:lineRule="auto"/>
        <w:ind w:left="357" w:hanging="357"/>
        <w:rPr>
          <w:color w:val="0F50FF"/>
          <w:u w:val="single"/>
        </w:rPr>
      </w:pPr>
      <w:r w:rsidRPr="00CB4306">
        <w:rPr>
          <w:color w:val="0F50FF"/>
          <w:u w:val="single"/>
        </w:rPr>
        <w:t xml:space="preserve">
          <w:hyperlink r:id="rId76" w:tgtFrame="_blank">
            <w:r>
              <w:t xml:space="preserve">An Unlikely Culprit: Novel Case of Vancomycin Oral Solution-Induced Agranulocytosis.</w:t>
            </w:r>
          </w:hyperlink>
        </w:t>
      </w:r>
    </w:p>
    <w:p w14:paraId="15938396" w14:textId="279CFB2B" w:rsidR="00320518" w:rsidRPr="00CB4306" w:rsidRDefault="00A27B11" w:rsidP="00BF2A57">
      <w:pPr>
        <w:spacing w:after="0"/>
        <w:rPr>
          <w:color w:val="0F50FF"/>
          <w:u w:val="single"/>
        </w:rPr>
      </w:pPr>
      <w:r w:rsidRPr="00CB4306">
        <w:rPr>
          <w:color w:val="0F50FF"/>
          <w:u w:val="single"/>
        </w:rPr>
        <w:t xml:space="preserve"/>
      </w:r>
    </w:p>
    <w:p w14:paraId="5941761C" w14:textId="708D8940" w:rsidR="00270E01" w:rsidRPr="00CB4306" w:rsidRDefault="00270E01" w:rsidP="0030645D">
      <w:pPr>
        <w:pStyle w:val="ListParagraph"/>
        <w:numPr>
          <w:ilvl w:val="0"/>
          <w:numId w:val="14"/>
        </w:numPr>
        <w:spacing w:after="0" w:line="240" w:lineRule="auto"/>
        <w:ind w:left="357" w:hanging="357"/>
        <w:rPr>
          <w:color w:val="0F50FF"/>
          <w:u w:val="single"/>
        </w:rPr>
      </w:pPr>
      <w:r w:rsidRPr="00CB4306">
        <w:rPr>
          <w:color w:val="0F50FF"/>
          <w:u w:val="single"/>
        </w:rPr>
        <w:t xml:space="preserve">
          <w:hyperlink r:id="rId77" w:tgtFrame="_blank">
            <w:r>
              <w:t xml:space="preserve">Optimizing Patient-Zone Environmental Hygiene: The Way Forward.</w:t>
            </w:r>
          </w:hyperlink>
        </w:t>
      </w:r>
    </w:p>
    <w:p w14:paraId="15938396" w14:textId="279CFB2B" w:rsidR="00320518" w:rsidRPr="00CB4306" w:rsidRDefault="00A27B11" w:rsidP="00BF2A57">
      <w:pPr>
        <w:spacing w:after="0"/>
        <w:rPr>
          <w:color w:val="0F50FF"/>
          <w:u w:val="single"/>
        </w:rPr>
      </w:pPr>
      <w:r w:rsidRPr="00CB4306">
        <w:rPr>
          <w:color w:val="0F50FF"/>
          <w:u w:val="single"/>
        </w:rPr>
        <w:t xml:space="preserve"/>
      </w:r>
    </w:p>
    <w:p w14:paraId="5941761C" w14:textId="708D8940" w:rsidR="00270E01" w:rsidRPr="00CB4306" w:rsidRDefault="00270E01" w:rsidP="0030645D">
      <w:pPr>
        <w:pStyle w:val="ListParagraph"/>
        <w:numPr>
          <w:ilvl w:val="0"/>
          <w:numId w:val="14"/>
        </w:numPr>
        <w:spacing w:after="0" w:line="240" w:lineRule="auto"/>
        <w:ind w:left="357" w:hanging="357"/>
        <w:rPr>
          <w:color w:val="0F50FF"/>
          <w:u w:val="single"/>
        </w:rPr>
      </w:pPr>
      <w:r w:rsidRPr="00CB4306">
        <w:rPr>
          <w:color w:val="0F50FF"/>
          <w:u w:val="single"/>
        </w:rPr>
        <w:t xml:space="preserve">
          <w:hyperlink r:id="rId78" w:tgtFrame="_blank">
            <w:r>
              <w:t xml:space="preserve">Decontamination of environmental surfaces in hospitals to reduce hospital-acquired infections: a systematic review.</w:t>
            </w:r>
          </w:hyperlink>
        </w:t>
      </w:r>
    </w:p>
    <w:p w14:paraId="15938396" w14:textId="279CFB2B" w:rsidR="00320518" w:rsidRPr="00CB4306" w:rsidRDefault="00A27B11" w:rsidP="00BF2A57">
      <w:pPr>
        <w:spacing w:after="0"/>
        <w:rPr>
          <w:color w:val="0F50FF"/>
          <w:u w:val="single"/>
        </w:rPr>
      </w:pPr>
      <w:r w:rsidRPr="00CB4306">
        <w:rPr>
          <w:color w:val="0F50FF"/>
          <w:u w:val="single"/>
        </w:rPr>
        <w:t xml:space="preserve"/>
      </w:r>
    </w:p>
    <w:p w14:paraId="46A66863" w14:textId="77777777" w:rsidR="00A27B11" w:rsidRDefault="00A27B11" w:rsidP="00A27B11"/>
    <w:p w14:paraId="10D0C4C1" w14:textId="22D72683" w:rsidR="006E00A8" w:rsidRDefault="00B447C4" w:rsidP="00A27B11">
      <w:pPr>
        <w:pStyle w:val="WeeklyLitReview"/>
      </w:pPr>
      <w:bookmarkStart w:id="26" w:name="_Toc66952094"/>
      <w:bookmarkStart w:id="27" w:name="_Toc67299034"/>
      <w:bookmarkStart w:id="28" w:name="_Toc109044744"/>
      <w:bookmarkStart w:id="29" w:name="_Toc109117693"/>
      <w:bookmarkStart w:id="30" w:name="_Toc143520012"/>
      <w:r w:rsidRPr="00CF346D">
        <w:t>CDI</w:t>
      </w:r>
      <w:bookmarkEnd w:id="26"/>
      <w:bookmarkEnd w:id="27"/>
      <w:bookmarkEnd w:id="28"/>
      <w:bookmarkEnd w:id="29"/>
      <w:bookmarkEnd w:id="30"/>
    </w:p>
    <w:p w14:paraId="03AA94FE" w14:textId="75360E04" w:rsidR="00A27B11" w:rsidRPr="00CB4306" w:rsidRDefault="00A27B11" w:rsidP="00BF2A57">
      <w:pPr>
        <w:spacing w:after="0"/>
        <w:rPr>
          <w:color w:val="0F50FF"/>
          <w:u w:val="single"/>
        </w:rPr>
      </w:pPr>
      <w:bookmarkStart w:id="31" w:name="_Toc143520013"/>
      <w:r w:rsidRPr="00CB4306">
        <w:rPr>
          <w:color w:val="0F50FF"/>
          <w:u w:val="single"/>
        </w:rPr>
        <w:t xml:space="preserve"/>
      </w:r>
    </w:p>
    <w:p w14:paraId="22DA6365" w14:textId="77777777" w:rsidR="003E2548" w:rsidRDefault="003E2548" w:rsidP="00320518"/>
    <w:p w14:paraId="4DB853F3" w14:textId="3B532152" w:rsidR="00154846" w:rsidRDefault="003565EA" w:rsidP="00A27B11">
      <w:pPr>
        <w:pStyle w:val="WeeklyLitReview"/>
      </w:pPr>
      <w:r>
        <w:t xml:space="preserve">FMT/ </w:t>
      </w:r>
      <w:proofErr w:type="spellStart"/>
      <w:r w:rsidR="008B23A9">
        <w:t>Fecal</w:t>
      </w:r>
      <w:proofErr w:type="spellEnd"/>
      <w:r w:rsidR="008B23A9">
        <w:t xml:space="preserve"> Microbiota Transplant</w:t>
      </w:r>
      <w:bookmarkEnd w:id="31"/>
    </w:p>
    <w:p w14:paraId="3D2D8AFC" w14:textId="65E76447" w:rsidR="00A27B11" w:rsidRPr="00CB4306" w:rsidRDefault="00A27B11" w:rsidP="00BF2A57">
      <w:pPr>
        <w:spacing w:after="0"/>
        <w:rPr>
          <w:color w:val="0F50FF"/>
          <w:u w:val="single"/>
        </w:rPr>
      </w:pPr>
      <w:bookmarkStart w:id="32" w:name="_Toc66952096"/>
      <w:bookmarkStart w:id="33" w:name="_Toc67299036"/>
      <w:bookmarkStart w:id="34" w:name="_Toc109044770"/>
      <w:bookmarkStart w:id="35" w:name="_Toc109117695"/>
      <w:bookmarkStart w:id="36" w:name="_Toc143520014"/>
      <w:r w:rsidRPr="00CB4306">
        <w:rPr>
          <w:color w:val="0F50FF"/>
          <w:u w:val="single"/>
        </w:rPr>
        <w:t xml:space="preserve"/>
      </w:r>
    </w:p>
    <w:p w14:paraId="1EB85510" w14:textId="77777777" w:rsidR="00270E01" w:rsidRPr="00CB4306" w:rsidRDefault="00270E01" w:rsidP="0030645D">
      <w:pPr>
        <w:pStyle w:val="ListParagraph"/>
        <w:numPr>
          <w:ilvl w:val="0"/>
          <w:numId w:val="4"/>
        </w:numPr>
        <w:spacing w:after="0" w:line="240" w:lineRule="auto"/>
        <w:ind w:left="357" w:hanging="357"/>
        <w:rPr>
          <w:color w:val="0F50FF"/>
          <w:u w:val="single"/>
        </w:rPr>
      </w:pPr>
      <w:r w:rsidRPr="00CB4306">
        <w:rPr>
          <w:color w:val="0F50FF"/>
          <w:u w:val="single"/>
        </w:rPr>
        <w:t xml:space="preserve">
          <w:hyperlink r:id="rId79" w:tgtFrame="_blank">
            <w:r>
              <w:t xml:space="preserve">Current trends and updates on the emerging role of fecal microbiota transplantation in the treatment of neurodegenerative diseases.</w:t>
            </w:r>
          </w:hyperlink>
        </w:t>
      </w:r>
    </w:p>
    <w:p w14:paraId="1DBAC747" w14:textId="07C1A387" w:rsidR="00A27B11" w:rsidRPr="00CB4306" w:rsidRDefault="00A27B11" w:rsidP="00BF2A57">
      <w:pPr>
        <w:spacing w:after="0"/>
        <w:rPr>
          <w:color w:val="0F50FF"/>
          <w:u w:val="single"/>
        </w:rPr>
      </w:pPr>
      <w:r w:rsidRPr="00CB4306">
        <w:rPr>
          <w:color w:val="0F50FF"/>
          <w:u w:val="single"/>
        </w:rPr>
        <w:t xml:space="preserve"/>
      </w:r>
    </w:p>
    <w:p w14:paraId="4540C6FD" w14:textId="77777777" w:rsidR="003E2548" w:rsidRDefault="003E2548" w:rsidP="00320518"/>
    <w:p w14:paraId="5D1A7E83" w14:textId="0F86D9F1" w:rsidR="007439CF" w:rsidRDefault="00B447C4" w:rsidP="00A27B11">
      <w:pPr>
        <w:pStyle w:val="WeeklyLitReview"/>
      </w:pPr>
      <w:r w:rsidRPr="00C45216">
        <w:t>Competitors</w:t>
      </w:r>
      <w:bookmarkEnd w:id="32"/>
      <w:bookmarkEnd w:id="33"/>
      <w:bookmarkEnd w:id="34"/>
      <w:bookmarkEnd w:id="35"/>
      <w:bookmarkEnd w:id="36"/>
    </w:p>
    <w:p w14:paraId="306A050D" w14:textId="11CDF92E"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0" w:tgtFrame="_blank">
            <w:r>
              <w:t xml:space="preserve">EXPRESS: Preliminary investigation of circulating methaemoglobin fraction in cats with sepsis: a small exploratory study.</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1" w:tgtFrame="_blank">
            <w:r>
              <w:t xml:space="preserve">Controlled human influenza infection reveals heterogeneous expulsion of infectious virus into air.</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2" w:tgtFrame="_blank">
            <w:r>
              <w:t xml:space="preserve">Balancing safety and effectiveness: parent preferences for fecal microbiota transplant and established therapies in pediatric inflammatory bowel disease-results of a multicenter Canadian study.</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3" w:tgtFrame="_blank">
            <w:r>
              <w:t xml:space="preserve">Resistance of Uropathogens to Tebipenem: An Analysis of the Evidence from In Vitro Antimicrobial Susceptibility Studies.</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4" w:tgtFrame="_blank">
            <w:r>
              <w:t xml:space="preserve">Projected life-year gains with semaglutide in individuals with cardiovascular disease without type 2 diabetes in the UK.</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5" w:tgtFrame="_blank">
            <w:r>
              <w:t xml:space="preserve">Bacterial siderophore suppresses host genetic disorders of hyperactivated Ras by limiting iron deficiency that inhibits growth factor expression.</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1175F47A" w14:textId="77777777" w:rsidR="00270E01" w:rsidRPr="00CB4306" w:rsidRDefault="00270E01" w:rsidP="0030645D">
      <w:pPr>
        <w:pStyle w:val="ListParagraph"/>
        <w:numPr>
          <w:ilvl w:val="0"/>
          <w:numId w:val="5"/>
        </w:numPr>
        <w:spacing w:after="0" w:line="240" w:lineRule="auto"/>
        <w:ind w:left="357" w:hanging="357"/>
        <w:rPr>
          <w:color w:val="0F50FF"/>
          <w:u w:val="single"/>
        </w:rPr>
      </w:pPr>
      <w:r w:rsidRPr="00CB4306">
        <w:rPr>
          <w:color w:val="0F50FF"/>
          <w:u w:val="single"/>
        </w:rPr>
        <w:t xml:space="preserve">
          <w:hyperlink r:id="rId86" w:tgtFrame="_blank">
            <w:r>
              <w:t xml:space="preserve">Public contributions to the development of antibiotics: two successful and two failed investments.</w:t>
            </w:r>
          </w:hyperlink>
        </w:t>
      </w:r>
    </w:p>
    <w:p w14:paraId="25FE6BE2" w14:textId="0F5B2CAA" w:rsidR="00A27B11" w:rsidRPr="00CB4306" w:rsidRDefault="00A27B11" w:rsidP="00BF2A57">
      <w:pPr>
        <w:spacing w:after="0"/>
        <w:rPr>
          <w:color w:val="0F50FF"/>
          <w:u w:val="single"/>
        </w:rPr>
      </w:pPr>
      <w:r w:rsidRPr="00CB4306">
        <w:rPr>
          <w:color w:val="0F50FF"/>
          <w:u w:val="single"/>
        </w:rPr>
        <w:t xml:space="preserve"/>
      </w:r>
    </w:p>
    <w:p w14:paraId="6DD14893" w14:textId="77777777" w:rsidR="003E2548" w:rsidRPr="006B5D3E" w:rsidRDefault="003E2548" w:rsidP="006B5D3E"/>
    <w:p w14:paraId="45444BC7" w14:textId="07CD59DF" w:rsidR="002374F2" w:rsidRDefault="00B447C4" w:rsidP="00A27B11">
      <w:pPr>
        <w:pStyle w:val="WeeklyLitReview"/>
      </w:pPr>
      <w:bookmarkStart w:id="37" w:name="_Toc66952097"/>
      <w:bookmarkStart w:id="38" w:name="_Toc67299037"/>
      <w:bookmarkStart w:id="39" w:name="_Toc109044776"/>
      <w:bookmarkStart w:id="40" w:name="_Toc109117696"/>
      <w:bookmarkStart w:id="41" w:name="_Toc143520015"/>
      <w:r w:rsidRPr="00CF346D">
        <w:t>CDAD</w:t>
      </w:r>
      <w:bookmarkEnd w:id="37"/>
      <w:bookmarkEnd w:id="38"/>
      <w:bookmarkEnd w:id="39"/>
      <w:bookmarkEnd w:id="40"/>
      <w:bookmarkEnd w:id="41"/>
      <w:r w:rsidRPr="00CF346D">
        <w:t xml:space="preserve"> </w:t>
      </w:r>
    </w:p>
    <w:p w14:paraId="7F2CA5D0" w14:textId="25DD02A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87" w:tgtFrame="_blank">
            <w:r>
              <w:t xml:space="preserve">From clinics to classrooms: physicians play an essential role in transforming comprehensive sexuality education.</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88" w:tgtFrame="_blank">
            <w:r>
              <w:t xml:space="preserve">The Incidence and Risk Factors of Antibiotic-Associated Diarrhea in Critically Ill Patients: A Systematic Review and Meta-Analysis.</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89" w:tgtFrame="_blank">
            <w:r>
              <w:t xml:space="preserve">Sequential Bilateral Prosthetic Knee Infections Managed with Divergent Surgical Strategies: A Case Report.</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0" w:tgtFrame="_blank">
            <w:r>
              <w:t xml:space="preserve">Trends and Impact of Clostridioides difficile Infection on Thirty-Day Readmissions and Outcomes Following Coronary Artery Bypass Grafting: A Seven-Year National Analysis.</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1" w:tgtFrame="_blank">
            <w:r>
              <w:t xml:space="preserve">Non-targeted metabolomics reveals metabolic signatures associated with Clostridioides difficile virulence.</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2" w:tgtFrame="_blank">
            <w:r>
              <w:t xml:space="preserve">Enhancing Agent-Based Models with Real-Time Movement Data to Assess Impacts of Biosecurity Interventions on Disease Exposure in Healthcare Settings.</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3" w:tgtFrame="_blank">
            <w:r>
              <w:t xml:space="preserve">Anatomical and Mechanical Safety of the Tissue Anchoring System (TAS®) for Sacrospinous Ligament Fixation.</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4" w:tgtFrame="_blank">
            <w:r>
              <w:t xml:space="preserve">Clostridioides difficile Infection Among Hospitalized Patients With Cancer.</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5" w:tgtFrame="_blank">
            <w:r>
              <w:t xml:space="preserve">Discordant Clostridioides difficile testing as a predictor of inflammatory bowel disease therapy escalation.</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6" w:tgtFrame="_blank">
            <w:r>
              <w:t xml:space="preserve">Two-Dimensional PCR for Simultaneous Detection of Fecal Bacterial Markers in the Diagnosis and Management of Inflammatory Bowel Disease.</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7" w:tgtFrame="_blank">
            <w:r>
              <w:t xml:space="preserve">Mechanistic characterization of the antiviral effects of nordihydroguaiaretic acid against West Nile virus.</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8" w:tgtFrame="_blank">
            <w:r>
              <w:t xml:space="preserve">Clinical Characteristics and Risk Factors of Clostridioides difficile Infection: A Case-Control Study in a High-Complexity Clinic in Santiago de Cali, Colombia.</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28CFF4BF" w14:textId="77777777" w:rsidR="00270E01" w:rsidRPr="00CB4306" w:rsidRDefault="00270E01" w:rsidP="0030645D">
      <w:pPr>
        <w:pStyle w:val="ListParagraph"/>
        <w:numPr>
          <w:ilvl w:val="0"/>
          <w:numId w:val="6"/>
        </w:numPr>
        <w:spacing w:after="0" w:line="240" w:lineRule="auto"/>
        <w:ind w:left="357" w:hanging="357"/>
        <w:rPr>
          <w:color w:val="0F50FF"/>
          <w:u w:val="single"/>
        </w:rPr>
      </w:pPr>
      <w:r w:rsidRPr="00CB4306">
        <w:rPr>
          <w:color w:val="0F50FF"/>
          <w:u w:val="single"/>
        </w:rPr>
        <w:t xml:space="preserve">
          <w:hyperlink r:id="rId99" w:tgtFrame="_blank">
            <w:r>
              <w:t xml:space="preserve">Biomechanical analysis of protective plating configurations for interimplant femoral fracture prevention.</w:t>
            </w:r>
          </w:hyperlink>
        </w:t>
      </w:r>
    </w:p>
    <w:p w14:paraId="73765CF2" w14:textId="562E6690" w:rsidR="00A27B11" w:rsidRPr="00CB4306" w:rsidRDefault="00A27B11" w:rsidP="00BF2A57">
      <w:pPr>
        <w:spacing w:after="0"/>
        <w:rPr>
          <w:color w:val="0F50FF"/>
          <w:u w:val="single"/>
        </w:rPr>
      </w:pPr>
      <w:r w:rsidRPr="00CB4306">
        <w:rPr>
          <w:color w:val="0F50FF"/>
          <w:u w:val="single"/>
        </w:rPr>
        <w:t xml:space="preserve"/>
      </w:r>
    </w:p>
    <w:p w14:paraId="7FC2111C" w14:textId="77777777" w:rsidR="003E2548" w:rsidRDefault="003E2548" w:rsidP="003E2548"/>
    <w:p w14:paraId="30446983" w14:textId="2585CA9C" w:rsidR="00031659" w:rsidRDefault="00B447C4" w:rsidP="00A27B11">
      <w:pPr>
        <w:pStyle w:val="WeeklyLitReview"/>
      </w:pPr>
      <w:bookmarkStart w:id="42" w:name="_Toc66952098"/>
      <w:bookmarkStart w:id="43" w:name="_Toc67299038"/>
      <w:bookmarkStart w:id="44" w:name="_Toc109044777"/>
      <w:bookmarkStart w:id="45" w:name="_Toc109117697"/>
      <w:bookmarkStart w:id="46" w:name="_Toc143520016"/>
      <w:r w:rsidRPr="00CF346D">
        <w:t>CMC</w:t>
      </w:r>
      <w:bookmarkEnd w:id="42"/>
      <w:bookmarkEnd w:id="43"/>
      <w:bookmarkEnd w:id="44"/>
      <w:bookmarkEnd w:id="45"/>
      <w:bookmarkEnd w:id="46"/>
    </w:p>
    <w:p w14:paraId="54F2F23C" w14:textId="2ABA6E59" w:rsidR="00A27B11" w:rsidRPr="00CB4306" w:rsidRDefault="00A27B11" w:rsidP="00BF2A57">
      <w:pPr>
        <w:spacing w:after="0"/>
        <w:rPr>
          <w:color w:val="0F50FF"/>
          <w:u w:val="single"/>
        </w:rPr>
      </w:pPr>
      <w:r w:rsidRPr="00CB4306">
        <w:rPr>
          <w:color w:val="0F50FF"/>
          <w:u w:val="single"/>
        </w:rPr>
        <w:t xml:space="preserve"/>
      </w:r>
    </w:p>
    <w:p w14:paraId="0AEE8251" w14:textId="77777777" w:rsidR="003E2548" w:rsidRPr="003E2548" w:rsidRDefault="003E2548" w:rsidP="003E2548"/>
    <w:p w14:paraId="4A68617E" w14:textId="2EF94673" w:rsidR="00C73C8B" w:rsidRDefault="00F26568" w:rsidP="00A27B11">
      <w:pPr>
        <w:pStyle w:val="WeeklyLitReview"/>
      </w:pPr>
      <w:bookmarkStart w:id="47" w:name="_Toc109044778"/>
      <w:bookmarkStart w:id="48" w:name="_Toc109117698"/>
      <w:bookmarkStart w:id="49" w:name="_Toc143520017"/>
      <w:r w:rsidRPr="00CF346D">
        <w:t>Guidelines</w:t>
      </w:r>
      <w:bookmarkEnd w:id="47"/>
      <w:bookmarkEnd w:id="48"/>
      <w:bookmarkEnd w:id="49"/>
    </w:p>
    <w:p w14:paraId="7179A542" w14:textId="4D2804FA" w:rsidR="00A27B11" w:rsidRPr="00CB4306" w:rsidRDefault="00A27B11" w:rsidP="00BF2A57">
      <w:pPr>
        <w:spacing w:after="0"/>
        <w:rPr>
          <w:color w:val="0F50FF"/>
          <w:u w:val="single"/>
        </w:rPr>
      </w:pPr>
      <w:r w:rsidRPr="00CB4306">
        <w:rPr>
          <w:color w:val="0F50FF"/>
          <w:u w:val="single"/>
        </w:rPr>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37" w:tgtFrame="_blank">
            <w:r>
              <w:t xml:space="preserve">Unshaven Follicular Unit Excision: Critical Analysis of Current Nomenclature and Proposal for Standardized Terminology.</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38" w:tgtFrame="_blank">
            <w:r>
              <w:t xml:space="preserve">Is continuous in-line blood gas monitoring reliable during cardiopulmonary bypass when PaO(2) and PaCO(2) are calculated rather than measured?</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39" w:tgtFrame="_blank">
            <w:r>
              <w:t xml:space="preserve">Systematic Review: Accuracy of Diagnostic Methods for Clostridioides difficile Infection.</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0" w:tgtFrame="_blank">
            <w:r>
              <w:t xml:space="preserve">Use of Electronic Health Records to Benchmark Clinical Practice Guideline-Consistent Care in Pediatric Oncology.</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1" w:tgtFrame="_blank">
            <w:r>
              <w:t xml:space="preserve">Occurrence of viral and bacterial pathogens in South American camelids in representative German flocks.</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2" w:tgtFrame="_blank">
            <w:r>
              <w:t xml:space="preserve">The effects of intravenous immunoglobulin on intestinal inflammation: a systematic review of animal and clinical studies.</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3" w:tgtFrame="_blank">
            <w:r>
              <w:t xml:space="preserve">Accuracy and variability of locoregional staging in T1 rectal cancer: nationwide multicentre cohort study.</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4" w:tgtFrame="_blank">
            <w:r>
              <w:t xml:space="preserve">Cross-sectional brain volumetric measures and disability outcomes in relapsing-remitting multiple sclerosis.</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5" w:tgtFrame="_blank">
            <w:r>
              <w:t xml:space="preserve">Impact of the COVID-19 pandemic on the incidence of Clostridioides difficile infection based on hospital surveillance data: a systematic review and meta-analysis.</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6" w:tgtFrame="_blank">
            <w:r>
              <w:t xml:space="preserve">Erratum to 'BCLC strategy for prognosis prediction and treatment recommendations: The 2026 update' [J Hepatol (2026) 631-654].</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7" w:tgtFrame="_blank">
            <w:r>
              <w:t xml:space="preserve">Effectiveness and safety of a prospective audit and feedback-based antimicrobial stewardship program in hospitalized COVID-19 patients: a quasi-experimental before-and-after study.</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2764610C" w14:textId="77777777" w:rsidR="00270E01" w:rsidRPr="00CB4306" w:rsidRDefault="00270E01" w:rsidP="0030645D">
      <w:pPr>
        <w:pStyle w:val="ListParagraph"/>
        <w:numPr>
          <w:ilvl w:val="0"/>
          <w:numId w:val="8"/>
        </w:numPr>
        <w:spacing w:after="0" w:line="240" w:lineRule="auto"/>
        <w:ind w:left="357" w:hanging="357"/>
        <w:rPr>
          <w:color w:val="0F50FF"/>
          <w:u w:val="single"/>
        </w:rPr>
      </w:pPr>
      <w:r w:rsidRPr="00CB4306">
        <w:rPr>
          <w:color w:val="0F50FF"/>
          <w:u w:val="single"/>
        </w:rPr>
        <w:t xml:space="preserve">
          <w:hyperlink r:id="rId48" w:tgtFrame="_blank">
            <w:r>
              <w:t xml:space="preserve">Exploring the perspectives of mothers on the clarity of the CDI-III: A qualitative study.</w:t>
            </w:r>
          </w:hyperlink>
        </w:t>
      </w:r>
    </w:p>
    <w:p w14:paraId="5B64CDE3" w14:textId="0E3C1814" w:rsidR="00A27B11" w:rsidRPr="00CB4306" w:rsidRDefault="00A27B11" w:rsidP="00BF2A57">
      <w:pPr>
        <w:spacing w:after="0"/>
        <w:rPr>
          <w:color w:val="0F50FF"/>
          <w:u w:val="single"/>
        </w:rPr>
      </w:pPr>
      <w:r w:rsidRPr="00CB4306">
        <w:rPr>
          <w:color w:val="0F50FF"/>
          <w:u w:val="single"/>
        </w:rPr>
        <w:lastRenderedPageBreak/>
        <w:t xml:space="preserve"/>
      </w:r>
    </w:p>
    <w:p w14:paraId="07DC91A9" w14:textId="77777777" w:rsidR="003E2548" w:rsidRDefault="003E2548" w:rsidP="003E2548"/>
    <w:p w14:paraId="038F8204" w14:textId="314CA041" w:rsidR="005D368F" w:rsidRDefault="00B447C4" w:rsidP="00A27B11">
      <w:pPr>
        <w:pStyle w:val="WeeklyLitReview"/>
      </w:pPr>
      <w:bookmarkStart w:id="50" w:name="_Toc66952099"/>
      <w:bookmarkStart w:id="51" w:name="_Toc67299039"/>
      <w:bookmarkStart w:id="52" w:name="_Toc109044783"/>
      <w:bookmarkStart w:id="53" w:name="_Toc109117700"/>
      <w:bookmarkStart w:id="54" w:name="_Toc143520018"/>
      <w:r w:rsidRPr="00CF346D">
        <w:t>Non</w:t>
      </w:r>
      <w:r w:rsidR="005A4755">
        <w:t>-</w:t>
      </w:r>
      <w:r w:rsidRPr="00CF346D">
        <w:t xml:space="preserve">toxigenic </w:t>
      </w:r>
      <w:r w:rsidRPr="00EC3DB0">
        <w:t>C. difficile</w:t>
      </w:r>
      <w:bookmarkEnd w:id="50"/>
      <w:bookmarkEnd w:id="51"/>
      <w:bookmarkEnd w:id="52"/>
      <w:bookmarkEnd w:id="53"/>
      <w:bookmarkEnd w:id="54"/>
    </w:p>
    <w:p w14:paraId="55CF82B1" w14:textId="1353D0F3" w:rsidR="00A27B11" w:rsidRPr="00CB4306" w:rsidRDefault="00A27B11" w:rsidP="00BF2A57">
      <w:pPr>
        <w:spacing w:after="0"/>
        <w:rPr>
          <w:color w:val="0F50FF"/>
          <w:u w:val="single"/>
        </w:rPr>
      </w:pPr>
      <w:r w:rsidRPr="00CB4306">
        <w:rPr>
          <w:color w:val="0F50FF"/>
          <w:u w:val="single"/>
        </w:rPr>
        <w:t xml:space="preserve"/>
      </w:r>
    </w:p>
    <w:p w14:paraId="61712751" w14:textId="77777777" w:rsidR="00270E01" w:rsidRPr="00CB4306" w:rsidRDefault="00270E01" w:rsidP="0030645D">
      <w:pPr>
        <w:pStyle w:val="ListParagraph"/>
        <w:numPr>
          <w:ilvl w:val="0"/>
          <w:numId w:val="9"/>
        </w:numPr>
        <w:spacing w:after="0" w:line="240" w:lineRule="auto"/>
        <w:ind w:left="357" w:hanging="357"/>
        <w:rPr>
          <w:color w:val="0F50FF"/>
          <w:u w:val="single"/>
        </w:rPr>
      </w:pPr>
      <w:r w:rsidRPr="00CB4306">
        <w:rPr>
          <w:color w:val="0F50FF"/>
          <w:u w:val="single"/>
        </w:rPr>
        <w:t xml:space="preserve">
          <w:hyperlink r:id="rId72" w:tgtFrame="_blank">
            <w:r>
              <w:t xml:space="preserve">Prevalence of potential enteric pathogens in diarrheic and non-diarrheic foals in Brazil.</w:t>
            </w:r>
          </w:hyperlink>
        </w:t>
      </w:r>
    </w:p>
    <w:p w14:paraId="61EBC439" w14:textId="67BBED12" w:rsidR="00A27B11" w:rsidRPr="00CB4306" w:rsidRDefault="00A27B11" w:rsidP="00BF2A57">
      <w:pPr>
        <w:spacing w:after="0"/>
        <w:rPr>
          <w:color w:val="0F50FF"/>
          <w:u w:val="single"/>
        </w:rPr>
      </w:pPr>
      <w:r w:rsidRPr="00CB4306">
        <w:rPr>
          <w:color w:val="0F50FF"/>
          <w:u w:val="single"/>
        </w:rPr>
        <w:t xml:space="preserve"/>
      </w:r>
    </w:p>
    <w:p w14:paraId="61712751" w14:textId="77777777" w:rsidR="00270E01" w:rsidRPr="00CB4306" w:rsidRDefault="00270E01" w:rsidP="0030645D">
      <w:pPr>
        <w:pStyle w:val="ListParagraph"/>
        <w:numPr>
          <w:ilvl w:val="0"/>
          <w:numId w:val="9"/>
        </w:numPr>
        <w:spacing w:after="0" w:line="240" w:lineRule="auto"/>
        <w:ind w:left="357" w:hanging="357"/>
        <w:rPr>
          <w:color w:val="0F50FF"/>
          <w:u w:val="single"/>
        </w:rPr>
      </w:pPr>
      <w:r w:rsidRPr="00CB4306">
        <w:rPr>
          <w:color w:val="0F50FF"/>
          <w:u w:val="single"/>
        </w:rPr>
        <w:t xml:space="preserve">
          <w:hyperlink r:id="rId73" w:tgtFrame="_blank">
            <w:r>
              <w:t xml:space="preserve">Empowering global disease surveillance with CURED: a tool for rapid identification of unique genomic biomarkers.</w:t>
            </w:r>
          </w:hyperlink>
        </w:t>
      </w:r>
    </w:p>
    <w:p w14:paraId="61EBC439" w14:textId="67BBED12" w:rsidR="00A27B11" w:rsidRPr="00CB4306" w:rsidRDefault="00A27B11" w:rsidP="00BF2A57">
      <w:pPr>
        <w:spacing w:after="0"/>
        <w:rPr>
          <w:color w:val="0F50FF"/>
          <w:u w:val="single"/>
        </w:rPr>
      </w:pPr>
      <w:r w:rsidRPr="00CB4306">
        <w:rPr>
          <w:color w:val="0F50FF"/>
          <w:u w:val="single"/>
        </w:rPr>
        <w:t xml:space="preserve"/>
      </w:r>
    </w:p>
    <w:p w14:paraId="61712751" w14:textId="77777777" w:rsidR="00270E01" w:rsidRPr="00CB4306" w:rsidRDefault="00270E01" w:rsidP="0030645D">
      <w:pPr>
        <w:pStyle w:val="ListParagraph"/>
        <w:numPr>
          <w:ilvl w:val="0"/>
          <w:numId w:val="9"/>
        </w:numPr>
        <w:spacing w:after="0" w:line="240" w:lineRule="auto"/>
        <w:ind w:left="357" w:hanging="357"/>
        <w:rPr>
          <w:color w:val="0F50FF"/>
          <w:u w:val="single"/>
        </w:rPr>
      </w:pPr>
      <w:r w:rsidRPr="00CB4306">
        <w:rPr>
          <w:color w:val="0F50FF"/>
          <w:u w:val="single"/>
        </w:rPr>
        <w:t xml:space="preserve">
          <w:hyperlink r:id="rId74" w:tgtFrame="_blank">
            <w:r>
              <w:t xml:space="preserve">Long-Term Antibiotic-Driven Gut Microbiota Disruption Promotes Toxigenic Clostridioides difficile Proliferation: A Four-Year Retrospective Study of a Single ICU Patient.</w:t>
            </w:r>
          </w:hyperlink>
        </w:t>
      </w:r>
    </w:p>
    <w:p w14:paraId="61EBC439" w14:textId="67BBED12" w:rsidR="00A27B11" w:rsidRPr="00CB4306" w:rsidRDefault="00A27B11" w:rsidP="00BF2A57">
      <w:pPr>
        <w:spacing w:after="0"/>
        <w:rPr>
          <w:color w:val="0F50FF"/>
          <w:u w:val="single"/>
        </w:rPr>
      </w:pPr>
      <w:r w:rsidRPr="00CB4306">
        <w:rPr>
          <w:color w:val="0F50FF"/>
          <w:u w:val="single"/>
        </w:rPr>
        <w:t xml:space="preserve"/>
      </w:r>
    </w:p>
    <w:p w14:paraId="32DC04C0" w14:textId="77777777" w:rsidR="003E2548" w:rsidRDefault="003E2548" w:rsidP="003E2548"/>
    <w:p w14:paraId="44FE7F3C" w14:textId="1D9397C4" w:rsidR="004314D7" w:rsidRDefault="00B447C4" w:rsidP="00A27B11">
      <w:pPr>
        <w:pStyle w:val="WeeklyLitReview"/>
      </w:pPr>
      <w:bookmarkStart w:id="55" w:name="_Toc66952100"/>
      <w:bookmarkStart w:id="56" w:name="_Toc67299040"/>
      <w:bookmarkStart w:id="57" w:name="_Toc109044785"/>
      <w:bookmarkStart w:id="58" w:name="_Toc109117701"/>
      <w:bookmarkStart w:id="59" w:name="_Toc143520019"/>
      <w:r w:rsidRPr="00CF346D">
        <w:t>MGB</w:t>
      </w:r>
      <w:bookmarkStart w:id="60" w:name="_Toc66952101"/>
      <w:bookmarkStart w:id="61" w:name="_Toc67299041"/>
      <w:bookmarkStart w:id="62" w:name="_Toc109044786"/>
      <w:bookmarkStart w:id="63" w:name="_Toc109117702"/>
      <w:bookmarkEnd w:id="55"/>
      <w:bookmarkEnd w:id="56"/>
      <w:bookmarkEnd w:id="57"/>
      <w:bookmarkEnd w:id="58"/>
      <w:bookmarkEnd w:id="59"/>
      <w:r w:rsidR="00C01A87">
        <w:t xml:space="preserve"> </w:t>
      </w:r>
    </w:p>
    <w:bookmarkEnd w:id="1"/>
    <w:bookmarkEnd w:id="60"/>
    <w:bookmarkEnd w:id="61"/>
    <w:bookmarkEnd w:id="62"/>
    <w:bookmarkEnd w:id="63"/>
    <w:p w14:paraId="6411DEC0" w14:textId="48A27C28" w:rsidR="00A27B11" w:rsidRPr="00CB4306" w:rsidRDefault="00A27B11" w:rsidP="00BF2A57">
      <w:pPr>
        <w:spacing w:after="0"/>
        <w:rPr>
          <w:color w:val="0F50FF"/>
          <w:u w:val="single"/>
        </w:rPr>
      </w:pPr>
      <w:r w:rsidRPr="00CB4306">
        <w:rPr>
          <w:color w:val="0F50FF"/>
          <w:u w:val="single"/>
        </w:rPr>
        <w:t xml:space="preserve"/>
      </w:r>
    </w:p>
    <w:p w14:paraId="06731E4A" w14:textId="77777777" w:rsidR="00BD53A4" w:rsidRDefault="00BD53A4" w:rsidP="00F5249C">
      <w:pPr>
        <w:pStyle w:val="Heading2"/>
        <w:numPr>
          <w:ilvl w:val="0"/>
          <w:numId w:val="0"/>
        </w:numPr>
      </w:pPr>
    </w:p>
    <w:p w14:paraId="686FC5A9" w14:textId="77777777" w:rsidR="007777ED" w:rsidRDefault="007777ED" w:rsidP="007777ED">
      <w:pPr>
        <w:pStyle w:val="WeeklyLitReview"/>
        <w:rPr>
          <w:rFonts w:ascii="Cambria" w:hAnsi="Cambria"/>
        </w:rPr>
      </w:pPr>
      <w:bookmarkStart w:id="64" w:name="_Toc102635288"/>
      <w:bookmarkStart w:id="65" w:name="_Toc109050153"/>
      <w:bookmarkStart w:id="66" w:name="_Toc147397880"/>
      <w:r>
        <w:t>Other news of possible interest</w:t>
      </w:r>
      <w:bookmarkEnd w:id="64"/>
      <w:bookmarkEnd w:id="65"/>
      <w:bookmarkEnd w:id="66"/>
    </w:p>
    <w:p w14:paraId="4B64C53B" w14:textId="77777777" w:rsidR="007777ED" w:rsidRPr="007777ED" w:rsidRDefault="007777ED" w:rsidP="007777ED"/>
    <w:sectPr w:rsidR="007777ED" w:rsidRPr="007777ED" w:rsidSect="00C674A7">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6792C" w14:textId="77777777" w:rsidR="00AD48A4" w:rsidRDefault="00AD48A4" w:rsidP="000B55C6">
      <w:pPr>
        <w:spacing w:after="0" w:line="240" w:lineRule="auto"/>
      </w:pPr>
      <w:r>
        <w:separator/>
      </w:r>
    </w:p>
  </w:endnote>
  <w:endnote w:type="continuationSeparator" w:id="0">
    <w:p w14:paraId="682BED23" w14:textId="77777777" w:rsidR="00AD48A4" w:rsidRDefault="00AD48A4" w:rsidP="000B55C6">
      <w:pPr>
        <w:spacing w:after="0" w:line="240" w:lineRule="auto"/>
      </w:pPr>
      <w:r>
        <w:continuationSeparator/>
      </w:r>
    </w:p>
  </w:endnote>
  <w:endnote w:type="continuationNotice" w:id="1">
    <w:p w14:paraId="30C2AC52" w14:textId="77777777" w:rsidR="00AD48A4" w:rsidRDefault="00AD48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4389390"/>
      <w:docPartObj>
        <w:docPartGallery w:val="Page Numbers (Bottom of Page)"/>
        <w:docPartUnique/>
      </w:docPartObj>
    </w:sdtPr>
    <w:sdtEndPr>
      <w:rPr>
        <w:color w:val="7F7F7F" w:themeColor="background1" w:themeShade="7F"/>
        <w:spacing w:val="60"/>
      </w:rPr>
    </w:sdtEndPr>
    <w:sdtContent>
      <w:p w14:paraId="6E0F2961" w14:textId="3C9AF70F" w:rsidR="007073D3" w:rsidRDefault="007073D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28C01A" w14:textId="77777777" w:rsidR="007073D3" w:rsidRDefault="007073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B0C4C" w14:textId="77777777" w:rsidR="00AD48A4" w:rsidRDefault="00AD48A4" w:rsidP="000B55C6">
      <w:pPr>
        <w:spacing w:after="0" w:line="240" w:lineRule="auto"/>
      </w:pPr>
      <w:r>
        <w:separator/>
      </w:r>
    </w:p>
  </w:footnote>
  <w:footnote w:type="continuationSeparator" w:id="0">
    <w:p w14:paraId="296BC498" w14:textId="77777777" w:rsidR="00AD48A4" w:rsidRDefault="00AD48A4" w:rsidP="000B55C6">
      <w:pPr>
        <w:spacing w:after="0" w:line="240" w:lineRule="auto"/>
      </w:pPr>
      <w:r>
        <w:continuationSeparator/>
      </w:r>
    </w:p>
  </w:footnote>
  <w:footnote w:type="continuationNotice" w:id="1">
    <w:p w14:paraId="0E775D52" w14:textId="77777777" w:rsidR="00AD48A4" w:rsidRDefault="00AD48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43DD1" w14:textId="68E8C1DC" w:rsidR="00EB0409" w:rsidRDefault="00565583">
    <w:pPr>
      <w:pStyle w:val="Header"/>
    </w:pPr>
    <w:r>
      <w:rPr>
        <w:noProof/>
      </w:rPr>
      <w:drawing>
        <wp:anchor distT="0" distB="0" distL="114300" distR="114300" simplePos="0" relativeHeight="251658240" behindDoc="0" locked="0" layoutInCell="1" allowOverlap="1" wp14:anchorId="6068B0D2" wp14:editId="3E4CD8D2">
          <wp:simplePos x="0" y="0"/>
          <wp:positionH relativeFrom="page">
            <wp:posOffset>5144856</wp:posOffset>
          </wp:positionH>
          <wp:positionV relativeFrom="paragraph">
            <wp:posOffset>-326750</wp:posOffset>
          </wp:positionV>
          <wp:extent cx="2117725" cy="550545"/>
          <wp:effectExtent l="0" t="0" r="0" b="1905"/>
          <wp:wrapTopAndBottom/>
          <wp:docPr id="2"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t="36196" b="37785"/>
                  <a:stretch/>
                </pic:blipFill>
                <pic:spPr bwMode="auto">
                  <a:xfrm>
                    <a:off x="0" y="0"/>
                    <a:ext cx="2117725" cy="550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43B11"/>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5E0B32"/>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66170C"/>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2C10B88"/>
    <w:multiLevelType w:val="hybridMultilevel"/>
    <w:tmpl w:val="0960E7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93554D"/>
    <w:multiLevelType w:val="hybridMultilevel"/>
    <w:tmpl w:val="55AE6A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9F0699C"/>
    <w:multiLevelType w:val="hybridMultilevel"/>
    <w:tmpl w:val="DC1A8A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6F79B3"/>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ACF7D16"/>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20356A"/>
    <w:multiLevelType w:val="hybridMultilevel"/>
    <w:tmpl w:val="B16606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EDE4050"/>
    <w:multiLevelType w:val="hybridMultilevel"/>
    <w:tmpl w:val="3710D524"/>
    <w:lvl w:ilvl="0" w:tplc="66AE7B36">
      <w:start w:val="1"/>
      <w:numFmt w:val="bullet"/>
      <w:pStyle w:val="Heading2"/>
      <w:lvlText w:val=""/>
      <w:lvlJc w:val="left"/>
      <w:pPr>
        <w:ind w:left="927" w:hanging="360"/>
      </w:pPr>
      <w:rPr>
        <w:rFonts w:ascii="Symbol" w:hAnsi="Symbol" w:hint="default"/>
      </w:rPr>
    </w:lvl>
    <w:lvl w:ilvl="1" w:tplc="08090003">
      <w:start w:val="1"/>
      <w:numFmt w:val="bullet"/>
      <w:lvlText w:val="o"/>
      <w:lvlJc w:val="left"/>
      <w:pPr>
        <w:ind w:left="1210" w:hanging="360"/>
      </w:pPr>
      <w:rPr>
        <w:rFonts w:ascii="Courier New" w:hAnsi="Courier New" w:cs="Courier New" w:hint="default"/>
      </w:rPr>
    </w:lvl>
    <w:lvl w:ilvl="2" w:tplc="08090005">
      <w:start w:val="1"/>
      <w:numFmt w:val="bullet"/>
      <w:lvlText w:val=""/>
      <w:lvlJc w:val="left"/>
      <w:pPr>
        <w:ind w:left="1942" w:hanging="360"/>
      </w:pPr>
      <w:rPr>
        <w:rFonts w:ascii="Wingdings" w:hAnsi="Wingdings" w:hint="default"/>
      </w:rPr>
    </w:lvl>
    <w:lvl w:ilvl="3" w:tplc="08090001">
      <w:start w:val="1"/>
      <w:numFmt w:val="bullet"/>
      <w:lvlText w:val=""/>
      <w:lvlJc w:val="left"/>
      <w:pPr>
        <w:ind w:left="2662" w:hanging="360"/>
      </w:pPr>
      <w:rPr>
        <w:rFonts w:ascii="Symbol" w:hAnsi="Symbol" w:hint="default"/>
      </w:rPr>
    </w:lvl>
    <w:lvl w:ilvl="4" w:tplc="08090003">
      <w:start w:val="1"/>
      <w:numFmt w:val="bullet"/>
      <w:lvlText w:val="o"/>
      <w:lvlJc w:val="left"/>
      <w:pPr>
        <w:ind w:left="3382" w:hanging="360"/>
      </w:pPr>
      <w:rPr>
        <w:rFonts w:ascii="Courier New" w:hAnsi="Courier New" w:cs="Courier New" w:hint="default"/>
      </w:rPr>
    </w:lvl>
    <w:lvl w:ilvl="5" w:tplc="08090005">
      <w:start w:val="1"/>
      <w:numFmt w:val="bullet"/>
      <w:lvlText w:val=""/>
      <w:lvlJc w:val="left"/>
      <w:pPr>
        <w:ind w:left="4102" w:hanging="360"/>
      </w:pPr>
      <w:rPr>
        <w:rFonts w:ascii="Wingdings" w:hAnsi="Wingdings" w:hint="default"/>
      </w:rPr>
    </w:lvl>
    <w:lvl w:ilvl="6" w:tplc="08090001">
      <w:start w:val="1"/>
      <w:numFmt w:val="bullet"/>
      <w:lvlText w:val=""/>
      <w:lvlJc w:val="left"/>
      <w:pPr>
        <w:ind w:left="4822" w:hanging="360"/>
      </w:pPr>
      <w:rPr>
        <w:rFonts w:ascii="Symbol" w:hAnsi="Symbol" w:hint="default"/>
      </w:rPr>
    </w:lvl>
    <w:lvl w:ilvl="7" w:tplc="08090003">
      <w:start w:val="1"/>
      <w:numFmt w:val="bullet"/>
      <w:lvlText w:val="o"/>
      <w:lvlJc w:val="left"/>
      <w:pPr>
        <w:ind w:left="5542" w:hanging="360"/>
      </w:pPr>
      <w:rPr>
        <w:rFonts w:ascii="Courier New" w:hAnsi="Courier New" w:cs="Courier New" w:hint="default"/>
      </w:rPr>
    </w:lvl>
    <w:lvl w:ilvl="8" w:tplc="08090005">
      <w:start w:val="1"/>
      <w:numFmt w:val="bullet"/>
      <w:lvlText w:val=""/>
      <w:lvlJc w:val="left"/>
      <w:pPr>
        <w:ind w:left="6262" w:hanging="360"/>
      </w:pPr>
      <w:rPr>
        <w:rFonts w:ascii="Wingdings" w:hAnsi="Wingdings" w:hint="default"/>
      </w:rPr>
    </w:lvl>
  </w:abstractNum>
  <w:abstractNum w:abstractNumId="10" w15:restartNumberingAfterBreak="0">
    <w:nsid w:val="67E475E2"/>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993677E"/>
    <w:multiLevelType w:val="hybridMultilevel"/>
    <w:tmpl w:val="09823D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BA5551A"/>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BA860DB"/>
    <w:multiLevelType w:val="hybridMultilevel"/>
    <w:tmpl w:val="DC1A8A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6404081">
    <w:abstractNumId w:val="9"/>
  </w:num>
  <w:num w:numId="2" w16cid:durableId="813721779">
    <w:abstractNumId w:val="5"/>
  </w:num>
  <w:num w:numId="3" w16cid:durableId="856117010">
    <w:abstractNumId w:val="10"/>
  </w:num>
  <w:num w:numId="4" w16cid:durableId="849028909">
    <w:abstractNumId w:val="0"/>
  </w:num>
  <w:num w:numId="5" w16cid:durableId="722488045">
    <w:abstractNumId w:val="6"/>
  </w:num>
  <w:num w:numId="6" w16cid:durableId="1490291674">
    <w:abstractNumId w:val="2"/>
  </w:num>
  <w:num w:numId="7" w16cid:durableId="1994485297">
    <w:abstractNumId w:val="7"/>
  </w:num>
  <w:num w:numId="8" w16cid:durableId="165486679">
    <w:abstractNumId w:val="13"/>
  </w:num>
  <w:num w:numId="9" w16cid:durableId="223682184">
    <w:abstractNumId w:val="12"/>
  </w:num>
  <w:num w:numId="10" w16cid:durableId="819883410">
    <w:abstractNumId w:val="1"/>
  </w:num>
  <w:num w:numId="11" w16cid:durableId="411397871">
    <w:abstractNumId w:val="11"/>
  </w:num>
  <w:num w:numId="12" w16cid:durableId="958800787">
    <w:abstractNumId w:val="3"/>
  </w:num>
  <w:num w:numId="13" w16cid:durableId="548765558">
    <w:abstractNumId w:val="4"/>
  </w:num>
  <w:num w:numId="14" w16cid:durableId="13921793">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5D5"/>
    <w:rsid w:val="00000083"/>
    <w:rsid w:val="0000044E"/>
    <w:rsid w:val="00000B02"/>
    <w:rsid w:val="0000137B"/>
    <w:rsid w:val="000016DD"/>
    <w:rsid w:val="00001E02"/>
    <w:rsid w:val="000022E5"/>
    <w:rsid w:val="00003003"/>
    <w:rsid w:val="0000340B"/>
    <w:rsid w:val="00003840"/>
    <w:rsid w:val="00003E7E"/>
    <w:rsid w:val="00003F74"/>
    <w:rsid w:val="00004285"/>
    <w:rsid w:val="00004E5D"/>
    <w:rsid w:val="000054CC"/>
    <w:rsid w:val="000058A3"/>
    <w:rsid w:val="000059D1"/>
    <w:rsid w:val="000059DA"/>
    <w:rsid w:val="00005D06"/>
    <w:rsid w:val="00007714"/>
    <w:rsid w:val="00007E54"/>
    <w:rsid w:val="00010233"/>
    <w:rsid w:val="000121CB"/>
    <w:rsid w:val="00012867"/>
    <w:rsid w:val="00012E88"/>
    <w:rsid w:val="00013436"/>
    <w:rsid w:val="00013AA5"/>
    <w:rsid w:val="00013C6B"/>
    <w:rsid w:val="00013EFA"/>
    <w:rsid w:val="0001510A"/>
    <w:rsid w:val="00015D27"/>
    <w:rsid w:val="000161A7"/>
    <w:rsid w:val="000169F2"/>
    <w:rsid w:val="00017326"/>
    <w:rsid w:val="00017331"/>
    <w:rsid w:val="00020006"/>
    <w:rsid w:val="00020117"/>
    <w:rsid w:val="00020B37"/>
    <w:rsid w:val="00020D16"/>
    <w:rsid w:val="0002140C"/>
    <w:rsid w:val="000215A9"/>
    <w:rsid w:val="00023D75"/>
    <w:rsid w:val="0002457E"/>
    <w:rsid w:val="000255EC"/>
    <w:rsid w:val="0002634B"/>
    <w:rsid w:val="000277FF"/>
    <w:rsid w:val="0003005F"/>
    <w:rsid w:val="00030E3C"/>
    <w:rsid w:val="00030ECF"/>
    <w:rsid w:val="00031659"/>
    <w:rsid w:val="0003293B"/>
    <w:rsid w:val="00034ECF"/>
    <w:rsid w:val="00035DC7"/>
    <w:rsid w:val="0003629A"/>
    <w:rsid w:val="000364E1"/>
    <w:rsid w:val="00036797"/>
    <w:rsid w:val="000370BE"/>
    <w:rsid w:val="000374E0"/>
    <w:rsid w:val="000401BB"/>
    <w:rsid w:val="000411ED"/>
    <w:rsid w:val="000413D3"/>
    <w:rsid w:val="000415AE"/>
    <w:rsid w:val="0004196F"/>
    <w:rsid w:val="00041F3D"/>
    <w:rsid w:val="00042058"/>
    <w:rsid w:val="0004248E"/>
    <w:rsid w:val="00042D4C"/>
    <w:rsid w:val="0004330C"/>
    <w:rsid w:val="000434B5"/>
    <w:rsid w:val="000441CA"/>
    <w:rsid w:val="00044C3E"/>
    <w:rsid w:val="00044D4C"/>
    <w:rsid w:val="000450DF"/>
    <w:rsid w:val="00046900"/>
    <w:rsid w:val="000476DA"/>
    <w:rsid w:val="00047866"/>
    <w:rsid w:val="00047C39"/>
    <w:rsid w:val="00047DC2"/>
    <w:rsid w:val="0005001D"/>
    <w:rsid w:val="000501A4"/>
    <w:rsid w:val="00050FB6"/>
    <w:rsid w:val="00051E3A"/>
    <w:rsid w:val="00052274"/>
    <w:rsid w:val="00052F90"/>
    <w:rsid w:val="00053384"/>
    <w:rsid w:val="000536C2"/>
    <w:rsid w:val="00054492"/>
    <w:rsid w:val="00054B18"/>
    <w:rsid w:val="000552CD"/>
    <w:rsid w:val="000553AC"/>
    <w:rsid w:val="000553DA"/>
    <w:rsid w:val="000555E2"/>
    <w:rsid w:val="00056041"/>
    <w:rsid w:val="00056A93"/>
    <w:rsid w:val="000571A6"/>
    <w:rsid w:val="000572E8"/>
    <w:rsid w:val="00057C56"/>
    <w:rsid w:val="000609D2"/>
    <w:rsid w:val="00060B4C"/>
    <w:rsid w:val="00060C74"/>
    <w:rsid w:val="00060CF1"/>
    <w:rsid w:val="000611FC"/>
    <w:rsid w:val="00061C5F"/>
    <w:rsid w:val="00061CD1"/>
    <w:rsid w:val="00061E47"/>
    <w:rsid w:val="00061F2A"/>
    <w:rsid w:val="00062172"/>
    <w:rsid w:val="00062C5E"/>
    <w:rsid w:val="00062C9D"/>
    <w:rsid w:val="00063CC5"/>
    <w:rsid w:val="000640E6"/>
    <w:rsid w:val="00064B67"/>
    <w:rsid w:val="0006546B"/>
    <w:rsid w:val="000656AC"/>
    <w:rsid w:val="00065A0C"/>
    <w:rsid w:val="00065FE6"/>
    <w:rsid w:val="00066E28"/>
    <w:rsid w:val="00067126"/>
    <w:rsid w:val="00067789"/>
    <w:rsid w:val="0006780F"/>
    <w:rsid w:val="00067B33"/>
    <w:rsid w:val="00070216"/>
    <w:rsid w:val="00070940"/>
    <w:rsid w:val="000719F3"/>
    <w:rsid w:val="00071D79"/>
    <w:rsid w:val="00072144"/>
    <w:rsid w:val="00072980"/>
    <w:rsid w:val="0007338A"/>
    <w:rsid w:val="000734BA"/>
    <w:rsid w:val="0007360A"/>
    <w:rsid w:val="000740D4"/>
    <w:rsid w:val="00075CC3"/>
    <w:rsid w:val="00076FB4"/>
    <w:rsid w:val="00077098"/>
    <w:rsid w:val="0007759C"/>
    <w:rsid w:val="00080145"/>
    <w:rsid w:val="00080827"/>
    <w:rsid w:val="0008100C"/>
    <w:rsid w:val="00081916"/>
    <w:rsid w:val="000827A9"/>
    <w:rsid w:val="000829A5"/>
    <w:rsid w:val="00082F75"/>
    <w:rsid w:val="0008306B"/>
    <w:rsid w:val="000841B0"/>
    <w:rsid w:val="00084285"/>
    <w:rsid w:val="000845FA"/>
    <w:rsid w:val="00084B99"/>
    <w:rsid w:val="00084DC1"/>
    <w:rsid w:val="000867D0"/>
    <w:rsid w:val="00086D7A"/>
    <w:rsid w:val="00086FAE"/>
    <w:rsid w:val="000905E2"/>
    <w:rsid w:val="0009094D"/>
    <w:rsid w:val="00091047"/>
    <w:rsid w:val="00091139"/>
    <w:rsid w:val="0009126E"/>
    <w:rsid w:val="00091351"/>
    <w:rsid w:val="000916D0"/>
    <w:rsid w:val="00091CCA"/>
    <w:rsid w:val="00091D01"/>
    <w:rsid w:val="00091F4F"/>
    <w:rsid w:val="000920E4"/>
    <w:rsid w:val="00092A73"/>
    <w:rsid w:val="0009319E"/>
    <w:rsid w:val="000939ED"/>
    <w:rsid w:val="000940BD"/>
    <w:rsid w:val="00094986"/>
    <w:rsid w:val="00094A6E"/>
    <w:rsid w:val="00094AED"/>
    <w:rsid w:val="00097504"/>
    <w:rsid w:val="000976A1"/>
    <w:rsid w:val="000A04E8"/>
    <w:rsid w:val="000A0579"/>
    <w:rsid w:val="000A0762"/>
    <w:rsid w:val="000A0ED9"/>
    <w:rsid w:val="000A182C"/>
    <w:rsid w:val="000A1B62"/>
    <w:rsid w:val="000A1CC1"/>
    <w:rsid w:val="000A1E6F"/>
    <w:rsid w:val="000A1E9A"/>
    <w:rsid w:val="000A1F61"/>
    <w:rsid w:val="000A2045"/>
    <w:rsid w:val="000A2329"/>
    <w:rsid w:val="000A2FD7"/>
    <w:rsid w:val="000A3621"/>
    <w:rsid w:val="000A3BE2"/>
    <w:rsid w:val="000A3FCA"/>
    <w:rsid w:val="000A41C3"/>
    <w:rsid w:val="000A4425"/>
    <w:rsid w:val="000A5076"/>
    <w:rsid w:val="000A5682"/>
    <w:rsid w:val="000A6453"/>
    <w:rsid w:val="000A66B0"/>
    <w:rsid w:val="000A6C32"/>
    <w:rsid w:val="000A6EFB"/>
    <w:rsid w:val="000A74A1"/>
    <w:rsid w:val="000B0AC9"/>
    <w:rsid w:val="000B197D"/>
    <w:rsid w:val="000B205E"/>
    <w:rsid w:val="000B31F3"/>
    <w:rsid w:val="000B34E9"/>
    <w:rsid w:val="000B3FB1"/>
    <w:rsid w:val="000B449C"/>
    <w:rsid w:val="000B473C"/>
    <w:rsid w:val="000B55C6"/>
    <w:rsid w:val="000B5783"/>
    <w:rsid w:val="000B5A81"/>
    <w:rsid w:val="000B6412"/>
    <w:rsid w:val="000B6653"/>
    <w:rsid w:val="000B71F0"/>
    <w:rsid w:val="000B7213"/>
    <w:rsid w:val="000B7C00"/>
    <w:rsid w:val="000C0DD7"/>
    <w:rsid w:val="000C0EE9"/>
    <w:rsid w:val="000C0F02"/>
    <w:rsid w:val="000C12EA"/>
    <w:rsid w:val="000C1428"/>
    <w:rsid w:val="000C1C80"/>
    <w:rsid w:val="000C277A"/>
    <w:rsid w:val="000C3BD4"/>
    <w:rsid w:val="000C3D62"/>
    <w:rsid w:val="000C473A"/>
    <w:rsid w:val="000C4D82"/>
    <w:rsid w:val="000C4FCF"/>
    <w:rsid w:val="000C5459"/>
    <w:rsid w:val="000C5DD3"/>
    <w:rsid w:val="000C6833"/>
    <w:rsid w:val="000C6B2F"/>
    <w:rsid w:val="000C6F64"/>
    <w:rsid w:val="000C752F"/>
    <w:rsid w:val="000C7934"/>
    <w:rsid w:val="000C7FD1"/>
    <w:rsid w:val="000D1826"/>
    <w:rsid w:val="000D195C"/>
    <w:rsid w:val="000D375E"/>
    <w:rsid w:val="000D38A9"/>
    <w:rsid w:val="000D397B"/>
    <w:rsid w:val="000D3999"/>
    <w:rsid w:val="000D531E"/>
    <w:rsid w:val="000D6953"/>
    <w:rsid w:val="000D6A08"/>
    <w:rsid w:val="000D7176"/>
    <w:rsid w:val="000D7435"/>
    <w:rsid w:val="000D77E6"/>
    <w:rsid w:val="000D7837"/>
    <w:rsid w:val="000D78C6"/>
    <w:rsid w:val="000E0BA7"/>
    <w:rsid w:val="000E0E23"/>
    <w:rsid w:val="000E0E89"/>
    <w:rsid w:val="000E18C6"/>
    <w:rsid w:val="000E194D"/>
    <w:rsid w:val="000E19B9"/>
    <w:rsid w:val="000E1A54"/>
    <w:rsid w:val="000E204E"/>
    <w:rsid w:val="000E3193"/>
    <w:rsid w:val="000E3462"/>
    <w:rsid w:val="000E34E6"/>
    <w:rsid w:val="000E350B"/>
    <w:rsid w:val="000E3728"/>
    <w:rsid w:val="000E4956"/>
    <w:rsid w:val="000E4BBF"/>
    <w:rsid w:val="000E5BA9"/>
    <w:rsid w:val="000E5F54"/>
    <w:rsid w:val="000E6202"/>
    <w:rsid w:val="000E7557"/>
    <w:rsid w:val="000E78D2"/>
    <w:rsid w:val="000E7BAC"/>
    <w:rsid w:val="000E7EBD"/>
    <w:rsid w:val="000F035B"/>
    <w:rsid w:val="000F075E"/>
    <w:rsid w:val="000F09D7"/>
    <w:rsid w:val="000F1465"/>
    <w:rsid w:val="000F1C95"/>
    <w:rsid w:val="000F1CFE"/>
    <w:rsid w:val="000F2490"/>
    <w:rsid w:val="000F28A1"/>
    <w:rsid w:val="000F3479"/>
    <w:rsid w:val="000F3B3B"/>
    <w:rsid w:val="000F3C14"/>
    <w:rsid w:val="000F3D2D"/>
    <w:rsid w:val="000F42C2"/>
    <w:rsid w:val="000F4534"/>
    <w:rsid w:val="000F5CFA"/>
    <w:rsid w:val="000F6616"/>
    <w:rsid w:val="000F7E0E"/>
    <w:rsid w:val="001013EB"/>
    <w:rsid w:val="001018A6"/>
    <w:rsid w:val="001021D1"/>
    <w:rsid w:val="0010259F"/>
    <w:rsid w:val="001033A1"/>
    <w:rsid w:val="001038B7"/>
    <w:rsid w:val="00103D1D"/>
    <w:rsid w:val="00103F62"/>
    <w:rsid w:val="00104D9C"/>
    <w:rsid w:val="00104E17"/>
    <w:rsid w:val="00104F96"/>
    <w:rsid w:val="00105466"/>
    <w:rsid w:val="00105904"/>
    <w:rsid w:val="00105961"/>
    <w:rsid w:val="001067E5"/>
    <w:rsid w:val="00106E16"/>
    <w:rsid w:val="00107448"/>
    <w:rsid w:val="0010759D"/>
    <w:rsid w:val="00107AC1"/>
    <w:rsid w:val="00107AEF"/>
    <w:rsid w:val="001107D8"/>
    <w:rsid w:val="001114C6"/>
    <w:rsid w:val="0011193C"/>
    <w:rsid w:val="00111E62"/>
    <w:rsid w:val="00113A88"/>
    <w:rsid w:val="00113AD0"/>
    <w:rsid w:val="001140CE"/>
    <w:rsid w:val="001141C1"/>
    <w:rsid w:val="00114842"/>
    <w:rsid w:val="00115735"/>
    <w:rsid w:val="00115803"/>
    <w:rsid w:val="001158E5"/>
    <w:rsid w:val="0011683D"/>
    <w:rsid w:val="0011686C"/>
    <w:rsid w:val="00116F88"/>
    <w:rsid w:val="00117BC3"/>
    <w:rsid w:val="001207DC"/>
    <w:rsid w:val="00120BD7"/>
    <w:rsid w:val="00121C15"/>
    <w:rsid w:val="00121EC1"/>
    <w:rsid w:val="001221BB"/>
    <w:rsid w:val="00122442"/>
    <w:rsid w:val="001229B2"/>
    <w:rsid w:val="00122A52"/>
    <w:rsid w:val="00122DC6"/>
    <w:rsid w:val="00122F3C"/>
    <w:rsid w:val="00123524"/>
    <w:rsid w:val="001248BF"/>
    <w:rsid w:val="00124BFC"/>
    <w:rsid w:val="001259FE"/>
    <w:rsid w:val="00125BC9"/>
    <w:rsid w:val="00125E35"/>
    <w:rsid w:val="001261D3"/>
    <w:rsid w:val="00126EED"/>
    <w:rsid w:val="0012776B"/>
    <w:rsid w:val="001307D7"/>
    <w:rsid w:val="00130A02"/>
    <w:rsid w:val="00130C4C"/>
    <w:rsid w:val="00130CEA"/>
    <w:rsid w:val="00131355"/>
    <w:rsid w:val="00131917"/>
    <w:rsid w:val="0013193D"/>
    <w:rsid w:val="001320DC"/>
    <w:rsid w:val="00132FA8"/>
    <w:rsid w:val="001332A1"/>
    <w:rsid w:val="00133678"/>
    <w:rsid w:val="00133ECB"/>
    <w:rsid w:val="00134BEA"/>
    <w:rsid w:val="0013543C"/>
    <w:rsid w:val="00135528"/>
    <w:rsid w:val="001358AC"/>
    <w:rsid w:val="001361B6"/>
    <w:rsid w:val="001366D6"/>
    <w:rsid w:val="00136F1F"/>
    <w:rsid w:val="00137351"/>
    <w:rsid w:val="00137420"/>
    <w:rsid w:val="00137E39"/>
    <w:rsid w:val="001414FC"/>
    <w:rsid w:val="001419E1"/>
    <w:rsid w:val="00141E11"/>
    <w:rsid w:val="00142197"/>
    <w:rsid w:val="00142851"/>
    <w:rsid w:val="001429D9"/>
    <w:rsid w:val="00142E4C"/>
    <w:rsid w:val="0014324F"/>
    <w:rsid w:val="00144947"/>
    <w:rsid w:val="00144B39"/>
    <w:rsid w:val="00146632"/>
    <w:rsid w:val="00147685"/>
    <w:rsid w:val="00150330"/>
    <w:rsid w:val="00150408"/>
    <w:rsid w:val="00151329"/>
    <w:rsid w:val="00151820"/>
    <w:rsid w:val="0015209A"/>
    <w:rsid w:val="001525F7"/>
    <w:rsid w:val="00152CED"/>
    <w:rsid w:val="001535A1"/>
    <w:rsid w:val="0015392F"/>
    <w:rsid w:val="0015465F"/>
    <w:rsid w:val="00154846"/>
    <w:rsid w:val="0015528F"/>
    <w:rsid w:val="001553C4"/>
    <w:rsid w:val="00156072"/>
    <w:rsid w:val="00156965"/>
    <w:rsid w:val="001570D4"/>
    <w:rsid w:val="00157C4C"/>
    <w:rsid w:val="001601F2"/>
    <w:rsid w:val="00160609"/>
    <w:rsid w:val="0016090D"/>
    <w:rsid w:val="00160B4E"/>
    <w:rsid w:val="00160D26"/>
    <w:rsid w:val="0016116D"/>
    <w:rsid w:val="001613D8"/>
    <w:rsid w:val="00161CDE"/>
    <w:rsid w:val="00163771"/>
    <w:rsid w:val="00164C1F"/>
    <w:rsid w:val="00164F20"/>
    <w:rsid w:val="00165259"/>
    <w:rsid w:val="001655B4"/>
    <w:rsid w:val="0016656A"/>
    <w:rsid w:val="00166AB1"/>
    <w:rsid w:val="00166F27"/>
    <w:rsid w:val="00167537"/>
    <w:rsid w:val="001701B9"/>
    <w:rsid w:val="0017023F"/>
    <w:rsid w:val="0017057D"/>
    <w:rsid w:val="001705A7"/>
    <w:rsid w:val="00170673"/>
    <w:rsid w:val="00170DD2"/>
    <w:rsid w:val="0017190D"/>
    <w:rsid w:val="001721FD"/>
    <w:rsid w:val="001723A6"/>
    <w:rsid w:val="00172756"/>
    <w:rsid w:val="00172884"/>
    <w:rsid w:val="001732E1"/>
    <w:rsid w:val="00173EC3"/>
    <w:rsid w:val="00174066"/>
    <w:rsid w:val="00174498"/>
    <w:rsid w:val="00174EEC"/>
    <w:rsid w:val="0017517A"/>
    <w:rsid w:val="001755AD"/>
    <w:rsid w:val="001758DB"/>
    <w:rsid w:val="001761C5"/>
    <w:rsid w:val="001762B9"/>
    <w:rsid w:val="00177384"/>
    <w:rsid w:val="0017760F"/>
    <w:rsid w:val="0017762F"/>
    <w:rsid w:val="001801D2"/>
    <w:rsid w:val="0018145B"/>
    <w:rsid w:val="0018187D"/>
    <w:rsid w:val="00182602"/>
    <w:rsid w:val="00182BD3"/>
    <w:rsid w:val="00182D12"/>
    <w:rsid w:val="00183F1F"/>
    <w:rsid w:val="00184061"/>
    <w:rsid w:val="0018425A"/>
    <w:rsid w:val="00184820"/>
    <w:rsid w:val="0018498C"/>
    <w:rsid w:val="001851F7"/>
    <w:rsid w:val="00185672"/>
    <w:rsid w:val="00185D95"/>
    <w:rsid w:val="00186744"/>
    <w:rsid w:val="00186A5D"/>
    <w:rsid w:val="00186B03"/>
    <w:rsid w:val="001872F4"/>
    <w:rsid w:val="00187B82"/>
    <w:rsid w:val="00187F0D"/>
    <w:rsid w:val="00187F0F"/>
    <w:rsid w:val="0019045D"/>
    <w:rsid w:val="001904F0"/>
    <w:rsid w:val="001906DA"/>
    <w:rsid w:val="00190756"/>
    <w:rsid w:val="001909D9"/>
    <w:rsid w:val="00190F99"/>
    <w:rsid w:val="00191701"/>
    <w:rsid w:val="00191C0B"/>
    <w:rsid w:val="00191CD0"/>
    <w:rsid w:val="001921DD"/>
    <w:rsid w:val="001922AA"/>
    <w:rsid w:val="001925A6"/>
    <w:rsid w:val="00192ED5"/>
    <w:rsid w:val="001930CD"/>
    <w:rsid w:val="00193A10"/>
    <w:rsid w:val="00193A12"/>
    <w:rsid w:val="00194F19"/>
    <w:rsid w:val="0019545E"/>
    <w:rsid w:val="00195E8B"/>
    <w:rsid w:val="00196C44"/>
    <w:rsid w:val="0019750E"/>
    <w:rsid w:val="001975DA"/>
    <w:rsid w:val="00197D1E"/>
    <w:rsid w:val="00197E06"/>
    <w:rsid w:val="00197EC4"/>
    <w:rsid w:val="001A0AAA"/>
    <w:rsid w:val="001A1F1B"/>
    <w:rsid w:val="001A2371"/>
    <w:rsid w:val="001A261E"/>
    <w:rsid w:val="001A2DB2"/>
    <w:rsid w:val="001A31D3"/>
    <w:rsid w:val="001A3438"/>
    <w:rsid w:val="001A357C"/>
    <w:rsid w:val="001A3BFA"/>
    <w:rsid w:val="001A3FE3"/>
    <w:rsid w:val="001A47A9"/>
    <w:rsid w:val="001A47D3"/>
    <w:rsid w:val="001A4BFA"/>
    <w:rsid w:val="001A4CF3"/>
    <w:rsid w:val="001A50C8"/>
    <w:rsid w:val="001A58C5"/>
    <w:rsid w:val="001A6366"/>
    <w:rsid w:val="001A6FF4"/>
    <w:rsid w:val="001A756C"/>
    <w:rsid w:val="001A7F21"/>
    <w:rsid w:val="001A7F73"/>
    <w:rsid w:val="001B09B0"/>
    <w:rsid w:val="001B0F56"/>
    <w:rsid w:val="001B176E"/>
    <w:rsid w:val="001B17C1"/>
    <w:rsid w:val="001B190E"/>
    <w:rsid w:val="001B1E29"/>
    <w:rsid w:val="001B2501"/>
    <w:rsid w:val="001B342E"/>
    <w:rsid w:val="001B3470"/>
    <w:rsid w:val="001B3574"/>
    <w:rsid w:val="001B35CB"/>
    <w:rsid w:val="001B3B39"/>
    <w:rsid w:val="001B3C3B"/>
    <w:rsid w:val="001B4245"/>
    <w:rsid w:val="001B4394"/>
    <w:rsid w:val="001B4DBD"/>
    <w:rsid w:val="001B6129"/>
    <w:rsid w:val="001B6DA6"/>
    <w:rsid w:val="001B6DFC"/>
    <w:rsid w:val="001B77CD"/>
    <w:rsid w:val="001C10BA"/>
    <w:rsid w:val="001C14C7"/>
    <w:rsid w:val="001C1DCA"/>
    <w:rsid w:val="001C1FFE"/>
    <w:rsid w:val="001C2748"/>
    <w:rsid w:val="001C29AC"/>
    <w:rsid w:val="001C348D"/>
    <w:rsid w:val="001C3846"/>
    <w:rsid w:val="001C3954"/>
    <w:rsid w:val="001C3C0B"/>
    <w:rsid w:val="001C4AF3"/>
    <w:rsid w:val="001C4B18"/>
    <w:rsid w:val="001C4BC8"/>
    <w:rsid w:val="001C5874"/>
    <w:rsid w:val="001C5C3B"/>
    <w:rsid w:val="001C5F0B"/>
    <w:rsid w:val="001C7A5A"/>
    <w:rsid w:val="001D0D01"/>
    <w:rsid w:val="001D10CB"/>
    <w:rsid w:val="001D1216"/>
    <w:rsid w:val="001D19B4"/>
    <w:rsid w:val="001D2A08"/>
    <w:rsid w:val="001D3EBD"/>
    <w:rsid w:val="001D42A0"/>
    <w:rsid w:val="001D4726"/>
    <w:rsid w:val="001D644A"/>
    <w:rsid w:val="001D72B8"/>
    <w:rsid w:val="001D7A91"/>
    <w:rsid w:val="001E0640"/>
    <w:rsid w:val="001E0A34"/>
    <w:rsid w:val="001E1405"/>
    <w:rsid w:val="001E1E16"/>
    <w:rsid w:val="001E203F"/>
    <w:rsid w:val="001E20DF"/>
    <w:rsid w:val="001E22E4"/>
    <w:rsid w:val="001E2B3F"/>
    <w:rsid w:val="001E301D"/>
    <w:rsid w:val="001E41E0"/>
    <w:rsid w:val="001E45F8"/>
    <w:rsid w:val="001E47EC"/>
    <w:rsid w:val="001E63F2"/>
    <w:rsid w:val="001E6C6E"/>
    <w:rsid w:val="001E7217"/>
    <w:rsid w:val="001E75BC"/>
    <w:rsid w:val="001E7AEC"/>
    <w:rsid w:val="001F03E1"/>
    <w:rsid w:val="001F045F"/>
    <w:rsid w:val="001F06F3"/>
    <w:rsid w:val="001F076B"/>
    <w:rsid w:val="001F083E"/>
    <w:rsid w:val="001F0CF8"/>
    <w:rsid w:val="001F1559"/>
    <w:rsid w:val="001F21A3"/>
    <w:rsid w:val="001F34D1"/>
    <w:rsid w:val="001F351E"/>
    <w:rsid w:val="001F387C"/>
    <w:rsid w:val="001F3952"/>
    <w:rsid w:val="001F4D42"/>
    <w:rsid w:val="001F5677"/>
    <w:rsid w:val="001F599F"/>
    <w:rsid w:val="001F6054"/>
    <w:rsid w:val="001F69E2"/>
    <w:rsid w:val="001F7972"/>
    <w:rsid w:val="001F7AFD"/>
    <w:rsid w:val="001F7DBB"/>
    <w:rsid w:val="00200160"/>
    <w:rsid w:val="00200250"/>
    <w:rsid w:val="00200617"/>
    <w:rsid w:val="00200645"/>
    <w:rsid w:val="00200926"/>
    <w:rsid w:val="002026E1"/>
    <w:rsid w:val="002029BC"/>
    <w:rsid w:val="00202DD7"/>
    <w:rsid w:val="00202F1F"/>
    <w:rsid w:val="0020414A"/>
    <w:rsid w:val="00204D8B"/>
    <w:rsid w:val="0020502B"/>
    <w:rsid w:val="002065F6"/>
    <w:rsid w:val="00206A6D"/>
    <w:rsid w:val="00207EE9"/>
    <w:rsid w:val="00210665"/>
    <w:rsid w:val="002106CD"/>
    <w:rsid w:val="00211225"/>
    <w:rsid w:val="00211971"/>
    <w:rsid w:val="00211994"/>
    <w:rsid w:val="002126E7"/>
    <w:rsid w:val="00213208"/>
    <w:rsid w:val="002145DB"/>
    <w:rsid w:val="0021483B"/>
    <w:rsid w:val="00215407"/>
    <w:rsid w:val="0021571D"/>
    <w:rsid w:val="00215889"/>
    <w:rsid w:val="0021612E"/>
    <w:rsid w:val="002167EC"/>
    <w:rsid w:val="0021730A"/>
    <w:rsid w:val="002175CD"/>
    <w:rsid w:val="00217973"/>
    <w:rsid w:val="00220B0A"/>
    <w:rsid w:val="00220FE5"/>
    <w:rsid w:val="00221FFE"/>
    <w:rsid w:val="002220AF"/>
    <w:rsid w:val="002220D6"/>
    <w:rsid w:val="002229EC"/>
    <w:rsid w:val="00222C7B"/>
    <w:rsid w:val="00224515"/>
    <w:rsid w:val="00224834"/>
    <w:rsid w:val="00224956"/>
    <w:rsid w:val="00224B35"/>
    <w:rsid w:val="0022507D"/>
    <w:rsid w:val="002252BB"/>
    <w:rsid w:val="00225999"/>
    <w:rsid w:val="002261F6"/>
    <w:rsid w:val="00226477"/>
    <w:rsid w:val="00227E50"/>
    <w:rsid w:val="002305F5"/>
    <w:rsid w:val="002306A1"/>
    <w:rsid w:val="00230744"/>
    <w:rsid w:val="00231363"/>
    <w:rsid w:val="00231796"/>
    <w:rsid w:val="0023210B"/>
    <w:rsid w:val="0023263A"/>
    <w:rsid w:val="00232972"/>
    <w:rsid w:val="00233502"/>
    <w:rsid w:val="00233DFF"/>
    <w:rsid w:val="002353D4"/>
    <w:rsid w:val="0023580E"/>
    <w:rsid w:val="002361E7"/>
    <w:rsid w:val="00236351"/>
    <w:rsid w:val="00236674"/>
    <w:rsid w:val="00237159"/>
    <w:rsid w:val="002374F2"/>
    <w:rsid w:val="00237874"/>
    <w:rsid w:val="002405F6"/>
    <w:rsid w:val="00240614"/>
    <w:rsid w:val="00240A8A"/>
    <w:rsid w:val="00240C29"/>
    <w:rsid w:val="00241CF7"/>
    <w:rsid w:val="0024247A"/>
    <w:rsid w:val="00243D1F"/>
    <w:rsid w:val="00244A30"/>
    <w:rsid w:val="00244B1B"/>
    <w:rsid w:val="00245366"/>
    <w:rsid w:val="002459FC"/>
    <w:rsid w:val="00246A08"/>
    <w:rsid w:val="00246DE7"/>
    <w:rsid w:val="0024761A"/>
    <w:rsid w:val="00247700"/>
    <w:rsid w:val="002505BB"/>
    <w:rsid w:val="00251143"/>
    <w:rsid w:val="00251555"/>
    <w:rsid w:val="00253BE9"/>
    <w:rsid w:val="00253C90"/>
    <w:rsid w:val="0025506F"/>
    <w:rsid w:val="002556F8"/>
    <w:rsid w:val="0025733C"/>
    <w:rsid w:val="0025774C"/>
    <w:rsid w:val="00257992"/>
    <w:rsid w:val="002600DA"/>
    <w:rsid w:val="00260D42"/>
    <w:rsid w:val="00261A2D"/>
    <w:rsid w:val="00261A9D"/>
    <w:rsid w:val="00261B20"/>
    <w:rsid w:val="002623E1"/>
    <w:rsid w:val="002623FF"/>
    <w:rsid w:val="00262EE4"/>
    <w:rsid w:val="0026370B"/>
    <w:rsid w:val="00263A89"/>
    <w:rsid w:val="00264637"/>
    <w:rsid w:val="002646CB"/>
    <w:rsid w:val="00264917"/>
    <w:rsid w:val="00264A65"/>
    <w:rsid w:val="00264CC1"/>
    <w:rsid w:val="00264CCF"/>
    <w:rsid w:val="00265195"/>
    <w:rsid w:val="00265476"/>
    <w:rsid w:val="00265D02"/>
    <w:rsid w:val="00265F46"/>
    <w:rsid w:val="00265F86"/>
    <w:rsid w:val="00266FA0"/>
    <w:rsid w:val="0026703A"/>
    <w:rsid w:val="0026729B"/>
    <w:rsid w:val="00267603"/>
    <w:rsid w:val="002677AA"/>
    <w:rsid w:val="002677EE"/>
    <w:rsid w:val="00267ABE"/>
    <w:rsid w:val="0027009F"/>
    <w:rsid w:val="00270E01"/>
    <w:rsid w:val="002714E2"/>
    <w:rsid w:val="00271601"/>
    <w:rsid w:val="002719E6"/>
    <w:rsid w:val="00271B50"/>
    <w:rsid w:val="00271F10"/>
    <w:rsid w:val="00272567"/>
    <w:rsid w:val="00272900"/>
    <w:rsid w:val="00272BB5"/>
    <w:rsid w:val="00272DCE"/>
    <w:rsid w:val="00272E23"/>
    <w:rsid w:val="00273096"/>
    <w:rsid w:val="00273FC1"/>
    <w:rsid w:val="00275292"/>
    <w:rsid w:val="00276149"/>
    <w:rsid w:val="00276300"/>
    <w:rsid w:val="00276319"/>
    <w:rsid w:val="00276972"/>
    <w:rsid w:val="00276AF7"/>
    <w:rsid w:val="00276C6D"/>
    <w:rsid w:val="00276EC6"/>
    <w:rsid w:val="002775BC"/>
    <w:rsid w:val="0028007A"/>
    <w:rsid w:val="002802E1"/>
    <w:rsid w:val="002803BC"/>
    <w:rsid w:val="00280BB1"/>
    <w:rsid w:val="002817AB"/>
    <w:rsid w:val="002826AE"/>
    <w:rsid w:val="00282AE1"/>
    <w:rsid w:val="00283284"/>
    <w:rsid w:val="0028375D"/>
    <w:rsid w:val="002844DF"/>
    <w:rsid w:val="00284D75"/>
    <w:rsid w:val="00284E26"/>
    <w:rsid w:val="00284F7F"/>
    <w:rsid w:val="0028510E"/>
    <w:rsid w:val="00285D04"/>
    <w:rsid w:val="00286484"/>
    <w:rsid w:val="002875F5"/>
    <w:rsid w:val="00287F45"/>
    <w:rsid w:val="0029107F"/>
    <w:rsid w:val="002910FE"/>
    <w:rsid w:val="0029153D"/>
    <w:rsid w:val="00292BF3"/>
    <w:rsid w:val="00292C4A"/>
    <w:rsid w:val="00293187"/>
    <w:rsid w:val="002932C1"/>
    <w:rsid w:val="00293B51"/>
    <w:rsid w:val="00294AD7"/>
    <w:rsid w:val="00295223"/>
    <w:rsid w:val="002952F3"/>
    <w:rsid w:val="00295443"/>
    <w:rsid w:val="002959E5"/>
    <w:rsid w:val="00295D9F"/>
    <w:rsid w:val="0029657D"/>
    <w:rsid w:val="002969F3"/>
    <w:rsid w:val="00296AA1"/>
    <w:rsid w:val="00296D11"/>
    <w:rsid w:val="002A01F4"/>
    <w:rsid w:val="002A03AE"/>
    <w:rsid w:val="002A0AFF"/>
    <w:rsid w:val="002A23DB"/>
    <w:rsid w:val="002A24F1"/>
    <w:rsid w:val="002A2878"/>
    <w:rsid w:val="002A2CC0"/>
    <w:rsid w:val="002A3164"/>
    <w:rsid w:val="002A3854"/>
    <w:rsid w:val="002A3886"/>
    <w:rsid w:val="002A38E4"/>
    <w:rsid w:val="002A3945"/>
    <w:rsid w:val="002A421F"/>
    <w:rsid w:val="002A490E"/>
    <w:rsid w:val="002A4D84"/>
    <w:rsid w:val="002A4E05"/>
    <w:rsid w:val="002A55F9"/>
    <w:rsid w:val="002A6126"/>
    <w:rsid w:val="002A6A33"/>
    <w:rsid w:val="002A6B3A"/>
    <w:rsid w:val="002A6BA3"/>
    <w:rsid w:val="002A6BC5"/>
    <w:rsid w:val="002A708A"/>
    <w:rsid w:val="002A71D7"/>
    <w:rsid w:val="002A7D81"/>
    <w:rsid w:val="002B043C"/>
    <w:rsid w:val="002B0567"/>
    <w:rsid w:val="002B0940"/>
    <w:rsid w:val="002B19B6"/>
    <w:rsid w:val="002B2073"/>
    <w:rsid w:val="002B20A8"/>
    <w:rsid w:val="002B3ECD"/>
    <w:rsid w:val="002B4038"/>
    <w:rsid w:val="002B4B42"/>
    <w:rsid w:val="002B4EA9"/>
    <w:rsid w:val="002B5298"/>
    <w:rsid w:val="002B52D4"/>
    <w:rsid w:val="002B6EC0"/>
    <w:rsid w:val="002B6FEA"/>
    <w:rsid w:val="002B72FD"/>
    <w:rsid w:val="002B7B78"/>
    <w:rsid w:val="002C138B"/>
    <w:rsid w:val="002C172C"/>
    <w:rsid w:val="002C1EDB"/>
    <w:rsid w:val="002C20A7"/>
    <w:rsid w:val="002C2569"/>
    <w:rsid w:val="002C310B"/>
    <w:rsid w:val="002C355C"/>
    <w:rsid w:val="002C3987"/>
    <w:rsid w:val="002C41CD"/>
    <w:rsid w:val="002C4383"/>
    <w:rsid w:val="002C4831"/>
    <w:rsid w:val="002C4A01"/>
    <w:rsid w:val="002C4A98"/>
    <w:rsid w:val="002C4DDD"/>
    <w:rsid w:val="002C52B5"/>
    <w:rsid w:val="002C5365"/>
    <w:rsid w:val="002C5E67"/>
    <w:rsid w:val="002C5E89"/>
    <w:rsid w:val="002C5E8B"/>
    <w:rsid w:val="002C5F18"/>
    <w:rsid w:val="002C703C"/>
    <w:rsid w:val="002D04D0"/>
    <w:rsid w:val="002D11D7"/>
    <w:rsid w:val="002D17A4"/>
    <w:rsid w:val="002D1BDC"/>
    <w:rsid w:val="002D1EE6"/>
    <w:rsid w:val="002D2259"/>
    <w:rsid w:val="002D2655"/>
    <w:rsid w:val="002D3231"/>
    <w:rsid w:val="002D42B6"/>
    <w:rsid w:val="002D51A4"/>
    <w:rsid w:val="002D51B1"/>
    <w:rsid w:val="002D6187"/>
    <w:rsid w:val="002D6DB9"/>
    <w:rsid w:val="002D73C5"/>
    <w:rsid w:val="002D796C"/>
    <w:rsid w:val="002D7B49"/>
    <w:rsid w:val="002E03A2"/>
    <w:rsid w:val="002E0A08"/>
    <w:rsid w:val="002E1601"/>
    <w:rsid w:val="002E1887"/>
    <w:rsid w:val="002E1A1E"/>
    <w:rsid w:val="002E1CE1"/>
    <w:rsid w:val="002E2015"/>
    <w:rsid w:val="002E24E9"/>
    <w:rsid w:val="002E2B14"/>
    <w:rsid w:val="002E2CDF"/>
    <w:rsid w:val="002E38E8"/>
    <w:rsid w:val="002E44F5"/>
    <w:rsid w:val="002E4CE6"/>
    <w:rsid w:val="002E4F4E"/>
    <w:rsid w:val="002E533B"/>
    <w:rsid w:val="002E53F6"/>
    <w:rsid w:val="002E552A"/>
    <w:rsid w:val="002E59BD"/>
    <w:rsid w:val="002E675B"/>
    <w:rsid w:val="002E715B"/>
    <w:rsid w:val="002E7263"/>
    <w:rsid w:val="002E7544"/>
    <w:rsid w:val="002E7E80"/>
    <w:rsid w:val="002F08D0"/>
    <w:rsid w:val="002F0D4B"/>
    <w:rsid w:val="002F1369"/>
    <w:rsid w:val="002F2506"/>
    <w:rsid w:val="002F2618"/>
    <w:rsid w:val="002F28B1"/>
    <w:rsid w:val="002F2D6B"/>
    <w:rsid w:val="002F3196"/>
    <w:rsid w:val="002F35CA"/>
    <w:rsid w:val="002F3757"/>
    <w:rsid w:val="002F46CD"/>
    <w:rsid w:val="002F4C44"/>
    <w:rsid w:val="002F57DF"/>
    <w:rsid w:val="002F5CFF"/>
    <w:rsid w:val="002F5F75"/>
    <w:rsid w:val="002F64A0"/>
    <w:rsid w:val="002F711C"/>
    <w:rsid w:val="002F76D7"/>
    <w:rsid w:val="002F76EC"/>
    <w:rsid w:val="002F7CF5"/>
    <w:rsid w:val="0030047A"/>
    <w:rsid w:val="00300715"/>
    <w:rsid w:val="0030094B"/>
    <w:rsid w:val="003009E9"/>
    <w:rsid w:val="00300B2F"/>
    <w:rsid w:val="00300E5D"/>
    <w:rsid w:val="003011E3"/>
    <w:rsid w:val="003013A3"/>
    <w:rsid w:val="00301819"/>
    <w:rsid w:val="0030271A"/>
    <w:rsid w:val="0030295C"/>
    <w:rsid w:val="00302BEF"/>
    <w:rsid w:val="0030377A"/>
    <w:rsid w:val="003053EC"/>
    <w:rsid w:val="00305CCA"/>
    <w:rsid w:val="00305D13"/>
    <w:rsid w:val="003060E4"/>
    <w:rsid w:val="0030645D"/>
    <w:rsid w:val="00306F27"/>
    <w:rsid w:val="00307152"/>
    <w:rsid w:val="003073F1"/>
    <w:rsid w:val="0030773A"/>
    <w:rsid w:val="00307925"/>
    <w:rsid w:val="00307A73"/>
    <w:rsid w:val="00310FC1"/>
    <w:rsid w:val="003110CB"/>
    <w:rsid w:val="00311143"/>
    <w:rsid w:val="00311C58"/>
    <w:rsid w:val="00311F42"/>
    <w:rsid w:val="0031294A"/>
    <w:rsid w:val="00315B1C"/>
    <w:rsid w:val="00316134"/>
    <w:rsid w:val="0031671E"/>
    <w:rsid w:val="0031691B"/>
    <w:rsid w:val="00316CAA"/>
    <w:rsid w:val="003177E9"/>
    <w:rsid w:val="00320518"/>
    <w:rsid w:val="003213F4"/>
    <w:rsid w:val="003216B2"/>
    <w:rsid w:val="0032195D"/>
    <w:rsid w:val="00321A32"/>
    <w:rsid w:val="00321A37"/>
    <w:rsid w:val="00321A4D"/>
    <w:rsid w:val="00321B16"/>
    <w:rsid w:val="00321D1C"/>
    <w:rsid w:val="003222AE"/>
    <w:rsid w:val="003229C8"/>
    <w:rsid w:val="00322FDC"/>
    <w:rsid w:val="00323A81"/>
    <w:rsid w:val="00323B4C"/>
    <w:rsid w:val="00324C2C"/>
    <w:rsid w:val="00325F76"/>
    <w:rsid w:val="003269D8"/>
    <w:rsid w:val="00326D23"/>
    <w:rsid w:val="00326DCC"/>
    <w:rsid w:val="00327003"/>
    <w:rsid w:val="003275C3"/>
    <w:rsid w:val="00327804"/>
    <w:rsid w:val="00330187"/>
    <w:rsid w:val="00330565"/>
    <w:rsid w:val="00330B3D"/>
    <w:rsid w:val="00331165"/>
    <w:rsid w:val="00331D53"/>
    <w:rsid w:val="0033379F"/>
    <w:rsid w:val="00333962"/>
    <w:rsid w:val="00334E8D"/>
    <w:rsid w:val="003350BB"/>
    <w:rsid w:val="00335447"/>
    <w:rsid w:val="0033571B"/>
    <w:rsid w:val="00336EAD"/>
    <w:rsid w:val="0033779D"/>
    <w:rsid w:val="003409AF"/>
    <w:rsid w:val="003416A7"/>
    <w:rsid w:val="003417BE"/>
    <w:rsid w:val="00341EA2"/>
    <w:rsid w:val="00342764"/>
    <w:rsid w:val="00342898"/>
    <w:rsid w:val="00342FD9"/>
    <w:rsid w:val="00343496"/>
    <w:rsid w:val="0034369D"/>
    <w:rsid w:val="0034394B"/>
    <w:rsid w:val="00343BE4"/>
    <w:rsid w:val="00343EF1"/>
    <w:rsid w:val="00344747"/>
    <w:rsid w:val="00345107"/>
    <w:rsid w:val="00345BB3"/>
    <w:rsid w:val="00345E9B"/>
    <w:rsid w:val="003467DF"/>
    <w:rsid w:val="00346F98"/>
    <w:rsid w:val="00347AC4"/>
    <w:rsid w:val="00347D9D"/>
    <w:rsid w:val="003509DF"/>
    <w:rsid w:val="00350D7D"/>
    <w:rsid w:val="003510BF"/>
    <w:rsid w:val="003513F5"/>
    <w:rsid w:val="00351DDD"/>
    <w:rsid w:val="0035204A"/>
    <w:rsid w:val="0035280C"/>
    <w:rsid w:val="00353661"/>
    <w:rsid w:val="00353843"/>
    <w:rsid w:val="00353980"/>
    <w:rsid w:val="00354280"/>
    <w:rsid w:val="00354338"/>
    <w:rsid w:val="00354A89"/>
    <w:rsid w:val="00354EC4"/>
    <w:rsid w:val="00355001"/>
    <w:rsid w:val="003557FD"/>
    <w:rsid w:val="0035581A"/>
    <w:rsid w:val="00355E7E"/>
    <w:rsid w:val="003565EA"/>
    <w:rsid w:val="003567B1"/>
    <w:rsid w:val="00356B1B"/>
    <w:rsid w:val="00356BE7"/>
    <w:rsid w:val="00357AE0"/>
    <w:rsid w:val="00357B12"/>
    <w:rsid w:val="003605F1"/>
    <w:rsid w:val="00360711"/>
    <w:rsid w:val="00360B71"/>
    <w:rsid w:val="00360CDF"/>
    <w:rsid w:val="00361005"/>
    <w:rsid w:val="003611C1"/>
    <w:rsid w:val="00361281"/>
    <w:rsid w:val="0036145B"/>
    <w:rsid w:val="0036149B"/>
    <w:rsid w:val="0036237F"/>
    <w:rsid w:val="00362C70"/>
    <w:rsid w:val="00363851"/>
    <w:rsid w:val="00364158"/>
    <w:rsid w:val="0036453A"/>
    <w:rsid w:val="0036477B"/>
    <w:rsid w:val="00365090"/>
    <w:rsid w:val="00365E26"/>
    <w:rsid w:val="003668DE"/>
    <w:rsid w:val="00366BCE"/>
    <w:rsid w:val="00366CDA"/>
    <w:rsid w:val="00367989"/>
    <w:rsid w:val="00367E6B"/>
    <w:rsid w:val="00370243"/>
    <w:rsid w:val="00370E56"/>
    <w:rsid w:val="00370E5C"/>
    <w:rsid w:val="0037188A"/>
    <w:rsid w:val="00371A83"/>
    <w:rsid w:val="00371D2D"/>
    <w:rsid w:val="00372355"/>
    <w:rsid w:val="00372561"/>
    <w:rsid w:val="00372A07"/>
    <w:rsid w:val="00374612"/>
    <w:rsid w:val="00374BCE"/>
    <w:rsid w:val="00375216"/>
    <w:rsid w:val="003756F6"/>
    <w:rsid w:val="00376309"/>
    <w:rsid w:val="00376CA0"/>
    <w:rsid w:val="00377D41"/>
    <w:rsid w:val="00380C02"/>
    <w:rsid w:val="00380D01"/>
    <w:rsid w:val="00381101"/>
    <w:rsid w:val="00381406"/>
    <w:rsid w:val="00381A9F"/>
    <w:rsid w:val="003833B3"/>
    <w:rsid w:val="00384D7B"/>
    <w:rsid w:val="00386734"/>
    <w:rsid w:val="00386F25"/>
    <w:rsid w:val="00387207"/>
    <w:rsid w:val="00387C05"/>
    <w:rsid w:val="00387F63"/>
    <w:rsid w:val="00390571"/>
    <w:rsid w:val="003918AD"/>
    <w:rsid w:val="00392CBF"/>
    <w:rsid w:val="00393D12"/>
    <w:rsid w:val="00394178"/>
    <w:rsid w:val="0039419B"/>
    <w:rsid w:val="003942F1"/>
    <w:rsid w:val="00394417"/>
    <w:rsid w:val="00394C94"/>
    <w:rsid w:val="00394CD8"/>
    <w:rsid w:val="00395073"/>
    <w:rsid w:val="00395930"/>
    <w:rsid w:val="00396BB1"/>
    <w:rsid w:val="003970A5"/>
    <w:rsid w:val="003A0ABB"/>
    <w:rsid w:val="003A0D13"/>
    <w:rsid w:val="003A0DFC"/>
    <w:rsid w:val="003A12AF"/>
    <w:rsid w:val="003A1B57"/>
    <w:rsid w:val="003A2912"/>
    <w:rsid w:val="003A3545"/>
    <w:rsid w:val="003A36D2"/>
    <w:rsid w:val="003A3E51"/>
    <w:rsid w:val="003A4F0E"/>
    <w:rsid w:val="003A4F1F"/>
    <w:rsid w:val="003A5092"/>
    <w:rsid w:val="003A53D6"/>
    <w:rsid w:val="003A563E"/>
    <w:rsid w:val="003A5904"/>
    <w:rsid w:val="003A5C19"/>
    <w:rsid w:val="003A5FB5"/>
    <w:rsid w:val="003A5FD8"/>
    <w:rsid w:val="003A619F"/>
    <w:rsid w:val="003A6AC4"/>
    <w:rsid w:val="003A6AF9"/>
    <w:rsid w:val="003A7242"/>
    <w:rsid w:val="003A7581"/>
    <w:rsid w:val="003A7752"/>
    <w:rsid w:val="003A79F1"/>
    <w:rsid w:val="003B000C"/>
    <w:rsid w:val="003B091F"/>
    <w:rsid w:val="003B1281"/>
    <w:rsid w:val="003B17A3"/>
    <w:rsid w:val="003B29CF"/>
    <w:rsid w:val="003B2E9D"/>
    <w:rsid w:val="003B32BC"/>
    <w:rsid w:val="003B410B"/>
    <w:rsid w:val="003B4703"/>
    <w:rsid w:val="003B4775"/>
    <w:rsid w:val="003B4BF7"/>
    <w:rsid w:val="003B4D50"/>
    <w:rsid w:val="003B573B"/>
    <w:rsid w:val="003B598D"/>
    <w:rsid w:val="003B59FE"/>
    <w:rsid w:val="003B688E"/>
    <w:rsid w:val="003B68CB"/>
    <w:rsid w:val="003B6C1A"/>
    <w:rsid w:val="003B6C37"/>
    <w:rsid w:val="003B7034"/>
    <w:rsid w:val="003B74DF"/>
    <w:rsid w:val="003B7615"/>
    <w:rsid w:val="003B76F7"/>
    <w:rsid w:val="003C0885"/>
    <w:rsid w:val="003C18EA"/>
    <w:rsid w:val="003C2116"/>
    <w:rsid w:val="003C2268"/>
    <w:rsid w:val="003C22DB"/>
    <w:rsid w:val="003C36B8"/>
    <w:rsid w:val="003C36FB"/>
    <w:rsid w:val="003C3EB3"/>
    <w:rsid w:val="003C4C64"/>
    <w:rsid w:val="003C6FA4"/>
    <w:rsid w:val="003C74C7"/>
    <w:rsid w:val="003C75B5"/>
    <w:rsid w:val="003D019E"/>
    <w:rsid w:val="003D032C"/>
    <w:rsid w:val="003D0401"/>
    <w:rsid w:val="003D0D40"/>
    <w:rsid w:val="003D1085"/>
    <w:rsid w:val="003D14F9"/>
    <w:rsid w:val="003D166F"/>
    <w:rsid w:val="003D16B3"/>
    <w:rsid w:val="003D1758"/>
    <w:rsid w:val="003D176B"/>
    <w:rsid w:val="003D1C2D"/>
    <w:rsid w:val="003D2D3D"/>
    <w:rsid w:val="003D3767"/>
    <w:rsid w:val="003D3FF2"/>
    <w:rsid w:val="003D4D35"/>
    <w:rsid w:val="003D5C08"/>
    <w:rsid w:val="003D610E"/>
    <w:rsid w:val="003D633D"/>
    <w:rsid w:val="003D680A"/>
    <w:rsid w:val="003D6BC6"/>
    <w:rsid w:val="003D6CB0"/>
    <w:rsid w:val="003D7765"/>
    <w:rsid w:val="003D7E1E"/>
    <w:rsid w:val="003E13BC"/>
    <w:rsid w:val="003E1B98"/>
    <w:rsid w:val="003E2548"/>
    <w:rsid w:val="003E2DEC"/>
    <w:rsid w:val="003E305E"/>
    <w:rsid w:val="003E31FC"/>
    <w:rsid w:val="003E345A"/>
    <w:rsid w:val="003E3535"/>
    <w:rsid w:val="003E4119"/>
    <w:rsid w:val="003E441E"/>
    <w:rsid w:val="003E44F8"/>
    <w:rsid w:val="003E4926"/>
    <w:rsid w:val="003E4BDF"/>
    <w:rsid w:val="003E5519"/>
    <w:rsid w:val="003E5E27"/>
    <w:rsid w:val="003E6B94"/>
    <w:rsid w:val="003E7E2C"/>
    <w:rsid w:val="003F07F1"/>
    <w:rsid w:val="003F0DA9"/>
    <w:rsid w:val="003F17CF"/>
    <w:rsid w:val="003F1BD1"/>
    <w:rsid w:val="003F1D2D"/>
    <w:rsid w:val="003F213E"/>
    <w:rsid w:val="003F254C"/>
    <w:rsid w:val="003F2D01"/>
    <w:rsid w:val="003F2ED5"/>
    <w:rsid w:val="003F442E"/>
    <w:rsid w:val="003F44C8"/>
    <w:rsid w:val="003F4832"/>
    <w:rsid w:val="003F4941"/>
    <w:rsid w:val="003F4CA1"/>
    <w:rsid w:val="003F5DCF"/>
    <w:rsid w:val="003F62D4"/>
    <w:rsid w:val="003F6B43"/>
    <w:rsid w:val="003F6B52"/>
    <w:rsid w:val="003F7569"/>
    <w:rsid w:val="003F783A"/>
    <w:rsid w:val="003F7C8F"/>
    <w:rsid w:val="003F7F14"/>
    <w:rsid w:val="00400E1F"/>
    <w:rsid w:val="00401B59"/>
    <w:rsid w:val="00401DB1"/>
    <w:rsid w:val="00401FAE"/>
    <w:rsid w:val="004025A6"/>
    <w:rsid w:val="00402A77"/>
    <w:rsid w:val="00402F78"/>
    <w:rsid w:val="00403600"/>
    <w:rsid w:val="00403886"/>
    <w:rsid w:val="00405AF7"/>
    <w:rsid w:val="00405E5C"/>
    <w:rsid w:val="00406507"/>
    <w:rsid w:val="00406516"/>
    <w:rsid w:val="00406623"/>
    <w:rsid w:val="00406627"/>
    <w:rsid w:val="004068A9"/>
    <w:rsid w:val="00406EF5"/>
    <w:rsid w:val="00406F22"/>
    <w:rsid w:val="004078A9"/>
    <w:rsid w:val="004103A8"/>
    <w:rsid w:val="0041045D"/>
    <w:rsid w:val="00410AC3"/>
    <w:rsid w:val="00411836"/>
    <w:rsid w:val="0041193B"/>
    <w:rsid w:val="00411DA4"/>
    <w:rsid w:val="004124AE"/>
    <w:rsid w:val="00412C52"/>
    <w:rsid w:val="00413819"/>
    <w:rsid w:val="00413E56"/>
    <w:rsid w:val="00414C89"/>
    <w:rsid w:val="00415277"/>
    <w:rsid w:val="00415F49"/>
    <w:rsid w:val="004164C5"/>
    <w:rsid w:val="00416813"/>
    <w:rsid w:val="00416A29"/>
    <w:rsid w:val="00417AC6"/>
    <w:rsid w:val="00417FA7"/>
    <w:rsid w:val="00420E4D"/>
    <w:rsid w:val="00420FA4"/>
    <w:rsid w:val="004214C1"/>
    <w:rsid w:val="004214D0"/>
    <w:rsid w:val="00422A3F"/>
    <w:rsid w:val="00424271"/>
    <w:rsid w:val="00424FF1"/>
    <w:rsid w:val="00425545"/>
    <w:rsid w:val="00425845"/>
    <w:rsid w:val="00425F8C"/>
    <w:rsid w:val="004273CA"/>
    <w:rsid w:val="0042762E"/>
    <w:rsid w:val="004307A6"/>
    <w:rsid w:val="00430993"/>
    <w:rsid w:val="004313EA"/>
    <w:rsid w:val="004314D7"/>
    <w:rsid w:val="00431FAD"/>
    <w:rsid w:val="00432EA2"/>
    <w:rsid w:val="004338F7"/>
    <w:rsid w:val="004341A0"/>
    <w:rsid w:val="00434F1B"/>
    <w:rsid w:val="00435AC0"/>
    <w:rsid w:val="004366F5"/>
    <w:rsid w:val="00436F08"/>
    <w:rsid w:val="004379AC"/>
    <w:rsid w:val="00437A02"/>
    <w:rsid w:val="00437F91"/>
    <w:rsid w:val="00440327"/>
    <w:rsid w:val="0044041D"/>
    <w:rsid w:val="00441465"/>
    <w:rsid w:val="00441D11"/>
    <w:rsid w:val="004420B7"/>
    <w:rsid w:val="00442334"/>
    <w:rsid w:val="0044277E"/>
    <w:rsid w:val="004428FD"/>
    <w:rsid w:val="00442A9C"/>
    <w:rsid w:val="00442BC2"/>
    <w:rsid w:val="004433E0"/>
    <w:rsid w:val="00443C8C"/>
    <w:rsid w:val="00443F33"/>
    <w:rsid w:val="004443AD"/>
    <w:rsid w:val="00444588"/>
    <w:rsid w:val="004448E1"/>
    <w:rsid w:val="00444977"/>
    <w:rsid w:val="00444DB6"/>
    <w:rsid w:val="00444F7D"/>
    <w:rsid w:val="00445C11"/>
    <w:rsid w:val="004467C8"/>
    <w:rsid w:val="004472C0"/>
    <w:rsid w:val="00447572"/>
    <w:rsid w:val="004476FD"/>
    <w:rsid w:val="00447883"/>
    <w:rsid w:val="004504BC"/>
    <w:rsid w:val="00450776"/>
    <w:rsid w:val="004511A2"/>
    <w:rsid w:val="0045174F"/>
    <w:rsid w:val="004521B8"/>
    <w:rsid w:val="004523F6"/>
    <w:rsid w:val="004526DF"/>
    <w:rsid w:val="004527AF"/>
    <w:rsid w:val="00452BF8"/>
    <w:rsid w:val="00452DCA"/>
    <w:rsid w:val="004532A1"/>
    <w:rsid w:val="00453911"/>
    <w:rsid w:val="00453F1D"/>
    <w:rsid w:val="00454C34"/>
    <w:rsid w:val="00455B00"/>
    <w:rsid w:val="004561EE"/>
    <w:rsid w:val="004569CC"/>
    <w:rsid w:val="00457888"/>
    <w:rsid w:val="00457D1C"/>
    <w:rsid w:val="004601CD"/>
    <w:rsid w:val="0046061F"/>
    <w:rsid w:val="004616D0"/>
    <w:rsid w:val="0046185B"/>
    <w:rsid w:val="00461A8E"/>
    <w:rsid w:val="00466005"/>
    <w:rsid w:val="0046667A"/>
    <w:rsid w:val="0046694B"/>
    <w:rsid w:val="004670A9"/>
    <w:rsid w:val="00467779"/>
    <w:rsid w:val="0047082C"/>
    <w:rsid w:val="00471D7A"/>
    <w:rsid w:val="004734AA"/>
    <w:rsid w:val="00474882"/>
    <w:rsid w:val="00474A48"/>
    <w:rsid w:val="00474EE0"/>
    <w:rsid w:val="00475233"/>
    <w:rsid w:val="00475781"/>
    <w:rsid w:val="00475D28"/>
    <w:rsid w:val="00476971"/>
    <w:rsid w:val="00477395"/>
    <w:rsid w:val="004800EC"/>
    <w:rsid w:val="00480692"/>
    <w:rsid w:val="00480729"/>
    <w:rsid w:val="004808B5"/>
    <w:rsid w:val="004817C7"/>
    <w:rsid w:val="00482841"/>
    <w:rsid w:val="00482A6F"/>
    <w:rsid w:val="00482C72"/>
    <w:rsid w:val="0048311C"/>
    <w:rsid w:val="004835EB"/>
    <w:rsid w:val="0048410E"/>
    <w:rsid w:val="00484179"/>
    <w:rsid w:val="00485524"/>
    <w:rsid w:val="004855E1"/>
    <w:rsid w:val="00485AA7"/>
    <w:rsid w:val="00485C46"/>
    <w:rsid w:val="0048606A"/>
    <w:rsid w:val="00486DAB"/>
    <w:rsid w:val="00487322"/>
    <w:rsid w:val="004873D4"/>
    <w:rsid w:val="00487719"/>
    <w:rsid w:val="00487DA3"/>
    <w:rsid w:val="004904B6"/>
    <w:rsid w:val="004913F8"/>
    <w:rsid w:val="00491C9A"/>
    <w:rsid w:val="00492DFD"/>
    <w:rsid w:val="00492E03"/>
    <w:rsid w:val="004931AE"/>
    <w:rsid w:val="00493236"/>
    <w:rsid w:val="0049350B"/>
    <w:rsid w:val="00495729"/>
    <w:rsid w:val="00495933"/>
    <w:rsid w:val="00495988"/>
    <w:rsid w:val="00495A69"/>
    <w:rsid w:val="00495BD2"/>
    <w:rsid w:val="004970E1"/>
    <w:rsid w:val="00497280"/>
    <w:rsid w:val="004A1076"/>
    <w:rsid w:val="004A161C"/>
    <w:rsid w:val="004A1898"/>
    <w:rsid w:val="004A1B5D"/>
    <w:rsid w:val="004A2A23"/>
    <w:rsid w:val="004A35D3"/>
    <w:rsid w:val="004A3D3F"/>
    <w:rsid w:val="004A3DF3"/>
    <w:rsid w:val="004A53F9"/>
    <w:rsid w:val="004A5709"/>
    <w:rsid w:val="004A6110"/>
    <w:rsid w:val="004A6BFA"/>
    <w:rsid w:val="004B0470"/>
    <w:rsid w:val="004B0677"/>
    <w:rsid w:val="004B0A3C"/>
    <w:rsid w:val="004B0A51"/>
    <w:rsid w:val="004B0F08"/>
    <w:rsid w:val="004B13CF"/>
    <w:rsid w:val="004B1E00"/>
    <w:rsid w:val="004B1F2F"/>
    <w:rsid w:val="004B237D"/>
    <w:rsid w:val="004B25EC"/>
    <w:rsid w:val="004B33CD"/>
    <w:rsid w:val="004B34DB"/>
    <w:rsid w:val="004B3755"/>
    <w:rsid w:val="004B5390"/>
    <w:rsid w:val="004B56C0"/>
    <w:rsid w:val="004B595C"/>
    <w:rsid w:val="004B5BC7"/>
    <w:rsid w:val="004B67C5"/>
    <w:rsid w:val="004B71A0"/>
    <w:rsid w:val="004B763B"/>
    <w:rsid w:val="004C0F06"/>
    <w:rsid w:val="004C10ED"/>
    <w:rsid w:val="004C1162"/>
    <w:rsid w:val="004C1A4E"/>
    <w:rsid w:val="004C20A2"/>
    <w:rsid w:val="004C251D"/>
    <w:rsid w:val="004C3188"/>
    <w:rsid w:val="004C33DE"/>
    <w:rsid w:val="004C3C10"/>
    <w:rsid w:val="004C3DE3"/>
    <w:rsid w:val="004C415B"/>
    <w:rsid w:val="004C49B5"/>
    <w:rsid w:val="004C4B7F"/>
    <w:rsid w:val="004C4C7B"/>
    <w:rsid w:val="004C4D48"/>
    <w:rsid w:val="004C531A"/>
    <w:rsid w:val="004C626E"/>
    <w:rsid w:val="004C6804"/>
    <w:rsid w:val="004C744E"/>
    <w:rsid w:val="004C78E5"/>
    <w:rsid w:val="004C79F2"/>
    <w:rsid w:val="004D0D50"/>
    <w:rsid w:val="004D0F4B"/>
    <w:rsid w:val="004D0F71"/>
    <w:rsid w:val="004D12B5"/>
    <w:rsid w:val="004D209E"/>
    <w:rsid w:val="004D2C42"/>
    <w:rsid w:val="004D35DB"/>
    <w:rsid w:val="004D3676"/>
    <w:rsid w:val="004D36AA"/>
    <w:rsid w:val="004D46B8"/>
    <w:rsid w:val="004D4752"/>
    <w:rsid w:val="004D4AC3"/>
    <w:rsid w:val="004D545A"/>
    <w:rsid w:val="004D5505"/>
    <w:rsid w:val="004D712C"/>
    <w:rsid w:val="004D734C"/>
    <w:rsid w:val="004D7702"/>
    <w:rsid w:val="004D7844"/>
    <w:rsid w:val="004D7E66"/>
    <w:rsid w:val="004D7EC3"/>
    <w:rsid w:val="004E0025"/>
    <w:rsid w:val="004E0BD3"/>
    <w:rsid w:val="004E0C0E"/>
    <w:rsid w:val="004E0E4C"/>
    <w:rsid w:val="004E1017"/>
    <w:rsid w:val="004E24E7"/>
    <w:rsid w:val="004E2B32"/>
    <w:rsid w:val="004E318A"/>
    <w:rsid w:val="004E36BF"/>
    <w:rsid w:val="004E375A"/>
    <w:rsid w:val="004E409F"/>
    <w:rsid w:val="004E4243"/>
    <w:rsid w:val="004E4A85"/>
    <w:rsid w:val="004E56E9"/>
    <w:rsid w:val="004E592A"/>
    <w:rsid w:val="004E6830"/>
    <w:rsid w:val="004E7DD1"/>
    <w:rsid w:val="004E7E38"/>
    <w:rsid w:val="004F03A7"/>
    <w:rsid w:val="004F04BA"/>
    <w:rsid w:val="004F0D0F"/>
    <w:rsid w:val="004F0EA3"/>
    <w:rsid w:val="004F171B"/>
    <w:rsid w:val="004F24DB"/>
    <w:rsid w:val="004F4726"/>
    <w:rsid w:val="004F5661"/>
    <w:rsid w:val="004F56BC"/>
    <w:rsid w:val="004F5AAF"/>
    <w:rsid w:val="004F5B33"/>
    <w:rsid w:val="004F5C1A"/>
    <w:rsid w:val="004F62DA"/>
    <w:rsid w:val="004F717F"/>
    <w:rsid w:val="004F776C"/>
    <w:rsid w:val="004F79F9"/>
    <w:rsid w:val="004F7F3C"/>
    <w:rsid w:val="005001BF"/>
    <w:rsid w:val="00500D21"/>
    <w:rsid w:val="00500DAB"/>
    <w:rsid w:val="00501248"/>
    <w:rsid w:val="00501294"/>
    <w:rsid w:val="00501374"/>
    <w:rsid w:val="00501533"/>
    <w:rsid w:val="00501BE7"/>
    <w:rsid w:val="00502295"/>
    <w:rsid w:val="005023EF"/>
    <w:rsid w:val="00502BC6"/>
    <w:rsid w:val="005038F6"/>
    <w:rsid w:val="00504505"/>
    <w:rsid w:val="005053E9"/>
    <w:rsid w:val="00505479"/>
    <w:rsid w:val="00505A1C"/>
    <w:rsid w:val="00505E3C"/>
    <w:rsid w:val="00505E61"/>
    <w:rsid w:val="005062E0"/>
    <w:rsid w:val="00506720"/>
    <w:rsid w:val="00506E24"/>
    <w:rsid w:val="0050703B"/>
    <w:rsid w:val="00507413"/>
    <w:rsid w:val="005108F0"/>
    <w:rsid w:val="0051230B"/>
    <w:rsid w:val="005125AC"/>
    <w:rsid w:val="0051268D"/>
    <w:rsid w:val="005129B6"/>
    <w:rsid w:val="00512A52"/>
    <w:rsid w:val="00512E0D"/>
    <w:rsid w:val="00512EFF"/>
    <w:rsid w:val="00512F20"/>
    <w:rsid w:val="005149D3"/>
    <w:rsid w:val="00514FAA"/>
    <w:rsid w:val="005152F1"/>
    <w:rsid w:val="00516305"/>
    <w:rsid w:val="00516389"/>
    <w:rsid w:val="00516E74"/>
    <w:rsid w:val="0051762E"/>
    <w:rsid w:val="0052035F"/>
    <w:rsid w:val="00520362"/>
    <w:rsid w:val="00520770"/>
    <w:rsid w:val="00520C4F"/>
    <w:rsid w:val="00520F39"/>
    <w:rsid w:val="005218DB"/>
    <w:rsid w:val="00521EF3"/>
    <w:rsid w:val="005221DF"/>
    <w:rsid w:val="005222A8"/>
    <w:rsid w:val="0052258A"/>
    <w:rsid w:val="005229A5"/>
    <w:rsid w:val="00522C8D"/>
    <w:rsid w:val="00523A64"/>
    <w:rsid w:val="0052429D"/>
    <w:rsid w:val="005244FB"/>
    <w:rsid w:val="00524558"/>
    <w:rsid w:val="00524840"/>
    <w:rsid w:val="00524F3D"/>
    <w:rsid w:val="00525D9F"/>
    <w:rsid w:val="005260C5"/>
    <w:rsid w:val="0052611B"/>
    <w:rsid w:val="00526287"/>
    <w:rsid w:val="0052630B"/>
    <w:rsid w:val="005265C2"/>
    <w:rsid w:val="00527E3B"/>
    <w:rsid w:val="00527E98"/>
    <w:rsid w:val="00527EDF"/>
    <w:rsid w:val="005300F6"/>
    <w:rsid w:val="00530A97"/>
    <w:rsid w:val="00530CB7"/>
    <w:rsid w:val="00531362"/>
    <w:rsid w:val="0053155F"/>
    <w:rsid w:val="00531CDA"/>
    <w:rsid w:val="00532442"/>
    <w:rsid w:val="00532961"/>
    <w:rsid w:val="00533B0A"/>
    <w:rsid w:val="00534016"/>
    <w:rsid w:val="005342D6"/>
    <w:rsid w:val="00534325"/>
    <w:rsid w:val="005344F3"/>
    <w:rsid w:val="005353C4"/>
    <w:rsid w:val="00536F6D"/>
    <w:rsid w:val="0053747B"/>
    <w:rsid w:val="00537B0E"/>
    <w:rsid w:val="00537BFB"/>
    <w:rsid w:val="00540070"/>
    <w:rsid w:val="0054121B"/>
    <w:rsid w:val="00541225"/>
    <w:rsid w:val="00541608"/>
    <w:rsid w:val="005416C0"/>
    <w:rsid w:val="00541B2D"/>
    <w:rsid w:val="00541E2E"/>
    <w:rsid w:val="00541F9C"/>
    <w:rsid w:val="005434E1"/>
    <w:rsid w:val="005438D3"/>
    <w:rsid w:val="00543B07"/>
    <w:rsid w:val="00543B9D"/>
    <w:rsid w:val="00543C86"/>
    <w:rsid w:val="005440D3"/>
    <w:rsid w:val="00544410"/>
    <w:rsid w:val="00544679"/>
    <w:rsid w:val="005447F8"/>
    <w:rsid w:val="005458E2"/>
    <w:rsid w:val="005468C0"/>
    <w:rsid w:val="00546B3B"/>
    <w:rsid w:val="0054702B"/>
    <w:rsid w:val="0054753B"/>
    <w:rsid w:val="005479C7"/>
    <w:rsid w:val="00550774"/>
    <w:rsid w:val="00550A36"/>
    <w:rsid w:val="00550F5E"/>
    <w:rsid w:val="00550FEB"/>
    <w:rsid w:val="00551A68"/>
    <w:rsid w:val="00553AFF"/>
    <w:rsid w:val="0055486F"/>
    <w:rsid w:val="005559B8"/>
    <w:rsid w:val="00555B4B"/>
    <w:rsid w:val="00555CA1"/>
    <w:rsid w:val="00555FF2"/>
    <w:rsid w:val="005563CB"/>
    <w:rsid w:val="0055643A"/>
    <w:rsid w:val="005569FB"/>
    <w:rsid w:val="00556C5B"/>
    <w:rsid w:val="00557797"/>
    <w:rsid w:val="00560422"/>
    <w:rsid w:val="0056071D"/>
    <w:rsid w:val="00560C59"/>
    <w:rsid w:val="005616DB"/>
    <w:rsid w:val="005622CC"/>
    <w:rsid w:val="00563037"/>
    <w:rsid w:val="00564561"/>
    <w:rsid w:val="00564B71"/>
    <w:rsid w:val="00565583"/>
    <w:rsid w:val="00565699"/>
    <w:rsid w:val="0056592D"/>
    <w:rsid w:val="00565D7C"/>
    <w:rsid w:val="00565E4F"/>
    <w:rsid w:val="0056606E"/>
    <w:rsid w:val="005671C3"/>
    <w:rsid w:val="0056741D"/>
    <w:rsid w:val="005675B6"/>
    <w:rsid w:val="00567B4D"/>
    <w:rsid w:val="00570529"/>
    <w:rsid w:val="00570E4E"/>
    <w:rsid w:val="005711B1"/>
    <w:rsid w:val="00571CEF"/>
    <w:rsid w:val="005728FB"/>
    <w:rsid w:val="00572CBA"/>
    <w:rsid w:val="0057386D"/>
    <w:rsid w:val="00573E60"/>
    <w:rsid w:val="00574BCA"/>
    <w:rsid w:val="00574C33"/>
    <w:rsid w:val="00575D2F"/>
    <w:rsid w:val="00575FBC"/>
    <w:rsid w:val="00575FC4"/>
    <w:rsid w:val="0057688C"/>
    <w:rsid w:val="005769F3"/>
    <w:rsid w:val="00577536"/>
    <w:rsid w:val="00580551"/>
    <w:rsid w:val="00580968"/>
    <w:rsid w:val="00580B60"/>
    <w:rsid w:val="00580EC1"/>
    <w:rsid w:val="005818F0"/>
    <w:rsid w:val="00581CC6"/>
    <w:rsid w:val="00581D51"/>
    <w:rsid w:val="00582624"/>
    <w:rsid w:val="00582955"/>
    <w:rsid w:val="00582EA2"/>
    <w:rsid w:val="00583D14"/>
    <w:rsid w:val="00583F59"/>
    <w:rsid w:val="0058402B"/>
    <w:rsid w:val="00584077"/>
    <w:rsid w:val="005844A6"/>
    <w:rsid w:val="00584AB7"/>
    <w:rsid w:val="00584D97"/>
    <w:rsid w:val="0058592E"/>
    <w:rsid w:val="00585A4F"/>
    <w:rsid w:val="00586099"/>
    <w:rsid w:val="0058785E"/>
    <w:rsid w:val="005879ED"/>
    <w:rsid w:val="00587A85"/>
    <w:rsid w:val="00587D24"/>
    <w:rsid w:val="00591225"/>
    <w:rsid w:val="00591525"/>
    <w:rsid w:val="00591C3D"/>
    <w:rsid w:val="00592040"/>
    <w:rsid w:val="00592212"/>
    <w:rsid w:val="00594862"/>
    <w:rsid w:val="00595930"/>
    <w:rsid w:val="0059671F"/>
    <w:rsid w:val="00596840"/>
    <w:rsid w:val="00596893"/>
    <w:rsid w:val="00596A78"/>
    <w:rsid w:val="00596BCB"/>
    <w:rsid w:val="00596BF8"/>
    <w:rsid w:val="00597A51"/>
    <w:rsid w:val="005A0396"/>
    <w:rsid w:val="005A12AB"/>
    <w:rsid w:val="005A12D1"/>
    <w:rsid w:val="005A1450"/>
    <w:rsid w:val="005A1D3D"/>
    <w:rsid w:val="005A1F3D"/>
    <w:rsid w:val="005A2255"/>
    <w:rsid w:val="005A2523"/>
    <w:rsid w:val="005A281A"/>
    <w:rsid w:val="005A3C00"/>
    <w:rsid w:val="005A4755"/>
    <w:rsid w:val="005A47C1"/>
    <w:rsid w:val="005A5762"/>
    <w:rsid w:val="005A58D8"/>
    <w:rsid w:val="005A630A"/>
    <w:rsid w:val="005A6778"/>
    <w:rsid w:val="005A6ABD"/>
    <w:rsid w:val="005A6E54"/>
    <w:rsid w:val="005A7FC6"/>
    <w:rsid w:val="005B11FF"/>
    <w:rsid w:val="005B127B"/>
    <w:rsid w:val="005B129A"/>
    <w:rsid w:val="005B19DC"/>
    <w:rsid w:val="005B1B3A"/>
    <w:rsid w:val="005B2065"/>
    <w:rsid w:val="005B2E29"/>
    <w:rsid w:val="005B2F4C"/>
    <w:rsid w:val="005B3430"/>
    <w:rsid w:val="005B4A8C"/>
    <w:rsid w:val="005B4C86"/>
    <w:rsid w:val="005B4CC6"/>
    <w:rsid w:val="005B4ED4"/>
    <w:rsid w:val="005B4F8D"/>
    <w:rsid w:val="005B5F24"/>
    <w:rsid w:val="005B66F1"/>
    <w:rsid w:val="005B71B0"/>
    <w:rsid w:val="005B74A4"/>
    <w:rsid w:val="005B7D7C"/>
    <w:rsid w:val="005C01DB"/>
    <w:rsid w:val="005C07D7"/>
    <w:rsid w:val="005C12C7"/>
    <w:rsid w:val="005C206E"/>
    <w:rsid w:val="005C2F62"/>
    <w:rsid w:val="005C3205"/>
    <w:rsid w:val="005C3D2C"/>
    <w:rsid w:val="005C4054"/>
    <w:rsid w:val="005C40F1"/>
    <w:rsid w:val="005C40F2"/>
    <w:rsid w:val="005C439D"/>
    <w:rsid w:val="005C44DD"/>
    <w:rsid w:val="005C49D9"/>
    <w:rsid w:val="005C4D7A"/>
    <w:rsid w:val="005C5BF6"/>
    <w:rsid w:val="005C5ECC"/>
    <w:rsid w:val="005C66BC"/>
    <w:rsid w:val="005C67CB"/>
    <w:rsid w:val="005C6D45"/>
    <w:rsid w:val="005C6E5E"/>
    <w:rsid w:val="005C7115"/>
    <w:rsid w:val="005C7138"/>
    <w:rsid w:val="005C7368"/>
    <w:rsid w:val="005C7CB3"/>
    <w:rsid w:val="005D00E9"/>
    <w:rsid w:val="005D0515"/>
    <w:rsid w:val="005D0D60"/>
    <w:rsid w:val="005D1B3A"/>
    <w:rsid w:val="005D1C12"/>
    <w:rsid w:val="005D26B6"/>
    <w:rsid w:val="005D2C52"/>
    <w:rsid w:val="005D2EAC"/>
    <w:rsid w:val="005D307E"/>
    <w:rsid w:val="005D368F"/>
    <w:rsid w:val="005D36E9"/>
    <w:rsid w:val="005D39DF"/>
    <w:rsid w:val="005D3C50"/>
    <w:rsid w:val="005D4B01"/>
    <w:rsid w:val="005D50A2"/>
    <w:rsid w:val="005D5350"/>
    <w:rsid w:val="005D568D"/>
    <w:rsid w:val="005D5CE9"/>
    <w:rsid w:val="005D6551"/>
    <w:rsid w:val="005D6766"/>
    <w:rsid w:val="005D68B1"/>
    <w:rsid w:val="005D72DC"/>
    <w:rsid w:val="005D786C"/>
    <w:rsid w:val="005E08D9"/>
    <w:rsid w:val="005E1249"/>
    <w:rsid w:val="005E1C99"/>
    <w:rsid w:val="005E1DCE"/>
    <w:rsid w:val="005E28C5"/>
    <w:rsid w:val="005E2920"/>
    <w:rsid w:val="005E3E55"/>
    <w:rsid w:val="005E4931"/>
    <w:rsid w:val="005E4A74"/>
    <w:rsid w:val="005E4EEA"/>
    <w:rsid w:val="005E52AD"/>
    <w:rsid w:val="005E5EA0"/>
    <w:rsid w:val="005E5FAF"/>
    <w:rsid w:val="005E6A8D"/>
    <w:rsid w:val="005E6BD7"/>
    <w:rsid w:val="005E72DE"/>
    <w:rsid w:val="005E757D"/>
    <w:rsid w:val="005E7C28"/>
    <w:rsid w:val="005E7C68"/>
    <w:rsid w:val="005F097D"/>
    <w:rsid w:val="005F11D2"/>
    <w:rsid w:val="005F1682"/>
    <w:rsid w:val="005F16F0"/>
    <w:rsid w:val="005F173C"/>
    <w:rsid w:val="005F1F7B"/>
    <w:rsid w:val="005F225B"/>
    <w:rsid w:val="005F23FF"/>
    <w:rsid w:val="005F29C4"/>
    <w:rsid w:val="005F2B52"/>
    <w:rsid w:val="005F4162"/>
    <w:rsid w:val="005F57AA"/>
    <w:rsid w:val="005F5D13"/>
    <w:rsid w:val="005F615F"/>
    <w:rsid w:val="005F648E"/>
    <w:rsid w:val="005F6CAB"/>
    <w:rsid w:val="005F74EF"/>
    <w:rsid w:val="00600375"/>
    <w:rsid w:val="0060038A"/>
    <w:rsid w:val="0060046A"/>
    <w:rsid w:val="00600EF7"/>
    <w:rsid w:val="006014F1"/>
    <w:rsid w:val="006015F3"/>
    <w:rsid w:val="00601D40"/>
    <w:rsid w:val="00601D96"/>
    <w:rsid w:val="006025EB"/>
    <w:rsid w:val="00603F81"/>
    <w:rsid w:val="00604366"/>
    <w:rsid w:val="00604D5B"/>
    <w:rsid w:val="00605C86"/>
    <w:rsid w:val="00605C8C"/>
    <w:rsid w:val="00607BAB"/>
    <w:rsid w:val="00607FC7"/>
    <w:rsid w:val="0061009C"/>
    <w:rsid w:val="006100E0"/>
    <w:rsid w:val="00610749"/>
    <w:rsid w:val="006107C9"/>
    <w:rsid w:val="00610D59"/>
    <w:rsid w:val="00610F4F"/>
    <w:rsid w:val="00610FF5"/>
    <w:rsid w:val="006121FC"/>
    <w:rsid w:val="0061264B"/>
    <w:rsid w:val="006132D6"/>
    <w:rsid w:val="00613985"/>
    <w:rsid w:val="00613FB1"/>
    <w:rsid w:val="006141B0"/>
    <w:rsid w:val="006149E2"/>
    <w:rsid w:val="006160CA"/>
    <w:rsid w:val="006163D4"/>
    <w:rsid w:val="00616B2E"/>
    <w:rsid w:val="00616F28"/>
    <w:rsid w:val="00617167"/>
    <w:rsid w:val="006171CC"/>
    <w:rsid w:val="006177F4"/>
    <w:rsid w:val="00617DE5"/>
    <w:rsid w:val="006207D7"/>
    <w:rsid w:val="00620D2F"/>
    <w:rsid w:val="00622239"/>
    <w:rsid w:val="006222CE"/>
    <w:rsid w:val="00622EFB"/>
    <w:rsid w:val="006232E8"/>
    <w:rsid w:val="0062464E"/>
    <w:rsid w:val="00624973"/>
    <w:rsid w:val="00624BE5"/>
    <w:rsid w:val="006250CB"/>
    <w:rsid w:val="00625C1F"/>
    <w:rsid w:val="006266AA"/>
    <w:rsid w:val="006269A4"/>
    <w:rsid w:val="0062749A"/>
    <w:rsid w:val="00627AF8"/>
    <w:rsid w:val="00627E13"/>
    <w:rsid w:val="006309D1"/>
    <w:rsid w:val="00630C2E"/>
    <w:rsid w:val="00632356"/>
    <w:rsid w:val="00632720"/>
    <w:rsid w:val="006337CE"/>
    <w:rsid w:val="00634205"/>
    <w:rsid w:val="0063445A"/>
    <w:rsid w:val="0063552F"/>
    <w:rsid w:val="00635741"/>
    <w:rsid w:val="0063627A"/>
    <w:rsid w:val="0063634F"/>
    <w:rsid w:val="006364AF"/>
    <w:rsid w:val="0063694C"/>
    <w:rsid w:val="00636C6E"/>
    <w:rsid w:val="006371DE"/>
    <w:rsid w:val="006373B7"/>
    <w:rsid w:val="006379DC"/>
    <w:rsid w:val="00637D4C"/>
    <w:rsid w:val="0064254E"/>
    <w:rsid w:val="00642579"/>
    <w:rsid w:val="00642F4E"/>
    <w:rsid w:val="00643644"/>
    <w:rsid w:val="00643B94"/>
    <w:rsid w:val="00644DB8"/>
    <w:rsid w:val="006454B3"/>
    <w:rsid w:val="00645545"/>
    <w:rsid w:val="00646062"/>
    <w:rsid w:val="006465E4"/>
    <w:rsid w:val="00646743"/>
    <w:rsid w:val="00647BD4"/>
    <w:rsid w:val="00647C1F"/>
    <w:rsid w:val="00647FA5"/>
    <w:rsid w:val="00650098"/>
    <w:rsid w:val="0065033E"/>
    <w:rsid w:val="00651C2D"/>
    <w:rsid w:val="006523DF"/>
    <w:rsid w:val="00652A73"/>
    <w:rsid w:val="006533EC"/>
    <w:rsid w:val="0065344B"/>
    <w:rsid w:val="006543F8"/>
    <w:rsid w:val="00654546"/>
    <w:rsid w:val="006548F4"/>
    <w:rsid w:val="00654C17"/>
    <w:rsid w:val="00654CC9"/>
    <w:rsid w:val="00655511"/>
    <w:rsid w:val="006558FD"/>
    <w:rsid w:val="00655DC9"/>
    <w:rsid w:val="00656316"/>
    <w:rsid w:val="006563E1"/>
    <w:rsid w:val="00656476"/>
    <w:rsid w:val="00656672"/>
    <w:rsid w:val="00656AD3"/>
    <w:rsid w:val="00656C10"/>
    <w:rsid w:val="00657A80"/>
    <w:rsid w:val="00657C82"/>
    <w:rsid w:val="006601CA"/>
    <w:rsid w:val="00660261"/>
    <w:rsid w:val="006605E2"/>
    <w:rsid w:val="00660929"/>
    <w:rsid w:val="00661563"/>
    <w:rsid w:val="0066183C"/>
    <w:rsid w:val="00661EF1"/>
    <w:rsid w:val="00662334"/>
    <w:rsid w:val="0066291C"/>
    <w:rsid w:val="00663A0B"/>
    <w:rsid w:val="00664FE8"/>
    <w:rsid w:val="0066523E"/>
    <w:rsid w:val="006664DC"/>
    <w:rsid w:val="0066667A"/>
    <w:rsid w:val="00666A43"/>
    <w:rsid w:val="00666C66"/>
    <w:rsid w:val="00666D5F"/>
    <w:rsid w:val="00667056"/>
    <w:rsid w:val="0066740E"/>
    <w:rsid w:val="006674B9"/>
    <w:rsid w:val="00667FE0"/>
    <w:rsid w:val="0067053C"/>
    <w:rsid w:val="00670C5E"/>
    <w:rsid w:val="006712B2"/>
    <w:rsid w:val="00671A9D"/>
    <w:rsid w:val="00671E66"/>
    <w:rsid w:val="00673411"/>
    <w:rsid w:val="00673609"/>
    <w:rsid w:val="00674308"/>
    <w:rsid w:val="00675978"/>
    <w:rsid w:val="00675AAD"/>
    <w:rsid w:val="0067657A"/>
    <w:rsid w:val="00676F6E"/>
    <w:rsid w:val="00677C2E"/>
    <w:rsid w:val="006805D4"/>
    <w:rsid w:val="00680A1A"/>
    <w:rsid w:val="00680B02"/>
    <w:rsid w:val="006812A1"/>
    <w:rsid w:val="00681B72"/>
    <w:rsid w:val="006822F5"/>
    <w:rsid w:val="0068269F"/>
    <w:rsid w:val="006832F2"/>
    <w:rsid w:val="00683582"/>
    <w:rsid w:val="0068490C"/>
    <w:rsid w:val="00684B47"/>
    <w:rsid w:val="0068507E"/>
    <w:rsid w:val="006860DA"/>
    <w:rsid w:val="00687801"/>
    <w:rsid w:val="00687923"/>
    <w:rsid w:val="00687C6A"/>
    <w:rsid w:val="00687E6A"/>
    <w:rsid w:val="00690024"/>
    <w:rsid w:val="00690348"/>
    <w:rsid w:val="00690448"/>
    <w:rsid w:val="00690AE2"/>
    <w:rsid w:val="00690C60"/>
    <w:rsid w:val="00690E07"/>
    <w:rsid w:val="0069150D"/>
    <w:rsid w:val="00691653"/>
    <w:rsid w:val="0069271C"/>
    <w:rsid w:val="006927C8"/>
    <w:rsid w:val="0069280D"/>
    <w:rsid w:val="00692F2B"/>
    <w:rsid w:val="006937D6"/>
    <w:rsid w:val="00693CA5"/>
    <w:rsid w:val="0069523A"/>
    <w:rsid w:val="006953E3"/>
    <w:rsid w:val="00695617"/>
    <w:rsid w:val="006964A1"/>
    <w:rsid w:val="006968AD"/>
    <w:rsid w:val="006968B1"/>
    <w:rsid w:val="00696DE5"/>
    <w:rsid w:val="006970CD"/>
    <w:rsid w:val="00697532"/>
    <w:rsid w:val="006A0D01"/>
    <w:rsid w:val="006A1BFB"/>
    <w:rsid w:val="006A27A0"/>
    <w:rsid w:val="006A36CD"/>
    <w:rsid w:val="006A3A72"/>
    <w:rsid w:val="006A45C2"/>
    <w:rsid w:val="006A4A7C"/>
    <w:rsid w:val="006A4BD1"/>
    <w:rsid w:val="006A4DA3"/>
    <w:rsid w:val="006A5C9B"/>
    <w:rsid w:val="006A60FD"/>
    <w:rsid w:val="006A6AC3"/>
    <w:rsid w:val="006A7162"/>
    <w:rsid w:val="006A7967"/>
    <w:rsid w:val="006B0502"/>
    <w:rsid w:val="006B1271"/>
    <w:rsid w:val="006B130C"/>
    <w:rsid w:val="006B131A"/>
    <w:rsid w:val="006B137F"/>
    <w:rsid w:val="006B1920"/>
    <w:rsid w:val="006B1B57"/>
    <w:rsid w:val="006B2044"/>
    <w:rsid w:val="006B3278"/>
    <w:rsid w:val="006B377D"/>
    <w:rsid w:val="006B4C2F"/>
    <w:rsid w:val="006B5462"/>
    <w:rsid w:val="006B5D3E"/>
    <w:rsid w:val="006B6197"/>
    <w:rsid w:val="006B662B"/>
    <w:rsid w:val="006B664E"/>
    <w:rsid w:val="006B7AAC"/>
    <w:rsid w:val="006C0C48"/>
    <w:rsid w:val="006C0D6E"/>
    <w:rsid w:val="006C1EDD"/>
    <w:rsid w:val="006C2347"/>
    <w:rsid w:val="006C2471"/>
    <w:rsid w:val="006C2BBD"/>
    <w:rsid w:val="006C356E"/>
    <w:rsid w:val="006C359A"/>
    <w:rsid w:val="006C3D9C"/>
    <w:rsid w:val="006C40A7"/>
    <w:rsid w:val="006C4B9A"/>
    <w:rsid w:val="006C5426"/>
    <w:rsid w:val="006C5991"/>
    <w:rsid w:val="006C60F1"/>
    <w:rsid w:val="006C732F"/>
    <w:rsid w:val="006C7693"/>
    <w:rsid w:val="006C7DB8"/>
    <w:rsid w:val="006C7E9F"/>
    <w:rsid w:val="006D04CA"/>
    <w:rsid w:val="006D0D7C"/>
    <w:rsid w:val="006D25E7"/>
    <w:rsid w:val="006D2695"/>
    <w:rsid w:val="006D2921"/>
    <w:rsid w:val="006D337D"/>
    <w:rsid w:val="006D35AE"/>
    <w:rsid w:val="006D3986"/>
    <w:rsid w:val="006D4959"/>
    <w:rsid w:val="006D4A91"/>
    <w:rsid w:val="006D4C7F"/>
    <w:rsid w:val="006D50FE"/>
    <w:rsid w:val="006D51F2"/>
    <w:rsid w:val="006D5370"/>
    <w:rsid w:val="006D5668"/>
    <w:rsid w:val="006D5A11"/>
    <w:rsid w:val="006D5A88"/>
    <w:rsid w:val="006D5B39"/>
    <w:rsid w:val="006D632A"/>
    <w:rsid w:val="006D65CA"/>
    <w:rsid w:val="006D679D"/>
    <w:rsid w:val="006D6A67"/>
    <w:rsid w:val="006D7D0D"/>
    <w:rsid w:val="006E00A8"/>
    <w:rsid w:val="006E043F"/>
    <w:rsid w:val="006E0442"/>
    <w:rsid w:val="006E0BD3"/>
    <w:rsid w:val="006E0BE6"/>
    <w:rsid w:val="006E1664"/>
    <w:rsid w:val="006E1F98"/>
    <w:rsid w:val="006E28F8"/>
    <w:rsid w:val="006E3967"/>
    <w:rsid w:val="006E3C43"/>
    <w:rsid w:val="006E3F25"/>
    <w:rsid w:val="006E4EB9"/>
    <w:rsid w:val="006E524C"/>
    <w:rsid w:val="006E63D7"/>
    <w:rsid w:val="006E6A67"/>
    <w:rsid w:val="006E78C6"/>
    <w:rsid w:val="006E7AB7"/>
    <w:rsid w:val="006E7CC0"/>
    <w:rsid w:val="006E7F30"/>
    <w:rsid w:val="006F042B"/>
    <w:rsid w:val="006F0554"/>
    <w:rsid w:val="006F0C35"/>
    <w:rsid w:val="006F1615"/>
    <w:rsid w:val="006F26AC"/>
    <w:rsid w:val="006F30B7"/>
    <w:rsid w:val="006F3192"/>
    <w:rsid w:val="006F3679"/>
    <w:rsid w:val="006F36A2"/>
    <w:rsid w:val="006F37BB"/>
    <w:rsid w:val="006F3F95"/>
    <w:rsid w:val="006F5462"/>
    <w:rsid w:val="006F5763"/>
    <w:rsid w:val="006F6324"/>
    <w:rsid w:val="006F6897"/>
    <w:rsid w:val="006F6B1C"/>
    <w:rsid w:val="006F6F6B"/>
    <w:rsid w:val="006F77B7"/>
    <w:rsid w:val="00700DCE"/>
    <w:rsid w:val="007015CD"/>
    <w:rsid w:val="007026B9"/>
    <w:rsid w:val="0070335D"/>
    <w:rsid w:val="00703409"/>
    <w:rsid w:val="007037AC"/>
    <w:rsid w:val="0070432E"/>
    <w:rsid w:val="00704A8A"/>
    <w:rsid w:val="007050D4"/>
    <w:rsid w:val="00705CC4"/>
    <w:rsid w:val="00706202"/>
    <w:rsid w:val="00706627"/>
    <w:rsid w:val="00706719"/>
    <w:rsid w:val="007073D3"/>
    <w:rsid w:val="007076D0"/>
    <w:rsid w:val="00707B35"/>
    <w:rsid w:val="007103F6"/>
    <w:rsid w:val="00710DFE"/>
    <w:rsid w:val="00710E60"/>
    <w:rsid w:val="00711279"/>
    <w:rsid w:val="007117D5"/>
    <w:rsid w:val="00711D31"/>
    <w:rsid w:val="00711F6B"/>
    <w:rsid w:val="007120BC"/>
    <w:rsid w:val="00712197"/>
    <w:rsid w:val="007127D7"/>
    <w:rsid w:val="00712AAE"/>
    <w:rsid w:val="00712C54"/>
    <w:rsid w:val="00713D05"/>
    <w:rsid w:val="0071431C"/>
    <w:rsid w:val="007144C2"/>
    <w:rsid w:val="0071471F"/>
    <w:rsid w:val="0071490A"/>
    <w:rsid w:val="00715020"/>
    <w:rsid w:val="007151A0"/>
    <w:rsid w:val="007154FC"/>
    <w:rsid w:val="0071581D"/>
    <w:rsid w:val="00715AD7"/>
    <w:rsid w:val="0071648A"/>
    <w:rsid w:val="00716BC8"/>
    <w:rsid w:val="00717654"/>
    <w:rsid w:val="00717911"/>
    <w:rsid w:val="00720237"/>
    <w:rsid w:val="00720726"/>
    <w:rsid w:val="00721550"/>
    <w:rsid w:val="007218D3"/>
    <w:rsid w:val="00721C94"/>
    <w:rsid w:val="007225CF"/>
    <w:rsid w:val="00722AC3"/>
    <w:rsid w:val="00723393"/>
    <w:rsid w:val="007240CD"/>
    <w:rsid w:val="0072434E"/>
    <w:rsid w:val="00724431"/>
    <w:rsid w:val="00724796"/>
    <w:rsid w:val="00724E04"/>
    <w:rsid w:val="00724E2A"/>
    <w:rsid w:val="007255EF"/>
    <w:rsid w:val="00725B9C"/>
    <w:rsid w:val="0072663A"/>
    <w:rsid w:val="00727516"/>
    <w:rsid w:val="00727CA7"/>
    <w:rsid w:val="0073130B"/>
    <w:rsid w:val="0073139B"/>
    <w:rsid w:val="007313EB"/>
    <w:rsid w:val="0073146C"/>
    <w:rsid w:val="0073178E"/>
    <w:rsid w:val="007320C1"/>
    <w:rsid w:val="00732425"/>
    <w:rsid w:val="007328C8"/>
    <w:rsid w:val="0073297F"/>
    <w:rsid w:val="00732E6D"/>
    <w:rsid w:val="00733185"/>
    <w:rsid w:val="0073399A"/>
    <w:rsid w:val="007346EC"/>
    <w:rsid w:val="007347B8"/>
    <w:rsid w:val="00734810"/>
    <w:rsid w:val="00734F07"/>
    <w:rsid w:val="00735633"/>
    <w:rsid w:val="0073571A"/>
    <w:rsid w:val="007357F2"/>
    <w:rsid w:val="00736294"/>
    <w:rsid w:val="00736426"/>
    <w:rsid w:val="00736ABB"/>
    <w:rsid w:val="00737489"/>
    <w:rsid w:val="00737817"/>
    <w:rsid w:val="007379CB"/>
    <w:rsid w:val="00740A39"/>
    <w:rsid w:val="00740E5A"/>
    <w:rsid w:val="007414A3"/>
    <w:rsid w:val="007414AE"/>
    <w:rsid w:val="007423AE"/>
    <w:rsid w:val="0074330B"/>
    <w:rsid w:val="007433D7"/>
    <w:rsid w:val="007435EB"/>
    <w:rsid w:val="007439CF"/>
    <w:rsid w:val="007445DF"/>
    <w:rsid w:val="00744A77"/>
    <w:rsid w:val="00746EB9"/>
    <w:rsid w:val="00750064"/>
    <w:rsid w:val="0075014A"/>
    <w:rsid w:val="0075017B"/>
    <w:rsid w:val="007512F8"/>
    <w:rsid w:val="00751433"/>
    <w:rsid w:val="00751F91"/>
    <w:rsid w:val="00752007"/>
    <w:rsid w:val="00752A26"/>
    <w:rsid w:val="00752D90"/>
    <w:rsid w:val="00753E4D"/>
    <w:rsid w:val="0075488C"/>
    <w:rsid w:val="00754CC4"/>
    <w:rsid w:val="00754DDF"/>
    <w:rsid w:val="00754E6F"/>
    <w:rsid w:val="00755220"/>
    <w:rsid w:val="0075560F"/>
    <w:rsid w:val="00755811"/>
    <w:rsid w:val="00755E2C"/>
    <w:rsid w:val="00756408"/>
    <w:rsid w:val="00757969"/>
    <w:rsid w:val="007603F4"/>
    <w:rsid w:val="0076050F"/>
    <w:rsid w:val="00760811"/>
    <w:rsid w:val="00761106"/>
    <w:rsid w:val="00761304"/>
    <w:rsid w:val="00761731"/>
    <w:rsid w:val="00761CE8"/>
    <w:rsid w:val="007620E3"/>
    <w:rsid w:val="00762188"/>
    <w:rsid w:val="007622AB"/>
    <w:rsid w:val="00762733"/>
    <w:rsid w:val="00763944"/>
    <w:rsid w:val="007641E7"/>
    <w:rsid w:val="007642C0"/>
    <w:rsid w:val="00764358"/>
    <w:rsid w:val="00764C85"/>
    <w:rsid w:val="007651C8"/>
    <w:rsid w:val="007657F0"/>
    <w:rsid w:val="00765D2B"/>
    <w:rsid w:val="0076635C"/>
    <w:rsid w:val="007665C7"/>
    <w:rsid w:val="007670B7"/>
    <w:rsid w:val="00767A07"/>
    <w:rsid w:val="00767CBC"/>
    <w:rsid w:val="00767E4B"/>
    <w:rsid w:val="00767EDC"/>
    <w:rsid w:val="00770396"/>
    <w:rsid w:val="007705E0"/>
    <w:rsid w:val="0077061B"/>
    <w:rsid w:val="00770A6E"/>
    <w:rsid w:val="00770B5B"/>
    <w:rsid w:val="007714FB"/>
    <w:rsid w:val="0077153E"/>
    <w:rsid w:val="00771B9E"/>
    <w:rsid w:val="00772626"/>
    <w:rsid w:val="00772BC4"/>
    <w:rsid w:val="00773890"/>
    <w:rsid w:val="00773B9C"/>
    <w:rsid w:val="00773C60"/>
    <w:rsid w:val="00773C6A"/>
    <w:rsid w:val="00774B7A"/>
    <w:rsid w:val="00774F3C"/>
    <w:rsid w:val="00775791"/>
    <w:rsid w:val="00776A06"/>
    <w:rsid w:val="00776E60"/>
    <w:rsid w:val="007777ED"/>
    <w:rsid w:val="007778B6"/>
    <w:rsid w:val="00777F96"/>
    <w:rsid w:val="00780052"/>
    <w:rsid w:val="007807EE"/>
    <w:rsid w:val="00780930"/>
    <w:rsid w:val="00780BE8"/>
    <w:rsid w:val="007816B1"/>
    <w:rsid w:val="0078182E"/>
    <w:rsid w:val="00781CB1"/>
    <w:rsid w:val="00782674"/>
    <w:rsid w:val="0078281A"/>
    <w:rsid w:val="0078309A"/>
    <w:rsid w:val="00783E8E"/>
    <w:rsid w:val="00785163"/>
    <w:rsid w:val="007863A7"/>
    <w:rsid w:val="007869F4"/>
    <w:rsid w:val="00786D06"/>
    <w:rsid w:val="00787D40"/>
    <w:rsid w:val="00787FA8"/>
    <w:rsid w:val="00790679"/>
    <w:rsid w:val="00790C1D"/>
    <w:rsid w:val="0079152B"/>
    <w:rsid w:val="007917C7"/>
    <w:rsid w:val="007919EA"/>
    <w:rsid w:val="00791B70"/>
    <w:rsid w:val="00791E7F"/>
    <w:rsid w:val="00793A6B"/>
    <w:rsid w:val="007940FD"/>
    <w:rsid w:val="00794484"/>
    <w:rsid w:val="00794517"/>
    <w:rsid w:val="00794E5D"/>
    <w:rsid w:val="00795A47"/>
    <w:rsid w:val="007963C9"/>
    <w:rsid w:val="0079677F"/>
    <w:rsid w:val="00797E6C"/>
    <w:rsid w:val="007A052C"/>
    <w:rsid w:val="007A0790"/>
    <w:rsid w:val="007A07B5"/>
    <w:rsid w:val="007A0995"/>
    <w:rsid w:val="007A0DB6"/>
    <w:rsid w:val="007A1043"/>
    <w:rsid w:val="007A107B"/>
    <w:rsid w:val="007A1183"/>
    <w:rsid w:val="007A18C6"/>
    <w:rsid w:val="007A1EDC"/>
    <w:rsid w:val="007A2329"/>
    <w:rsid w:val="007A254C"/>
    <w:rsid w:val="007A2559"/>
    <w:rsid w:val="007A2A35"/>
    <w:rsid w:val="007A3974"/>
    <w:rsid w:val="007A3E45"/>
    <w:rsid w:val="007A3EDA"/>
    <w:rsid w:val="007A47EE"/>
    <w:rsid w:val="007A4AED"/>
    <w:rsid w:val="007A4C70"/>
    <w:rsid w:val="007A6667"/>
    <w:rsid w:val="007A67D8"/>
    <w:rsid w:val="007B1D43"/>
    <w:rsid w:val="007B2011"/>
    <w:rsid w:val="007B256B"/>
    <w:rsid w:val="007B2768"/>
    <w:rsid w:val="007B4032"/>
    <w:rsid w:val="007B470B"/>
    <w:rsid w:val="007B556A"/>
    <w:rsid w:val="007B56C3"/>
    <w:rsid w:val="007B5820"/>
    <w:rsid w:val="007B66EA"/>
    <w:rsid w:val="007B6CEF"/>
    <w:rsid w:val="007B7C3B"/>
    <w:rsid w:val="007C0618"/>
    <w:rsid w:val="007C1332"/>
    <w:rsid w:val="007C1823"/>
    <w:rsid w:val="007C1824"/>
    <w:rsid w:val="007C25A4"/>
    <w:rsid w:val="007C2FC9"/>
    <w:rsid w:val="007C3715"/>
    <w:rsid w:val="007C4037"/>
    <w:rsid w:val="007C4A8A"/>
    <w:rsid w:val="007C50C3"/>
    <w:rsid w:val="007C50C7"/>
    <w:rsid w:val="007C697F"/>
    <w:rsid w:val="007C798E"/>
    <w:rsid w:val="007D0616"/>
    <w:rsid w:val="007D114C"/>
    <w:rsid w:val="007D1D06"/>
    <w:rsid w:val="007D211C"/>
    <w:rsid w:val="007D28AB"/>
    <w:rsid w:val="007D2BFF"/>
    <w:rsid w:val="007D3064"/>
    <w:rsid w:val="007D31E6"/>
    <w:rsid w:val="007D350D"/>
    <w:rsid w:val="007D442A"/>
    <w:rsid w:val="007D463E"/>
    <w:rsid w:val="007D477C"/>
    <w:rsid w:val="007D479D"/>
    <w:rsid w:val="007D5C13"/>
    <w:rsid w:val="007D6262"/>
    <w:rsid w:val="007D6589"/>
    <w:rsid w:val="007D6691"/>
    <w:rsid w:val="007D6796"/>
    <w:rsid w:val="007D73B3"/>
    <w:rsid w:val="007D75BE"/>
    <w:rsid w:val="007D7809"/>
    <w:rsid w:val="007E0287"/>
    <w:rsid w:val="007E0842"/>
    <w:rsid w:val="007E0FF6"/>
    <w:rsid w:val="007E11FD"/>
    <w:rsid w:val="007E123B"/>
    <w:rsid w:val="007E1E55"/>
    <w:rsid w:val="007E2BD5"/>
    <w:rsid w:val="007E2F60"/>
    <w:rsid w:val="007E408E"/>
    <w:rsid w:val="007E4588"/>
    <w:rsid w:val="007E4C62"/>
    <w:rsid w:val="007E5592"/>
    <w:rsid w:val="007E5CEA"/>
    <w:rsid w:val="007E604D"/>
    <w:rsid w:val="007E6363"/>
    <w:rsid w:val="007E66AD"/>
    <w:rsid w:val="007E6831"/>
    <w:rsid w:val="007E6AC4"/>
    <w:rsid w:val="007E6C64"/>
    <w:rsid w:val="007E7D7E"/>
    <w:rsid w:val="007F0990"/>
    <w:rsid w:val="007F11B9"/>
    <w:rsid w:val="007F1B9D"/>
    <w:rsid w:val="007F1C1A"/>
    <w:rsid w:val="007F1D27"/>
    <w:rsid w:val="007F3AC2"/>
    <w:rsid w:val="007F44CB"/>
    <w:rsid w:val="007F51BF"/>
    <w:rsid w:val="007F5A89"/>
    <w:rsid w:val="007F65D8"/>
    <w:rsid w:val="007F6701"/>
    <w:rsid w:val="007F6707"/>
    <w:rsid w:val="007F6BA0"/>
    <w:rsid w:val="007F6BC4"/>
    <w:rsid w:val="007F7545"/>
    <w:rsid w:val="00800732"/>
    <w:rsid w:val="008007E1"/>
    <w:rsid w:val="0080095A"/>
    <w:rsid w:val="00800A7D"/>
    <w:rsid w:val="00800BBD"/>
    <w:rsid w:val="00802AED"/>
    <w:rsid w:val="00802B9E"/>
    <w:rsid w:val="00802D7F"/>
    <w:rsid w:val="00803277"/>
    <w:rsid w:val="00804149"/>
    <w:rsid w:val="0080448D"/>
    <w:rsid w:val="00804C8A"/>
    <w:rsid w:val="00805329"/>
    <w:rsid w:val="00806486"/>
    <w:rsid w:val="0080663A"/>
    <w:rsid w:val="008066DA"/>
    <w:rsid w:val="00806CF1"/>
    <w:rsid w:val="00806DF2"/>
    <w:rsid w:val="00807443"/>
    <w:rsid w:val="00807E6E"/>
    <w:rsid w:val="00811532"/>
    <w:rsid w:val="00811A5A"/>
    <w:rsid w:val="00811F51"/>
    <w:rsid w:val="0081203E"/>
    <w:rsid w:val="00812202"/>
    <w:rsid w:val="00812369"/>
    <w:rsid w:val="0081310B"/>
    <w:rsid w:val="0081407C"/>
    <w:rsid w:val="00814084"/>
    <w:rsid w:val="00814E2C"/>
    <w:rsid w:val="00815399"/>
    <w:rsid w:val="00816B1A"/>
    <w:rsid w:val="00816C29"/>
    <w:rsid w:val="00816E87"/>
    <w:rsid w:val="00817E53"/>
    <w:rsid w:val="00817EFE"/>
    <w:rsid w:val="00820055"/>
    <w:rsid w:val="008203CD"/>
    <w:rsid w:val="0082046D"/>
    <w:rsid w:val="00820D5E"/>
    <w:rsid w:val="00821470"/>
    <w:rsid w:val="00822134"/>
    <w:rsid w:val="0082224A"/>
    <w:rsid w:val="008222EF"/>
    <w:rsid w:val="00822A55"/>
    <w:rsid w:val="00822CA1"/>
    <w:rsid w:val="0082322F"/>
    <w:rsid w:val="0082360B"/>
    <w:rsid w:val="00823D0F"/>
    <w:rsid w:val="00825493"/>
    <w:rsid w:val="008254E5"/>
    <w:rsid w:val="00825B7B"/>
    <w:rsid w:val="00825D5E"/>
    <w:rsid w:val="0082614C"/>
    <w:rsid w:val="0082641A"/>
    <w:rsid w:val="00826F41"/>
    <w:rsid w:val="00827D5A"/>
    <w:rsid w:val="00827F9B"/>
    <w:rsid w:val="0083012C"/>
    <w:rsid w:val="008303A3"/>
    <w:rsid w:val="00830A73"/>
    <w:rsid w:val="00830E75"/>
    <w:rsid w:val="00830EE6"/>
    <w:rsid w:val="0083113C"/>
    <w:rsid w:val="008318E7"/>
    <w:rsid w:val="0083218D"/>
    <w:rsid w:val="00832946"/>
    <w:rsid w:val="00833CB4"/>
    <w:rsid w:val="00833F6E"/>
    <w:rsid w:val="0083428B"/>
    <w:rsid w:val="00834CA0"/>
    <w:rsid w:val="00835269"/>
    <w:rsid w:val="0083545D"/>
    <w:rsid w:val="0083673C"/>
    <w:rsid w:val="00837177"/>
    <w:rsid w:val="00837E5F"/>
    <w:rsid w:val="00837F86"/>
    <w:rsid w:val="00840022"/>
    <w:rsid w:val="00840CDD"/>
    <w:rsid w:val="00840DDE"/>
    <w:rsid w:val="0084105B"/>
    <w:rsid w:val="00841A35"/>
    <w:rsid w:val="00842B9D"/>
    <w:rsid w:val="0084449D"/>
    <w:rsid w:val="008444CD"/>
    <w:rsid w:val="0084537F"/>
    <w:rsid w:val="008453CF"/>
    <w:rsid w:val="00845C0E"/>
    <w:rsid w:val="00846385"/>
    <w:rsid w:val="00846429"/>
    <w:rsid w:val="008468B0"/>
    <w:rsid w:val="00846B49"/>
    <w:rsid w:val="00847018"/>
    <w:rsid w:val="0085004E"/>
    <w:rsid w:val="00850195"/>
    <w:rsid w:val="00850421"/>
    <w:rsid w:val="0085060F"/>
    <w:rsid w:val="008508DB"/>
    <w:rsid w:val="0085099B"/>
    <w:rsid w:val="00850DA6"/>
    <w:rsid w:val="0085160F"/>
    <w:rsid w:val="00852DF1"/>
    <w:rsid w:val="00852F48"/>
    <w:rsid w:val="008530A6"/>
    <w:rsid w:val="008545E2"/>
    <w:rsid w:val="00854CFA"/>
    <w:rsid w:val="00855C8A"/>
    <w:rsid w:val="0085602C"/>
    <w:rsid w:val="00856529"/>
    <w:rsid w:val="00856B1F"/>
    <w:rsid w:val="00856F0F"/>
    <w:rsid w:val="008577EA"/>
    <w:rsid w:val="0086045B"/>
    <w:rsid w:val="00861682"/>
    <w:rsid w:val="00861BE5"/>
    <w:rsid w:val="008632E3"/>
    <w:rsid w:val="00863558"/>
    <w:rsid w:val="0086374E"/>
    <w:rsid w:val="00863D98"/>
    <w:rsid w:val="008641B4"/>
    <w:rsid w:val="008656E6"/>
    <w:rsid w:val="008662A5"/>
    <w:rsid w:val="008662D4"/>
    <w:rsid w:val="0086631A"/>
    <w:rsid w:val="00866A2C"/>
    <w:rsid w:val="00866A62"/>
    <w:rsid w:val="00866F94"/>
    <w:rsid w:val="00867330"/>
    <w:rsid w:val="008678F2"/>
    <w:rsid w:val="00871AD9"/>
    <w:rsid w:val="008729D5"/>
    <w:rsid w:val="00872B68"/>
    <w:rsid w:val="008731F3"/>
    <w:rsid w:val="0087336B"/>
    <w:rsid w:val="008742CA"/>
    <w:rsid w:val="00874905"/>
    <w:rsid w:val="0087498C"/>
    <w:rsid w:val="00876EE0"/>
    <w:rsid w:val="008776FD"/>
    <w:rsid w:val="008778D4"/>
    <w:rsid w:val="00877BDD"/>
    <w:rsid w:val="00877EAB"/>
    <w:rsid w:val="008800D4"/>
    <w:rsid w:val="008801FF"/>
    <w:rsid w:val="00880470"/>
    <w:rsid w:val="008804EA"/>
    <w:rsid w:val="0088055F"/>
    <w:rsid w:val="00880753"/>
    <w:rsid w:val="00880975"/>
    <w:rsid w:val="00880B05"/>
    <w:rsid w:val="00881284"/>
    <w:rsid w:val="00881E74"/>
    <w:rsid w:val="00881FDC"/>
    <w:rsid w:val="00882494"/>
    <w:rsid w:val="0088371C"/>
    <w:rsid w:val="008846EF"/>
    <w:rsid w:val="008848B1"/>
    <w:rsid w:val="00884C4D"/>
    <w:rsid w:val="00885B12"/>
    <w:rsid w:val="008860E5"/>
    <w:rsid w:val="00886968"/>
    <w:rsid w:val="008877A1"/>
    <w:rsid w:val="00887C1B"/>
    <w:rsid w:val="00887D14"/>
    <w:rsid w:val="008912F4"/>
    <w:rsid w:val="00891920"/>
    <w:rsid w:val="00891E3F"/>
    <w:rsid w:val="0089208B"/>
    <w:rsid w:val="00892956"/>
    <w:rsid w:val="00893A0F"/>
    <w:rsid w:val="00894524"/>
    <w:rsid w:val="00895023"/>
    <w:rsid w:val="00895195"/>
    <w:rsid w:val="00895B16"/>
    <w:rsid w:val="00896A72"/>
    <w:rsid w:val="008974B3"/>
    <w:rsid w:val="00897C4A"/>
    <w:rsid w:val="00897DB4"/>
    <w:rsid w:val="008A0BCC"/>
    <w:rsid w:val="008A109D"/>
    <w:rsid w:val="008A202D"/>
    <w:rsid w:val="008A24E1"/>
    <w:rsid w:val="008A24E8"/>
    <w:rsid w:val="008A28FF"/>
    <w:rsid w:val="008A2A21"/>
    <w:rsid w:val="008A3110"/>
    <w:rsid w:val="008A33F2"/>
    <w:rsid w:val="008A36EF"/>
    <w:rsid w:val="008A3EF8"/>
    <w:rsid w:val="008A47BD"/>
    <w:rsid w:val="008A5168"/>
    <w:rsid w:val="008A5AFB"/>
    <w:rsid w:val="008A6A1A"/>
    <w:rsid w:val="008A70B0"/>
    <w:rsid w:val="008A7AA5"/>
    <w:rsid w:val="008B0169"/>
    <w:rsid w:val="008B0204"/>
    <w:rsid w:val="008B065E"/>
    <w:rsid w:val="008B0C02"/>
    <w:rsid w:val="008B18D4"/>
    <w:rsid w:val="008B18FE"/>
    <w:rsid w:val="008B1B2C"/>
    <w:rsid w:val="008B23A9"/>
    <w:rsid w:val="008B257E"/>
    <w:rsid w:val="008B2D64"/>
    <w:rsid w:val="008B3126"/>
    <w:rsid w:val="008B346A"/>
    <w:rsid w:val="008B36AB"/>
    <w:rsid w:val="008B38F3"/>
    <w:rsid w:val="008B3999"/>
    <w:rsid w:val="008B49FB"/>
    <w:rsid w:val="008B4D50"/>
    <w:rsid w:val="008B4FF0"/>
    <w:rsid w:val="008B5043"/>
    <w:rsid w:val="008B61FC"/>
    <w:rsid w:val="008B665C"/>
    <w:rsid w:val="008B668B"/>
    <w:rsid w:val="008B707F"/>
    <w:rsid w:val="008B7691"/>
    <w:rsid w:val="008B799E"/>
    <w:rsid w:val="008C028B"/>
    <w:rsid w:val="008C09A4"/>
    <w:rsid w:val="008C0AA1"/>
    <w:rsid w:val="008C0FBE"/>
    <w:rsid w:val="008C113D"/>
    <w:rsid w:val="008C1270"/>
    <w:rsid w:val="008C203A"/>
    <w:rsid w:val="008C30B3"/>
    <w:rsid w:val="008C33ED"/>
    <w:rsid w:val="008C38F1"/>
    <w:rsid w:val="008C3F38"/>
    <w:rsid w:val="008C425E"/>
    <w:rsid w:val="008C4851"/>
    <w:rsid w:val="008C5D27"/>
    <w:rsid w:val="008C601A"/>
    <w:rsid w:val="008C667C"/>
    <w:rsid w:val="008C6CAA"/>
    <w:rsid w:val="008C74BF"/>
    <w:rsid w:val="008C775C"/>
    <w:rsid w:val="008C7BE1"/>
    <w:rsid w:val="008C7CD9"/>
    <w:rsid w:val="008D02D1"/>
    <w:rsid w:val="008D0597"/>
    <w:rsid w:val="008D0AB0"/>
    <w:rsid w:val="008D0B36"/>
    <w:rsid w:val="008D0FA0"/>
    <w:rsid w:val="008D171E"/>
    <w:rsid w:val="008D1DB7"/>
    <w:rsid w:val="008D1EDE"/>
    <w:rsid w:val="008D2450"/>
    <w:rsid w:val="008D28D9"/>
    <w:rsid w:val="008D2C24"/>
    <w:rsid w:val="008D2DC5"/>
    <w:rsid w:val="008D2FFD"/>
    <w:rsid w:val="008D3892"/>
    <w:rsid w:val="008D3A3F"/>
    <w:rsid w:val="008D40E2"/>
    <w:rsid w:val="008D4773"/>
    <w:rsid w:val="008D479C"/>
    <w:rsid w:val="008D4C70"/>
    <w:rsid w:val="008D4DFB"/>
    <w:rsid w:val="008D4E52"/>
    <w:rsid w:val="008D5913"/>
    <w:rsid w:val="008D5BDA"/>
    <w:rsid w:val="008D5D50"/>
    <w:rsid w:val="008D609F"/>
    <w:rsid w:val="008D6721"/>
    <w:rsid w:val="008D6D26"/>
    <w:rsid w:val="008D7179"/>
    <w:rsid w:val="008D7A67"/>
    <w:rsid w:val="008D7B85"/>
    <w:rsid w:val="008E0301"/>
    <w:rsid w:val="008E04AF"/>
    <w:rsid w:val="008E0CE7"/>
    <w:rsid w:val="008E1244"/>
    <w:rsid w:val="008E17E5"/>
    <w:rsid w:val="008E1A1A"/>
    <w:rsid w:val="008E1A48"/>
    <w:rsid w:val="008E2696"/>
    <w:rsid w:val="008E29B2"/>
    <w:rsid w:val="008E49D0"/>
    <w:rsid w:val="008E5159"/>
    <w:rsid w:val="008E5304"/>
    <w:rsid w:val="008E59EB"/>
    <w:rsid w:val="008E5A0C"/>
    <w:rsid w:val="008E5ADE"/>
    <w:rsid w:val="008E6165"/>
    <w:rsid w:val="008E7413"/>
    <w:rsid w:val="008E7980"/>
    <w:rsid w:val="008E7A15"/>
    <w:rsid w:val="008E7F05"/>
    <w:rsid w:val="008F011B"/>
    <w:rsid w:val="008F1803"/>
    <w:rsid w:val="008F1834"/>
    <w:rsid w:val="008F1B95"/>
    <w:rsid w:val="008F25C6"/>
    <w:rsid w:val="008F2711"/>
    <w:rsid w:val="008F27EC"/>
    <w:rsid w:val="008F2E31"/>
    <w:rsid w:val="008F478A"/>
    <w:rsid w:val="008F55CF"/>
    <w:rsid w:val="008F5672"/>
    <w:rsid w:val="008F58DB"/>
    <w:rsid w:val="008F5C5B"/>
    <w:rsid w:val="008F63CE"/>
    <w:rsid w:val="008F6603"/>
    <w:rsid w:val="008F6FF1"/>
    <w:rsid w:val="008F7A1C"/>
    <w:rsid w:val="00900627"/>
    <w:rsid w:val="009007A3"/>
    <w:rsid w:val="009007E9"/>
    <w:rsid w:val="00900C49"/>
    <w:rsid w:val="00900C72"/>
    <w:rsid w:val="009018FC"/>
    <w:rsid w:val="00901C76"/>
    <w:rsid w:val="00901DD0"/>
    <w:rsid w:val="00902002"/>
    <w:rsid w:val="00902040"/>
    <w:rsid w:val="00902690"/>
    <w:rsid w:val="0090345E"/>
    <w:rsid w:val="00903F1B"/>
    <w:rsid w:val="00904128"/>
    <w:rsid w:val="00904C12"/>
    <w:rsid w:val="00904D6F"/>
    <w:rsid w:val="00905846"/>
    <w:rsid w:val="009059BC"/>
    <w:rsid w:val="009060E7"/>
    <w:rsid w:val="00906527"/>
    <w:rsid w:val="00907C79"/>
    <w:rsid w:val="009102A3"/>
    <w:rsid w:val="00910568"/>
    <w:rsid w:val="00910AB3"/>
    <w:rsid w:val="009118D3"/>
    <w:rsid w:val="009118E4"/>
    <w:rsid w:val="0091194C"/>
    <w:rsid w:val="00912376"/>
    <w:rsid w:val="00912593"/>
    <w:rsid w:val="00912706"/>
    <w:rsid w:val="009135FC"/>
    <w:rsid w:val="0091374B"/>
    <w:rsid w:val="0091488F"/>
    <w:rsid w:val="009153C9"/>
    <w:rsid w:val="0091594E"/>
    <w:rsid w:val="00915CA4"/>
    <w:rsid w:val="009161EB"/>
    <w:rsid w:val="009169A1"/>
    <w:rsid w:val="00917AF3"/>
    <w:rsid w:val="00917BC4"/>
    <w:rsid w:val="00920400"/>
    <w:rsid w:val="009205E0"/>
    <w:rsid w:val="00920C19"/>
    <w:rsid w:val="00920C74"/>
    <w:rsid w:val="0092109B"/>
    <w:rsid w:val="00922141"/>
    <w:rsid w:val="009222D3"/>
    <w:rsid w:val="009225A1"/>
    <w:rsid w:val="00922B58"/>
    <w:rsid w:val="00923024"/>
    <w:rsid w:val="009238E9"/>
    <w:rsid w:val="00923EC8"/>
    <w:rsid w:val="00924725"/>
    <w:rsid w:val="00924C20"/>
    <w:rsid w:val="009250DE"/>
    <w:rsid w:val="00925443"/>
    <w:rsid w:val="0092585E"/>
    <w:rsid w:val="009258A8"/>
    <w:rsid w:val="009258BA"/>
    <w:rsid w:val="00925920"/>
    <w:rsid w:val="00926CCF"/>
    <w:rsid w:val="0092786E"/>
    <w:rsid w:val="00927A6D"/>
    <w:rsid w:val="00927BB3"/>
    <w:rsid w:val="009300A7"/>
    <w:rsid w:val="0093072E"/>
    <w:rsid w:val="009308A1"/>
    <w:rsid w:val="00930BD1"/>
    <w:rsid w:val="00931960"/>
    <w:rsid w:val="00931C57"/>
    <w:rsid w:val="00931CE6"/>
    <w:rsid w:val="0093229F"/>
    <w:rsid w:val="00933EB5"/>
    <w:rsid w:val="00933F27"/>
    <w:rsid w:val="00934962"/>
    <w:rsid w:val="00935170"/>
    <w:rsid w:val="00935BF0"/>
    <w:rsid w:val="0093721B"/>
    <w:rsid w:val="009402B9"/>
    <w:rsid w:val="00940F5B"/>
    <w:rsid w:val="00941131"/>
    <w:rsid w:val="00941759"/>
    <w:rsid w:val="0094228D"/>
    <w:rsid w:val="0094293F"/>
    <w:rsid w:val="00942DFB"/>
    <w:rsid w:val="00942FCE"/>
    <w:rsid w:val="00943ACE"/>
    <w:rsid w:val="00943B62"/>
    <w:rsid w:val="00943DA9"/>
    <w:rsid w:val="00943ECD"/>
    <w:rsid w:val="00945CA8"/>
    <w:rsid w:val="009463C5"/>
    <w:rsid w:val="0094671D"/>
    <w:rsid w:val="00946817"/>
    <w:rsid w:val="00946A61"/>
    <w:rsid w:val="00947509"/>
    <w:rsid w:val="009475C6"/>
    <w:rsid w:val="009479C2"/>
    <w:rsid w:val="0095055D"/>
    <w:rsid w:val="009507F7"/>
    <w:rsid w:val="0095080F"/>
    <w:rsid w:val="00950CAF"/>
    <w:rsid w:val="0095127C"/>
    <w:rsid w:val="009514F6"/>
    <w:rsid w:val="00951520"/>
    <w:rsid w:val="009520B9"/>
    <w:rsid w:val="00952786"/>
    <w:rsid w:val="009536DC"/>
    <w:rsid w:val="00954062"/>
    <w:rsid w:val="0095412B"/>
    <w:rsid w:val="009543ED"/>
    <w:rsid w:val="00954E2A"/>
    <w:rsid w:val="00955261"/>
    <w:rsid w:val="00957C27"/>
    <w:rsid w:val="00957F07"/>
    <w:rsid w:val="0096075B"/>
    <w:rsid w:val="00962B2D"/>
    <w:rsid w:val="009631AC"/>
    <w:rsid w:val="00963A57"/>
    <w:rsid w:val="00963F3F"/>
    <w:rsid w:val="00964086"/>
    <w:rsid w:val="00964159"/>
    <w:rsid w:val="00965746"/>
    <w:rsid w:val="00965978"/>
    <w:rsid w:val="00965DEC"/>
    <w:rsid w:val="0096745E"/>
    <w:rsid w:val="00967677"/>
    <w:rsid w:val="009676CA"/>
    <w:rsid w:val="009677ED"/>
    <w:rsid w:val="009678D8"/>
    <w:rsid w:val="00967D8B"/>
    <w:rsid w:val="00970652"/>
    <w:rsid w:val="00970E8C"/>
    <w:rsid w:val="00970FE1"/>
    <w:rsid w:val="00973382"/>
    <w:rsid w:val="009737D4"/>
    <w:rsid w:val="00973909"/>
    <w:rsid w:val="0097404F"/>
    <w:rsid w:val="0097416F"/>
    <w:rsid w:val="00974332"/>
    <w:rsid w:val="009744AE"/>
    <w:rsid w:val="0097471D"/>
    <w:rsid w:val="00974F09"/>
    <w:rsid w:val="0097544E"/>
    <w:rsid w:val="00975AE9"/>
    <w:rsid w:val="00975B89"/>
    <w:rsid w:val="00976BF9"/>
    <w:rsid w:val="00977851"/>
    <w:rsid w:val="00980358"/>
    <w:rsid w:val="009804CA"/>
    <w:rsid w:val="00980A9A"/>
    <w:rsid w:val="009811AD"/>
    <w:rsid w:val="00981637"/>
    <w:rsid w:val="00982335"/>
    <w:rsid w:val="009825B7"/>
    <w:rsid w:val="00982A5A"/>
    <w:rsid w:val="00983619"/>
    <w:rsid w:val="00983748"/>
    <w:rsid w:val="00983C81"/>
    <w:rsid w:val="0098415B"/>
    <w:rsid w:val="00984A48"/>
    <w:rsid w:val="00984C9B"/>
    <w:rsid w:val="00984E63"/>
    <w:rsid w:val="0098520D"/>
    <w:rsid w:val="0098555A"/>
    <w:rsid w:val="00985E15"/>
    <w:rsid w:val="00986757"/>
    <w:rsid w:val="00986A13"/>
    <w:rsid w:val="00986FBC"/>
    <w:rsid w:val="0099013C"/>
    <w:rsid w:val="009909F1"/>
    <w:rsid w:val="00990C30"/>
    <w:rsid w:val="009915C1"/>
    <w:rsid w:val="00991DC5"/>
    <w:rsid w:val="0099225E"/>
    <w:rsid w:val="009923C0"/>
    <w:rsid w:val="0099245A"/>
    <w:rsid w:val="00992797"/>
    <w:rsid w:val="00992D13"/>
    <w:rsid w:val="00993ABA"/>
    <w:rsid w:val="00993C65"/>
    <w:rsid w:val="00994323"/>
    <w:rsid w:val="009949D6"/>
    <w:rsid w:val="00994AFB"/>
    <w:rsid w:val="00994D77"/>
    <w:rsid w:val="00995EB4"/>
    <w:rsid w:val="009960B0"/>
    <w:rsid w:val="009962F8"/>
    <w:rsid w:val="00996577"/>
    <w:rsid w:val="009968E9"/>
    <w:rsid w:val="00997144"/>
    <w:rsid w:val="00997B93"/>
    <w:rsid w:val="009A0F3E"/>
    <w:rsid w:val="009A11DE"/>
    <w:rsid w:val="009A1DB4"/>
    <w:rsid w:val="009A1E58"/>
    <w:rsid w:val="009A2C4F"/>
    <w:rsid w:val="009A324B"/>
    <w:rsid w:val="009A3A7D"/>
    <w:rsid w:val="009A5A8A"/>
    <w:rsid w:val="009A5C83"/>
    <w:rsid w:val="009A5EED"/>
    <w:rsid w:val="009A6BF4"/>
    <w:rsid w:val="009A6CBF"/>
    <w:rsid w:val="009A7016"/>
    <w:rsid w:val="009A70F9"/>
    <w:rsid w:val="009A75FB"/>
    <w:rsid w:val="009A7EC4"/>
    <w:rsid w:val="009B0C1A"/>
    <w:rsid w:val="009B14F5"/>
    <w:rsid w:val="009B1549"/>
    <w:rsid w:val="009B181A"/>
    <w:rsid w:val="009B2370"/>
    <w:rsid w:val="009B2852"/>
    <w:rsid w:val="009B3200"/>
    <w:rsid w:val="009B4855"/>
    <w:rsid w:val="009B4C45"/>
    <w:rsid w:val="009B4E58"/>
    <w:rsid w:val="009B513E"/>
    <w:rsid w:val="009B5F57"/>
    <w:rsid w:val="009B6484"/>
    <w:rsid w:val="009B6B0B"/>
    <w:rsid w:val="009B7641"/>
    <w:rsid w:val="009B7C49"/>
    <w:rsid w:val="009B7F90"/>
    <w:rsid w:val="009C0C2C"/>
    <w:rsid w:val="009C11D4"/>
    <w:rsid w:val="009C2022"/>
    <w:rsid w:val="009C25B3"/>
    <w:rsid w:val="009C25BE"/>
    <w:rsid w:val="009C3443"/>
    <w:rsid w:val="009C34AE"/>
    <w:rsid w:val="009C4D31"/>
    <w:rsid w:val="009C5933"/>
    <w:rsid w:val="009C5B36"/>
    <w:rsid w:val="009C5BA5"/>
    <w:rsid w:val="009C6065"/>
    <w:rsid w:val="009C60FE"/>
    <w:rsid w:val="009C6DEB"/>
    <w:rsid w:val="009C7103"/>
    <w:rsid w:val="009C7610"/>
    <w:rsid w:val="009C7C9B"/>
    <w:rsid w:val="009D0C5A"/>
    <w:rsid w:val="009D1408"/>
    <w:rsid w:val="009D1882"/>
    <w:rsid w:val="009D2718"/>
    <w:rsid w:val="009D4285"/>
    <w:rsid w:val="009D4548"/>
    <w:rsid w:val="009D4815"/>
    <w:rsid w:val="009D4B4D"/>
    <w:rsid w:val="009D50C5"/>
    <w:rsid w:val="009D523D"/>
    <w:rsid w:val="009D546D"/>
    <w:rsid w:val="009D5FE5"/>
    <w:rsid w:val="009D68BF"/>
    <w:rsid w:val="009D7DE0"/>
    <w:rsid w:val="009E0D9A"/>
    <w:rsid w:val="009E1A24"/>
    <w:rsid w:val="009E1D9A"/>
    <w:rsid w:val="009E2146"/>
    <w:rsid w:val="009E2758"/>
    <w:rsid w:val="009E2BBB"/>
    <w:rsid w:val="009E321A"/>
    <w:rsid w:val="009E3355"/>
    <w:rsid w:val="009E3CCB"/>
    <w:rsid w:val="009E3CF1"/>
    <w:rsid w:val="009E4B60"/>
    <w:rsid w:val="009E51EB"/>
    <w:rsid w:val="009E6329"/>
    <w:rsid w:val="009E705C"/>
    <w:rsid w:val="009E7628"/>
    <w:rsid w:val="009E78D0"/>
    <w:rsid w:val="009E7E2E"/>
    <w:rsid w:val="009F244B"/>
    <w:rsid w:val="009F30BC"/>
    <w:rsid w:val="009F37A4"/>
    <w:rsid w:val="009F43A9"/>
    <w:rsid w:val="009F5BFE"/>
    <w:rsid w:val="009F5DF6"/>
    <w:rsid w:val="009F6349"/>
    <w:rsid w:val="00A00145"/>
    <w:rsid w:val="00A005B9"/>
    <w:rsid w:val="00A01069"/>
    <w:rsid w:val="00A014D5"/>
    <w:rsid w:val="00A0159F"/>
    <w:rsid w:val="00A015C0"/>
    <w:rsid w:val="00A016C4"/>
    <w:rsid w:val="00A01CF9"/>
    <w:rsid w:val="00A01F1D"/>
    <w:rsid w:val="00A0224F"/>
    <w:rsid w:val="00A02E71"/>
    <w:rsid w:val="00A03333"/>
    <w:rsid w:val="00A03933"/>
    <w:rsid w:val="00A0418F"/>
    <w:rsid w:val="00A041A0"/>
    <w:rsid w:val="00A048A8"/>
    <w:rsid w:val="00A04E6D"/>
    <w:rsid w:val="00A04E8A"/>
    <w:rsid w:val="00A05D28"/>
    <w:rsid w:val="00A06398"/>
    <w:rsid w:val="00A06B1E"/>
    <w:rsid w:val="00A06F68"/>
    <w:rsid w:val="00A07409"/>
    <w:rsid w:val="00A07669"/>
    <w:rsid w:val="00A07832"/>
    <w:rsid w:val="00A10118"/>
    <w:rsid w:val="00A106CD"/>
    <w:rsid w:val="00A11253"/>
    <w:rsid w:val="00A1174D"/>
    <w:rsid w:val="00A11FFA"/>
    <w:rsid w:val="00A12597"/>
    <w:rsid w:val="00A1266E"/>
    <w:rsid w:val="00A12A3E"/>
    <w:rsid w:val="00A12E1F"/>
    <w:rsid w:val="00A13218"/>
    <w:rsid w:val="00A13E9E"/>
    <w:rsid w:val="00A13E9F"/>
    <w:rsid w:val="00A13FB3"/>
    <w:rsid w:val="00A143FB"/>
    <w:rsid w:val="00A14480"/>
    <w:rsid w:val="00A1480D"/>
    <w:rsid w:val="00A148A4"/>
    <w:rsid w:val="00A14BF7"/>
    <w:rsid w:val="00A14C9D"/>
    <w:rsid w:val="00A1659D"/>
    <w:rsid w:val="00A16CB0"/>
    <w:rsid w:val="00A172CA"/>
    <w:rsid w:val="00A17946"/>
    <w:rsid w:val="00A2197C"/>
    <w:rsid w:val="00A224B3"/>
    <w:rsid w:val="00A22BEF"/>
    <w:rsid w:val="00A2345D"/>
    <w:rsid w:val="00A2418D"/>
    <w:rsid w:val="00A248B4"/>
    <w:rsid w:val="00A24BDE"/>
    <w:rsid w:val="00A24E9A"/>
    <w:rsid w:val="00A24F22"/>
    <w:rsid w:val="00A25122"/>
    <w:rsid w:val="00A255D5"/>
    <w:rsid w:val="00A256C4"/>
    <w:rsid w:val="00A25971"/>
    <w:rsid w:val="00A264BE"/>
    <w:rsid w:val="00A264C2"/>
    <w:rsid w:val="00A26B1F"/>
    <w:rsid w:val="00A27006"/>
    <w:rsid w:val="00A276D3"/>
    <w:rsid w:val="00A27B11"/>
    <w:rsid w:val="00A27DDD"/>
    <w:rsid w:val="00A27F60"/>
    <w:rsid w:val="00A3017A"/>
    <w:rsid w:val="00A30601"/>
    <w:rsid w:val="00A313FA"/>
    <w:rsid w:val="00A31464"/>
    <w:rsid w:val="00A3168A"/>
    <w:rsid w:val="00A316CA"/>
    <w:rsid w:val="00A31A7D"/>
    <w:rsid w:val="00A31AB2"/>
    <w:rsid w:val="00A31DF8"/>
    <w:rsid w:val="00A31E2F"/>
    <w:rsid w:val="00A3298B"/>
    <w:rsid w:val="00A32FF9"/>
    <w:rsid w:val="00A33E4E"/>
    <w:rsid w:val="00A341CB"/>
    <w:rsid w:val="00A34B0A"/>
    <w:rsid w:val="00A34D8B"/>
    <w:rsid w:val="00A34DD7"/>
    <w:rsid w:val="00A3528E"/>
    <w:rsid w:val="00A35EFA"/>
    <w:rsid w:val="00A36470"/>
    <w:rsid w:val="00A40AB7"/>
    <w:rsid w:val="00A4133A"/>
    <w:rsid w:val="00A4180F"/>
    <w:rsid w:val="00A41FB0"/>
    <w:rsid w:val="00A42775"/>
    <w:rsid w:val="00A42AE9"/>
    <w:rsid w:val="00A42ED9"/>
    <w:rsid w:val="00A43161"/>
    <w:rsid w:val="00A43BCE"/>
    <w:rsid w:val="00A4501F"/>
    <w:rsid w:val="00A45E31"/>
    <w:rsid w:val="00A46636"/>
    <w:rsid w:val="00A4694C"/>
    <w:rsid w:val="00A46B86"/>
    <w:rsid w:val="00A46ECE"/>
    <w:rsid w:val="00A4755F"/>
    <w:rsid w:val="00A50FC3"/>
    <w:rsid w:val="00A5111B"/>
    <w:rsid w:val="00A514ED"/>
    <w:rsid w:val="00A51570"/>
    <w:rsid w:val="00A51CC9"/>
    <w:rsid w:val="00A5329D"/>
    <w:rsid w:val="00A53738"/>
    <w:rsid w:val="00A5384D"/>
    <w:rsid w:val="00A5385A"/>
    <w:rsid w:val="00A54790"/>
    <w:rsid w:val="00A56D05"/>
    <w:rsid w:val="00A571ED"/>
    <w:rsid w:val="00A5735D"/>
    <w:rsid w:val="00A577D9"/>
    <w:rsid w:val="00A57D15"/>
    <w:rsid w:val="00A60CD4"/>
    <w:rsid w:val="00A61885"/>
    <w:rsid w:val="00A628D4"/>
    <w:rsid w:val="00A629DF"/>
    <w:rsid w:val="00A62BC0"/>
    <w:rsid w:val="00A62CAD"/>
    <w:rsid w:val="00A62E67"/>
    <w:rsid w:val="00A636F3"/>
    <w:rsid w:val="00A6498E"/>
    <w:rsid w:val="00A6545F"/>
    <w:rsid w:val="00A6582E"/>
    <w:rsid w:val="00A662C9"/>
    <w:rsid w:val="00A70973"/>
    <w:rsid w:val="00A70AEE"/>
    <w:rsid w:val="00A70B64"/>
    <w:rsid w:val="00A712DB"/>
    <w:rsid w:val="00A7189B"/>
    <w:rsid w:val="00A718A6"/>
    <w:rsid w:val="00A719BF"/>
    <w:rsid w:val="00A7210B"/>
    <w:rsid w:val="00A72427"/>
    <w:rsid w:val="00A72745"/>
    <w:rsid w:val="00A72849"/>
    <w:rsid w:val="00A72EC0"/>
    <w:rsid w:val="00A738F9"/>
    <w:rsid w:val="00A73CF0"/>
    <w:rsid w:val="00A7436B"/>
    <w:rsid w:val="00A748FB"/>
    <w:rsid w:val="00A74B7A"/>
    <w:rsid w:val="00A74CF6"/>
    <w:rsid w:val="00A75C52"/>
    <w:rsid w:val="00A7608E"/>
    <w:rsid w:val="00A76B9B"/>
    <w:rsid w:val="00A773F3"/>
    <w:rsid w:val="00A77947"/>
    <w:rsid w:val="00A805ED"/>
    <w:rsid w:val="00A805EF"/>
    <w:rsid w:val="00A808AE"/>
    <w:rsid w:val="00A809CC"/>
    <w:rsid w:val="00A80B86"/>
    <w:rsid w:val="00A80FAD"/>
    <w:rsid w:val="00A8109F"/>
    <w:rsid w:val="00A81679"/>
    <w:rsid w:val="00A842AE"/>
    <w:rsid w:val="00A843D7"/>
    <w:rsid w:val="00A849AA"/>
    <w:rsid w:val="00A84E42"/>
    <w:rsid w:val="00A859FA"/>
    <w:rsid w:val="00A85F5C"/>
    <w:rsid w:val="00A866B8"/>
    <w:rsid w:val="00A86751"/>
    <w:rsid w:val="00A86834"/>
    <w:rsid w:val="00A870EA"/>
    <w:rsid w:val="00A8738F"/>
    <w:rsid w:val="00A87D38"/>
    <w:rsid w:val="00A9028E"/>
    <w:rsid w:val="00A90406"/>
    <w:rsid w:val="00A9061B"/>
    <w:rsid w:val="00A91570"/>
    <w:rsid w:val="00A92411"/>
    <w:rsid w:val="00A92CB0"/>
    <w:rsid w:val="00A93D05"/>
    <w:rsid w:val="00A93D10"/>
    <w:rsid w:val="00A94799"/>
    <w:rsid w:val="00A94CD1"/>
    <w:rsid w:val="00A95272"/>
    <w:rsid w:val="00A959DC"/>
    <w:rsid w:val="00A95ACD"/>
    <w:rsid w:val="00A9627D"/>
    <w:rsid w:val="00A967A5"/>
    <w:rsid w:val="00A9725A"/>
    <w:rsid w:val="00A979E8"/>
    <w:rsid w:val="00AA051E"/>
    <w:rsid w:val="00AA0556"/>
    <w:rsid w:val="00AA08FE"/>
    <w:rsid w:val="00AA0BCD"/>
    <w:rsid w:val="00AA1059"/>
    <w:rsid w:val="00AA1542"/>
    <w:rsid w:val="00AA24B9"/>
    <w:rsid w:val="00AA250F"/>
    <w:rsid w:val="00AA3157"/>
    <w:rsid w:val="00AA3A53"/>
    <w:rsid w:val="00AA4398"/>
    <w:rsid w:val="00AA4AAB"/>
    <w:rsid w:val="00AA4CAC"/>
    <w:rsid w:val="00AA600B"/>
    <w:rsid w:val="00AA6DC5"/>
    <w:rsid w:val="00AA6F53"/>
    <w:rsid w:val="00AA7149"/>
    <w:rsid w:val="00AA7F18"/>
    <w:rsid w:val="00AB0486"/>
    <w:rsid w:val="00AB084A"/>
    <w:rsid w:val="00AB0B6F"/>
    <w:rsid w:val="00AB0FA4"/>
    <w:rsid w:val="00AB100A"/>
    <w:rsid w:val="00AB10A5"/>
    <w:rsid w:val="00AB1621"/>
    <w:rsid w:val="00AB16DA"/>
    <w:rsid w:val="00AB1A16"/>
    <w:rsid w:val="00AB47BE"/>
    <w:rsid w:val="00AB4D8F"/>
    <w:rsid w:val="00AB4E01"/>
    <w:rsid w:val="00AB5206"/>
    <w:rsid w:val="00AB57A7"/>
    <w:rsid w:val="00AB6FCC"/>
    <w:rsid w:val="00AB707B"/>
    <w:rsid w:val="00AB7149"/>
    <w:rsid w:val="00AB78CC"/>
    <w:rsid w:val="00AB7B0E"/>
    <w:rsid w:val="00AC0693"/>
    <w:rsid w:val="00AC07B4"/>
    <w:rsid w:val="00AC0920"/>
    <w:rsid w:val="00AC0DF6"/>
    <w:rsid w:val="00AC19EE"/>
    <w:rsid w:val="00AC274E"/>
    <w:rsid w:val="00AC5DE4"/>
    <w:rsid w:val="00AC618A"/>
    <w:rsid w:val="00AC69CC"/>
    <w:rsid w:val="00AC6F23"/>
    <w:rsid w:val="00AC7CD1"/>
    <w:rsid w:val="00AD138A"/>
    <w:rsid w:val="00AD2788"/>
    <w:rsid w:val="00AD28A3"/>
    <w:rsid w:val="00AD29BC"/>
    <w:rsid w:val="00AD2EE6"/>
    <w:rsid w:val="00AD39F2"/>
    <w:rsid w:val="00AD3CE5"/>
    <w:rsid w:val="00AD3E2A"/>
    <w:rsid w:val="00AD48A4"/>
    <w:rsid w:val="00AD4985"/>
    <w:rsid w:val="00AD49F4"/>
    <w:rsid w:val="00AD546C"/>
    <w:rsid w:val="00AD549F"/>
    <w:rsid w:val="00AD64ED"/>
    <w:rsid w:val="00AD6B97"/>
    <w:rsid w:val="00AD72E0"/>
    <w:rsid w:val="00AD77C4"/>
    <w:rsid w:val="00AE0378"/>
    <w:rsid w:val="00AE09AA"/>
    <w:rsid w:val="00AE17C5"/>
    <w:rsid w:val="00AE1CF5"/>
    <w:rsid w:val="00AE259C"/>
    <w:rsid w:val="00AE299E"/>
    <w:rsid w:val="00AE2A81"/>
    <w:rsid w:val="00AE2F91"/>
    <w:rsid w:val="00AE346D"/>
    <w:rsid w:val="00AE3CC9"/>
    <w:rsid w:val="00AE457C"/>
    <w:rsid w:val="00AE498D"/>
    <w:rsid w:val="00AE4B59"/>
    <w:rsid w:val="00AE4FCA"/>
    <w:rsid w:val="00AE5288"/>
    <w:rsid w:val="00AE54CF"/>
    <w:rsid w:val="00AE5E5F"/>
    <w:rsid w:val="00AE7024"/>
    <w:rsid w:val="00AE74E1"/>
    <w:rsid w:val="00AE7E07"/>
    <w:rsid w:val="00AE7FA4"/>
    <w:rsid w:val="00AF0045"/>
    <w:rsid w:val="00AF0532"/>
    <w:rsid w:val="00AF1083"/>
    <w:rsid w:val="00AF13CE"/>
    <w:rsid w:val="00AF13D1"/>
    <w:rsid w:val="00AF221D"/>
    <w:rsid w:val="00AF22A1"/>
    <w:rsid w:val="00AF2B65"/>
    <w:rsid w:val="00AF2FDE"/>
    <w:rsid w:val="00AF31A2"/>
    <w:rsid w:val="00AF3F31"/>
    <w:rsid w:val="00AF4460"/>
    <w:rsid w:val="00AF44C2"/>
    <w:rsid w:val="00AF4CF4"/>
    <w:rsid w:val="00AF53B7"/>
    <w:rsid w:val="00AF5E95"/>
    <w:rsid w:val="00AF5EE9"/>
    <w:rsid w:val="00AF6F44"/>
    <w:rsid w:val="00AF70E9"/>
    <w:rsid w:val="00AF74DD"/>
    <w:rsid w:val="00AF7BA8"/>
    <w:rsid w:val="00AF7D57"/>
    <w:rsid w:val="00B0057B"/>
    <w:rsid w:val="00B00B29"/>
    <w:rsid w:val="00B00BEE"/>
    <w:rsid w:val="00B01043"/>
    <w:rsid w:val="00B0143E"/>
    <w:rsid w:val="00B0227B"/>
    <w:rsid w:val="00B025E6"/>
    <w:rsid w:val="00B02729"/>
    <w:rsid w:val="00B028D1"/>
    <w:rsid w:val="00B02ACD"/>
    <w:rsid w:val="00B0373D"/>
    <w:rsid w:val="00B038A3"/>
    <w:rsid w:val="00B03A55"/>
    <w:rsid w:val="00B03BAC"/>
    <w:rsid w:val="00B048E5"/>
    <w:rsid w:val="00B04B3B"/>
    <w:rsid w:val="00B04E65"/>
    <w:rsid w:val="00B054D1"/>
    <w:rsid w:val="00B058BF"/>
    <w:rsid w:val="00B05CE1"/>
    <w:rsid w:val="00B05E73"/>
    <w:rsid w:val="00B06177"/>
    <w:rsid w:val="00B06266"/>
    <w:rsid w:val="00B07EA9"/>
    <w:rsid w:val="00B10566"/>
    <w:rsid w:val="00B10C50"/>
    <w:rsid w:val="00B116F6"/>
    <w:rsid w:val="00B11B90"/>
    <w:rsid w:val="00B11E0B"/>
    <w:rsid w:val="00B1236A"/>
    <w:rsid w:val="00B12493"/>
    <w:rsid w:val="00B12FA1"/>
    <w:rsid w:val="00B136A7"/>
    <w:rsid w:val="00B139F1"/>
    <w:rsid w:val="00B13B2C"/>
    <w:rsid w:val="00B14F2D"/>
    <w:rsid w:val="00B154A9"/>
    <w:rsid w:val="00B16A00"/>
    <w:rsid w:val="00B16A68"/>
    <w:rsid w:val="00B1765D"/>
    <w:rsid w:val="00B1793B"/>
    <w:rsid w:val="00B205CE"/>
    <w:rsid w:val="00B205DA"/>
    <w:rsid w:val="00B20683"/>
    <w:rsid w:val="00B207E2"/>
    <w:rsid w:val="00B20E7F"/>
    <w:rsid w:val="00B21B5B"/>
    <w:rsid w:val="00B21BB7"/>
    <w:rsid w:val="00B224FD"/>
    <w:rsid w:val="00B22A5D"/>
    <w:rsid w:val="00B22B30"/>
    <w:rsid w:val="00B23ECE"/>
    <w:rsid w:val="00B242A5"/>
    <w:rsid w:val="00B245CE"/>
    <w:rsid w:val="00B24D48"/>
    <w:rsid w:val="00B25A56"/>
    <w:rsid w:val="00B25AF6"/>
    <w:rsid w:val="00B2605E"/>
    <w:rsid w:val="00B2612D"/>
    <w:rsid w:val="00B269B4"/>
    <w:rsid w:val="00B26BF1"/>
    <w:rsid w:val="00B26CCB"/>
    <w:rsid w:val="00B27473"/>
    <w:rsid w:val="00B3041B"/>
    <w:rsid w:val="00B30AF9"/>
    <w:rsid w:val="00B31638"/>
    <w:rsid w:val="00B32383"/>
    <w:rsid w:val="00B326D3"/>
    <w:rsid w:val="00B33400"/>
    <w:rsid w:val="00B33DB7"/>
    <w:rsid w:val="00B33EAA"/>
    <w:rsid w:val="00B3508B"/>
    <w:rsid w:val="00B35238"/>
    <w:rsid w:val="00B354A7"/>
    <w:rsid w:val="00B354EA"/>
    <w:rsid w:val="00B35C43"/>
    <w:rsid w:val="00B35D3A"/>
    <w:rsid w:val="00B36241"/>
    <w:rsid w:val="00B36381"/>
    <w:rsid w:val="00B36466"/>
    <w:rsid w:val="00B36724"/>
    <w:rsid w:val="00B37227"/>
    <w:rsid w:val="00B376FF"/>
    <w:rsid w:val="00B37975"/>
    <w:rsid w:val="00B404E5"/>
    <w:rsid w:val="00B4117B"/>
    <w:rsid w:val="00B4169E"/>
    <w:rsid w:val="00B41900"/>
    <w:rsid w:val="00B41B69"/>
    <w:rsid w:val="00B422F8"/>
    <w:rsid w:val="00B43058"/>
    <w:rsid w:val="00B446CB"/>
    <w:rsid w:val="00B447C4"/>
    <w:rsid w:val="00B45E56"/>
    <w:rsid w:val="00B462CE"/>
    <w:rsid w:val="00B46946"/>
    <w:rsid w:val="00B4719B"/>
    <w:rsid w:val="00B47601"/>
    <w:rsid w:val="00B47807"/>
    <w:rsid w:val="00B47A6F"/>
    <w:rsid w:val="00B47CF7"/>
    <w:rsid w:val="00B50551"/>
    <w:rsid w:val="00B5074A"/>
    <w:rsid w:val="00B51D2E"/>
    <w:rsid w:val="00B51D32"/>
    <w:rsid w:val="00B51E62"/>
    <w:rsid w:val="00B526EA"/>
    <w:rsid w:val="00B52E18"/>
    <w:rsid w:val="00B52E52"/>
    <w:rsid w:val="00B53619"/>
    <w:rsid w:val="00B53724"/>
    <w:rsid w:val="00B54DA1"/>
    <w:rsid w:val="00B55122"/>
    <w:rsid w:val="00B55476"/>
    <w:rsid w:val="00B5550A"/>
    <w:rsid w:val="00B55AB5"/>
    <w:rsid w:val="00B55D41"/>
    <w:rsid w:val="00B563A6"/>
    <w:rsid w:val="00B56F83"/>
    <w:rsid w:val="00B5758C"/>
    <w:rsid w:val="00B57F84"/>
    <w:rsid w:val="00B600A8"/>
    <w:rsid w:val="00B60135"/>
    <w:rsid w:val="00B608B9"/>
    <w:rsid w:val="00B61463"/>
    <w:rsid w:val="00B61524"/>
    <w:rsid w:val="00B61570"/>
    <w:rsid w:val="00B61C6A"/>
    <w:rsid w:val="00B6217A"/>
    <w:rsid w:val="00B6304F"/>
    <w:rsid w:val="00B63979"/>
    <w:rsid w:val="00B63D7C"/>
    <w:rsid w:val="00B64869"/>
    <w:rsid w:val="00B65377"/>
    <w:rsid w:val="00B655A6"/>
    <w:rsid w:val="00B66553"/>
    <w:rsid w:val="00B66E55"/>
    <w:rsid w:val="00B671CA"/>
    <w:rsid w:val="00B6767E"/>
    <w:rsid w:val="00B67EA7"/>
    <w:rsid w:val="00B7006D"/>
    <w:rsid w:val="00B700CC"/>
    <w:rsid w:val="00B7028B"/>
    <w:rsid w:val="00B70A46"/>
    <w:rsid w:val="00B71349"/>
    <w:rsid w:val="00B713FD"/>
    <w:rsid w:val="00B71674"/>
    <w:rsid w:val="00B7173D"/>
    <w:rsid w:val="00B721D2"/>
    <w:rsid w:val="00B725D5"/>
    <w:rsid w:val="00B72BF7"/>
    <w:rsid w:val="00B72CA5"/>
    <w:rsid w:val="00B72E84"/>
    <w:rsid w:val="00B73134"/>
    <w:rsid w:val="00B734EA"/>
    <w:rsid w:val="00B73688"/>
    <w:rsid w:val="00B73F9B"/>
    <w:rsid w:val="00B754BB"/>
    <w:rsid w:val="00B75D8C"/>
    <w:rsid w:val="00B77207"/>
    <w:rsid w:val="00B774D5"/>
    <w:rsid w:val="00B77680"/>
    <w:rsid w:val="00B7776F"/>
    <w:rsid w:val="00B80F0F"/>
    <w:rsid w:val="00B80F8D"/>
    <w:rsid w:val="00B81A02"/>
    <w:rsid w:val="00B81E70"/>
    <w:rsid w:val="00B82240"/>
    <w:rsid w:val="00B82C88"/>
    <w:rsid w:val="00B832F4"/>
    <w:rsid w:val="00B83342"/>
    <w:rsid w:val="00B846B2"/>
    <w:rsid w:val="00B8481E"/>
    <w:rsid w:val="00B84F8D"/>
    <w:rsid w:val="00B84F9B"/>
    <w:rsid w:val="00B85064"/>
    <w:rsid w:val="00B85247"/>
    <w:rsid w:val="00B85280"/>
    <w:rsid w:val="00B85BC4"/>
    <w:rsid w:val="00B86B32"/>
    <w:rsid w:val="00B86BD2"/>
    <w:rsid w:val="00B87717"/>
    <w:rsid w:val="00B8774F"/>
    <w:rsid w:val="00B87E11"/>
    <w:rsid w:val="00B904A1"/>
    <w:rsid w:val="00B9051D"/>
    <w:rsid w:val="00B90864"/>
    <w:rsid w:val="00B90B83"/>
    <w:rsid w:val="00B91856"/>
    <w:rsid w:val="00B919A6"/>
    <w:rsid w:val="00B929D6"/>
    <w:rsid w:val="00B92BA3"/>
    <w:rsid w:val="00B94ADF"/>
    <w:rsid w:val="00B94E66"/>
    <w:rsid w:val="00B95A44"/>
    <w:rsid w:val="00B96030"/>
    <w:rsid w:val="00B96359"/>
    <w:rsid w:val="00B96589"/>
    <w:rsid w:val="00B9676D"/>
    <w:rsid w:val="00B968D5"/>
    <w:rsid w:val="00B97768"/>
    <w:rsid w:val="00B97863"/>
    <w:rsid w:val="00B97F71"/>
    <w:rsid w:val="00BA006A"/>
    <w:rsid w:val="00BA0686"/>
    <w:rsid w:val="00BA0A32"/>
    <w:rsid w:val="00BA23B9"/>
    <w:rsid w:val="00BA255F"/>
    <w:rsid w:val="00BA2797"/>
    <w:rsid w:val="00BA2C56"/>
    <w:rsid w:val="00BA2E42"/>
    <w:rsid w:val="00BA34A7"/>
    <w:rsid w:val="00BA3872"/>
    <w:rsid w:val="00BA3C03"/>
    <w:rsid w:val="00BA5F41"/>
    <w:rsid w:val="00BA6052"/>
    <w:rsid w:val="00BA67B5"/>
    <w:rsid w:val="00BA7515"/>
    <w:rsid w:val="00BA77E1"/>
    <w:rsid w:val="00BA7A48"/>
    <w:rsid w:val="00BB01AB"/>
    <w:rsid w:val="00BB0A95"/>
    <w:rsid w:val="00BB0AFB"/>
    <w:rsid w:val="00BB0F14"/>
    <w:rsid w:val="00BB18B7"/>
    <w:rsid w:val="00BB1CC3"/>
    <w:rsid w:val="00BB37F1"/>
    <w:rsid w:val="00BB3A41"/>
    <w:rsid w:val="00BB55A4"/>
    <w:rsid w:val="00BB5C66"/>
    <w:rsid w:val="00BB5F13"/>
    <w:rsid w:val="00BB710D"/>
    <w:rsid w:val="00BB7362"/>
    <w:rsid w:val="00BB7A1D"/>
    <w:rsid w:val="00BB7DD4"/>
    <w:rsid w:val="00BC0025"/>
    <w:rsid w:val="00BC0503"/>
    <w:rsid w:val="00BC0623"/>
    <w:rsid w:val="00BC076E"/>
    <w:rsid w:val="00BC0B56"/>
    <w:rsid w:val="00BC0CB5"/>
    <w:rsid w:val="00BC1165"/>
    <w:rsid w:val="00BC12E7"/>
    <w:rsid w:val="00BC1BC8"/>
    <w:rsid w:val="00BC1C0F"/>
    <w:rsid w:val="00BC1E50"/>
    <w:rsid w:val="00BC1F45"/>
    <w:rsid w:val="00BC20EE"/>
    <w:rsid w:val="00BC2221"/>
    <w:rsid w:val="00BC43D5"/>
    <w:rsid w:val="00BC4B4A"/>
    <w:rsid w:val="00BC4CD4"/>
    <w:rsid w:val="00BC5CB8"/>
    <w:rsid w:val="00BC6304"/>
    <w:rsid w:val="00BC670C"/>
    <w:rsid w:val="00BC6A82"/>
    <w:rsid w:val="00BC6BFC"/>
    <w:rsid w:val="00BD039D"/>
    <w:rsid w:val="00BD1346"/>
    <w:rsid w:val="00BD14FB"/>
    <w:rsid w:val="00BD1635"/>
    <w:rsid w:val="00BD1D14"/>
    <w:rsid w:val="00BD229C"/>
    <w:rsid w:val="00BD251B"/>
    <w:rsid w:val="00BD36F6"/>
    <w:rsid w:val="00BD3EDA"/>
    <w:rsid w:val="00BD41FD"/>
    <w:rsid w:val="00BD4818"/>
    <w:rsid w:val="00BD4AFB"/>
    <w:rsid w:val="00BD4F49"/>
    <w:rsid w:val="00BD52F9"/>
    <w:rsid w:val="00BD53A4"/>
    <w:rsid w:val="00BD5685"/>
    <w:rsid w:val="00BD5AD4"/>
    <w:rsid w:val="00BD72FA"/>
    <w:rsid w:val="00BD7421"/>
    <w:rsid w:val="00BE0327"/>
    <w:rsid w:val="00BE0DE4"/>
    <w:rsid w:val="00BE0FA6"/>
    <w:rsid w:val="00BE1157"/>
    <w:rsid w:val="00BE12B8"/>
    <w:rsid w:val="00BE148B"/>
    <w:rsid w:val="00BE15FB"/>
    <w:rsid w:val="00BE2012"/>
    <w:rsid w:val="00BE20DD"/>
    <w:rsid w:val="00BE24DD"/>
    <w:rsid w:val="00BE2C90"/>
    <w:rsid w:val="00BE3880"/>
    <w:rsid w:val="00BE3E1C"/>
    <w:rsid w:val="00BE4EFA"/>
    <w:rsid w:val="00BE5A79"/>
    <w:rsid w:val="00BE6032"/>
    <w:rsid w:val="00BE684F"/>
    <w:rsid w:val="00BE6BC0"/>
    <w:rsid w:val="00BF05B4"/>
    <w:rsid w:val="00BF0BE2"/>
    <w:rsid w:val="00BF0EA0"/>
    <w:rsid w:val="00BF14D8"/>
    <w:rsid w:val="00BF174E"/>
    <w:rsid w:val="00BF17CD"/>
    <w:rsid w:val="00BF190B"/>
    <w:rsid w:val="00BF1A53"/>
    <w:rsid w:val="00BF1EA3"/>
    <w:rsid w:val="00BF2609"/>
    <w:rsid w:val="00BF2A57"/>
    <w:rsid w:val="00BF31E3"/>
    <w:rsid w:val="00BF324D"/>
    <w:rsid w:val="00BF46EA"/>
    <w:rsid w:val="00BF4D6C"/>
    <w:rsid w:val="00BF520E"/>
    <w:rsid w:val="00BF56B2"/>
    <w:rsid w:val="00BF5D9C"/>
    <w:rsid w:val="00BF6775"/>
    <w:rsid w:val="00BF6D0B"/>
    <w:rsid w:val="00BF7D24"/>
    <w:rsid w:val="00C00475"/>
    <w:rsid w:val="00C01A87"/>
    <w:rsid w:val="00C02278"/>
    <w:rsid w:val="00C0351A"/>
    <w:rsid w:val="00C03D45"/>
    <w:rsid w:val="00C03EFE"/>
    <w:rsid w:val="00C04EDE"/>
    <w:rsid w:val="00C05213"/>
    <w:rsid w:val="00C0544A"/>
    <w:rsid w:val="00C0582F"/>
    <w:rsid w:val="00C05830"/>
    <w:rsid w:val="00C066B5"/>
    <w:rsid w:val="00C0675F"/>
    <w:rsid w:val="00C07A42"/>
    <w:rsid w:val="00C1008D"/>
    <w:rsid w:val="00C10226"/>
    <w:rsid w:val="00C110F6"/>
    <w:rsid w:val="00C1164A"/>
    <w:rsid w:val="00C127CD"/>
    <w:rsid w:val="00C13169"/>
    <w:rsid w:val="00C13EFF"/>
    <w:rsid w:val="00C141EE"/>
    <w:rsid w:val="00C14E6C"/>
    <w:rsid w:val="00C15EA3"/>
    <w:rsid w:val="00C15F04"/>
    <w:rsid w:val="00C1638A"/>
    <w:rsid w:val="00C163EA"/>
    <w:rsid w:val="00C16FAC"/>
    <w:rsid w:val="00C2015D"/>
    <w:rsid w:val="00C20D50"/>
    <w:rsid w:val="00C20E28"/>
    <w:rsid w:val="00C20E4A"/>
    <w:rsid w:val="00C21993"/>
    <w:rsid w:val="00C219CB"/>
    <w:rsid w:val="00C21B97"/>
    <w:rsid w:val="00C225FE"/>
    <w:rsid w:val="00C22FC9"/>
    <w:rsid w:val="00C23DC5"/>
    <w:rsid w:val="00C2425F"/>
    <w:rsid w:val="00C24373"/>
    <w:rsid w:val="00C248E1"/>
    <w:rsid w:val="00C24D9C"/>
    <w:rsid w:val="00C25507"/>
    <w:rsid w:val="00C2597E"/>
    <w:rsid w:val="00C25BA5"/>
    <w:rsid w:val="00C26345"/>
    <w:rsid w:val="00C265B1"/>
    <w:rsid w:val="00C26717"/>
    <w:rsid w:val="00C26A59"/>
    <w:rsid w:val="00C2749B"/>
    <w:rsid w:val="00C27749"/>
    <w:rsid w:val="00C27DC6"/>
    <w:rsid w:val="00C308D0"/>
    <w:rsid w:val="00C31709"/>
    <w:rsid w:val="00C3171E"/>
    <w:rsid w:val="00C31C3B"/>
    <w:rsid w:val="00C3212E"/>
    <w:rsid w:val="00C32189"/>
    <w:rsid w:val="00C32395"/>
    <w:rsid w:val="00C32808"/>
    <w:rsid w:val="00C328D7"/>
    <w:rsid w:val="00C32DC5"/>
    <w:rsid w:val="00C3374C"/>
    <w:rsid w:val="00C3377E"/>
    <w:rsid w:val="00C339BE"/>
    <w:rsid w:val="00C34466"/>
    <w:rsid w:val="00C344E5"/>
    <w:rsid w:val="00C352A4"/>
    <w:rsid w:val="00C355CA"/>
    <w:rsid w:val="00C35667"/>
    <w:rsid w:val="00C36410"/>
    <w:rsid w:val="00C365B4"/>
    <w:rsid w:val="00C3675F"/>
    <w:rsid w:val="00C371EF"/>
    <w:rsid w:val="00C4067C"/>
    <w:rsid w:val="00C40AEE"/>
    <w:rsid w:val="00C40B78"/>
    <w:rsid w:val="00C40C96"/>
    <w:rsid w:val="00C41A80"/>
    <w:rsid w:val="00C41F00"/>
    <w:rsid w:val="00C41FEE"/>
    <w:rsid w:val="00C4225E"/>
    <w:rsid w:val="00C42A9F"/>
    <w:rsid w:val="00C42B06"/>
    <w:rsid w:val="00C435BE"/>
    <w:rsid w:val="00C44125"/>
    <w:rsid w:val="00C44CC0"/>
    <w:rsid w:val="00C45216"/>
    <w:rsid w:val="00C45BC4"/>
    <w:rsid w:val="00C45D84"/>
    <w:rsid w:val="00C45DC0"/>
    <w:rsid w:val="00C45E6C"/>
    <w:rsid w:val="00C46EF8"/>
    <w:rsid w:val="00C4712B"/>
    <w:rsid w:val="00C47920"/>
    <w:rsid w:val="00C47BB3"/>
    <w:rsid w:val="00C47CA1"/>
    <w:rsid w:val="00C47FF4"/>
    <w:rsid w:val="00C50021"/>
    <w:rsid w:val="00C50623"/>
    <w:rsid w:val="00C50DF6"/>
    <w:rsid w:val="00C50E36"/>
    <w:rsid w:val="00C5141C"/>
    <w:rsid w:val="00C51555"/>
    <w:rsid w:val="00C51952"/>
    <w:rsid w:val="00C51B26"/>
    <w:rsid w:val="00C52DEE"/>
    <w:rsid w:val="00C53464"/>
    <w:rsid w:val="00C53ABA"/>
    <w:rsid w:val="00C53B5E"/>
    <w:rsid w:val="00C53D60"/>
    <w:rsid w:val="00C53E13"/>
    <w:rsid w:val="00C53EDC"/>
    <w:rsid w:val="00C54194"/>
    <w:rsid w:val="00C543D2"/>
    <w:rsid w:val="00C5509A"/>
    <w:rsid w:val="00C56890"/>
    <w:rsid w:val="00C56BC8"/>
    <w:rsid w:val="00C57022"/>
    <w:rsid w:val="00C570D3"/>
    <w:rsid w:val="00C5726C"/>
    <w:rsid w:val="00C572C4"/>
    <w:rsid w:val="00C6016F"/>
    <w:rsid w:val="00C613AC"/>
    <w:rsid w:val="00C61536"/>
    <w:rsid w:val="00C61D1A"/>
    <w:rsid w:val="00C622A3"/>
    <w:rsid w:val="00C627F7"/>
    <w:rsid w:val="00C62C30"/>
    <w:rsid w:val="00C62CC9"/>
    <w:rsid w:val="00C633AB"/>
    <w:rsid w:val="00C634CB"/>
    <w:rsid w:val="00C635ED"/>
    <w:rsid w:val="00C64833"/>
    <w:rsid w:val="00C64A41"/>
    <w:rsid w:val="00C64C65"/>
    <w:rsid w:val="00C64C9D"/>
    <w:rsid w:val="00C6509A"/>
    <w:rsid w:val="00C65E02"/>
    <w:rsid w:val="00C66531"/>
    <w:rsid w:val="00C66728"/>
    <w:rsid w:val="00C6682B"/>
    <w:rsid w:val="00C668B1"/>
    <w:rsid w:val="00C66BE6"/>
    <w:rsid w:val="00C674A7"/>
    <w:rsid w:val="00C67648"/>
    <w:rsid w:val="00C67874"/>
    <w:rsid w:val="00C67BE4"/>
    <w:rsid w:val="00C67C52"/>
    <w:rsid w:val="00C67DF2"/>
    <w:rsid w:val="00C70199"/>
    <w:rsid w:val="00C70265"/>
    <w:rsid w:val="00C708A3"/>
    <w:rsid w:val="00C70B90"/>
    <w:rsid w:val="00C7259D"/>
    <w:rsid w:val="00C7360B"/>
    <w:rsid w:val="00C73A58"/>
    <w:rsid w:val="00C73C8B"/>
    <w:rsid w:val="00C73D63"/>
    <w:rsid w:val="00C74940"/>
    <w:rsid w:val="00C75043"/>
    <w:rsid w:val="00C7525B"/>
    <w:rsid w:val="00C755D8"/>
    <w:rsid w:val="00C758F2"/>
    <w:rsid w:val="00C76403"/>
    <w:rsid w:val="00C76708"/>
    <w:rsid w:val="00C76EA2"/>
    <w:rsid w:val="00C76F89"/>
    <w:rsid w:val="00C77E4A"/>
    <w:rsid w:val="00C77E75"/>
    <w:rsid w:val="00C80511"/>
    <w:rsid w:val="00C80541"/>
    <w:rsid w:val="00C80FA5"/>
    <w:rsid w:val="00C81869"/>
    <w:rsid w:val="00C827D8"/>
    <w:rsid w:val="00C82CD7"/>
    <w:rsid w:val="00C82D4F"/>
    <w:rsid w:val="00C831AE"/>
    <w:rsid w:val="00C8344F"/>
    <w:rsid w:val="00C83885"/>
    <w:rsid w:val="00C83F58"/>
    <w:rsid w:val="00C842D6"/>
    <w:rsid w:val="00C84484"/>
    <w:rsid w:val="00C84656"/>
    <w:rsid w:val="00C84FE7"/>
    <w:rsid w:val="00C8568F"/>
    <w:rsid w:val="00C8607C"/>
    <w:rsid w:val="00C864B2"/>
    <w:rsid w:val="00C86C78"/>
    <w:rsid w:val="00C86FF1"/>
    <w:rsid w:val="00C87720"/>
    <w:rsid w:val="00C879BB"/>
    <w:rsid w:val="00C879CF"/>
    <w:rsid w:val="00C87C39"/>
    <w:rsid w:val="00C90603"/>
    <w:rsid w:val="00C90803"/>
    <w:rsid w:val="00C90B96"/>
    <w:rsid w:val="00C90F42"/>
    <w:rsid w:val="00C915E2"/>
    <w:rsid w:val="00C92045"/>
    <w:rsid w:val="00C9348F"/>
    <w:rsid w:val="00C93964"/>
    <w:rsid w:val="00C94273"/>
    <w:rsid w:val="00C954BD"/>
    <w:rsid w:val="00C96CD1"/>
    <w:rsid w:val="00C96E43"/>
    <w:rsid w:val="00C96E6F"/>
    <w:rsid w:val="00C96F9B"/>
    <w:rsid w:val="00C97611"/>
    <w:rsid w:val="00C97A1E"/>
    <w:rsid w:val="00CA0D4F"/>
    <w:rsid w:val="00CA0E1B"/>
    <w:rsid w:val="00CA0F54"/>
    <w:rsid w:val="00CA1515"/>
    <w:rsid w:val="00CA2E59"/>
    <w:rsid w:val="00CA2EDA"/>
    <w:rsid w:val="00CA4443"/>
    <w:rsid w:val="00CA4DBC"/>
    <w:rsid w:val="00CA628D"/>
    <w:rsid w:val="00CA634C"/>
    <w:rsid w:val="00CA6691"/>
    <w:rsid w:val="00CA72BA"/>
    <w:rsid w:val="00CA77B9"/>
    <w:rsid w:val="00CA7ED9"/>
    <w:rsid w:val="00CB0666"/>
    <w:rsid w:val="00CB1C08"/>
    <w:rsid w:val="00CB20F4"/>
    <w:rsid w:val="00CB2B6C"/>
    <w:rsid w:val="00CB2D1F"/>
    <w:rsid w:val="00CB3A69"/>
    <w:rsid w:val="00CB3BD5"/>
    <w:rsid w:val="00CB3E15"/>
    <w:rsid w:val="00CB4306"/>
    <w:rsid w:val="00CB43A0"/>
    <w:rsid w:val="00CB468A"/>
    <w:rsid w:val="00CB4E66"/>
    <w:rsid w:val="00CB5D1B"/>
    <w:rsid w:val="00CB6E66"/>
    <w:rsid w:val="00CB6F80"/>
    <w:rsid w:val="00CB71E3"/>
    <w:rsid w:val="00CB7EE0"/>
    <w:rsid w:val="00CC0DA7"/>
    <w:rsid w:val="00CC1382"/>
    <w:rsid w:val="00CC1EC5"/>
    <w:rsid w:val="00CC1F14"/>
    <w:rsid w:val="00CC24CB"/>
    <w:rsid w:val="00CC2B00"/>
    <w:rsid w:val="00CC2D05"/>
    <w:rsid w:val="00CC388B"/>
    <w:rsid w:val="00CC38D6"/>
    <w:rsid w:val="00CC3BE2"/>
    <w:rsid w:val="00CC3D17"/>
    <w:rsid w:val="00CC3FBB"/>
    <w:rsid w:val="00CC4200"/>
    <w:rsid w:val="00CC43F6"/>
    <w:rsid w:val="00CC4F18"/>
    <w:rsid w:val="00CC5014"/>
    <w:rsid w:val="00CC5100"/>
    <w:rsid w:val="00CC516F"/>
    <w:rsid w:val="00CC53D5"/>
    <w:rsid w:val="00CC5ED8"/>
    <w:rsid w:val="00CC6E5A"/>
    <w:rsid w:val="00CC71B6"/>
    <w:rsid w:val="00CC79F8"/>
    <w:rsid w:val="00CD0899"/>
    <w:rsid w:val="00CD0C48"/>
    <w:rsid w:val="00CD13B3"/>
    <w:rsid w:val="00CD1BC6"/>
    <w:rsid w:val="00CD1C82"/>
    <w:rsid w:val="00CD1FC6"/>
    <w:rsid w:val="00CD2818"/>
    <w:rsid w:val="00CD3275"/>
    <w:rsid w:val="00CD36B3"/>
    <w:rsid w:val="00CD37F4"/>
    <w:rsid w:val="00CD37FE"/>
    <w:rsid w:val="00CD3C0F"/>
    <w:rsid w:val="00CD4592"/>
    <w:rsid w:val="00CD59DE"/>
    <w:rsid w:val="00CD5F49"/>
    <w:rsid w:val="00CD5FAF"/>
    <w:rsid w:val="00CD606B"/>
    <w:rsid w:val="00CD624C"/>
    <w:rsid w:val="00CD6475"/>
    <w:rsid w:val="00CD6C17"/>
    <w:rsid w:val="00CD6CBE"/>
    <w:rsid w:val="00CD6E69"/>
    <w:rsid w:val="00CD785B"/>
    <w:rsid w:val="00CD7EAA"/>
    <w:rsid w:val="00CE01F8"/>
    <w:rsid w:val="00CE064A"/>
    <w:rsid w:val="00CE19AA"/>
    <w:rsid w:val="00CE41F1"/>
    <w:rsid w:val="00CE4564"/>
    <w:rsid w:val="00CE5244"/>
    <w:rsid w:val="00CE6BD6"/>
    <w:rsid w:val="00CE7524"/>
    <w:rsid w:val="00CE76A8"/>
    <w:rsid w:val="00CF0697"/>
    <w:rsid w:val="00CF0E0B"/>
    <w:rsid w:val="00CF16A0"/>
    <w:rsid w:val="00CF173F"/>
    <w:rsid w:val="00CF1B54"/>
    <w:rsid w:val="00CF1B83"/>
    <w:rsid w:val="00CF2089"/>
    <w:rsid w:val="00CF232F"/>
    <w:rsid w:val="00CF2717"/>
    <w:rsid w:val="00CF304E"/>
    <w:rsid w:val="00CF33E8"/>
    <w:rsid w:val="00CF346D"/>
    <w:rsid w:val="00CF3B97"/>
    <w:rsid w:val="00CF46E6"/>
    <w:rsid w:val="00CF497A"/>
    <w:rsid w:val="00CF4ADB"/>
    <w:rsid w:val="00CF5212"/>
    <w:rsid w:val="00CF52B8"/>
    <w:rsid w:val="00CF562E"/>
    <w:rsid w:val="00CF5DCC"/>
    <w:rsid w:val="00CF5F64"/>
    <w:rsid w:val="00D009FE"/>
    <w:rsid w:val="00D026D2"/>
    <w:rsid w:val="00D02715"/>
    <w:rsid w:val="00D02E0C"/>
    <w:rsid w:val="00D03B56"/>
    <w:rsid w:val="00D03BCC"/>
    <w:rsid w:val="00D04096"/>
    <w:rsid w:val="00D043AA"/>
    <w:rsid w:val="00D04C11"/>
    <w:rsid w:val="00D05BD3"/>
    <w:rsid w:val="00D05C1D"/>
    <w:rsid w:val="00D0604A"/>
    <w:rsid w:val="00D06628"/>
    <w:rsid w:val="00D06C32"/>
    <w:rsid w:val="00D06C3D"/>
    <w:rsid w:val="00D0717A"/>
    <w:rsid w:val="00D073FE"/>
    <w:rsid w:val="00D074B7"/>
    <w:rsid w:val="00D07E57"/>
    <w:rsid w:val="00D1080B"/>
    <w:rsid w:val="00D108B4"/>
    <w:rsid w:val="00D108D0"/>
    <w:rsid w:val="00D113BF"/>
    <w:rsid w:val="00D11E42"/>
    <w:rsid w:val="00D1293F"/>
    <w:rsid w:val="00D13F52"/>
    <w:rsid w:val="00D14792"/>
    <w:rsid w:val="00D14E2D"/>
    <w:rsid w:val="00D157EB"/>
    <w:rsid w:val="00D15AD6"/>
    <w:rsid w:val="00D15C0A"/>
    <w:rsid w:val="00D15D73"/>
    <w:rsid w:val="00D15F15"/>
    <w:rsid w:val="00D1726B"/>
    <w:rsid w:val="00D172DA"/>
    <w:rsid w:val="00D17C8D"/>
    <w:rsid w:val="00D17F1F"/>
    <w:rsid w:val="00D205B1"/>
    <w:rsid w:val="00D217A2"/>
    <w:rsid w:val="00D21CE1"/>
    <w:rsid w:val="00D21F0B"/>
    <w:rsid w:val="00D22B1F"/>
    <w:rsid w:val="00D23032"/>
    <w:rsid w:val="00D24B56"/>
    <w:rsid w:val="00D24D70"/>
    <w:rsid w:val="00D25139"/>
    <w:rsid w:val="00D252CC"/>
    <w:rsid w:val="00D258D9"/>
    <w:rsid w:val="00D25BA6"/>
    <w:rsid w:val="00D25DD9"/>
    <w:rsid w:val="00D26536"/>
    <w:rsid w:val="00D26EE7"/>
    <w:rsid w:val="00D27A87"/>
    <w:rsid w:val="00D27CBB"/>
    <w:rsid w:val="00D27FD8"/>
    <w:rsid w:val="00D30577"/>
    <w:rsid w:val="00D31B3A"/>
    <w:rsid w:val="00D3208B"/>
    <w:rsid w:val="00D327F2"/>
    <w:rsid w:val="00D32E50"/>
    <w:rsid w:val="00D33489"/>
    <w:rsid w:val="00D339FD"/>
    <w:rsid w:val="00D33A40"/>
    <w:rsid w:val="00D33E7C"/>
    <w:rsid w:val="00D35AE9"/>
    <w:rsid w:val="00D360C9"/>
    <w:rsid w:val="00D365F7"/>
    <w:rsid w:val="00D3670A"/>
    <w:rsid w:val="00D367E5"/>
    <w:rsid w:val="00D3776B"/>
    <w:rsid w:val="00D409C2"/>
    <w:rsid w:val="00D40AD4"/>
    <w:rsid w:val="00D41029"/>
    <w:rsid w:val="00D418AD"/>
    <w:rsid w:val="00D41AAC"/>
    <w:rsid w:val="00D41BCB"/>
    <w:rsid w:val="00D41D00"/>
    <w:rsid w:val="00D42195"/>
    <w:rsid w:val="00D42989"/>
    <w:rsid w:val="00D43010"/>
    <w:rsid w:val="00D434E5"/>
    <w:rsid w:val="00D44427"/>
    <w:rsid w:val="00D44994"/>
    <w:rsid w:val="00D44DC9"/>
    <w:rsid w:val="00D45002"/>
    <w:rsid w:val="00D45091"/>
    <w:rsid w:val="00D4553B"/>
    <w:rsid w:val="00D455D5"/>
    <w:rsid w:val="00D46729"/>
    <w:rsid w:val="00D46950"/>
    <w:rsid w:val="00D47478"/>
    <w:rsid w:val="00D47995"/>
    <w:rsid w:val="00D47EBF"/>
    <w:rsid w:val="00D47FE2"/>
    <w:rsid w:val="00D50BFA"/>
    <w:rsid w:val="00D50E4A"/>
    <w:rsid w:val="00D51037"/>
    <w:rsid w:val="00D5171E"/>
    <w:rsid w:val="00D52862"/>
    <w:rsid w:val="00D535CC"/>
    <w:rsid w:val="00D54331"/>
    <w:rsid w:val="00D547CC"/>
    <w:rsid w:val="00D54C9E"/>
    <w:rsid w:val="00D553DB"/>
    <w:rsid w:val="00D55652"/>
    <w:rsid w:val="00D56C20"/>
    <w:rsid w:val="00D56C4C"/>
    <w:rsid w:val="00D574BE"/>
    <w:rsid w:val="00D5782B"/>
    <w:rsid w:val="00D57AF3"/>
    <w:rsid w:val="00D57BE5"/>
    <w:rsid w:val="00D57D0C"/>
    <w:rsid w:val="00D60DCB"/>
    <w:rsid w:val="00D61248"/>
    <w:rsid w:val="00D612E1"/>
    <w:rsid w:val="00D61408"/>
    <w:rsid w:val="00D615BE"/>
    <w:rsid w:val="00D61988"/>
    <w:rsid w:val="00D62178"/>
    <w:rsid w:val="00D62775"/>
    <w:rsid w:val="00D63642"/>
    <w:rsid w:val="00D643C6"/>
    <w:rsid w:val="00D64B08"/>
    <w:rsid w:val="00D64D07"/>
    <w:rsid w:val="00D665A3"/>
    <w:rsid w:val="00D66DA5"/>
    <w:rsid w:val="00D677EA"/>
    <w:rsid w:val="00D67B6F"/>
    <w:rsid w:val="00D67F47"/>
    <w:rsid w:val="00D709F1"/>
    <w:rsid w:val="00D70A4F"/>
    <w:rsid w:val="00D72332"/>
    <w:rsid w:val="00D72B1E"/>
    <w:rsid w:val="00D72BE9"/>
    <w:rsid w:val="00D73149"/>
    <w:rsid w:val="00D732CA"/>
    <w:rsid w:val="00D73B66"/>
    <w:rsid w:val="00D7402A"/>
    <w:rsid w:val="00D741CF"/>
    <w:rsid w:val="00D74816"/>
    <w:rsid w:val="00D74A78"/>
    <w:rsid w:val="00D74DCE"/>
    <w:rsid w:val="00D74F4B"/>
    <w:rsid w:val="00D752BE"/>
    <w:rsid w:val="00D759DF"/>
    <w:rsid w:val="00D75D97"/>
    <w:rsid w:val="00D75DA1"/>
    <w:rsid w:val="00D7626D"/>
    <w:rsid w:val="00D7645F"/>
    <w:rsid w:val="00D769B1"/>
    <w:rsid w:val="00D76DAF"/>
    <w:rsid w:val="00D773EB"/>
    <w:rsid w:val="00D77416"/>
    <w:rsid w:val="00D81156"/>
    <w:rsid w:val="00D8216E"/>
    <w:rsid w:val="00D835C3"/>
    <w:rsid w:val="00D84548"/>
    <w:rsid w:val="00D8485A"/>
    <w:rsid w:val="00D853AC"/>
    <w:rsid w:val="00D85DE4"/>
    <w:rsid w:val="00D879CF"/>
    <w:rsid w:val="00D87B64"/>
    <w:rsid w:val="00D90366"/>
    <w:rsid w:val="00D90F80"/>
    <w:rsid w:val="00D91E9A"/>
    <w:rsid w:val="00D9229D"/>
    <w:rsid w:val="00D926DA"/>
    <w:rsid w:val="00D93810"/>
    <w:rsid w:val="00D938E3"/>
    <w:rsid w:val="00D93A7D"/>
    <w:rsid w:val="00D93D9D"/>
    <w:rsid w:val="00D94CAB"/>
    <w:rsid w:val="00D9563C"/>
    <w:rsid w:val="00D969CB"/>
    <w:rsid w:val="00D96EE6"/>
    <w:rsid w:val="00D97DD6"/>
    <w:rsid w:val="00D97F5F"/>
    <w:rsid w:val="00DA12E5"/>
    <w:rsid w:val="00DA15ED"/>
    <w:rsid w:val="00DA1851"/>
    <w:rsid w:val="00DA19DC"/>
    <w:rsid w:val="00DA1AA3"/>
    <w:rsid w:val="00DA2332"/>
    <w:rsid w:val="00DA252E"/>
    <w:rsid w:val="00DA2672"/>
    <w:rsid w:val="00DA30F9"/>
    <w:rsid w:val="00DA320F"/>
    <w:rsid w:val="00DA3515"/>
    <w:rsid w:val="00DA3C74"/>
    <w:rsid w:val="00DA3DB9"/>
    <w:rsid w:val="00DA3DF0"/>
    <w:rsid w:val="00DA4099"/>
    <w:rsid w:val="00DA45BB"/>
    <w:rsid w:val="00DA4AB1"/>
    <w:rsid w:val="00DA4D01"/>
    <w:rsid w:val="00DA5F6E"/>
    <w:rsid w:val="00DA62A0"/>
    <w:rsid w:val="00DA66C8"/>
    <w:rsid w:val="00DA675A"/>
    <w:rsid w:val="00DA7262"/>
    <w:rsid w:val="00DB090E"/>
    <w:rsid w:val="00DB096D"/>
    <w:rsid w:val="00DB09A3"/>
    <w:rsid w:val="00DB1D39"/>
    <w:rsid w:val="00DB2BA6"/>
    <w:rsid w:val="00DB38A6"/>
    <w:rsid w:val="00DB38E7"/>
    <w:rsid w:val="00DB4BD2"/>
    <w:rsid w:val="00DB4E2B"/>
    <w:rsid w:val="00DB55D4"/>
    <w:rsid w:val="00DB61BF"/>
    <w:rsid w:val="00DB66D5"/>
    <w:rsid w:val="00DB675A"/>
    <w:rsid w:val="00DB6DDE"/>
    <w:rsid w:val="00DB713A"/>
    <w:rsid w:val="00DB7CE6"/>
    <w:rsid w:val="00DB7FAD"/>
    <w:rsid w:val="00DC04D0"/>
    <w:rsid w:val="00DC1051"/>
    <w:rsid w:val="00DC170E"/>
    <w:rsid w:val="00DC1862"/>
    <w:rsid w:val="00DC1AAC"/>
    <w:rsid w:val="00DC1C1D"/>
    <w:rsid w:val="00DC1EA2"/>
    <w:rsid w:val="00DC2987"/>
    <w:rsid w:val="00DC2B67"/>
    <w:rsid w:val="00DC2BB6"/>
    <w:rsid w:val="00DC2E79"/>
    <w:rsid w:val="00DC6309"/>
    <w:rsid w:val="00DC6E9D"/>
    <w:rsid w:val="00DC6F29"/>
    <w:rsid w:val="00DC75C6"/>
    <w:rsid w:val="00DC7C8F"/>
    <w:rsid w:val="00DC7D08"/>
    <w:rsid w:val="00DC7D36"/>
    <w:rsid w:val="00DD039D"/>
    <w:rsid w:val="00DD0C54"/>
    <w:rsid w:val="00DD17EA"/>
    <w:rsid w:val="00DD1A78"/>
    <w:rsid w:val="00DD1C0F"/>
    <w:rsid w:val="00DD26EF"/>
    <w:rsid w:val="00DD2768"/>
    <w:rsid w:val="00DD318C"/>
    <w:rsid w:val="00DD332A"/>
    <w:rsid w:val="00DD4111"/>
    <w:rsid w:val="00DD4640"/>
    <w:rsid w:val="00DD4761"/>
    <w:rsid w:val="00DD4868"/>
    <w:rsid w:val="00DD4F98"/>
    <w:rsid w:val="00DD5B22"/>
    <w:rsid w:val="00DD5B2B"/>
    <w:rsid w:val="00DD5EEA"/>
    <w:rsid w:val="00DD61AB"/>
    <w:rsid w:val="00DD7547"/>
    <w:rsid w:val="00DD776D"/>
    <w:rsid w:val="00DD77E6"/>
    <w:rsid w:val="00DD7C1F"/>
    <w:rsid w:val="00DD7E57"/>
    <w:rsid w:val="00DE03A1"/>
    <w:rsid w:val="00DE07E1"/>
    <w:rsid w:val="00DE0914"/>
    <w:rsid w:val="00DE0BC2"/>
    <w:rsid w:val="00DE1158"/>
    <w:rsid w:val="00DE16A3"/>
    <w:rsid w:val="00DE1794"/>
    <w:rsid w:val="00DE1AF0"/>
    <w:rsid w:val="00DE1EC5"/>
    <w:rsid w:val="00DE224E"/>
    <w:rsid w:val="00DE2FBD"/>
    <w:rsid w:val="00DE35B6"/>
    <w:rsid w:val="00DE44D8"/>
    <w:rsid w:val="00DE45A0"/>
    <w:rsid w:val="00DE4750"/>
    <w:rsid w:val="00DE5686"/>
    <w:rsid w:val="00DE62EA"/>
    <w:rsid w:val="00DE68FD"/>
    <w:rsid w:val="00DE71B3"/>
    <w:rsid w:val="00DE7537"/>
    <w:rsid w:val="00DE7BA4"/>
    <w:rsid w:val="00DE7DAC"/>
    <w:rsid w:val="00DF0E27"/>
    <w:rsid w:val="00DF14FA"/>
    <w:rsid w:val="00DF174C"/>
    <w:rsid w:val="00DF1A6D"/>
    <w:rsid w:val="00DF1F48"/>
    <w:rsid w:val="00DF327F"/>
    <w:rsid w:val="00DF35E0"/>
    <w:rsid w:val="00DF4033"/>
    <w:rsid w:val="00DF4045"/>
    <w:rsid w:val="00DF4172"/>
    <w:rsid w:val="00DF47A7"/>
    <w:rsid w:val="00DF53BE"/>
    <w:rsid w:val="00DF6012"/>
    <w:rsid w:val="00DF612B"/>
    <w:rsid w:val="00DF628D"/>
    <w:rsid w:val="00DF66E5"/>
    <w:rsid w:val="00DF6887"/>
    <w:rsid w:val="00DF697B"/>
    <w:rsid w:val="00DF6D9E"/>
    <w:rsid w:val="00DF7DDD"/>
    <w:rsid w:val="00E005B6"/>
    <w:rsid w:val="00E006EE"/>
    <w:rsid w:val="00E0080D"/>
    <w:rsid w:val="00E01322"/>
    <w:rsid w:val="00E01338"/>
    <w:rsid w:val="00E01911"/>
    <w:rsid w:val="00E0243C"/>
    <w:rsid w:val="00E02929"/>
    <w:rsid w:val="00E02A6E"/>
    <w:rsid w:val="00E02B03"/>
    <w:rsid w:val="00E02C83"/>
    <w:rsid w:val="00E0474B"/>
    <w:rsid w:val="00E0482A"/>
    <w:rsid w:val="00E05008"/>
    <w:rsid w:val="00E05BD0"/>
    <w:rsid w:val="00E07264"/>
    <w:rsid w:val="00E0788E"/>
    <w:rsid w:val="00E0790E"/>
    <w:rsid w:val="00E103D8"/>
    <w:rsid w:val="00E10AF6"/>
    <w:rsid w:val="00E1106F"/>
    <w:rsid w:val="00E11CF8"/>
    <w:rsid w:val="00E12EEF"/>
    <w:rsid w:val="00E13F73"/>
    <w:rsid w:val="00E14710"/>
    <w:rsid w:val="00E14A51"/>
    <w:rsid w:val="00E1527A"/>
    <w:rsid w:val="00E15B42"/>
    <w:rsid w:val="00E15CEB"/>
    <w:rsid w:val="00E16A13"/>
    <w:rsid w:val="00E17381"/>
    <w:rsid w:val="00E1791D"/>
    <w:rsid w:val="00E2029E"/>
    <w:rsid w:val="00E20758"/>
    <w:rsid w:val="00E2095F"/>
    <w:rsid w:val="00E20C75"/>
    <w:rsid w:val="00E213C3"/>
    <w:rsid w:val="00E2164D"/>
    <w:rsid w:val="00E21A8E"/>
    <w:rsid w:val="00E221DA"/>
    <w:rsid w:val="00E22438"/>
    <w:rsid w:val="00E22475"/>
    <w:rsid w:val="00E23D37"/>
    <w:rsid w:val="00E240D2"/>
    <w:rsid w:val="00E24F6B"/>
    <w:rsid w:val="00E25B94"/>
    <w:rsid w:val="00E264F4"/>
    <w:rsid w:val="00E26FC2"/>
    <w:rsid w:val="00E301DF"/>
    <w:rsid w:val="00E30650"/>
    <w:rsid w:val="00E30938"/>
    <w:rsid w:val="00E316F5"/>
    <w:rsid w:val="00E3198B"/>
    <w:rsid w:val="00E31A39"/>
    <w:rsid w:val="00E3215E"/>
    <w:rsid w:val="00E3243C"/>
    <w:rsid w:val="00E32A93"/>
    <w:rsid w:val="00E33C4B"/>
    <w:rsid w:val="00E34385"/>
    <w:rsid w:val="00E3512F"/>
    <w:rsid w:val="00E3517A"/>
    <w:rsid w:val="00E35D3A"/>
    <w:rsid w:val="00E35F1D"/>
    <w:rsid w:val="00E364FF"/>
    <w:rsid w:val="00E37275"/>
    <w:rsid w:val="00E373AB"/>
    <w:rsid w:val="00E37461"/>
    <w:rsid w:val="00E37DFA"/>
    <w:rsid w:val="00E425C1"/>
    <w:rsid w:val="00E43284"/>
    <w:rsid w:val="00E4339A"/>
    <w:rsid w:val="00E437DA"/>
    <w:rsid w:val="00E4492B"/>
    <w:rsid w:val="00E44A36"/>
    <w:rsid w:val="00E45700"/>
    <w:rsid w:val="00E45AA9"/>
    <w:rsid w:val="00E45EB7"/>
    <w:rsid w:val="00E466BA"/>
    <w:rsid w:val="00E4671E"/>
    <w:rsid w:val="00E4747C"/>
    <w:rsid w:val="00E47536"/>
    <w:rsid w:val="00E47E66"/>
    <w:rsid w:val="00E506DF"/>
    <w:rsid w:val="00E5081B"/>
    <w:rsid w:val="00E50927"/>
    <w:rsid w:val="00E50EA8"/>
    <w:rsid w:val="00E516CC"/>
    <w:rsid w:val="00E51FAD"/>
    <w:rsid w:val="00E524B5"/>
    <w:rsid w:val="00E52664"/>
    <w:rsid w:val="00E5341E"/>
    <w:rsid w:val="00E537D2"/>
    <w:rsid w:val="00E539D0"/>
    <w:rsid w:val="00E53B3B"/>
    <w:rsid w:val="00E5424B"/>
    <w:rsid w:val="00E5571C"/>
    <w:rsid w:val="00E56081"/>
    <w:rsid w:val="00E5632A"/>
    <w:rsid w:val="00E56418"/>
    <w:rsid w:val="00E56BE1"/>
    <w:rsid w:val="00E56F41"/>
    <w:rsid w:val="00E5737B"/>
    <w:rsid w:val="00E57822"/>
    <w:rsid w:val="00E60065"/>
    <w:rsid w:val="00E60B10"/>
    <w:rsid w:val="00E60DA6"/>
    <w:rsid w:val="00E61527"/>
    <w:rsid w:val="00E6225B"/>
    <w:rsid w:val="00E6287B"/>
    <w:rsid w:val="00E62D1C"/>
    <w:rsid w:val="00E62DF8"/>
    <w:rsid w:val="00E6300B"/>
    <w:rsid w:val="00E64690"/>
    <w:rsid w:val="00E6536A"/>
    <w:rsid w:val="00E665A1"/>
    <w:rsid w:val="00E7051D"/>
    <w:rsid w:val="00E7083D"/>
    <w:rsid w:val="00E70997"/>
    <w:rsid w:val="00E70B1F"/>
    <w:rsid w:val="00E70F25"/>
    <w:rsid w:val="00E72B22"/>
    <w:rsid w:val="00E738C6"/>
    <w:rsid w:val="00E73BF9"/>
    <w:rsid w:val="00E74B92"/>
    <w:rsid w:val="00E752C2"/>
    <w:rsid w:val="00E75617"/>
    <w:rsid w:val="00E75F24"/>
    <w:rsid w:val="00E76270"/>
    <w:rsid w:val="00E76608"/>
    <w:rsid w:val="00E76630"/>
    <w:rsid w:val="00E76C3F"/>
    <w:rsid w:val="00E76ED0"/>
    <w:rsid w:val="00E777F3"/>
    <w:rsid w:val="00E77A7F"/>
    <w:rsid w:val="00E77EC7"/>
    <w:rsid w:val="00E811C6"/>
    <w:rsid w:val="00E816E9"/>
    <w:rsid w:val="00E82A39"/>
    <w:rsid w:val="00E82F02"/>
    <w:rsid w:val="00E8378F"/>
    <w:rsid w:val="00E84319"/>
    <w:rsid w:val="00E84F64"/>
    <w:rsid w:val="00E857A3"/>
    <w:rsid w:val="00E858B3"/>
    <w:rsid w:val="00E85C82"/>
    <w:rsid w:val="00E863BD"/>
    <w:rsid w:val="00E877B5"/>
    <w:rsid w:val="00E87A9A"/>
    <w:rsid w:val="00E90304"/>
    <w:rsid w:val="00E913A2"/>
    <w:rsid w:val="00E917B1"/>
    <w:rsid w:val="00E91A89"/>
    <w:rsid w:val="00E91BAE"/>
    <w:rsid w:val="00E932DB"/>
    <w:rsid w:val="00E933F8"/>
    <w:rsid w:val="00E94180"/>
    <w:rsid w:val="00E94FFA"/>
    <w:rsid w:val="00E95859"/>
    <w:rsid w:val="00E95C39"/>
    <w:rsid w:val="00E96384"/>
    <w:rsid w:val="00E96781"/>
    <w:rsid w:val="00E96A31"/>
    <w:rsid w:val="00E9744B"/>
    <w:rsid w:val="00EA0024"/>
    <w:rsid w:val="00EA1036"/>
    <w:rsid w:val="00EA17B5"/>
    <w:rsid w:val="00EA1FD4"/>
    <w:rsid w:val="00EA2051"/>
    <w:rsid w:val="00EA29DF"/>
    <w:rsid w:val="00EA47F2"/>
    <w:rsid w:val="00EA4B41"/>
    <w:rsid w:val="00EA4B51"/>
    <w:rsid w:val="00EA4C81"/>
    <w:rsid w:val="00EA4F19"/>
    <w:rsid w:val="00EA5172"/>
    <w:rsid w:val="00EA52CA"/>
    <w:rsid w:val="00EA5410"/>
    <w:rsid w:val="00EA5685"/>
    <w:rsid w:val="00EA6152"/>
    <w:rsid w:val="00EA67A3"/>
    <w:rsid w:val="00EA7F83"/>
    <w:rsid w:val="00EB00E0"/>
    <w:rsid w:val="00EB0409"/>
    <w:rsid w:val="00EB0ABC"/>
    <w:rsid w:val="00EB11C1"/>
    <w:rsid w:val="00EB140A"/>
    <w:rsid w:val="00EB25DD"/>
    <w:rsid w:val="00EB2971"/>
    <w:rsid w:val="00EB2AB6"/>
    <w:rsid w:val="00EB3046"/>
    <w:rsid w:val="00EB36BE"/>
    <w:rsid w:val="00EB3AA7"/>
    <w:rsid w:val="00EB4087"/>
    <w:rsid w:val="00EB4CC9"/>
    <w:rsid w:val="00EB4F1E"/>
    <w:rsid w:val="00EB6116"/>
    <w:rsid w:val="00EB70A9"/>
    <w:rsid w:val="00EC0239"/>
    <w:rsid w:val="00EC0430"/>
    <w:rsid w:val="00EC07A2"/>
    <w:rsid w:val="00EC1379"/>
    <w:rsid w:val="00EC23AE"/>
    <w:rsid w:val="00EC2650"/>
    <w:rsid w:val="00EC298F"/>
    <w:rsid w:val="00EC3B77"/>
    <w:rsid w:val="00EC3C16"/>
    <w:rsid w:val="00EC3DB0"/>
    <w:rsid w:val="00EC3ECC"/>
    <w:rsid w:val="00EC3F99"/>
    <w:rsid w:val="00EC4782"/>
    <w:rsid w:val="00EC48B9"/>
    <w:rsid w:val="00EC4A1F"/>
    <w:rsid w:val="00EC52B0"/>
    <w:rsid w:val="00EC53E4"/>
    <w:rsid w:val="00EC5490"/>
    <w:rsid w:val="00EC5AA8"/>
    <w:rsid w:val="00EC5D5B"/>
    <w:rsid w:val="00EC6042"/>
    <w:rsid w:val="00EC64D0"/>
    <w:rsid w:val="00EC65F6"/>
    <w:rsid w:val="00EC69C5"/>
    <w:rsid w:val="00EC72B4"/>
    <w:rsid w:val="00EC7C88"/>
    <w:rsid w:val="00ED0B08"/>
    <w:rsid w:val="00ED0C43"/>
    <w:rsid w:val="00ED0D59"/>
    <w:rsid w:val="00ED0E2E"/>
    <w:rsid w:val="00ED11BA"/>
    <w:rsid w:val="00ED15FD"/>
    <w:rsid w:val="00ED1799"/>
    <w:rsid w:val="00ED208D"/>
    <w:rsid w:val="00ED22F3"/>
    <w:rsid w:val="00ED29AF"/>
    <w:rsid w:val="00ED2DDC"/>
    <w:rsid w:val="00ED3283"/>
    <w:rsid w:val="00ED3958"/>
    <w:rsid w:val="00ED3961"/>
    <w:rsid w:val="00ED3AD0"/>
    <w:rsid w:val="00ED4065"/>
    <w:rsid w:val="00ED48CF"/>
    <w:rsid w:val="00ED4EA9"/>
    <w:rsid w:val="00ED5083"/>
    <w:rsid w:val="00ED64D4"/>
    <w:rsid w:val="00ED6ECC"/>
    <w:rsid w:val="00ED7627"/>
    <w:rsid w:val="00ED7DDC"/>
    <w:rsid w:val="00EE057F"/>
    <w:rsid w:val="00EE1113"/>
    <w:rsid w:val="00EE1758"/>
    <w:rsid w:val="00EE1AF0"/>
    <w:rsid w:val="00EE1B22"/>
    <w:rsid w:val="00EE315F"/>
    <w:rsid w:val="00EE361D"/>
    <w:rsid w:val="00EE4BD6"/>
    <w:rsid w:val="00EE4BF9"/>
    <w:rsid w:val="00EE6CCB"/>
    <w:rsid w:val="00EE70F6"/>
    <w:rsid w:val="00EE7ED0"/>
    <w:rsid w:val="00EF016B"/>
    <w:rsid w:val="00EF0D94"/>
    <w:rsid w:val="00EF1DED"/>
    <w:rsid w:val="00EF2583"/>
    <w:rsid w:val="00EF293F"/>
    <w:rsid w:val="00EF30F2"/>
    <w:rsid w:val="00EF34AB"/>
    <w:rsid w:val="00EF3B78"/>
    <w:rsid w:val="00EF4A91"/>
    <w:rsid w:val="00EF50D3"/>
    <w:rsid w:val="00EF5383"/>
    <w:rsid w:val="00EF5485"/>
    <w:rsid w:val="00EF5618"/>
    <w:rsid w:val="00EF5BE1"/>
    <w:rsid w:val="00EF61B9"/>
    <w:rsid w:val="00EF6D19"/>
    <w:rsid w:val="00EF7F88"/>
    <w:rsid w:val="00F0014A"/>
    <w:rsid w:val="00F00A4B"/>
    <w:rsid w:val="00F0140A"/>
    <w:rsid w:val="00F01B94"/>
    <w:rsid w:val="00F027FE"/>
    <w:rsid w:val="00F02F42"/>
    <w:rsid w:val="00F03591"/>
    <w:rsid w:val="00F03E82"/>
    <w:rsid w:val="00F04998"/>
    <w:rsid w:val="00F052C3"/>
    <w:rsid w:val="00F0664F"/>
    <w:rsid w:val="00F06687"/>
    <w:rsid w:val="00F0739E"/>
    <w:rsid w:val="00F076D7"/>
    <w:rsid w:val="00F0785F"/>
    <w:rsid w:val="00F1046D"/>
    <w:rsid w:val="00F108A9"/>
    <w:rsid w:val="00F10AA5"/>
    <w:rsid w:val="00F1153A"/>
    <w:rsid w:val="00F11FC4"/>
    <w:rsid w:val="00F12985"/>
    <w:rsid w:val="00F12E94"/>
    <w:rsid w:val="00F12F2A"/>
    <w:rsid w:val="00F13371"/>
    <w:rsid w:val="00F13A71"/>
    <w:rsid w:val="00F13F52"/>
    <w:rsid w:val="00F1437B"/>
    <w:rsid w:val="00F1442C"/>
    <w:rsid w:val="00F15733"/>
    <w:rsid w:val="00F15821"/>
    <w:rsid w:val="00F16ECA"/>
    <w:rsid w:val="00F17352"/>
    <w:rsid w:val="00F177EA"/>
    <w:rsid w:val="00F17F0E"/>
    <w:rsid w:val="00F2006C"/>
    <w:rsid w:val="00F2011B"/>
    <w:rsid w:val="00F212A3"/>
    <w:rsid w:val="00F2131C"/>
    <w:rsid w:val="00F22646"/>
    <w:rsid w:val="00F22952"/>
    <w:rsid w:val="00F22D1B"/>
    <w:rsid w:val="00F232EB"/>
    <w:rsid w:val="00F23575"/>
    <w:rsid w:val="00F23DA6"/>
    <w:rsid w:val="00F240F8"/>
    <w:rsid w:val="00F241E7"/>
    <w:rsid w:val="00F24265"/>
    <w:rsid w:val="00F24F97"/>
    <w:rsid w:val="00F25072"/>
    <w:rsid w:val="00F25B11"/>
    <w:rsid w:val="00F26410"/>
    <w:rsid w:val="00F26568"/>
    <w:rsid w:val="00F26747"/>
    <w:rsid w:val="00F26967"/>
    <w:rsid w:val="00F26C6C"/>
    <w:rsid w:val="00F26CEC"/>
    <w:rsid w:val="00F26F6D"/>
    <w:rsid w:val="00F3123B"/>
    <w:rsid w:val="00F31277"/>
    <w:rsid w:val="00F31E81"/>
    <w:rsid w:val="00F31FB6"/>
    <w:rsid w:val="00F321FB"/>
    <w:rsid w:val="00F32458"/>
    <w:rsid w:val="00F324C6"/>
    <w:rsid w:val="00F32B28"/>
    <w:rsid w:val="00F334F5"/>
    <w:rsid w:val="00F33B96"/>
    <w:rsid w:val="00F34253"/>
    <w:rsid w:val="00F35CC8"/>
    <w:rsid w:val="00F3605D"/>
    <w:rsid w:val="00F364C8"/>
    <w:rsid w:val="00F36B35"/>
    <w:rsid w:val="00F371C9"/>
    <w:rsid w:val="00F3770B"/>
    <w:rsid w:val="00F378BB"/>
    <w:rsid w:val="00F3791B"/>
    <w:rsid w:val="00F4013D"/>
    <w:rsid w:val="00F4028F"/>
    <w:rsid w:val="00F40297"/>
    <w:rsid w:val="00F41853"/>
    <w:rsid w:val="00F41DC3"/>
    <w:rsid w:val="00F42C13"/>
    <w:rsid w:val="00F42E6D"/>
    <w:rsid w:val="00F43059"/>
    <w:rsid w:val="00F430E4"/>
    <w:rsid w:val="00F4382A"/>
    <w:rsid w:val="00F438CD"/>
    <w:rsid w:val="00F44723"/>
    <w:rsid w:val="00F4489C"/>
    <w:rsid w:val="00F44C64"/>
    <w:rsid w:val="00F44EE3"/>
    <w:rsid w:val="00F458D3"/>
    <w:rsid w:val="00F45935"/>
    <w:rsid w:val="00F45B98"/>
    <w:rsid w:val="00F460F6"/>
    <w:rsid w:val="00F461CC"/>
    <w:rsid w:val="00F4696E"/>
    <w:rsid w:val="00F47C5B"/>
    <w:rsid w:val="00F5050E"/>
    <w:rsid w:val="00F5059B"/>
    <w:rsid w:val="00F50AF9"/>
    <w:rsid w:val="00F50F3E"/>
    <w:rsid w:val="00F51578"/>
    <w:rsid w:val="00F5249C"/>
    <w:rsid w:val="00F52A64"/>
    <w:rsid w:val="00F533D3"/>
    <w:rsid w:val="00F533E4"/>
    <w:rsid w:val="00F54640"/>
    <w:rsid w:val="00F54B6F"/>
    <w:rsid w:val="00F54DF5"/>
    <w:rsid w:val="00F56020"/>
    <w:rsid w:val="00F5609A"/>
    <w:rsid w:val="00F56252"/>
    <w:rsid w:val="00F5632B"/>
    <w:rsid w:val="00F56C6E"/>
    <w:rsid w:val="00F56FB6"/>
    <w:rsid w:val="00F60227"/>
    <w:rsid w:val="00F6049C"/>
    <w:rsid w:val="00F6086A"/>
    <w:rsid w:val="00F608C8"/>
    <w:rsid w:val="00F61E48"/>
    <w:rsid w:val="00F637FE"/>
    <w:rsid w:val="00F63C10"/>
    <w:rsid w:val="00F6448A"/>
    <w:rsid w:val="00F656E0"/>
    <w:rsid w:val="00F6593E"/>
    <w:rsid w:val="00F65AD8"/>
    <w:rsid w:val="00F65C66"/>
    <w:rsid w:val="00F66234"/>
    <w:rsid w:val="00F66AD0"/>
    <w:rsid w:val="00F66DE6"/>
    <w:rsid w:val="00F67162"/>
    <w:rsid w:val="00F674B3"/>
    <w:rsid w:val="00F677B2"/>
    <w:rsid w:val="00F67BAE"/>
    <w:rsid w:val="00F7057A"/>
    <w:rsid w:val="00F70C44"/>
    <w:rsid w:val="00F70FB2"/>
    <w:rsid w:val="00F7310C"/>
    <w:rsid w:val="00F731A4"/>
    <w:rsid w:val="00F735A1"/>
    <w:rsid w:val="00F73EB5"/>
    <w:rsid w:val="00F748F0"/>
    <w:rsid w:val="00F74A43"/>
    <w:rsid w:val="00F7570C"/>
    <w:rsid w:val="00F75740"/>
    <w:rsid w:val="00F76AE3"/>
    <w:rsid w:val="00F76DE9"/>
    <w:rsid w:val="00F801A1"/>
    <w:rsid w:val="00F80F1C"/>
    <w:rsid w:val="00F81169"/>
    <w:rsid w:val="00F817D8"/>
    <w:rsid w:val="00F81B0D"/>
    <w:rsid w:val="00F8231A"/>
    <w:rsid w:val="00F8246B"/>
    <w:rsid w:val="00F82A5F"/>
    <w:rsid w:val="00F83B51"/>
    <w:rsid w:val="00F8421F"/>
    <w:rsid w:val="00F84E6B"/>
    <w:rsid w:val="00F855C6"/>
    <w:rsid w:val="00F85D79"/>
    <w:rsid w:val="00F85E66"/>
    <w:rsid w:val="00F85EA8"/>
    <w:rsid w:val="00F86538"/>
    <w:rsid w:val="00F86F1F"/>
    <w:rsid w:val="00F86F65"/>
    <w:rsid w:val="00F87748"/>
    <w:rsid w:val="00F87BC3"/>
    <w:rsid w:val="00F87C6B"/>
    <w:rsid w:val="00F87C9D"/>
    <w:rsid w:val="00F87D52"/>
    <w:rsid w:val="00F90072"/>
    <w:rsid w:val="00F9102B"/>
    <w:rsid w:val="00F913DD"/>
    <w:rsid w:val="00F919C6"/>
    <w:rsid w:val="00F923F1"/>
    <w:rsid w:val="00F936D2"/>
    <w:rsid w:val="00F94167"/>
    <w:rsid w:val="00F94C0C"/>
    <w:rsid w:val="00F94FC9"/>
    <w:rsid w:val="00F9517C"/>
    <w:rsid w:val="00F95496"/>
    <w:rsid w:val="00F96EBD"/>
    <w:rsid w:val="00F97635"/>
    <w:rsid w:val="00FA0330"/>
    <w:rsid w:val="00FA056A"/>
    <w:rsid w:val="00FA07C3"/>
    <w:rsid w:val="00FA08C7"/>
    <w:rsid w:val="00FA0BB8"/>
    <w:rsid w:val="00FA14F2"/>
    <w:rsid w:val="00FA17F2"/>
    <w:rsid w:val="00FA1E16"/>
    <w:rsid w:val="00FA26D5"/>
    <w:rsid w:val="00FA2732"/>
    <w:rsid w:val="00FA415A"/>
    <w:rsid w:val="00FA42F5"/>
    <w:rsid w:val="00FA4626"/>
    <w:rsid w:val="00FA486D"/>
    <w:rsid w:val="00FA4C9A"/>
    <w:rsid w:val="00FA5394"/>
    <w:rsid w:val="00FA5801"/>
    <w:rsid w:val="00FA5AD9"/>
    <w:rsid w:val="00FA603A"/>
    <w:rsid w:val="00FA6379"/>
    <w:rsid w:val="00FA6741"/>
    <w:rsid w:val="00FA70CC"/>
    <w:rsid w:val="00FA7542"/>
    <w:rsid w:val="00FA7B7D"/>
    <w:rsid w:val="00FB0A26"/>
    <w:rsid w:val="00FB100D"/>
    <w:rsid w:val="00FB108D"/>
    <w:rsid w:val="00FB13BA"/>
    <w:rsid w:val="00FB1495"/>
    <w:rsid w:val="00FB16B3"/>
    <w:rsid w:val="00FB1C8F"/>
    <w:rsid w:val="00FB23BE"/>
    <w:rsid w:val="00FB24CD"/>
    <w:rsid w:val="00FB2DED"/>
    <w:rsid w:val="00FB31C5"/>
    <w:rsid w:val="00FB38BB"/>
    <w:rsid w:val="00FB38D4"/>
    <w:rsid w:val="00FB40A0"/>
    <w:rsid w:val="00FB477D"/>
    <w:rsid w:val="00FB4D6D"/>
    <w:rsid w:val="00FB4EEF"/>
    <w:rsid w:val="00FB6822"/>
    <w:rsid w:val="00FB6A66"/>
    <w:rsid w:val="00FB7269"/>
    <w:rsid w:val="00FB7DB2"/>
    <w:rsid w:val="00FC0119"/>
    <w:rsid w:val="00FC0802"/>
    <w:rsid w:val="00FC0CA5"/>
    <w:rsid w:val="00FC0EEC"/>
    <w:rsid w:val="00FC15C5"/>
    <w:rsid w:val="00FC2319"/>
    <w:rsid w:val="00FC2984"/>
    <w:rsid w:val="00FC2CAB"/>
    <w:rsid w:val="00FC2CCF"/>
    <w:rsid w:val="00FC2FE3"/>
    <w:rsid w:val="00FC30AA"/>
    <w:rsid w:val="00FC3C12"/>
    <w:rsid w:val="00FC58C1"/>
    <w:rsid w:val="00FC5D50"/>
    <w:rsid w:val="00FC5E1A"/>
    <w:rsid w:val="00FC6F40"/>
    <w:rsid w:val="00FC7964"/>
    <w:rsid w:val="00FD01AA"/>
    <w:rsid w:val="00FD081E"/>
    <w:rsid w:val="00FD0ED7"/>
    <w:rsid w:val="00FD2302"/>
    <w:rsid w:val="00FD23BF"/>
    <w:rsid w:val="00FD297F"/>
    <w:rsid w:val="00FD3AE2"/>
    <w:rsid w:val="00FD3EC1"/>
    <w:rsid w:val="00FD4839"/>
    <w:rsid w:val="00FD4939"/>
    <w:rsid w:val="00FD4ECC"/>
    <w:rsid w:val="00FD4EEC"/>
    <w:rsid w:val="00FD55E1"/>
    <w:rsid w:val="00FD5F2D"/>
    <w:rsid w:val="00FD5FD0"/>
    <w:rsid w:val="00FD6022"/>
    <w:rsid w:val="00FD603A"/>
    <w:rsid w:val="00FD60E7"/>
    <w:rsid w:val="00FD63FE"/>
    <w:rsid w:val="00FD6BC5"/>
    <w:rsid w:val="00FD76AE"/>
    <w:rsid w:val="00FD7ACA"/>
    <w:rsid w:val="00FE02CC"/>
    <w:rsid w:val="00FE0DA7"/>
    <w:rsid w:val="00FE13DF"/>
    <w:rsid w:val="00FE18B3"/>
    <w:rsid w:val="00FE251C"/>
    <w:rsid w:val="00FE2C4E"/>
    <w:rsid w:val="00FE3C03"/>
    <w:rsid w:val="00FE50DD"/>
    <w:rsid w:val="00FE5677"/>
    <w:rsid w:val="00FE585D"/>
    <w:rsid w:val="00FE5BAF"/>
    <w:rsid w:val="00FE5BBE"/>
    <w:rsid w:val="00FE636B"/>
    <w:rsid w:val="00FE6900"/>
    <w:rsid w:val="00FE6C27"/>
    <w:rsid w:val="00FE7874"/>
    <w:rsid w:val="00FE7885"/>
    <w:rsid w:val="00FE792A"/>
    <w:rsid w:val="00FE7E6D"/>
    <w:rsid w:val="00FF05D6"/>
    <w:rsid w:val="00FF0D13"/>
    <w:rsid w:val="00FF1262"/>
    <w:rsid w:val="00FF18B1"/>
    <w:rsid w:val="00FF424A"/>
    <w:rsid w:val="00FF434F"/>
    <w:rsid w:val="00FF4A99"/>
    <w:rsid w:val="00FF4F17"/>
    <w:rsid w:val="00FF5420"/>
    <w:rsid w:val="00FF5EFE"/>
    <w:rsid w:val="00FF6EC2"/>
    <w:rsid w:val="00FF7A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7F9AD"/>
  <w15:chartTrackingRefBased/>
  <w15:docId w15:val="{6192CE29-5398-4725-8BC6-40301F9ED0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6B0"/>
    <w:rPr>
      <w:rFonts w:ascii="Tw Cen MT" w:hAnsi="Tw Cen MT"/>
    </w:rPr>
  </w:style>
  <w:style w:type="paragraph" w:styleId="Heading1">
    <w:name w:val="heading 1"/>
    <w:basedOn w:val="Normal"/>
    <w:link w:val="Heading1Char"/>
    <w:uiPriority w:val="9"/>
    <w:qFormat/>
    <w:rsid w:val="004D545A"/>
    <w:pPr>
      <w:spacing w:before="75" w:after="100" w:afterAutospacing="1" w:line="240" w:lineRule="auto"/>
      <w:outlineLvl w:val="0"/>
    </w:pPr>
    <w:rPr>
      <w:rFonts w:ascii="Calibri" w:hAnsi="Calibri" w:cs="Calibri"/>
      <w:b/>
      <w:bCs/>
      <w:kern w:val="36"/>
      <w:sz w:val="36"/>
      <w:szCs w:val="36"/>
      <w:lang w:eastAsia="en-GB"/>
    </w:rPr>
  </w:style>
  <w:style w:type="paragraph" w:styleId="Heading2">
    <w:name w:val="heading 2"/>
    <w:aliases w:val="Headlines"/>
    <w:basedOn w:val="Normal"/>
    <w:next w:val="Normal"/>
    <w:link w:val="Heading2Char"/>
    <w:uiPriority w:val="9"/>
    <w:unhideWhenUsed/>
    <w:qFormat/>
    <w:rsid w:val="00CA628D"/>
    <w:pPr>
      <w:keepNext/>
      <w:keepLines/>
      <w:numPr>
        <w:numId w:val="1"/>
      </w:numPr>
      <w:spacing w:before="40" w:after="0"/>
      <w:outlineLvl w:val="1"/>
    </w:pPr>
    <w:rPr>
      <w:rFonts w:eastAsiaTheme="majorEastAsia" w:cstheme="majorBidi"/>
      <w:color w:val="2F5496" w:themeColor="accent1" w:themeShade="BF"/>
      <w:szCs w:val="26"/>
    </w:rPr>
  </w:style>
  <w:style w:type="paragraph" w:styleId="Heading3">
    <w:name w:val="heading 3"/>
    <w:basedOn w:val="Normal"/>
    <w:next w:val="Normal"/>
    <w:link w:val="Heading3Char"/>
    <w:uiPriority w:val="9"/>
    <w:unhideWhenUsed/>
    <w:qFormat/>
    <w:rsid w:val="00F919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0B0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804E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097504"/>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09750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A06F68"/>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A06F68"/>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5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95E8B"/>
    <w:rPr>
      <w:color w:val="0000FF"/>
      <w:u w:val="single"/>
    </w:rPr>
  </w:style>
  <w:style w:type="character" w:styleId="Emphasis">
    <w:name w:val="Emphasis"/>
    <w:basedOn w:val="DefaultParagraphFont"/>
    <w:uiPriority w:val="20"/>
    <w:qFormat/>
    <w:rsid w:val="00195E8B"/>
    <w:rPr>
      <w:i/>
      <w:iCs/>
    </w:rPr>
  </w:style>
  <w:style w:type="character" w:customStyle="1" w:styleId="Heading2Char">
    <w:name w:val="Heading 2 Char"/>
    <w:aliases w:val="Headlines Char"/>
    <w:basedOn w:val="DefaultParagraphFont"/>
    <w:link w:val="Heading2"/>
    <w:uiPriority w:val="9"/>
    <w:rsid w:val="00CA628D"/>
    <w:rPr>
      <w:rFonts w:ascii="Tw Cen MT" w:eastAsiaTheme="majorEastAsia" w:hAnsi="Tw Cen MT" w:cstheme="majorBidi"/>
      <w:color w:val="2F5496" w:themeColor="accent1" w:themeShade="BF"/>
      <w:szCs w:val="26"/>
    </w:rPr>
  </w:style>
  <w:style w:type="character" w:styleId="IntenseEmphasis">
    <w:name w:val="Intense Emphasis"/>
    <w:basedOn w:val="DefaultParagraphFont"/>
    <w:uiPriority w:val="21"/>
    <w:qFormat/>
    <w:rsid w:val="00F70C44"/>
    <w:rPr>
      <w:i/>
      <w:iCs/>
      <w:color w:val="4472C4" w:themeColor="accent1"/>
    </w:rPr>
  </w:style>
  <w:style w:type="paragraph" w:styleId="ListParagraph">
    <w:name w:val="List Paragraph"/>
    <w:basedOn w:val="Normal"/>
    <w:uiPriority w:val="34"/>
    <w:qFormat/>
    <w:rsid w:val="0020414A"/>
    <w:pPr>
      <w:ind w:left="720"/>
      <w:contextualSpacing/>
    </w:pPr>
  </w:style>
  <w:style w:type="paragraph" w:styleId="NormalWeb">
    <w:name w:val="Normal (Web)"/>
    <w:basedOn w:val="Normal"/>
    <w:uiPriority w:val="99"/>
    <w:unhideWhenUsed/>
    <w:rsid w:val="00FA6741"/>
    <w:pPr>
      <w:spacing w:before="100" w:beforeAutospacing="1" w:after="100" w:afterAutospacing="1" w:line="240" w:lineRule="auto"/>
    </w:pPr>
    <w:rPr>
      <w:rFonts w:ascii="Calibri" w:hAnsi="Calibri" w:cs="Calibri"/>
      <w:lang w:eastAsia="en-GB"/>
    </w:rPr>
  </w:style>
  <w:style w:type="character" w:styleId="UnresolvedMention">
    <w:name w:val="Unresolved Mention"/>
    <w:basedOn w:val="DefaultParagraphFont"/>
    <w:uiPriority w:val="99"/>
    <w:semiHidden/>
    <w:unhideWhenUsed/>
    <w:rsid w:val="00D15C0A"/>
    <w:rPr>
      <w:color w:val="605E5C"/>
      <w:shd w:val="clear" w:color="auto" w:fill="E1DFDD"/>
    </w:rPr>
  </w:style>
  <w:style w:type="paragraph" w:customStyle="1" w:styleId="ao">
    <w:name w:val="ao"/>
    <w:basedOn w:val="Normal"/>
    <w:rsid w:val="0096408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ah">
    <w:name w:val="ah"/>
    <w:basedOn w:val="DefaultParagraphFont"/>
    <w:rsid w:val="00964086"/>
  </w:style>
  <w:style w:type="paragraph" w:customStyle="1" w:styleId="gl">
    <w:name w:val="gl"/>
    <w:basedOn w:val="Normal"/>
    <w:rsid w:val="005F23F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gf">
    <w:name w:val="gf"/>
    <w:basedOn w:val="DefaultParagraphFont"/>
    <w:rsid w:val="005F23FF"/>
  </w:style>
  <w:style w:type="character" w:styleId="FollowedHyperlink">
    <w:name w:val="FollowedHyperlink"/>
    <w:basedOn w:val="DefaultParagraphFont"/>
    <w:uiPriority w:val="99"/>
    <w:semiHidden/>
    <w:unhideWhenUsed/>
    <w:rsid w:val="006860DA"/>
    <w:rPr>
      <w:color w:val="954F72" w:themeColor="followedHyperlink"/>
      <w:u w:val="single"/>
    </w:rPr>
  </w:style>
  <w:style w:type="character" w:customStyle="1" w:styleId="Heading1Char">
    <w:name w:val="Heading 1 Char"/>
    <w:basedOn w:val="DefaultParagraphFont"/>
    <w:link w:val="Heading1"/>
    <w:uiPriority w:val="9"/>
    <w:rsid w:val="004D545A"/>
    <w:rPr>
      <w:rFonts w:ascii="Calibri" w:hAnsi="Calibri" w:cs="Calibri"/>
      <w:b/>
      <w:bCs/>
      <w:kern w:val="36"/>
      <w:sz w:val="36"/>
      <w:szCs w:val="36"/>
      <w:lang w:eastAsia="en-GB"/>
    </w:rPr>
  </w:style>
  <w:style w:type="paragraph" w:styleId="Header">
    <w:name w:val="header"/>
    <w:basedOn w:val="Normal"/>
    <w:link w:val="HeaderChar"/>
    <w:uiPriority w:val="99"/>
    <w:unhideWhenUsed/>
    <w:rsid w:val="000B55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B55C6"/>
  </w:style>
  <w:style w:type="paragraph" w:styleId="Footer">
    <w:name w:val="footer"/>
    <w:basedOn w:val="Normal"/>
    <w:link w:val="FooterChar"/>
    <w:uiPriority w:val="99"/>
    <w:unhideWhenUsed/>
    <w:rsid w:val="000B55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B55C6"/>
  </w:style>
  <w:style w:type="paragraph" w:customStyle="1" w:styleId="WeeklyLitReview">
    <w:name w:val="Weekly Lit Review"/>
    <w:basedOn w:val="Heading1"/>
    <w:autoRedefine/>
    <w:qFormat/>
    <w:rsid w:val="00A27B11"/>
    <w:pPr>
      <w:spacing w:before="100" w:beforeAutospacing="1"/>
    </w:pPr>
    <w:rPr>
      <w:rFonts w:ascii="Tw Cen MT" w:eastAsia="Times New Roman" w:hAnsi="Tw Cen MT" w:cs="Times New Roman"/>
      <w:i/>
      <w:iCs/>
      <w:color w:val="F4B083" w:themeColor="accent2" w:themeTint="99"/>
      <w:szCs w:val="48"/>
    </w:rPr>
  </w:style>
  <w:style w:type="paragraph" w:styleId="TOC1">
    <w:name w:val="toc 1"/>
    <w:basedOn w:val="Normal"/>
    <w:next w:val="Normal"/>
    <w:autoRedefine/>
    <w:uiPriority w:val="39"/>
    <w:unhideWhenUsed/>
    <w:rsid w:val="0073146C"/>
    <w:pPr>
      <w:tabs>
        <w:tab w:val="right" w:leader="dot" w:pos="9736"/>
      </w:tabs>
      <w:spacing w:before="240" w:after="120"/>
    </w:pPr>
    <w:rPr>
      <w:rFonts w:ascii="Cambria" w:hAnsi="Cambria"/>
      <w:b/>
      <w:bCs/>
      <w:sz w:val="20"/>
      <w:szCs w:val="20"/>
    </w:rPr>
  </w:style>
  <w:style w:type="character" w:styleId="CommentReference">
    <w:name w:val="annotation reference"/>
    <w:basedOn w:val="DefaultParagraphFont"/>
    <w:uiPriority w:val="99"/>
    <w:semiHidden/>
    <w:unhideWhenUsed/>
    <w:rsid w:val="004103A8"/>
    <w:rPr>
      <w:sz w:val="16"/>
      <w:szCs w:val="16"/>
    </w:rPr>
  </w:style>
  <w:style w:type="paragraph" w:styleId="CommentText">
    <w:name w:val="annotation text"/>
    <w:basedOn w:val="Normal"/>
    <w:link w:val="CommentTextChar"/>
    <w:uiPriority w:val="99"/>
    <w:unhideWhenUsed/>
    <w:rsid w:val="004103A8"/>
    <w:pPr>
      <w:spacing w:line="240" w:lineRule="auto"/>
    </w:pPr>
    <w:rPr>
      <w:sz w:val="20"/>
      <w:szCs w:val="20"/>
    </w:rPr>
  </w:style>
  <w:style w:type="character" w:customStyle="1" w:styleId="CommentTextChar">
    <w:name w:val="Comment Text Char"/>
    <w:basedOn w:val="DefaultParagraphFont"/>
    <w:link w:val="CommentText"/>
    <w:uiPriority w:val="99"/>
    <w:rsid w:val="004103A8"/>
    <w:rPr>
      <w:sz w:val="20"/>
      <w:szCs w:val="20"/>
    </w:rPr>
  </w:style>
  <w:style w:type="paragraph" w:styleId="CommentSubject">
    <w:name w:val="annotation subject"/>
    <w:basedOn w:val="CommentText"/>
    <w:next w:val="CommentText"/>
    <w:link w:val="CommentSubjectChar"/>
    <w:uiPriority w:val="99"/>
    <w:semiHidden/>
    <w:unhideWhenUsed/>
    <w:rsid w:val="004103A8"/>
    <w:rPr>
      <w:b/>
      <w:bCs/>
    </w:rPr>
  </w:style>
  <w:style w:type="character" w:customStyle="1" w:styleId="CommentSubjectChar">
    <w:name w:val="Comment Subject Char"/>
    <w:basedOn w:val="CommentTextChar"/>
    <w:link w:val="CommentSubject"/>
    <w:uiPriority w:val="99"/>
    <w:semiHidden/>
    <w:rsid w:val="004103A8"/>
    <w:rPr>
      <w:b/>
      <w:bCs/>
      <w:sz w:val="20"/>
      <w:szCs w:val="20"/>
    </w:rPr>
  </w:style>
  <w:style w:type="character" w:customStyle="1" w:styleId="Heading5Char">
    <w:name w:val="Heading 5 Char"/>
    <w:basedOn w:val="DefaultParagraphFont"/>
    <w:link w:val="Heading5"/>
    <w:uiPriority w:val="9"/>
    <w:rsid w:val="008804EA"/>
    <w:rPr>
      <w:rFonts w:asciiTheme="majorHAnsi" w:eastAsiaTheme="majorEastAsia" w:hAnsiTheme="majorHAnsi" w:cstheme="majorBidi"/>
      <w:color w:val="2F5496" w:themeColor="accent1" w:themeShade="BF"/>
    </w:rPr>
  </w:style>
  <w:style w:type="paragraph" w:styleId="Title">
    <w:name w:val="Title"/>
    <w:basedOn w:val="Normal"/>
    <w:next w:val="Normal"/>
    <w:link w:val="TitleChar"/>
    <w:uiPriority w:val="10"/>
    <w:qFormat/>
    <w:rsid w:val="0011580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80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123524"/>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2">
    <w:name w:val="toc 2"/>
    <w:basedOn w:val="Normal"/>
    <w:next w:val="Normal"/>
    <w:autoRedefine/>
    <w:uiPriority w:val="39"/>
    <w:unhideWhenUsed/>
    <w:rsid w:val="00136F1F"/>
    <w:pPr>
      <w:spacing w:after="100"/>
      <w:ind w:left="220"/>
    </w:pPr>
  </w:style>
  <w:style w:type="paragraph" w:styleId="Revision">
    <w:name w:val="Revision"/>
    <w:hidden/>
    <w:uiPriority w:val="99"/>
    <w:semiHidden/>
    <w:rsid w:val="005F1682"/>
    <w:pPr>
      <w:spacing w:after="0" w:line="240" w:lineRule="auto"/>
    </w:pPr>
    <w:rPr>
      <w:rFonts w:ascii="Tw Cen MT" w:hAnsi="Tw Cen MT"/>
    </w:rPr>
  </w:style>
  <w:style w:type="character" w:customStyle="1" w:styleId="Heading3Char">
    <w:name w:val="Heading 3 Char"/>
    <w:basedOn w:val="DefaultParagraphFont"/>
    <w:link w:val="Heading3"/>
    <w:uiPriority w:val="9"/>
    <w:rsid w:val="00F919C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0B0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rsid w:val="000975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0975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A06F6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A06F6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611">
      <w:bodyDiv w:val="1"/>
      <w:marLeft w:val="0"/>
      <w:marRight w:val="0"/>
      <w:marTop w:val="0"/>
      <w:marBottom w:val="0"/>
      <w:divBdr>
        <w:top w:val="none" w:sz="0" w:space="0" w:color="auto"/>
        <w:left w:val="none" w:sz="0" w:space="0" w:color="auto"/>
        <w:bottom w:val="none" w:sz="0" w:space="0" w:color="auto"/>
        <w:right w:val="none" w:sz="0" w:space="0" w:color="auto"/>
      </w:divBdr>
    </w:div>
    <w:div w:id="24184354">
      <w:bodyDiv w:val="1"/>
      <w:marLeft w:val="0"/>
      <w:marRight w:val="0"/>
      <w:marTop w:val="0"/>
      <w:marBottom w:val="0"/>
      <w:divBdr>
        <w:top w:val="none" w:sz="0" w:space="0" w:color="auto"/>
        <w:left w:val="none" w:sz="0" w:space="0" w:color="auto"/>
        <w:bottom w:val="none" w:sz="0" w:space="0" w:color="auto"/>
        <w:right w:val="none" w:sz="0" w:space="0" w:color="auto"/>
      </w:divBdr>
    </w:div>
    <w:div w:id="80838326">
      <w:bodyDiv w:val="1"/>
      <w:marLeft w:val="0"/>
      <w:marRight w:val="0"/>
      <w:marTop w:val="0"/>
      <w:marBottom w:val="0"/>
      <w:divBdr>
        <w:top w:val="none" w:sz="0" w:space="0" w:color="auto"/>
        <w:left w:val="none" w:sz="0" w:space="0" w:color="auto"/>
        <w:bottom w:val="none" w:sz="0" w:space="0" w:color="auto"/>
        <w:right w:val="none" w:sz="0" w:space="0" w:color="auto"/>
      </w:divBdr>
    </w:div>
    <w:div w:id="123549167">
      <w:bodyDiv w:val="1"/>
      <w:marLeft w:val="0"/>
      <w:marRight w:val="0"/>
      <w:marTop w:val="0"/>
      <w:marBottom w:val="0"/>
      <w:divBdr>
        <w:top w:val="none" w:sz="0" w:space="0" w:color="auto"/>
        <w:left w:val="none" w:sz="0" w:space="0" w:color="auto"/>
        <w:bottom w:val="none" w:sz="0" w:space="0" w:color="auto"/>
        <w:right w:val="none" w:sz="0" w:space="0" w:color="auto"/>
      </w:divBdr>
    </w:div>
    <w:div w:id="126631798">
      <w:bodyDiv w:val="1"/>
      <w:marLeft w:val="0"/>
      <w:marRight w:val="0"/>
      <w:marTop w:val="0"/>
      <w:marBottom w:val="0"/>
      <w:divBdr>
        <w:top w:val="none" w:sz="0" w:space="0" w:color="auto"/>
        <w:left w:val="none" w:sz="0" w:space="0" w:color="auto"/>
        <w:bottom w:val="none" w:sz="0" w:space="0" w:color="auto"/>
        <w:right w:val="none" w:sz="0" w:space="0" w:color="auto"/>
      </w:divBdr>
    </w:div>
    <w:div w:id="127893143">
      <w:bodyDiv w:val="1"/>
      <w:marLeft w:val="0"/>
      <w:marRight w:val="0"/>
      <w:marTop w:val="0"/>
      <w:marBottom w:val="0"/>
      <w:divBdr>
        <w:top w:val="none" w:sz="0" w:space="0" w:color="auto"/>
        <w:left w:val="none" w:sz="0" w:space="0" w:color="auto"/>
        <w:bottom w:val="none" w:sz="0" w:space="0" w:color="auto"/>
        <w:right w:val="none" w:sz="0" w:space="0" w:color="auto"/>
      </w:divBdr>
    </w:div>
    <w:div w:id="146868682">
      <w:bodyDiv w:val="1"/>
      <w:marLeft w:val="0"/>
      <w:marRight w:val="0"/>
      <w:marTop w:val="0"/>
      <w:marBottom w:val="0"/>
      <w:divBdr>
        <w:top w:val="none" w:sz="0" w:space="0" w:color="auto"/>
        <w:left w:val="none" w:sz="0" w:space="0" w:color="auto"/>
        <w:bottom w:val="none" w:sz="0" w:space="0" w:color="auto"/>
        <w:right w:val="none" w:sz="0" w:space="0" w:color="auto"/>
      </w:divBdr>
    </w:div>
    <w:div w:id="159586455">
      <w:bodyDiv w:val="1"/>
      <w:marLeft w:val="0"/>
      <w:marRight w:val="0"/>
      <w:marTop w:val="0"/>
      <w:marBottom w:val="0"/>
      <w:divBdr>
        <w:top w:val="none" w:sz="0" w:space="0" w:color="auto"/>
        <w:left w:val="none" w:sz="0" w:space="0" w:color="auto"/>
        <w:bottom w:val="none" w:sz="0" w:space="0" w:color="auto"/>
        <w:right w:val="none" w:sz="0" w:space="0" w:color="auto"/>
      </w:divBdr>
    </w:div>
    <w:div w:id="222181488">
      <w:bodyDiv w:val="1"/>
      <w:marLeft w:val="0"/>
      <w:marRight w:val="0"/>
      <w:marTop w:val="0"/>
      <w:marBottom w:val="0"/>
      <w:divBdr>
        <w:top w:val="none" w:sz="0" w:space="0" w:color="auto"/>
        <w:left w:val="none" w:sz="0" w:space="0" w:color="auto"/>
        <w:bottom w:val="none" w:sz="0" w:space="0" w:color="auto"/>
        <w:right w:val="none" w:sz="0" w:space="0" w:color="auto"/>
      </w:divBdr>
    </w:div>
    <w:div w:id="234701825">
      <w:bodyDiv w:val="1"/>
      <w:marLeft w:val="0"/>
      <w:marRight w:val="0"/>
      <w:marTop w:val="0"/>
      <w:marBottom w:val="0"/>
      <w:divBdr>
        <w:top w:val="none" w:sz="0" w:space="0" w:color="auto"/>
        <w:left w:val="none" w:sz="0" w:space="0" w:color="auto"/>
        <w:bottom w:val="none" w:sz="0" w:space="0" w:color="auto"/>
        <w:right w:val="none" w:sz="0" w:space="0" w:color="auto"/>
      </w:divBdr>
    </w:div>
    <w:div w:id="268704352">
      <w:bodyDiv w:val="1"/>
      <w:marLeft w:val="0"/>
      <w:marRight w:val="0"/>
      <w:marTop w:val="0"/>
      <w:marBottom w:val="0"/>
      <w:divBdr>
        <w:top w:val="none" w:sz="0" w:space="0" w:color="auto"/>
        <w:left w:val="none" w:sz="0" w:space="0" w:color="auto"/>
        <w:bottom w:val="none" w:sz="0" w:space="0" w:color="auto"/>
        <w:right w:val="none" w:sz="0" w:space="0" w:color="auto"/>
      </w:divBdr>
    </w:div>
    <w:div w:id="295961242">
      <w:bodyDiv w:val="1"/>
      <w:marLeft w:val="0"/>
      <w:marRight w:val="0"/>
      <w:marTop w:val="0"/>
      <w:marBottom w:val="0"/>
      <w:divBdr>
        <w:top w:val="none" w:sz="0" w:space="0" w:color="auto"/>
        <w:left w:val="none" w:sz="0" w:space="0" w:color="auto"/>
        <w:bottom w:val="none" w:sz="0" w:space="0" w:color="auto"/>
        <w:right w:val="none" w:sz="0" w:space="0" w:color="auto"/>
      </w:divBdr>
    </w:div>
    <w:div w:id="304089313">
      <w:bodyDiv w:val="1"/>
      <w:marLeft w:val="0"/>
      <w:marRight w:val="0"/>
      <w:marTop w:val="0"/>
      <w:marBottom w:val="0"/>
      <w:divBdr>
        <w:top w:val="none" w:sz="0" w:space="0" w:color="auto"/>
        <w:left w:val="none" w:sz="0" w:space="0" w:color="auto"/>
        <w:bottom w:val="none" w:sz="0" w:space="0" w:color="auto"/>
        <w:right w:val="none" w:sz="0" w:space="0" w:color="auto"/>
      </w:divBdr>
    </w:div>
    <w:div w:id="318465346">
      <w:bodyDiv w:val="1"/>
      <w:marLeft w:val="0"/>
      <w:marRight w:val="0"/>
      <w:marTop w:val="0"/>
      <w:marBottom w:val="0"/>
      <w:divBdr>
        <w:top w:val="none" w:sz="0" w:space="0" w:color="auto"/>
        <w:left w:val="none" w:sz="0" w:space="0" w:color="auto"/>
        <w:bottom w:val="none" w:sz="0" w:space="0" w:color="auto"/>
        <w:right w:val="none" w:sz="0" w:space="0" w:color="auto"/>
      </w:divBdr>
    </w:div>
    <w:div w:id="327095922">
      <w:bodyDiv w:val="1"/>
      <w:marLeft w:val="0"/>
      <w:marRight w:val="0"/>
      <w:marTop w:val="0"/>
      <w:marBottom w:val="0"/>
      <w:divBdr>
        <w:top w:val="none" w:sz="0" w:space="0" w:color="auto"/>
        <w:left w:val="none" w:sz="0" w:space="0" w:color="auto"/>
        <w:bottom w:val="none" w:sz="0" w:space="0" w:color="auto"/>
        <w:right w:val="none" w:sz="0" w:space="0" w:color="auto"/>
      </w:divBdr>
    </w:div>
    <w:div w:id="375815233">
      <w:bodyDiv w:val="1"/>
      <w:marLeft w:val="0"/>
      <w:marRight w:val="0"/>
      <w:marTop w:val="0"/>
      <w:marBottom w:val="0"/>
      <w:divBdr>
        <w:top w:val="none" w:sz="0" w:space="0" w:color="auto"/>
        <w:left w:val="none" w:sz="0" w:space="0" w:color="auto"/>
        <w:bottom w:val="none" w:sz="0" w:space="0" w:color="auto"/>
        <w:right w:val="none" w:sz="0" w:space="0" w:color="auto"/>
      </w:divBdr>
    </w:div>
    <w:div w:id="381683106">
      <w:bodyDiv w:val="1"/>
      <w:marLeft w:val="0"/>
      <w:marRight w:val="0"/>
      <w:marTop w:val="0"/>
      <w:marBottom w:val="0"/>
      <w:divBdr>
        <w:top w:val="none" w:sz="0" w:space="0" w:color="auto"/>
        <w:left w:val="none" w:sz="0" w:space="0" w:color="auto"/>
        <w:bottom w:val="none" w:sz="0" w:space="0" w:color="auto"/>
        <w:right w:val="none" w:sz="0" w:space="0" w:color="auto"/>
      </w:divBdr>
    </w:div>
    <w:div w:id="383528783">
      <w:bodyDiv w:val="1"/>
      <w:marLeft w:val="0"/>
      <w:marRight w:val="0"/>
      <w:marTop w:val="0"/>
      <w:marBottom w:val="0"/>
      <w:divBdr>
        <w:top w:val="none" w:sz="0" w:space="0" w:color="auto"/>
        <w:left w:val="none" w:sz="0" w:space="0" w:color="auto"/>
        <w:bottom w:val="none" w:sz="0" w:space="0" w:color="auto"/>
        <w:right w:val="none" w:sz="0" w:space="0" w:color="auto"/>
      </w:divBdr>
    </w:div>
    <w:div w:id="391080394">
      <w:bodyDiv w:val="1"/>
      <w:marLeft w:val="0"/>
      <w:marRight w:val="0"/>
      <w:marTop w:val="0"/>
      <w:marBottom w:val="0"/>
      <w:divBdr>
        <w:top w:val="none" w:sz="0" w:space="0" w:color="auto"/>
        <w:left w:val="none" w:sz="0" w:space="0" w:color="auto"/>
        <w:bottom w:val="none" w:sz="0" w:space="0" w:color="auto"/>
        <w:right w:val="none" w:sz="0" w:space="0" w:color="auto"/>
      </w:divBdr>
    </w:div>
    <w:div w:id="393359704">
      <w:bodyDiv w:val="1"/>
      <w:marLeft w:val="0"/>
      <w:marRight w:val="0"/>
      <w:marTop w:val="0"/>
      <w:marBottom w:val="0"/>
      <w:divBdr>
        <w:top w:val="none" w:sz="0" w:space="0" w:color="auto"/>
        <w:left w:val="none" w:sz="0" w:space="0" w:color="auto"/>
        <w:bottom w:val="none" w:sz="0" w:space="0" w:color="auto"/>
        <w:right w:val="none" w:sz="0" w:space="0" w:color="auto"/>
      </w:divBdr>
    </w:div>
    <w:div w:id="393427275">
      <w:bodyDiv w:val="1"/>
      <w:marLeft w:val="0"/>
      <w:marRight w:val="0"/>
      <w:marTop w:val="0"/>
      <w:marBottom w:val="0"/>
      <w:divBdr>
        <w:top w:val="none" w:sz="0" w:space="0" w:color="auto"/>
        <w:left w:val="none" w:sz="0" w:space="0" w:color="auto"/>
        <w:bottom w:val="none" w:sz="0" w:space="0" w:color="auto"/>
        <w:right w:val="none" w:sz="0" w:space="0" w:color="auto"/>
      </w:divBdr>
    </w:div>
    <w:div w:id="472405817">
      <w:bodyDiv w:val="1"/>
      <w:marLeft w:val="0"/>
      <w:marRight w:val="0"/>
      <w:marTop w:val="0"/>
      <w:marBottom w:val="0"/>
      <w:divBdr>
        <w:top w:val="none" w:sz="0" w:space="0" w:color="auto"/>
        <w:left w:val="none" w:sz="0" w:space="0" w:color="auto"/>
        <w:bottom w:val="none" w:sz="0" w:space="0" w:color="auto"/>
        <w:right w:val="none" w:sz="0" w:space="0" w:color="auto"/>
      </w:divBdr>
    </w:div>
    <w:div w:id="482160880">
      <w:bodyDiv w:val="1"/>
      <w:marLeft w:val="0"/>
      <w:marRight w:val="0"/>
      <w:marTop w:val="0"/>
      <w:marBottom w:val="0"/>
      <w:divBdr>
        <w:top w:val="none" w:sz="0" w:space="0" w:color="auto"/>
        <w:left w:val="none" w:sz="0" w:space="0" w:color="auto"/>
        <w:bottom w:val="none" w:sz="0" w:space="0" w:color="auto"/>
        <w:right w:val="none" w:sz="0" w:space="0" w:color="auto"/>
      </w:divBdr>
    </w:div>
    <w:div w:id="500389339">
      <w:bodyDiv w:val="1"/>
      <w:marLeft w:val="0"/>
      <w:marRight w:val="0"/>
      <w:marTop w:val="0"/>
      <w:marBottom w:val="0"/>
      <w:divBdr>
        <w:top w:val="none" w:sz="0" w:space="0" w:color="auto"/>
        <w:left w:val="none" w:sz="0" w:space="0" w:color="auto"/>
        <w:bottom w:val="none" w:sz="0" w:space="0" w:color="auto"/>
        <w:right w:val="none" w:sz="0" w:space="0" w:color="auto"/>
      </w:divBdr>
    </w:div>
    <w:div w:id="529295233">
      <w:bodyDiv w:val="1"/>
      <w:marLeft w:val="0"/>
      <w:marRight w:val="0"/>
      <w:marTop w:val="0"/>
      <w:marBottom w:val="0"/>
      <w:divBdr>
        <w:top w:val="none" w:sz="0" w:space="0" w:color="auto"/>
        <w:left w:val="none" w:sz="0" w:space="0" w:color="auto"/>
        <w:bottom w:val="none" w:sz="0" w:space="0" w:color="auto"/>
        <w:right w:val="none" w:sz="0" w:space="0" w:color="auto"/>
      </w:divBdr>
    </w:div>
    <w:div w:id="566956074">
      <w:bodyDiv w:val="1"/>
      <w:marLeft w:val="0"/>
      <w:marRight w:val="0"/>
      <w:marTop w:val="0"/>
      <w:marBottom w:val="0"/>
      <w:divBdr>
        <w:top w:val="none" w:sz="0" w:space="0" w:color="auto"/>
        <w:left w:val="none" w:sz="0" w:space="0" w:color="auto"/>
        <w:bottom w:val="none" w:sz="0" w:space="0" w:color="auto"/>
        <w:right w:val="none" w:sz="0" w:space="0" w:color="auto"/>
      </w:divBdr>
    </w:div>
    <w:div w:id="593324284">
      <w:bodyDiv w:val="1"/>
      <w:marLeft w:val="0"/>
      <w:marRight w:val="0"/>
      <w:marTop w:val="0"/>
      <w:marBottom w:val="0"/>
      <w:divBdr>
        <w:top w:val="none" w:sz="0" w:space="0" w:color="auto"/>
        <w:left w:val="none" w:sz="0" w:space="0" w:color="auto"/>
        <w:bottom w:val="none" w:sz="0" w:space="0" w:color="auto"/>
        <w:right w:val="none" w:sz="0" w:space="0" w:color="auto"/>
      </w:divBdr>
    </w:div>
    <w:div w:id="619799971">
      <w:bodyDiv w:val="1"/>
      <w:marLeft w:val="0"/>
      <w:marRight w:val="0"/>
      <w:marTop w:val="0"/>
      <w:marBottom w:val="0"/>
      <w:divBdr>
        <w:top w:val="none" w:sz="0" w:space="0" w:color="auto"/>
        <w:left w:val="none" w:sz="0" w:space="0" w:color="auto"/>
        <w:bottom w:val="none" w:sz="0" w:space="0" w:color="auto"/>
        <w:right w:val="none" w:sz="0" w:space="0" w:color="auto"/>
      </w:divBdr>
    </w:div>
    <w:div w:id="628557722">
      <w:bodyDiv w:val="1"/>
      <w:marLeft w:val="0"/>
      <w:marRight w:val="0"/>
      <w:marTop w:val="0"/>
      <w:marBottom w:val="0"/>
      <w:divBdr>
        <w:top w:val="none" w:sz="0" w:space="0" w:color="auto"/>
        <w:left w:val="none" w:sz="0" w:space="0" w:color="auto"/>
        <w:bottom w:val="none" w:sz="0" w:space="0" w:color="auto"/>
        <w:right w:val="none" w:sz="0" w:space="0" w:color="auto"/>
      </w:divBdr>
    </w:div>
    <w:div w:id="674192966">
      <w:bodyDiv w:val="1"/>
      <w:marLeft w:val="0"/>
      <w:marRight w:val="0"/>
      <w:marTop w:val="0"/>
      <w:marBottom w:val="0"/>
      <w:divBdr>
        <w:top w:val="none" w:sz="0" w:space="0" w:color="auto"/>
        <w:left w:val="none" w:sz="0" w:space="0" w:color="auto"/>
        <w:bottom w:val="none" w:sz="0" w:space="0" w:color="auto"/>
        <w:right w:val="none" w:sz="0" w:space="0" w:color="auto"/>
      </w:divBdr>
    </w:div>
    <w:div w:id="681782421">
      <w:bodyDiv w:val="1"/>
      <w:marLeft w:val="0"/>
      <w:marRight w:val="0"/>
      <w:marTop w:val="0"/>
      <w:marBottom w:val="0"/>
      <w:divBdr>
        <w:top w:val="none" w:sz="0" w:space="0" w:color="auto"/>
        <w:left w:val="none" w:sz="0" w:space="0" w:color="auto"/>
        <w:bottom w:val="none" w:sz="0" w:space="0" w:color="auto"/>
        <w:right w:val="none" w:sz="0" w:space="0" w:color="auto"/>
      </w:divBdr>
    </w:div>
    <w:div w:id="693068993">
      <w:bodyDiv w:val="1"/>
      <w:marLeft w:val="0"/>
      <w:marRight w:val="0"/>
      <w:marTop w:val="0"/>
      <w:marBottom w:val="0"/>
      <w:divBdr>
        <w:top w:val="none" w:sz="0" w:space="0" w:color="auto"/>
        <w:left w:val="none" w:sz="0" w:space="0" w:color="auto"/>
        <w:bottom w:val="none" w:sz="0" w:space="0" w:color="auto"/>
        <w:right w:val="none" w:sz="0" w:space="0" w:color="auto"/>
      </w:divBdr>
    </w:div>
    <w:div w:id="715004896">
      <w:bodyDiv w:val="1"/>
      <w:marLeft w:val="0"/>
      <w:marRight w:val="0"/>
      <w:marTop w:val="0"/>
      <w:marBottom w:val="0"/>
      <w:divBdr>
        <w:top w:val="none" w:sz="0" w:space="0" w:color="auto"/>
        <w:left w:val="none" w:sz="0" w:space="0" w:color="auto"/>
        <w:bottom w:val="none" w:sz="0" w:space="0" w:color="auto"/>
        <w:right w:val="none" w:sz="0" w:space="0" w:color="auto"/>
      </w:divBdr>
    </w:div>
    <w:div w:id="772361142">
      <w:bodyDiv w:val="1"/>
      <w:marLeft w:val="0"/>
      <w:marRight w:val="0"/>
      <w:marTop w:val="0"/>
      <w:marBottom w:val="0"/>
      <w:divBdr>
        <w:top w:val="none" w:sz="0" w:space="0" w:color="auto"/>
        <w:left w:val="none" w:sz="0" w:space="0" w:color="auto"/>
        <w:bottom w:val="none" w:sz="0" w:space="0" w:color="auto"/>
        <w:right w:val="none" w:sz="0" w:space="0" w:color="auto"/>
      </w:divBdr>
    </w:div>
    <w:div w:id="820580613">
      <w:bodyDiv w:val="1"/>
      <w:marLeft w:val="0"/>
      <w:marRight w:val="0"/>
      <w:marTop w:val="0"/>
      <w:marBottom w:val="0"/>
      <w:divBdr>
        <w:top w:val="none" w:sz="0" w:space="0" w:color="auto"/>
        <w:left w:val="none" w:sz="0" w:space="0" w:color="auto"/>
        <w:bottom w:val="none" w:sz="0" w:space="0" w:color="auto"/>
        <w:right w:val="none" w:sz="0" w:space="0" w:color="auto"/>
      </w:divBdr>
    </w:div>
    <w:div w:id="833257139">
      <w:bodyDiv w:val="1"/>
      <w:marLeft w:val="0"/>
      <w:marRight w:val="0"/>
      <w:marTop w:val="0"/>
      <w:marBottom w:val="0"/>
      <w:divBdr>
        <w:top w:val="none" w:sz="0" w:space="0" w:color="auto"/>
        <w:left w:val="none" w:sz="0" w:space="0" w:color="auto"/>
        <w:bottom w:val="none" w:sz="0" w:space="0" w:color="auto"/>
        <w:right w:val="none" w:sz="0" w:space="0" w:color="auto"/>
      </w:divBdr>
    </w:div>
    <w:div w:id="865673164">
      <w:bodyDiv w:val="1"/>
      <w:marLeft w:val="0"/>
      <w:marRight w:val="0"/>
      <w:marTop w:val="0"/>
      <w:marBottom w:val="0"/>
      <w:divBdr>
        <w:top w:val="none" w:sz="0" w:space="0" w:color="auto"/>
        <w:left w:val="none" w:sz="0" w:space="0" w:color="auto"/>
        <w:bottom w:val="none" w:sz="0" w:space="0" w:color="auto"/>
        <w:right w:val="none" w:sz="0" w:space="0" w:color="auto"/>
      </w:divBdr>
    </w:div>
    <w:div w:id="869607158">
      <w:bodyDiv w:val="1"/>
      <w:marLeft w:val="0"/>
      <w:marRight w:val="0"/>
      <w:marTop w:val="0"/>
      <w:marBottom w:val="0"/>
      <w:divBdr>
        <w:top w:val="none" w:sz="0" w:space="0" w:color="auto"/>
        <w:left w:val="none" w:sz="0" w:space="0" w:color="auto"/>
        <w:bottom w:val="none" w:sz="0" w:space="0" w:color="auto"/>
        <w:right w:val="none" w:sz="0" w:space="0" w:color="auto"/>
      </w:divBdr>
    </w:div>
    <w:div w:id="894387170">
      <w:bodyDiv w:val="1"/>
      <w:marLeft w:val="0"/>
      <w:marRight w:val="0"/>
      <w:marTop w:val="0"/>
      <w:marBottom w:val="0"/>
      <w:divBdr>
        <w:top w:val="none" w:sz="0" w:space="0" w:color="auto"/>
        <w:left w:val="none" w:sz="0" w:space="0" w:color="auto"/>
        <w:bottom w:val="none" w:sz="0" w:space="0" w:color="auto"/>
        <w:right w:val="none" w:sz="0" w:space="0" w:color="auto"/>
      </w:divBdr>
    </w:div>
    <w:div w:id="905335587">
      <w:bodyDiv w:val="1"/>
      <w:marLeft w:val="0"/>
      <w:marRight w:val="0"/>
      <w:marTop w:val="0"/>
      <w:marBottom w:val="0"/>
      <w:divBdr>
        <w:top w:val="none" w:sz="0" w:space="0" w:color="auto"/>
        <w:left w:val="none" w:sz="0" w:space="0" w:color="auto"/>
        <w:bottom w:val="none" w:sz="0" w:space="0" w:color="auto"/>
        <w:right w:val="none" w:sz="0" w:space="0" w:color="auto"/>
      </w:divBdr>
    </w:div>
    <w:div w:id="910309448">
      <w:bodyDiv w:val="1"/>
      <w:marLeft w:val="0"/>
      <w:marRight w:val="0"/>
      <w:marTop w:val="0"/>
      <w:marBottom w:val="0"/>
      <w:divBdr>
        <w:top w:val="none" w:sz="0" w:space="0" w:color="auto"/>
        <w:left w:val="none" w:sz="0" w:space="0" w:color="auto"/>
        <w:bottom w:val="none" w:sz="0" w:space="0" w:color="auto"/>
        <w:right w:val="none" w:sz="0" w:space="0" w:color="auto"/>
      </w:divBdr>
    </w:div>
    <w:div w:id="941766724">
      <w:bodyDiv w:val="1"/>
      <w:marLeft w:val="0"/>
      <w:marRight w:val="0"/>
      <w:marTop w:val="0"/>
      <w:marBottom w:val="0"/>
      <w:divBdr>
        <w:top w:val="none" w:sz="0" w:space="0" w:color="auto"/>
        <w:left w:val="none" w:sz="0" w:space="0" w:color="auto"/>
        <w:bottom w:val="none" w:sz="0" w:space="0" w:color="auto"/>
        <w:right w:val="none" w:sz="0" w:space="0" w:color="auto"/>
      </w:divBdr>
    </w:div>
    <w:div w:id="948202549">
      <w:bodyDiv w:val="1"/>
      <w:marLeft w:val="0"/>
      <w:marRight w:val="0"/>
      <w:marTop w:val="0"/>
      <w:marBottom w:val="0"/>
      <w:divBdr>
        <w:top w:val="none" w:sz="0" w:space="0" w:color="auto"/>
        <w:left w:val="none" w:sz="0" w:space="0" w:color="auto"/>
        <w:bottom w:val="none" w:sz="0" w:space="0" w:color="auto"/>
        <w:right w:val="none" w:sz="0" w:space="0" w:color="auto"/>
      </w:divBdr>
    </w:div>
    <w:div w:id="988635588">
      <w:bodyDiv w:val="1"/>
      <w:marLeft w:val="0"/>
      <w:marRight w:val="0"/>
      <w:marTop w:val="0"/>
      <w:marBottom w:val="0"/>
      <w:divBdr>
        <w:top w:val="none" w:sz="0" w:space="0" w:color="auto"/>
        <w:left w:val="none" w:sz="0" w:space="0" w:color="auto"/>
        <w:bottom w:val="none" w:sz="0" w:space="0" w:color="auto"/>
        <w:right w:val="none" w:sz="0" w:space="0" w:color="auto"/>
      </w:divBdr>
    </w:div>
    <w:div w:id="1007370230">
      <w:bodyDiv w:val="1"/>
      <w:marLeft w:val="0"/>
      <w:marRight w:val="0"/>
      <w:marTop w:val="0"/>
      <w:marBottom w:val="0"/>
      <w:divBdr>
        <w:top w:val="none" w:sz="0" w:space="0" w:color="auto"/>
        <w:left w:val="none" w:sz="0" w:space="0" w:color="auto"/>
        <w:bottom w:val="none" w:sz="0" w:space="0" w:color="auto"/>
        <w:right w:val="none" w:sz="0" w:space="0" w:color="auto"/>
      </w:divBdr>
    </w:div>
    <w:div w:id="1050543858">
      <w:bodyDiv w:val="1"/>
      <w:marLeft w:val="0"/>
      <w:marRight w:val="0"/>
      <w:marTop w:val="0"/>
      <w:marBottom w:val="0"/>
      <w:divBdr>
        <w:top w:val="none" w:sz="0" w:space="0" w:color="auto"/>
        <w:left w:val="none" w:sz="0" w:space="0" w:color="auto"/>
        <w:bottom w:val="none" w:sz="0" w:space="0" w:color="auto"/>
        <w:right w:val="none" w:sz="0" w:space="0" w:color="auto"/>
      </w:divBdr>
    </w:div>
    <w:div w:id="1052465744">
      <w:bodyDiv w:val="1"/>
      <w:marLeft w:val="0"/>
      <w:marRight w:val="0"/>
      <w:marTop w:val="0"/>
      <w:marBottom w:val="0"/>
      <w:divBdr>
        <w:top w:val="none" w:sz="0" w:space="0" w:color="auto"/>
        <w:left w:val="none" w:sz="0" w:space="0" w:color="auto"/>
        <w:bottom w:val="none" w:sz="0" w:space="0" w:color="auto"/>
        <w:right w:val="none" w:sz="0" w:space="0" w:color="auto"/>
      </w:divBdr>
    </w:div>
    <w:div w:id="1057701440">
      <w:bodyDiv w:val="1"/>
      <w:marLeft w:val="0"/>
      <w:marRight w:val="0"/>
      <w:marTop w:val="0"/>
      <w:marBottom w:val="0"/>
      <w:divBdr>
        <w:top w:val="none" w:sz="0" w:space="0" w:color="auto"/>
        <w:left w:val="none" w:sz="0" w:space="0" w:color="auto"/>
        <w:bottom w:val="none" w:sz="0" w:space="0" w:color="auto"/>
        <w:right w:val="none" w:sz="0" w:space="0" w:color="auto"/>
      </w:divBdr>
    </w:div>
    <w:div w:id="1090270418">
      <w:bodyDiv w:val="1"/>
      <w:marLeft w:val="0"/>
      <w:marRight w:val="0"/>
      <w:marTop w:val="0"/>
      <w:marBottom w:val="0"/>
      <w:divBdr>
        <w:top w:val="none" w:sz="0" w:space="0" w:color="auto"/>
        <w:left w:val="none" w:sz="0" w:space="0" w:color="auto"/>
        <w:bottom w:val="none" w:sz="0" w:space="0" w:color="auto"/>
        <w:right w:val="none" w:sz="0" w:space="0" w:color="auto"/>
      </w:divBdr>
    </w:div>
    <w:div w:id="1091660782">
      <w:bodyDiv w:val="1"/>
      <w:marLeft w:val="0"/>
      <w:marRight w:val="0"/>
      <w:marTop w:val="0"/>
      <w:marBottom w:val="0"/>
      <w:divBdr>
        <w:top w:val="none" w:sz="0" w:space="0" w:color="auto"/>
        <w:left w:val="none" w:sz="0" w:space="0" w:color="auto"/>
        <w:bottom w:val="none" w:sz="0" w:space="0" w:color="auto"/>
        <w:right w:val="none" w:sz="0" w:space="0" w:color="auto"/>
      </w:divBdr>
    </w:div>
    <w:div w:id="1103692594">
      <w:bodyDiv w:val="1"/>
      <w:marLeft w:val="0"/>
      <w:marRight w:val="0"/>
      <w:marTop w:val="0"/>
      <w:marBottom w:val="0"/>
      <w:divBdr>
        <w:top w:val="none" w:sz="0" w:space="0" w:color="auto"/>
        <w:left w:val="none" w:sz="0" w:space="0" w:color="auto"/>
        <w:bottom w:val="none" w:sz="0" w:space="0" w:color="auto"/>
        <w:right w:val="none" w:sz="0" w:space="0" w:color="auto"/>
      </w:divBdr>
    </w:div>
    <w:div w:id="1121193517">
      <w:bodyDiv w:val="1"/>
      <w:marLeft w:val="0"/>
      <w:marRight w:val="0"/>
      <w:marTop w:val="0"/>
      <w:marBottom w:val="0"/>
      <w:divBdr>
        <w:top w:val="none" w:sz="0" w:space="0" w:color="auto"/>
        <w:left w:val="none" w:sz="0" w:space="0" w:color="auto"/>
        <w:bottom w:val="none" w:sz="0" w:space="0" w:color="auto"/>
        <w:right w:val="none" w:sz="0" w:space="0" w:color="auto"/>
      </w:divBdr>
    </w:div>
    <w:div w:id="1220705248">
      <w:bodyDiv w:val="1"/>
      <w:marLeft w:val="0"/>
      <w:marRight w:val="0"/>
      <w:marTop w:val="0"/>
      <w:marBottom w:val="0"/>
      <w:divBdr>
        <w:top w:val="none" w:sz="0" w:space="0" w:color="auto"/>
        <w:left w:val="none" w:sz="0" w:space="0" w:color="auto"/>
        <w:bottom w:val="none" w:sz="0" w:space="0" w:color="auto"/>
        <w:right w:val="none" w:sz="0" w:space="0" w:color="auto"/>
      </w:divBdr>
    </w:div>
    <w:div w:id="1239679801">
      <w:bodyDiv w:val="1"/>
      <w:marLeft w:val="0"/>
      <w:marRight w:val="0"/>
      <w:marTop w:val="0"/>
      <w:marBottom w:val="0"/>
      <w:divBdr>
        <w:top w:val="none" w:sz="0" w:space="0" w:color="auto"/>
        <w:left w:val="none" w:sz="0" w:space="0" w:color="auto"/>
        <w:bottom w:val="none" w:sz="0" w:space="0" w:color="auto"/>
        <w:right w:val="none" w:sz="0" w:space="0" w:color="auto"/>
      </w:divBdr>
    </w:div>
    <w:div w:id="1303921919">
      <w:bodyDiv w:val="1"/>
      <w:marLeft w:val="0"/>
      <w:marRight w:val="0"/>
      <w:marTop w:val="0"/>
      <w:marBottom w:val="0"/>
      <w:divBdr>
        <w:top w:val="none" w:sz="0" w:space="0" w:color="auto"/>
        <w:left w:val="none" w:sz="0" w:space="0" w:color="auto"/>
        <w:bottom w:val="none" w:sz="0" w:space="0" w:color="auto"/>
        <w:right w:val="none" w:sz="0" w:space="0" w:color="auto"/>
      </w:divBdr>
    </w:div>
    <w:div w:id="1306396826">
      <w:bodyDiv w:val="1"/>
      <w:marLeft w:val="0"/>
      <w:marRight w:val="0"/>
      <w:marTop w:val="0"/>
      <w:marBottom w:val="0"/>
      <w:divBdr>
        <w:top w:val="none" w:sz="0" w:space="0" w:color="auto"/>
        <w:left w:val="none" w:sz="0" w:space="0" w:color="auto"/>
        <w:bottom w:val="none" w:sz="0" w:space="0" w:color="auto"/>
        <w:right w:val="none" w:sz="0" w:space="0" w:color="auto"/>
      </w:divBdr>
    </w:div>
    <w:div w:id="1322389049">
      <w:bodyDiv w:val="1"/>
      <w:marLeft w:val="0"/>
      <w:marRight w:val="0"/>
      <w:marTop w:val="0"/>
      <w:marBottom w:val="0"/>
      <w:divBdr>
        <w:top w:val="none" w:sz="0" w:space="0" w:color="auto"/>
        <w:left w:val="none" w:sz="0" w:space="0" w:color="auto"/>
        <w:bottom w:val="none" w:sz="0" w:space="0" w:color="auto"/>
        <w:right w:val="none" w:sz="0" w:space="0" w:color="auto"/>
      </w:divBdr>
    </w:div>
    <w:div w:id="1344362389">
      <w:bodyDiv w:val="1"/>
      <w:marLeft w:val="0"/>
      <w:marRight w:val="0"/>
      <w:marTop w:val="0"/>
      <w:marBottom w:val="0"/>
      <w:divBdr>
        <w:top w:val="none" w:sz="0" w:space="0" w:color="auto"/>
        <w:left w:val="none" w:sz="0" w:space="0" w:color="auto"/>
        <w:bottom w:val="none" w:sz="0" w:space="0" w:color="auto"/>
        <w:right w:val="none" w:sz="0" w:space="0" w:color="auto"/>
      </w:divBdr>
    </w:div>
    <w:div w:id="1353143211">
      <w:bodyDiv w:val="1"/>
      <w:marLeft w:val="0"/>
      <w:marRight w:val="0"/>
      <w:marTop w:val="0"/>
      <w:marBottom w:val="0"/>
      <w:divBdr>
        <w:top w:val="none" w:sz="0" w:space="0" w:color="auto"/>
        <w:left w:val="none" w:sz="0" w:space="0" w:color="auto"/>
        <w:bottom w:val="none" w:sz="0" w:space="0" w:color="auto"/>
        <w:right w:val="none" w:sz="0" w:space="0" w:color="auto"/>
      </w:divBdr>
    </w:div>
    <w:div w:id="1364937281">
      <w:bodyDiv w:val="1"/>
      <w:marLeft w:val="0"/>
      <w:marRight w:val="0"/>
      <w:marTop w:val="0"/>
      <w:marBottom w:val="0"/>
      <w:divBdr>
        <w:top w:val="none" w:sz="0" w:space="0" w:color="auto"/>
        <w:left w:val="none" w:sz="0" w:space="0" w:color="auto"/>
        <w:bottom w:val="none" w:sz="0" w:space="0" w:color="auto"/>
        <w:right w:val="none" w:sz="0" w:space="0" w:color="auto"/>
      </w:divBdr>
    </w:div>
    <w:div w:id="1417173366">
      <w:bodyDiv w:val="1"/>
      <w:marLeft w:val="0"/>
      <w:marRight w:val="0"/>
      <w:marTop w:val="0"/>
      <w:marBottom w:val="0"/>
      <w:divBdr>
        <w:top w:val="none" w:sz="0" w:space="0" w:color="auto"/>
        <w:left w:val="none" w:sz="0" w:space="0" w:color="auto"/>
        <w:bottom w:val="none" w:sz="0" w:space="0" w:color="auto"/>
        <w:right w:val="none" w:sz="0" w:space="0" w:color="auto"/>
      </w:divBdr>
    </w:div>
    <w:div w:id="1423793201">
      <w:bodyDiv w:val="1"/>
      <w:marLeft w:val="0"/>
      <w:marRight w:val="0"/>
      <w:marTop w:val="0"/>
      <w:marBottom w:val="0"/>
      <w:divBdr>
        <w:top w:val="none" w:sz="0" w:space="0" w:color="auto"/>
        <w:left w:val="none" w:sz="0" w:space="0" w:color="auto"/>
        <w:bottom w:val="none" w:sz="0" w:space="0" w:color="auto"/>
        <w:right w:val="none" w:sz="0" w:space="0" w:color="auto"/>
      </w:divBdr>
    </w:div>
    <w:div w:id="1455246144">
      <w:bodyDiv w:val="1"/>
      <w:marLeft w:val="0"/>
      <w:marRight w:val="0"/>
      <w:marTop w:val="0"/>
      <w:marBottom w:val="0"/>
      <w:divBdr>
        <w:top w:val="none" w:sz="0" w:space="0" w:color="auto"/>
        <w:left w:val="none" w:sz="0" w:space="0" w:color="auto"/>
        <w:bottom w:val="none" w:sz="0" w:space="0" w:color="auto"/>
        <w:right w:val="none" w:sz="0" w:space="0" w:color="auto"/>
      </w:divBdr>
    </w:div>
    <w:div w:id="1461067927">
      <w:bodyDiv w:val="1"/>
      <w:marLeft w:val="0"/>
      <w:marRight w:val="0"/>
      <w:marTop w:val="0"/>
      <w:marBottom w:val="0"/>
      <w:divBdr>
        <w:top w:val="none" w:sz="0" w:space="0" w:color="auto"/>
        <w:left w:val="none" w:sz="0" w:space="0" w:color="auto"/>
        <w:bottom w:val="none" w:sz="0" w:space="0" w:color="auto"/>
        <w:right w:val="none" w:sz="0" w:space="0" w:color="auto"/>
      </w:divBdr>
    </w:div>
    <w:div w:id="1477456287">
      <w:bodyDiv w:val="1"/>
      <w:marLeft w:val="0"/>
      <w:marRight w:val="0"/>
      <w:marTop w:val="0"/>
      <w:marBottom w:val="0"/>
      <w:divBdr>
        <w:top w:val="none" w:sz="0" w:space="0" w:color="auto"/>
        <w:left w:val="none" w:sz="0" w:space="0" w:color="auto"/>
        <w:bottom w:val="none" w:sz="0" w:space="0" w:color="auto"/>
        <w:right w:val="none" w:sz="0" w:space="0" w:color="auto"/>
      </w:divBdr>
    </w:div>
    <w:div w:id="1505122622">
      <w:bodyDiv w:val="1"/>
      <w:marLeft w:val="0"/>
      <w:marRight w:val="0"/>
      <w:marTop w:val="0"/>
      <w:marBottom w:val="0"/>
      <w:divBdr>
        <w:top w:val="none" w:sz="0" w:space="0" w:color="auto"/>
        <w:left w:val="none" w:sz="0" w:space="0" w:color="auto"/>
        <w:bottom w:val="none" w:sz="0" w:space="0" w:color="auto"/>
        <w:right w:val="none" w:sz="0" w:space="0" w:color="auto"/>
      </w:divBdr>
    </w:div>
    <w:div w:id="1573543657">
      <w:bodyDiv w:val="1"/>
      <w:marLeft w:val="0"/>
      <w:marRight w:val="0"/>
      <w:marTop w:val="0"/>
      <w:marBottom w:val="0"/>
      <w:divBdr>
        <w:top w:val="none" w:sz="0" w:space="0" w:color="auto"/>
        <w:left w:val="none" w:sz="0" w:space="0" w:color="auto"/>
        <w:bottom w:val="none" w:sz="0" w:space="0" w:color="auto"/>
        <w:right w:val="none" w:sz="0" w:space="0" w:color="auto"/>
      </w:divBdr>
    </w:div>
    <w:div w:id="1600940785">
      <w:bodyDiv w:val="1"/>
      <w:marLeft w:val="0"/>
      <w:marRight w:val="0"/>
      <w:marTop w:val="0"/>
      <w:marBottom w:val="0"/>
      <w:divBdr>
        <w:top w:val="none" w:sz="0" w:space="0" w:color="auto"/>
        <w:left w:val="none" w:sz="0" w:space="0" w:color="auto"/>
        <w:bottom w:val="none" w:sz="0" w:space="0" w:color="auto"/>
        <w:right w:val="none" w:sz="0" w:space="0" w:color="auto"/>
      </w:divBdr>
    </w:div>
    <w:div w:id="1615669597">
      <w:bodyDiv w:val="1"/>
      <w:marLeft w:val="0"/>
      <w:marRight w:val="0"/>
      <w:marTop w:val="0"/>
      <w:marBottom w:val="0"/>
      <w:divBdr>
        <w:top w:val="none" w:sz="0" w:space="0" w:color="auto"/>
        <w:left w:val="none" w:sz="0" w:space="0" w:color="auto"/>
        <w:bottom w:val="none" w:sz="0" w:space="0" w:color="auto"/>
        <w:right w:val="none" w:sz="0" w:space="0" w:color="auto"/>
      </w:divBdr>
    </w:div>
    <w:div w:id="1620185327">
      <w:bodyDiv w:val="1"/>
      <w:marLeft w:val="0"/>
      <w:marRight w:val="0"/>
      <w:marTop w:val="0"/>
      <w:marBottom w:val="0"/>
      <w:divBdr>
        <w:top w:val="none" w:sz="0" w:space="0" w:color="auto"/>
        <w:left w:val="none" w:sz="0" w:space="0" w:color="auto"/>
        <w:bottom w:val="none" w:sz="0" w:space="0" w:color="auto"/>
        <w:right w:val="none" w:sz="0" w:space="0" w:color="auto"/>
      </w:divBdr>
    </w:div>
    <w:div w:id="1630668949">
      <w:bodyDiv w:val="1"/>
      <w:marLeft w:val="0"/>
      <w:marRight w:val="0"/>
      <w:marTop w:val="0"/>
      <w:marBottom w:val="0"/>
      <w:divBdr>
        <w:top w:val="none" w:sz="0" w:space="0" w:color="auto"/>
        <w:left w:val="none" w:sz="0" w:space="0" w:color="auto"/>
        <w:bottom w:val="none" w:sz="0" w:space="0" w:color="auto"/>
        <w:right w:val="none" w:sz="0" w:space="0" w:color="auto"/>
      </w:divBdr>
    </w:div>
    <w:div w:id="1648899613">
      <w:bodyDiv w:val="1"/>
      <w:marLeft w:val="0"/>
      <w:marRight w:val="0"/>
      <w:marTop w:val="0"/>
      <w:marBottom w:val="0"/>
      <w:divBdr>
        <w:top w:val="none" w:sz="0" w:space="0" w:color="auto"/>
        <w:left w:val="none" w:sz="0" w:space="0" w:color="auto"/>
        <w:bottom w:val="none" w:sz="0" w:space="0" w:color="auto"/>
        <w:right w:val="none" w:sz="0" w:space="0" w:color="auto"/>
      </w:divBdr>
    </w:div>
    <w:div w:id="1657685555">
      <w:bodyDiv w:val="1"/>
      <w:marLeft w:val="0"/>
      <w:marRight w:val="0"/>
      <w:marTop w:val="0"/>
      <w:marBottom w:val="0"/>
      <w:divBdr>
        <w:top w:val="none" w:sz="0" w:space="0" w:color="auto"/>
        <w:left w:val="none" w:sz="0" w:space="0" w:color="auto"/>
        <w:bottom w:val="none" w:sz="0" w:space="0" w:color="auto"/>
        <w:right w:val="none" w:sz="0" w:space="0" w:color="auto"/>
      </w:divBdr>
    </w:div>
    <w:div w:id="1700549040">
      <w:bodyDiv w:val="1"/>
      <w:marLeft w:val="0"/>
      <w:marRight w:val="0"/>
      <w:marTop w:val="0"/>
      <w:marBottom w:val="0"/>
      <w:divBdr>
        <w:top w:val="none" w:sz="0" w:space="0" w:color="auto"/>
        <w:left w:val="none" w:sz="0" w:space="0" w:color="auto"/>
        <w:bottom w:val="none" w:sz="0" w:space="0" w:color="auto"/>
        <w:right w:val="none" w:sz="0" w:space="0" w:color="auto"/>
      </w:divBdr>
    </w:div>
    <w:div w:id="1718049102">
      <w:bodyDiv w:val="1"/>
      <w:marLeft w:val="0"/>
      <w:marRight w:val="0"/>
      <w:marTop w:val="0"/>
      <w:marBottom w:val="0"/>
      <w:divBdr>
        <w:top w:val="none" w:sz="0" w:space="0" w:color="auto"/>
        <w:left w:val="none" w:sz="0" w:space="0" w:color="auto"/>
        <w:bottom w:val="none" w:sz="0" w:space="0" w:color="auto"/>
        <w:right w:val="none" w:sz="0" w:space="0" w:color="auto"/>
      </w:divBdr>
    </w:div>
    <w:div w:id="1737507998">
      <w:bodyDiv w:val="1"/>
      <w:marLeft w:val="0"/>
      <w:marRight w:val="0"/>
      <w:marTop w:val="0"/>
      <w:marBottom w:val="0"/>
      <w:divBdr>
        <w:top w:val="none" w:sz="0" w:space="0" w:color="auto"/>
        <w:left w:val="none" w:sz="0" w:space="0" w:color="auto"/>
        <w:bottom w:val="none" w:sz="0" w:space="0" w:color="auto"/>
        <w:right w:val="none" w:sz="0" w:space="0" w:color="auto"/>
      </w:divBdr>
    </w:div>
    <w:div w:id="1784419532">
      <w:bodyDiv w:val="1"/>
      <w:marLeft w:val="0"/>
      <w:marRight w:val="0"/>
      <w:marTop w:val="0"/>
      <w:marBottom w:val="0"/>
      <w:divBdr>
        <w:top w:val="none" w:sz="0" w:space="0" w:color="auto"/>
        <w:left w:val="none" w:sz="0" w:space="0" w:color="auto"/>
        <w:bottom w:val="none" w:sz="0" w:space="0" w:color="auto"/>
        <w:right w:val="none" w:sz="0" w:space="0" w:color="auto"/>
      </w:divBdr>
    </w:div>
    <w:div w:id="1821573428">
      <w:bodyDiv w:val="1"/>
      <w:marLeft w:val="0"/>
      <w:marRight w:val="0"/>
      <w:marTop w:val="0"/>
      <w:marBottom w:val="0"/>
      <w:divBdr>
        <w:top w:val="none" w:sz="0" w:space="0" w:color="auto"/>
        <w:left w:val="none" w:sz="0" w:space="0" w:color="auto"/>
        <w:bottom w:val="none" w:sz="0" w:space="0" w:color="auto"/>
        <w:right w:val="none" w:sz="0" w:space="0" w:color="auto"/>
      </w:divBdr>
    </w:div>
    <w:div w:id="1849783650">
      <w:bodyDiv w:val="1"/>
      <w:marLeft w:val="0"/>
      <w:marRight w:val="0"/>
      <w:marTop w:val="0"/>
      <w:marBottom w:val="0"/>
      <w:divBdr>
        <w:top w:val="none" w:sz="0" w:space="0" w:color="auto"/>
        <w:left w:val="none" w:sz="0" w:space="0" w:color="auto"/>
        <w:bottom w:val="none" w:sz="0" w:space="0" w:color="auto"/>
        <w:right w:val="none" w:sz="0" w:space="0" w:color="auto"/>
      </w:divBdr>
    </w:div>
    <w:div w:id="1939363352">
      <w:bodyDiv w:val="1"/>
      <w:marLeft w:val="0"/>
      <w:marRight w:val="0"/>
      <w:marTop w:val="0"/>
      <w:marBottom w:val="0"/>
      <w:divBdr>
        <w:top w:val="none" w:sz="0" w:space="0" w:color="auto"/>
        <w:left w:val="none" w:sz="0" w:space="0" w:color="auto"/>
        <w:bottom w:val="none" w:sz="0" w:space="0" w:color="auto"/>
        <w:right w:val="none" w:sz="0" w:space="0" w:color="auto"/>
      </w:divBdr>
    </w:div>
    <w:div w:id="2027320093">
      <w:bodyDiv w:val="1"/>
      <w:marLeft w:val="0"/>
      <w:marRight w:val="0"/>
      <w:marTop w:val="0"/>
      <w:marBottom w:val="0"/>
      <w:divBdr>
        <w:top w:val="none" w:sz="0" w:space="0" w:color="auto"/>
        <w:left w:val="none" w:sz="0" w:space="0" w:color="auto"/>
        <w:bottom w:val="none" w:sz="0" w:space="0" w:color="auto"/>
        <w:right w:val="none" w:sz="0" w:space="0" w:color="auto"/>
      </w:divBdr>
    </w:div>
    <w:div w:id="2079352599">
      <w:bodyDiv w:val="1"/>
      <w:marLeft w:val="0"/>
      <w:marRight w:val="0"/>
      <w:marTop w:val="0"/>
      <w:marBottom w:val="0"/>
      <w:divBdr>
        <w:top w:val="none" w:sz="0" w:space="0" w:color="auto"/>
        <w:left w:val="none" w:sz="0" w:space="0" w:color="auto"/>
        <w:bottom w:val="none" w:sz="0" w:space="0" w:color="auto"/>
        <w:right w:val="none" w:sz="0" w:space="0" w:color="auto"/>
      </w:divBdr>
    </w:div>
    <w:div w:id="2091271999">
      <w:bodyDiv w:val="1"/>
      <w:marLeft w:val="0"/>
      <w:marRight w:val="0"/>
      <w:marTop w:val="0"/>
      <w:marBottom w:val="0"/>
      <w:divBdr>
        <w:top w:val="none" w:sz="0" w:space="0" w:color="auto"/>
        <w:left w:val="none" w:sz="0" w:space="0" w:color="auto"/>
        <w:bottom w:val="none" w:sz="0" w:space="0" w:color="auto"/>
        <w:right w:val="none" w:sz="0" w:space="0" w:color="auto"/>
      </w:divBdr>
    </w:div>
    <w:div w:id="2109035304">
      <w:bodyDiv w:val="1"/>
      <w:marLeft w:val="0"/>
      <w:marRight w:val="0"/>
      <w:marTop w:val="0"/>
      <w:marBottom w:val="0"/>
      <w:divBdr>
        <w:top w:val="none" w:sz="0" w:space="0" w:color="auto"/>
        <w:left w:val="none" w:sz="0" w:space="0" w:color="auto"/>
        <w:bottom w:val="none" w:sz="0" w:space="0" w:color="auto"/>
        <w:right w:val="none" w:sz="0" w:space="0" w:color="auto"/>
      </w:divBdr>
    </w:div>
    <w:div w:id="213236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dx.doi.org/10.1016/j.eimce.2026.503100" TargetMode="External"/><Relationship Id="rId13" Type="http://schemas.openxmlformats.org/officeDocument/2006/relationships/hyperlink" Target="https://dx.doi.org/10.1093/infdis/jiag001" TargetMode="External"/><Relationship Id="rId14" Type="http://schemas.openxmlformats.org/officeDocument/2006/relationships/hyperlink" Target="https://dx.doi.org/10.1016/j.jep.2026.121536" TargetMode="External"/><Relationship Id="rId15" Type="http://schemas.openxmlformats.org/officeDocument/2006/relationships/hyperlink" Target="https://dx.doi.org/10.7759/cureus.103324" TargetMode="External"/><Relationship Id="rId16" Type="http://schemas.openxmlformats.org/officeDocument/2006/relationships/hyperlink" Target="https://dx.doi.org/10.2169/internalmedicine.6567-25" TargetMode="External"/><Relationship Id="rId17" Type="http://schemas.openxmlformats.org/officeDocument/2006/relationships/hyperlink" Target="https://dx.doi.org/10.3904/kjim.2025.207" TargetMode="External"/><Relationship Id="rId18" Type="http://schemas.openxmlformats.org/officeDocument/2006/relationships/hyperlink" Target="https://dx.doi.org/10.1016/j.gastha.2026.100896" TargetMode="External"/><Relationship Id="rId19" Type="http://schemas.openxmlformats.org/officeDocument/2006/relationships/hyperlink" Target="https://dx.doi.org/10.1177/10600280261426346" TargetMode="External"/><Relationship Id="rId20" Type="http://schemas.openxmlformats.org/officeDocument/2006/relationships/hyperlink" Target="https://dx.doi.org/10.3389/fnut.2026.1699223" TargetMode="External"/><Relationship Id="rId21" Type="http://schemas.openxmlformats.org/officeDocument/2006/relationships/hyperlink" Target="https://dx.doi.org/10.1093/ofid/ofag128" TargetMode="External"/><Relationship Id="rId22" Type="http://schemas.openxmlformats.org/officeDocument/2006/relationships/hyperlink" Target="https://dx.doi.org/10.3390/pathogens15030275" TargetMode="External"/><Relationship Id="rId23" Type="http://schemas.openxmlformats.org/officeDocument/2006/relationships/hyperlink" Target="https://dx.doi.org/10.3390/microorganisms14030532" TargetMode="External"/><Relationship Id="rId24" Type="http://schemas.openxmlformats.org/officeDocument/2006/relationships/hyperlink" Target="https://dx.doi.org/10.1016/j.isci.2026.115258" TargetMode="External"/><Relationship Id="rId25" Type="http://schemas.openxmlformats.org/officeDocument/2006/relationships/hyperlink" Target="https://dx.doi.org/10.1093/infdis/jiag176" TargetMode="External"/><Relationship Id="rId26" Type="http://schemas.openxmlformats.org/officeDocument/2006/relationships/hyperlink" Target="https://dx.doi.org/10.1002/jev2.70251" TargetMode="External"/><Relationship Id="rId27" Type="http://schemas.openxmlformats.org/officeDocument/2006/relationships/hyperlink" Target="https://dx.doi.org/10.1016/j.anaerobe.2026.103039" TargetMode="External"/><Relationship Id="rId28" Type="http://schemas.openxmlformats.org/officeDocument/2006/relationships/hyperlink" Target="https://dx.doi.org/10.1136/gutjnl-2025-337629" TargetMode="External"/><Relationship Id="rId29" Type="http://schemas.openxmlformats.org/officeDocument/2006/relationships/hyperlink" Target="https://dx.doi.org/10.14309/ajg.0000000000004011" TargetMode="External"/><Relationship Id="rId30" Type="http://schemas.openxmlformats.org/officeDocument/2006/relationships/hyperlink" Target="https://dx.doi.org/10.3389/fnut.2026.1781944" TargetMode="External"/><Relationship Id="rId31" Type="http://schemas.openxmlformats.org/officeDocument/2006/relationships/hyperlink" Target="https://dx.doi.org/10.1093/ofid/ofag149" TargetMode="External"/><Relationship Id="rId32" Type="http://schemas.openxmlformats.org/officeDocument/2006/relationships/hyperlink" Target="https://dx.doi.org/10.1080/19490976.2026.2653290" TargetMode="External"/><Relationship Id="rId33" Type="http://schemas.openxmlformats.org/officeDocument/2006/relationships/hyperlink" Target="https://dx.doi.org/10.1038/s41598-026-42375-5" TargetMode="External"/><Relationship Id="rId34" Type="http://schemas.openxmlformats.org/officeDocument/2006/relationships/hyperlink" Target="https://dx.doi.org/10.1038/s41598-026-44170-8" TargetMode="External"/><Relationship Id="rId35" Type="http://schemas.openxmlformats.org/officeDocument/2006/relationships/hyperlink" Target="https://dx.doi.org/10.33321/cdi.2026.50.016" TargetMode="External"/><Relationship Id="rId36" Type="http://schemas.openxmlformats.org/officeDocument/2006/relationships/hyperlink" Target="https://dx.doi.org/10.33321/cdi.2026.50.024" TargetMode="External"/><Relationship Id="rId37" Type="http://schemas.openxmlformats.org/officeDocument/2006/relationships/hyperlink" Target="https://dx.doi.org/10.1097/DSS.0000000000005049" TargetMode="External"/><Relationship Id="rId38" Type="http://schemas.openxmlformats.org/officeDocument/2006/relationships/hyperlink" Target="https://dx.doi.org/10.1051/ject/2025051" TargetMode="External"/><Relationship Id="rId39" Type="http://schemas.openxmlformats.org/officeDocument/2006/relationships/hyperlink" Target="https://dx.doi.org/10.1016/j.anaerobe.2026.103038" TargetMode="External"/><Relationship Id="rId40" Type="http://schemas.openxmlformats.org/officeDocument/2006/relationships/hyperlink" Target="https://dx.doi.org/10.1200/CCI-25-00326" TargetMode="External"/><Relationship Id="rId41" Type="http://schemas.openxmlformats.org/officeDocument/2006/relationships/hyperlink" Target="https://dx.doi.org/10.3389/fvets.2026.1744335" TargetMode="External"/><Relationship Id="rId42" Type="http://schemas.openxmlformats.org/officeDocument/2006/relationships/hyperlink" Target="https://dx.doi.org/10.7717/peerj.21024" TargetMode="External"/><Relationship Id="rId43" Type="http://schemas.openxmlformats.org/officeDocument/2006/relationships/hyperlink" Target="https://dx.doi.org/10.1093/bjsopen/zrag003" TargetMode="External"/><Relationship Id="rId44" Type="http://schemas.openxmlformats.org/officeDocument/2006/relationships/hyperlink" Target="https://dx.doi.org/10.1007/s00415-026-13788-z" TargetMode="External"/><Relationship Id="rId45" Type="http://schemas.openxmlformats.org/officeDocument/2006/relationships/hyperlink" Target="https://dx.doi.org/10.1186/s13756-026-01737-4" TargetMode="External"/><Relationship Id="rId46" Type="http://schemas.openxmlformats.org/officeDocument/2006/relationships/hyperlink" Target="https://dx.doi.org/10.1016/j.jhep.2026.03.002" TargetMode="External"/><Relationship Id="rId47" Type="http://schemas.openxmlformats.org/officeDocument/2006/relationships/hyperlink" Target="https://dx.doi.org/10.3389/fphar.2026.1662195" TargetMode="External"/><Relationship Id="rId48" Type="http://schemas.openxmlformats.org/officeDocument/2006/relationships/hyperlink" Target="https://dx.doi.org/10.1080/02699206.2026.2651132" TargetMode="External"/><Relationship Id="rId49" Type="http://schemas.openxmlformats.org/officeDocument/2006/relationships/hyperlink" Target="https://dx.doi.org/10.5056/jnm25221" TargetMode="External"/><Relationship Id="rId50" Type="http://schemas.openxmlformats.org/officeDocument/2006/relationships/hyperlink" Target="https://dx.doi.org/10.1111/1751-7915.70323" TargetMode="External"/><Relationship Id="rId51" Type="http://schemas.openxmlformats.org/officeDocument/2006/relationships/hyperlink" Target="https://dx.doi.org/10.1272/jnms.JNMS.2026_93-106" TargetMode="External"/><Relationship Id="rId52" Type="http://schemas.openxmlformats.org/officeDocument/2006/relationships/hyperlink" Target="https://dx.doi.org/10.1093/jacamr/dlag032" TargetMode="External"/><Relationship Id="rId53" Type="http://schemas.openxmlformats.org/officeDocument/2006/relationships/hyperlink" Target="https://dx.doi.org/10.5662/wjm.v16.i1.108875" TargetMode="External"/><Relationship Id="rId54" Type="http://schemas.openxmlformats.org/officeDocument/2006/relationships/hyperlink" Target="https://dx.doi.org/10.7759/cureus.104900" TargetMode="External"/><Relationship Id="rId55" Type="http://schemas.openxmlformats.org/officeDocument/2006/relationships/hyperlink" Target="https://dx.doi.org/10.1016/j.jhin.2026.02.011" TargetMode="External"/><Relationship Id="rId56" Type="http://schemas.openxmlformats.org/officeDocument/2006/relationships/hyperlink" Target="https://dx.doi.org/10.1007/s12664-026-01985-7" TargetMode="External"/><Relationship Id="rId57" Type="http://schemas.openxmlformats.org/officeDocument/2006/relationships/hyperlink" Target="https://dx.doi.org/10.1002/mbo3.70269" TargetMode="External"/><Relationship Id="rId58" Type="http://schemas.openxmlformats.org/officeDocument/2006/relationships/hyperlink" Target="https://dx.doi.org/10.1016/j.ijid.2026.108548" TargetMode="External"/><Relationship Id="rId59" Type="http://schemas.openxmlformats.org/officeDocument/2006/relationships/hyperlink" Target="https://dx.doi.org/10.1016/j.ijid.2026.108574" TargetMode="External"/><Relationship Id="rId60" Type="http://schemas.openxmlformats.org/officeDocument/2006/relationships/hyperlink" Target="https://dx.doi.org/10.1016/j.gastrohep.2026.502719" TargetMode="External"/><Relationship Id="rId61" Type="http://schemas.openxmlformats.org/officeDocument/2006/relationships/hyperlink" Target="https://dx.doi.org/10.1128/spectrum.04087-25" TargetMode="External"/><Relationship Id="rId62" Type="http://schemas.openxmlformats.org/officeDocument/2006/relationships/hyperlink" Target="https://dx.doi.org/10.1128/mbio.03430-25" TargetMode="External"/><Relationship Id="rId63" Type="http://schemas.openxmlformats.org/officeDocument/2006/relationships/hyperlink" Target="https://dx.doi.org/10.1002/rcs.70157" TargetMode="External"/><Relationship Id="rId64" Type="http://schemas.openxmlformats.org/officeDocument/2006/relationships/hyperlink" Target="https://dx.doi.org/10.1128/cmr.00296-25" TargetMode="External"/><Relationship Id="rId65" Type="http://schemas.openxmlformats.org/officeDocument/2006/relationships/hyperlink" Target="https://dx.doi.org/10.2169/internalmedicine.6690-25" TargetMode="External"/><Relationship Id="rId66" Type="http://schemas.openxmlformats.org/officeDocument/2006/relationships/hyperlink" Target="https://dx.doi.org/10.1080/29933935.2026.2648346" TargetMode="External"/><Relationship Id="rId67" Type="http://schemas.openxmlformats.org/officeDocument/2006/relationships/hyperlink" Target="https://dx.doi.org/10.1158/2767-9764.CRC-25-0606" TargetMode="External"/><Relationship Id="rId68" Type="http://schemas.openxmlformats.org/officeDocument/2006/relationships/hyperlink" Target="https://dx.doi.org/10.1017/ash.2026.10306" TargetMode="External"/><Relationship Id="rId69" Type="http://schemas.openxmlformats.org/officeDocument/2006/relationships/hyperlink" Target="https://dx.doi.org/10.21203/rs.3.rs-9142184/v1" TargetMode="External"/><Relationship Id="rId70" Type="http://schemas.openxmlformats.org/officeDocument/2006/relationships/hyperlink" Target="https://dx.doi.org/10.1371/journal.ppat.1014063" TargetMode="External"/><Relationship Id="rId71" Type="http://schemas.openxmlformats.org/officeDocument/2006/relationships/hyperlink" Target="https://dx.doi.org/10.1017/ice.2026.10444" TargetMode="External"/><Relationship Id="rId72" Type="http://schemas.openxmlformats.org/officeDocument/2006/relationships/hyperlink" Target="https://dx.doi.org/10.1177/10406387261423226" TargetMode="External"/><Relationship Id="rId73" Type="http://schemas.openxmlformats.org/officeDocument/2006/relationships/hyperlink" Target="https://dx.doi.org/10.1128/msystems.01063-25" TargetMode="External"/><Relationship Id="rId74" Type="http://schemas.openxmlformats.org/officeDocument/2006/relationships/hyperlink" Target="https://dx.doi.org/10.2147/IDR.S562973" TargetMode="External"/><Relationship Id="rId75" Type="http://schemas.openxmlformats.org/officeDocument/2006/relationships/hyperlink" Target="https://dx.doi.org/10.1128/mbio.03982-25" TargetMode="External"/><Relationship Id="rId76" Type="http://schemas.openxmlformats.org/officeDocument/2006/relationships/hyperlink" Target="https://dx.doi.org/10.7759/cureus.103484" TargetMode="External"/><Relationship Id="rId77" Type="http://schemas.openxmlformats.org/officeDocument/2006/relationships/hyperlink" Target="https://dx.doi.org/10.1016/j.idc.2026.01.002" TargetMode="External"/><Relationship Id="rId78" Type="http://schemas.openxmlformats.org/officeDocument/2006/relationships/hyperlink" Target="https://dx.doi.org/10.1016/j.infpip.2026.100514" TargetMode="External"/><Relationship Id="rId79" Type="http://schemas.openxmlformats.org/officeDocument/2006/relationships/hyperlink" Target="https://dx.doi.org/10.1007/s10482-026-02281-2" TargetMode="External"/><Relationship Id="rId80" Type="http://schemas.openxmlformats.org/officeDocument/2006/relationships/hyperlink" Target="https://dx.doi.org/10.1177/1098612X261434620" TargetMode="External"/><Relationship Id="rId81" Type="http://schemas.openxmlformats.org/officeDocument/2006/relationships/hyperlink" Target="https://dx.doi.org/10.1016/j.cell.2026.02.025" TargetMode="External"/><Relationship Id="rId82" Type="http://schemas.openxmlformats.org/officeDocument/2006/relationships/hyperlink" Target="https://dx.doi.org/10.1093/crocol/otag016" TargetMode="External"/><Relationship Id="rId83" Type="http://schemas.openxmlformats.org/officeDocument/2006/relationships/hyperlink" Target="https://dx.doi.org/10.3390/microorganisms14030726" TargetMode="External"/><Relationship Id="rId84" Type="http://schemas.openxmlformats.org/officeDocument/2006/relationships/hyperlink" Target="https://dx.doi.org/10.1530/EC-25-0903" TargetMode="External"/><Relationship Id="rId85" Type="http://schemas.openxmlformats.org/officeDocument/2006/relationships/hyperlink" Target="https://dx.doi.org/10.1016/j.celrep.2026.117210" TargetMode="External"/><Relationship Id="rId86" Type="http://schemas.openxmlformats.org/officeDocument/2006/relationships/hyperlink" Target="https://dx.doi.org/10.1080/20523211.2026.2643309" TargetMode="External"/><Relationship Id="rId87" Type="http://schemas.openxmlformats.org/officeDocument/2006/relationships/hyperlink" Target="https://dx.doi.org/10.1186/s12978-026-02277-1" TargetMode="External"/><Relationship Id="rId88" Type="http://schemas.openxmlformats.org/officeDocument/2006/relationships/hyperlink" Target="https://dx.doi.org/10.1111/jgh.70315" TargetMode="External"/><Relationship Id="rId89" Type="http://schemas.openxmlformats.org/officeDocument/2006/relationships/hyperlink" Target="https://dx.doi.org/10.13107/jocr.2026.v16.i03.6918" TargetMode="External"/><Relationship Id="rId90" Type="http://schemas.openxmlformats.org/officeDocument/2006/relationships/hyperlink" Target="https://dx.doi.org/10.14740/gr2099" TargetMode="External"/><Relationship Id="rId91" Type="http://schemas.openxmlformats.org/officeDocument/2006/relationships/hyperlink" Target="https://dx.doi.org/10.3389/fmicb.2026.1731048" TargetMode="External"/><Relationship Id="rId92" Type="http://schemas.openxmlformats.org/officeDocument/2006/relationships/hyperlink" Target="https://dx.doi.org/10.1145/3765612.3767222" TargetMode="External"/><Relationship Id="rId93" Type="http://schemas.openxmlformats.org/officeDocument/2006/relationships/hyperlink" Target="https://dx.doi.org/10.1007/s00192-026-06570-2" TargetMode="External"/><Relationship Id="rId94" Type="http://schemas.openxmlformats.org/officeDocument/2006/relationships/hyperlink" Target="https://dx.doi.org/10.1001/jamanetworkopen.2026.2103" TargetMode="External"/><Relationship Id="rId95" Type="http://schemas.openxmlformats.org/officeDocument/2006/relationships/hyperlink" Target="https://dx.doi.org/10.1093/ibd/izag038" TargetMode="External"/><Relationship Id="rId96" Type="http://schemas.openxmlformats.org/officeDocument/2006/relationships/hyperlink" Target="https://dx.doi.org/10.2147/JIR.S566519" TargetMode="External"/><Relationship Id="rId97" Type="http://schemas.openxmlformats.org/officeDocument/2006/relationships/hyperlink" Target="https://dx.doi.org/10.1186/s12985-026-03137-x" TargetMode="External"/><Relationship Id="rId98" Type="http://schemas.openxmlformats.org/officeDocument/2006/relationships/hyperlink" Target="https://dx.doi.org/10.3390/jcm15062090" TargetMode="External"/><Relationship Id="rId99" Type="http://schemas.openxmlformats.org/officeDocument/2006/relationships/hyperlink" Target="https://dx.doi.org/10.1016/j.injury.2026.11318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D2057-A5D9-49D3-9529-1269568C0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Pages>
  <Words>329</Words>
  <Characters>1877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Zara Armstrong</dc:creator>
  <cp:keywords/>
  <dc:description/>
  <cp:lastModifiedBy>Chris Palmer</cp:lastModifiedBy>
  <cp:revision>18</cp:revision>
  <dcterms:created xsi:type="dcterms:W3CDTF">2023-10-04T15:44:00Z</dcterms:created>
  <dcterms:modified xsi:type="dcterms:W3CDTF">2023-10-06T13:01:00Z</dcterms:modified>
  <dc:identifier/>
  <dc:language/>
</cp:coreProperties>
</file>