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854330" w14:textId="28ED6CAB" w:rsidR="0003099B" w:rsidRPr="000E0B35" w:rsidRDefault="00A45032" w:rsidP="0003099B">
      <w:pPr>
        <w:spacing w:line="240" w:lineRule="auto"/>
        <w:jc w:val="center"/>
        <w:rPr>
          <w:rFonts w:cs="Helvetica"/>
          <w:b/>
          <w:sz w:val="32"/>
          <w:szCs w:val="34"/>
        </w:rPr>
      </w:pPr>
      <w:r w:rsidRPr="000E0B35">
        <w:rPr>
          <w:rFonts w:cs="Helvetica"/>
          <w:b/>
          <w:sz w:val="32"/>
          <w:szCs w:val="34"/>
        </w:rPr>
        <w:t xml:space="preserve">XF-73 </w:t>
      </w:r>
      <w:r w:rsidR="007A4E9E" w:rsidRPr="000E0B35">
        <w:rPr>
          <w:rFonts w:cs="Helvetica"/>
          <w:b/>
          <w:sz w:val="32"/>
          <w:szCs w:val="34"/>
        </w:rPr>
        <w:t xml:space="preserve">Nasal </w:t>
      </w:r>
      <w:r w:rsidR="00F43974" w:rsidRPr="000E0B35">
        <w:rPr>
          <w:rFonts w:cs="Helvetica"/>
          <w:b/>
          <w:sz w:val="32"/>
          <w:szCs w:val="34"/>
        </w:rPr>
        <w:t>L</w:t>
      </w:r>
      <w:r w:rsidR="0003099B" w:rsidRPr="000E0B35">
        <w:rPr>
          <w:rFonts w:cs="Helvetica"/>
          <w:b/>
          <w:sz w:val="32"/>
          <w:szCs w:val="34"/>
        </w:rPr>
        <w:t xml:space="preserve">iterature </w:t>
      </w:r>
      <w:r w:rsidR="00F43974" w:rsidRPr="000E0B35">
        <w:rPr>
          <w:rFonts w:cs="Helvetica"/>
          <w:b/>
          <w:sz w:val="32"/>
          <w:szCs w:val="34"/>
        </w:rPr>
        <w:t>R</w:t>
      </w:r>
      <w:r w:rsidR="0003099B" w:rsidRPr="000E0B35">
        <w:rPr>
          <w:rFonts w:cs="Helvetica"/>
          <w:b/>
          <w:sz w:val="32"/>
          <w:szCs w:val="34"/>
        </w:rPr>
        <w:t>eview</w:t>
      </w:r>
    </w:p>
    <w:p w14:paraId="3A218C23" w14:textId="70F66FAB" w:rsidR="00EC1B90" w:rsidRPr="000E0B35" w:rsidRDefault="00C7574C" w:rsidP="00EC1B90">
      <w:pPr>
        <w:spacing w:line="240" w:lineRule="auto"/>
        <w:jc w:val="center"/>
        <w:rPr>
          <w:rFonts w:cs="Helvetica"/>
          <w:b/>
          <w:sz w:val="32"/>
          <w:szCs w:val="34"/>
        </w:rPr>
      </w:pPr>
      <w:r w:rsidRPr="000E0B35">
        <w:rPr>
          <w:rFonts w:cs="Helvetica"/>
          <w:b/>
          <w:sz w:val="32"/>
          <w:szCs w:val="34"/>
        </w:rPr>
        <w:t xml:space="preserve">Period:</w:t>
      </w:r>
      <w:r w:rsidR="003E58D6">
        <w:rPr>
          <w:rFonts w:cs="Helvetica"/>
          <w:b/>
          <w:sz w:val="32"/>
          <w:szCs w:val="34"/>
        </w:rPr>
        <w:t xml:space="preserve"> </w:t>
      </w:r>
      <w:proofErr w:type="gramStart"/>
      <w:r w:rsidR="00DD588A">
        <w:rPr>
          <w:b/>
          <w:bCs/>
          <w:sz w:val="36"/>
          <w:szCs w:val="36"/>
        </w:rPr>
        <w:t xml:space="preserve">24/07/2026 – 24/08/2026</w:t>
      </w:r>
    </w:p>
    <w:p w14:paraId="0AC1A7F5" w14:textId="62342046" w:rsidR="0063013D" w:rsidRDefault="00D64CF0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163992243" w:history="1">
        <w:r w:rsidR="0063013D" w:rsidRPr="00886FF7">
          <w:rPr>
            <w:rStyle w:val="Hyperlink"/>
            <w:noProof/>
          </w:rPr>
          <w:t>Scientific Highlights</w:t>
        </w:r>
        <w:r w:rsidR="0063013D">
          <w:rPr>
            <w:noProof/>
            <w:webHidden/>
          </w:rPr>
          <w:tab/>
        </w:r>
        <w:r w:rsidR="0063013D">
          <w:rPr>
            <w:noProof/>
            <w:webHidden/>
          </w:rPr>
          <w:fldChar w:fldCharType="begin"/>
        </w:r>
        <w:r w:rsidR="0063013D">
          <w:rPr>
            <w:noProof/>
            <w:webHidden/>
          </w:rPr>
          <w:instrText xml:space="preserve"> PAGEREF _Toc163992243 \h </w:instrText>
        </w:r>
        <w:r w:rsidR="0063013D">
          <w:rPr>
            <w:noProof/>
            <w:webHidden/>
          </w:rPr>
        </w:r>
        <w:r w:rsidR="0063013D">
          <w:rPr>
            <w:noProof/>
            <w:webHidden/>
          </w:rPr>
          <w:fldChar w:fldCharType="separate"/>
        </w:r>
        <w:r w:rsidR="0063013D">
          <w:rPr>
            <w:noProof/>
            <w:webHidden/>
          </w:rPr>
          <w:t>1</w:t>
        </w:r>
        <w:r w:rsidR="0063013D">
          <w:rPr>
            <w:noProof/>
            <w:webHidden/>
          </w:rPr>
          <w:fldChar w:fldCharType="end"/>
        </w:r>
      </w:hyperlink>
    </w:p>
    <w:p w14:paraId="42551BD9" w14:textId="0EE3F6CF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4" w:history="1">
        <w:r w:rsidRPr="00886FF7">
          <w:rPr>
            <w:rStyle w:val="Hyperlink"/>
            <w:noProof/>
          </w:rPr>
          <w:t>SA Decolonisation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61A365D" w14:textId="29C8D168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5" w:history="1">
        <w:r w:rsidRPr="00886FF7">
          <w:rPr>
            <w:rStyle w:val="Hyperlink"/>
            <w:noProof/>
          </w:rPr>
          <w:t>SA / MRSA Colonisation / Infection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6A46228" w14:textId="26FCDBF5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6" w:history="1">
        <w:r w:rsidRPr="00886FF7">
          <w:rPr>
            <w:rStyle w:val="Hyperlink"/>
            <w:noProof/>
          </w:rPr>
          <w:t>Guidelines / Prevention Practice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56603D" w14:textId="22D878AC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7" w:history="1">
        <w:r w:rsidRPr="00886FF7">
          <w:rPr>
            <w:rStyle w:val="Hyperlink"/>
            <w:noProof/>
          </w:rPr>
          <w:t>Breast Surgery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B6D77B" w14:textId="26AA3001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8" w:history="1">
        <w:r w:rsidRPr="00886FF7">
          <w:rPr>
            <w:rStyle w:val="Hyperlink"/>
            <w:noProof/>
          </w:rPr>
          <w:t>Mupirocin resistance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7562ED" w14:textId="26062B7E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9" w:history="1">
        <w:r w:rsidRPr="00886FF7">
          <w:rPr>
            <w:rStyle w:val="Hyperlink"/>
            <w:noProof/>
          </w:rPr>
          <w:t>Competitors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CF476CD" w14:textId="5260DE63" w:rsidR="00540716" w:rsidRPr="00103A40" w:rsidRDefault="00D64CF0" w:rsidP="00D64CF0">
      <w:pPr>
        <w:pStyle w:val="TOC1"/>
        <w:tabs>
          <w:tab w:val="right" w:leader="dot" w:pos="10456"/>
        </w:tabs>
        <w:rPr>
          <w:sz w:val="18"/>
          <w:szCs w:val="18"/>
        </w:rPr>
      </w:pPr>
      <w:r>
        <w:fldChar w:fldCharType="end"/>
      </w:r>
    </w:p>
    <w:p w14:paraId="3083C039" w14:textId="73A52CA8" w:rsidR="005858D0" w:rsidRPr="008770C7" w:rsidRDefault="00533832" w:rsidP="00DD588A">
      <w:pPr>
        <w:pStyle w:val="WeeklyLitReview"/>
      </w:pPr>
      <w:bookmarkStart w:id="0" w:name="_Toc109046682"/>
      <w:bookmarkStart w:id="1" w:name="_Toc163992243"/>
      <w:r w:rsidRPr="00533832">
        <w:t>Scientific Highlight</w:t>
      </w:r>
      <w:bookmarkEnd w:id="0"/>
      <w:r w:rsidR="001B6ACB">
        <w:t>s</w:t>
      </w:r>
      <w:bookmarkEnd w:id="1"/>
    </w:p>
    <w:p w14:paraId="3B234175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3" w:tgtFrame="_blank">
            <w:r>
              <w:t xml:space="preserve">Using Visual Management to Improve Compliance with Chlorhexidine Gluconate Bathing and Nasal Decolonization.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18B7EA3" w14:textId="77777777" w:rsidR="00841EC7" w:rsidRPr="00126653" w:rsidRDefault="00841EC7" w:rsidP="00126653">
      <w:pPr>
        <w:shd w:val="clear" w:color="auto" w:fill="FFF2CC" w:themeFill="accent4" w:themeFillTint="33"/>
      </w:pPr>
    </w:p>
    <w:p w14:paraId="397857D9" w14:textId="6F843B2A" w:rsidR="00517135" w:rsidRDefault="0003099B" w:rsidP="00DD588A">
      <w:pPr>
        <w:pStyle w:val="WeeklyLitReview"/>
      </w:pPr>
      <w:bookmarkStart w:id="2" w:name="_Toc107500275"/>
      <w:bookmarkStart w:id="3" w:name="_Toc107920665"/>
      <w:bookmarkStart w:id="4" w:name="_Toc109046683"/>
      <w:bookmarkStart w:id="5" w:name="_Toc163992244"/>
      <w:r w:rsidRPr="00ED25E3">
        <w:t xml:space="preserve">SA </w:t>
      </w:r>
      <w:r w:rsidRPr="00A269F5">
        <w:t>Decolonisation</w:t>
      </w:r>
      <w:bookmarkEnd w:id="2"/>
      <w:bookmarkEnd w:id="3"/>
      <w:bookmarkEnd w:id="4"/>
      <w:bookmarkEnd w:id="5"/>
    </w:p>
    <w:p w14:paraId="64CE4AC7" w14:textId="6D703AF8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4" w:tgtFrame="_blank">
            <w:r>
              <w:t xml:space="preserve">A contemporary overview of severe community-acquired bacterial infections in pediatric intensive care units.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5" w:tgtFrame="_blank">
            <w:r>
              <w:t xml:space="preserve">Culturable Nasal Bacteria in Chronic Rhinosinusitis with Nasal Polyps: A Single-Center Observational Pilot Study.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6" w:tgtFrame="_blank">
            <w:r>
              <w:t xml:space="preserve">The Role of ETI Therapy in Managing Sinusitis in Cystic Fibrosis pediatric population: A Study on Clinical Outcomes.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7" w:tgtFrame="_blank">
            <w:r>
              <w:t xml:space="preserve">Methicillin-Resistant Staphylococcus aureus Associated with a Dental Abscess in a Captive Jaguar (Panthera onca): A Case Report.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8" w:tgtFrame="_blank">
            <w:r>
              <w:t xml:space="preserve">Phenotypic and Genotypic Diversity of Methicillin-Resistant Staphylococci in Dermatological Pets and Their Owners.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9" w:tgtFrame="_blank">
            <w:r>
              <w:t xml:space="preserve">Understanding Community Perspectives on Staphylococcus aureus Disease and Prevention in the White Mountain Apache Tribal Community in Arizona.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0" w:tgtFrame="_blank">
            <w:r>
              <w:t xml:space="preserve">Staphylococcal Scalded Skin Syndrome in a Tertiary Pediatric Hospital over an 11-Year Period.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1" w:tgtFrame="_blank">
            <w:r>
              <w:t xml:space="preserve">Frequency of nasal carriers of methicillin-resistant Staphylococcus aureus among health personnel in Ayacucho, Peru.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2" w:tgtFrame="_blank">
            <w:r>
              <w:t xml:space="preserve">Trained immunity in chronic rhinosinusitis: epigenetic reprogramming of innate immune memory as a driver of mucosal inflammation and recurrence.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3" w:tgtFrame="_blank">
            <w:r>
              <w:t xml:space="preserve">The global epidemiology of MRSA.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4" w:tgtFrame="_blank">
            <w:r>
              <w:t xml:space="preserve">Host-Specific Interactions Between Staphylococcus aureus and Pseudomonas aeruginosa Impair Epithelial Repair in Chronic Rhinosinusitis.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5" w:tgtFrame="_blank">
            <w:r>
              <w:t xml:space="preserve">A rapid approach to detect methicillin-resistant and susceptible Staphylococcus aureus directly from clinical specimens.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6" w:tgtFrame="_blank">
            <w:r>
              <w:t xml:space="preserve">Decolonization vs Enhanced Cleaning for Multidrug-Resistant Organism Reduction in Nursing Homes.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7" w:tgtFrame="_blank">
            <w:r>
              <w:t xml:space="preserve">Molecular investigation of biofilm-forming genes in staphylococci isolated from dogs in Ilam, Iran.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8" w:tgtFrame="_blank">
            <w:r>
              <w:t xml:space="preserve">Virulence determinants and multidrug resistance profiles of biofilm-forming Staphylococcus aureus from healthy orthopedic surgical personnel.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9" w:tgtFrame="_blank">
            <w:r>
              <w:t xml:space="preserve">Within-species phenotypic resistance rather than community turnover tracks antimicrobial usage in Staphylococcus aureus on swine farms.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0" w:tgtFrame="_blank">
            <w:r>
              <w:t xml:space="preserve">Mechanism of action of the sinus microbiome in postoperative recurrence of type 2 chronic rhinosinusitis and advances in targeted intervention.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1" w:tgtFrame="_blank">
            <w:r>
              <w:t xml:space="preserve">Methicillin-resistant Staphylococcus aureus Nares Utility in Non-pneumonia Related Infections.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2" w:tgtFrame="_blank">
            <w:r>
              <w:t xml:space="preserve">Distribution of Mupirocin Resistance in Nasal Carriers of Methicillin-resistant Staphylococcus aureus Among ICU Healthcare Workers and Patients in Rasht, Iran.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76EFCBE4" w14:textId="77777777" w:rsidR="00DD588A" w:rsidRDefault="00DD588A" w:rsidP="00DD588A">
      <w:pPr>
        <w:spacing w:after="0"/>
      </w:pPr>
    </w:p>
    <w:p w14:paraId="1ED8D7EF" w14:textId="6554113A" w:rsidR="00FB3400" w:rsidRDefault="0003099B" w:rsidP="00DD588A">
      <w:pPr>
        <w:pStyle w:val="WeeklyLitReview"/>
      </w:pPr>
      <w:bookmarkStart w:id="6" w:name="_Toc107500279"/>
      <w:bookmarkStart w:id="7" w:name="_Toc107920669"/>
      <w:bookmarkStart w:id="8" w:name="_Toc109046684"/>
      <w:bookmarkStart w:id="9" w:name="_Toc163992245"/>
      <w:r w:rsidRPr="00ED25E3">
        <w:t>SA</w:t>
      </w:r>
      <w:r w:rsidR="0063013D">
        <w:t xml:space="preserve"> </w:t>
      </w:r>
      <w:r w:rsidRPr="00ED25E3">
        <w:t>/</w:t>
      </w:r>
      <w:r w:rsidR="0063013D">
        <w:t xml:space="preserve"> </w:t>
      </w:r>
      <w:r w:rsidRPr="00ED25E3">
        <w:t xml:space="preserve">MRSA </w:t>
      </w:r>
      <w:r w:rsidR="008B372E" w:rsidRPr="00ED25E3">
        <w:t>C</w:t>
      </w:r>
      <w:r w:rsidRPr="00ED25E3">
        <w:t>olonisation</w:t>
      </w:r>
      <w:r w:rsidR="00D61A12" w:rsidRPr="00ED25E3">
        <w:t xml:space="preserve"> / Infection</w:t>
      </w:r>
      <w:bookmarkEnd w:id="6"/>
      <w:bookmarkEnd w:id="7"/>
      <w:bookmarkEnd w:id="8"/>
      <w:bookmarkEnd w:id="9"/>
    </w:p>
    <w:p w14:paraId="5F4734D6" w14:textId="5A834C7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7" w:tgtFrame="_blank">
            <w:r>
              <w:t xml:space="preserve">Zwitterionic Tissue Expanders Reduce Infection and Fibrosis for Enhanced Biocompatibility.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8" w:tgtFrame="_blank">
            <w:r>
              <w:t xml:space="preserve">Clinical features associated with Pseudomonas aeruginosa colonization in children under 2 years of age: a retrospective study of Cystic Fibrosis Registry.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9" w:tgtFrame="_blank">
            <w:r>
              <w:t xml:space="preserve">Daptomycin-Induced Eosinophilic Pneumonia in a Patient Treated for MRSA Foot Infection: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0" w:tgtFrame="_blank">
            <w:r>
              <w:t xml:space="preserve">The Microbiology of Postoperative Spine Surgical Site Infections: An Institutional Experience of 170 cases.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1" w:tgtFrame="_blank">
            <w:r>
              <w:t xml:space="preserve">Multi-pathogen epidemiological survey of subclinical mastitis, gastrointestinal parasitism, and zoonotic diseases in smallholder dairy cattle in South Sulawesi, Indonesia.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2" w:tgtFrame="_blank">
            <w:r>
              <w:t xml:space="preserve">Sustainable bacterial cellulose-chitosan composite: A novel approach for the treatment of osteochondral defects.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3" w:tgtFrame="_blank">
            <w:r>
              <w:t xml:space="preserve">Sonication of orthopaedic implants: Impact of implant size, container dimensions, and sonication time on bacterial recovery.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4" w:tgtFrame="_blank">
            <w:r>
              <w:t xml:space="preserve">Dendrobium officinale Polysaccharide Promotes Infected Wound Healing Through SIRT1-Regulated HMGB1-K29 Deacetylation and NF-κB Inhibition.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5" w:tgtFrame="_blank">
            <w:r>
              <w:t xml:space="preserve">Serial T2Bacteria panel versus blood culture for monitoring Staphylococcus aureus bacteraemia: clearance duration predicts deep-seated or metastatic infection and mortality.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6" w:tgtFrame="_blank">
            <w:r>
              <w:t xml:space="preserve">In vivo Activity of Combination of N-acetyl Cysteine and Levofloxacin against Colonization and Catheter-Associated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7" w:tgtFrame="_blank">
            <w:r>
              <w:t xml:space="preserve">Biomineralized nanozymes remodel the infectious microenvironment for precision MRSA pneumonia therapy.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8" w:tgtFrame="_blank">
            <w:r>
              <w:t xml:space="preserve">Comparative evaluation of clindamycin-loaded silver or gold-based nanoparticle coatings with and without polyethylene glycol on anodized titanium orthodontic mini-implants: In vitro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9" w:tgtFrame="_blank">
            <w:r>
              <w:t xml:space="preserve">Early surgical site infection after geriatric trauma surgery: mortality, complications, and factors associated with mortality and infection persistence in patients older than 75 years.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0" w:tgtFrame="_blank">
            <w:r>
              <w:t xml:space="preserve">Elevated risk of wound and systemic complications in MRSA-colonized patients undergoing lower extremity orthopedic trauma surgery.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1" w:tgtFrame="_blank">
            <w:r>
              <w:t xml:space="preserve">Biomaterial-Driven Modulation of Macrophage Polarization in an Experimental Environment of Implant-Associated Infection Mediated by Staphylococcus aureus: A Systematic Review of Preclinical Studies.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2" w:tgtFrame="_blank">
            <w:r>
              <w:t xml:space="preserve">Changes in the Epidemiology of Multidrug-Resistant Organisms During the COVID-19 Pandemic: A Six-Year Retrospective Study at a Tertiary Care Hospital in Northeastern Thailand.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3" w:tgtFrame="_blank">
            <w:r>
              <w:t xml:space="preserve">Pathogen Spectrum and Antimicrobial Susceptibility Profiles in Culture-Proven Endophthalmitis at a Tertiary Referral Center in China: A Three-Decade Retrospective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4" w:tgtFrame="_blank">
            <w:r>
              <w:t xml:space="preserve">Idiopathic primary sternal osteomyelitis in an otherwise healthy patient.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5" w:tgtFrame="_blank">
            <w:r>
              <w:t xml:space="preserve">Postoperative spinal infection after arthrodesis: incidence, Gram-negative predominance, and outcomes in a tertiary-care hospital cohort.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6" w:tgtFrame="_blank">
            <w:r>
              <w:t xml:space="preserve">Preoperative Methicillin-Resistant Staphylococcus aureus Colonization and Risk of Periprosthetic Joint Infection after Total Joint Arthroplasty: A Systematic Review and Meta-Analysis.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7" w:tgtFrame="_blank">
            <w:r>
              <w:t xml:space="preserve">When the Skin Speaks: Methicillin-resistant Staphylococcus aureus Suprapubic Abscess in a Renal Transplant Recipient.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8" w:tgtFrame="_blank">
            <w:r>
              <w:t xml:space="preserve">Papillary Fibroelastoma Arising From the Coumadin Ridge: A Rare Extravalvular Cardiac Tumor Diagnosed by Multimodality Imaging.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9" w:tgtFrame="_blank">
            <w:r>
              <w:t xml:space="preserve">Crosslinked agarose-gelatine beads as a substrate for investigating biofilms of bacterial pathogens.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0" w:tgtFrame="_blank">
            <w:r>
              <w:t xml:space="preserve">Surface topography, optical properties, and biofilm adhesion of additive and subtractive-manufactured ceramic reinforced hybrid composite: an in-vitro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1" w:tgtFrame="_blank">
            <w:r>
              <w:t xml:space="preserve">Multidrug-resistant organisms on in-use medical textiles in a Shanghai tertiary hospital: surveillance and genomic characterization.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2" w:tgtFrame="_blank">
            <w:r>
              <w:t xml:space="preserve">Risk Factors for Reoperation Following Native Septic Arthritis.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3" w:tgtFrame="_blank">
            <w:r>
              <w:t xml:space="preserve">Secondary Sternal Closure With Titanium Plate Fixation After Bilateral Lung Transplantation.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4" w:tgtFrame="_blank">
            <w:r>
              <w:t xml:space="preserve">Antimicrobial prophylaxis regimens in joint replacement surgery: susceptibility and PK/PD target attainment.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5" w:tgtFrame="_blank">
            <w:r>
              <w:t xml:space="preserve">Ceramides and the Defective Barrier in Atopic Dermatitis.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6" w:tgtFrame="_blank">
            <w:r>
              <w:t xml:space="preserve">Whole-genome sequencing of Staphylococcus capitis isolates from neonates with healthcare-associated bacteraemia in neonatal intensive care units in Taiwan: comparison between the NRCS-A strain and a non-NRCS-A multi-resistant strain.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7" w:tgtFrame="_blank">
            <w:r>
              <w:t xml:space="preserve">Long-Term Trends in Microbiology and Outcomes of Pediatric Deep Neck Infections: An 18-Year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8" w:tgtFrame="_blank">
            <w:r>
              <w:t xml:space="preserve">Association between MDROs colonization and subsequent infections in ICU patients: a retrospective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9" w:tgtFrame="_blank">
            <w:r>
              <w:t xml:space="preserve">Differences in practices for surgical site infection prevention in neonatal surgery between neonatologists and pediatric surgeons: a multicenter survey in Japan.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0" w:tgtFrame="_blank">
            <w:r>
              <w:t xml:space="preserve">Effect of Intrawound Vancomycin Powder on the Pathogen Spectrum and Antimicrobial Susceptibility of Postoperative Infections in Elective Lumbar Fusion.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1" w:tgtFrame="_blank">
            <w:r>
              <w:t xml:space="preserve">Corynebacterium striatum modulates the sessile lifestyle of wild-type and ΔsrtA mutant Staphylococcus aureus in multi-species biofilms.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2" w:tgtFrame="_blank">
            <w:r>
              <w:t xml:space="preserve">A retrospective analysis of pathogen distribution and antimicrobial resistance trends of bacteria in a tertiary hospital in China, 2021-2025.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3" w:tgtFrame="_blank">
            <w:r>
              <w:t xml:space="preserve">Nocardia farcinica septic bursitis - a case report and scoping literature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4" w:tgtFrame="_blank">
            <w:r>
              <w:t xml:space="preserve">Imaging Staphylococcus aureus biofilms in vivo reveals neutrophil exclusion by PNAG exopolysaccharide.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5" w:tgtFrame="_blank">
            <w:r>
              <w:t xml:space="preserve">Antibacterial Activity of DBD Plasma-Activated Saline Against Clinically Relevant Bacteria: Potential Applications in Family and Reproductive Health.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6" w:tgtFrame="_blank">
            <w:r>
              <w:t xml:space="preserve">Surgical Humidification (HumiGard(TM)) Reduces Bacterial Load in an Open Spine Animal Infection Model.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7" w:tgtFrame="_blank">
            <w:r>
              <w:t xml:space="preserve">Exposure keratopathy and conjunctival microbial flora in mechanically ventilated patients - A hospital-based prospective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8" w:tgtFrame="_blank">
            <w:r>
              <w:t xml:space="preserve">Medical Device-Associated Infections in Intensive Care Settings: Biofilms, Multidrug-Resistant Pathogens, and Prevention Strategies.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9" w:tgtFrame="_blank">
            <w:r>
              <w:t xml:space="preserve">The role of dental assessment in source identification during Staphylococcus aureus bacteremia: a scoping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0" w:tgtFrame="_blank">
            <w:r>
              <w:t xml:space="preserve">Cas12a/crRNA Recognition Catalyzed Triple Self-Priming Cascade Amplification Strategy for Sensitive and Reliable Drug Resistance Gene 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1" w:tgtFrame="_blank">
            <w:r>
              <w:t xml:space="preserve">Antimicrobial Resistance Patterns in Infections Among Patients With Hematologic Malignancies: A Systematic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2" w:tgtFrame="_blank">
            <w:r>
              <w:t xml:space="preserve">Impact of Bacterial Infections in Adult Heart Transplant Recipients: A Single-Center Experience (2017-2024).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3" w:tgtFrame="_blank">
            <w:r>
              <w:t xml:space="preserve">Efficacy and Cost Analysis of a Combined (One-Step) Detergent-Disinfectant for Environmental Decontamination Around Methicillin-Resistant Staphylococcus aureus (MRSA) Patients.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4" w:tgtFrame="_blank">
            <w:r>
              <w:t xml:space="preserve">GelMA-based peptide conjugated hydrogel with antifibrotic modulation and antibiofilm activity.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5" w:tgtFrame="_blank">
            <w:r>
              <w:t xml:space="preserve">Spatiotemporal Sonodynamic-Nanozymic Therapy for Infected Jawbone Defects.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6" w:tgtFrame="_blank">
            <w:r>
              <w:t xml:space="preserve">Differences and trends in pathogens between ventilator-associated pneumonia and non-ventilator-associated pneumonia: data from 61 hospitals in Suzhou, China, 2020-2024.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7" w:tgtFrame="_blank">
            <w:r>
              <w:t xml:space="preserve">Cardiac Implantable Electronic Device Infections: Emerging Paradigms in Precision Prevention and Personalized Management.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8" w:tgtFrame="_blank">
            <w:r>
              <w:t xml:space="preserve">Successful Prosthesis Salvage Using Continuous Local Antibiotic Perfusion (CLAP) for Prosthetic Joint Infection Following Revision Total Elbow Arthroplasty in a Patient with Rheumatoid Arthritis: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9" w:tgtFrame="_blank">
            <w:r>
              <w:t xml:space="preserve">Enumeration of organisms occurring in the intestinal tract and yolk sac of day-old chicks from commercial hatcheries.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0" w:tgtFrame="_blank">
            <w:r>
              <w:t xml:space="preserve">A bacterial fatty acid enzyme hijacks nucleic acid-sensing Toll-like receptor signaling.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1" w:tgtFrame="_blank">
            <w:r>
              <w:t xml:space="preserve">Growing Staphylococcus aureus in synthetic cystic fibrosis medium promotes colonization in a murine pneumonia model.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2" w:tgtFrame="_blank">
            <w:r>
              <w:t xml:space="preserve">A Novel Foam-Forming Hydrogel Containing Antibiotics Reduces the Degree of Bacterial Colonization and Improves Wound Healing in Thermal Burns When Compared to Silver Sulfadiazine.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3" w:tgtFrame="_blank">
            <w:r>
              <w:t xml:space="preserve">Fulminant lupus myopericarditis with Class III lupus nephritis and catastrophic antiphospholipid syndrome-like thrombosis: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4" w:tgtFrame="_blank">
            <w:r>
              <w:t xml:space="preserve">Spinal Mucormycosis with MRSA Superinfection in a Diabetic Female: A Rare and Lethal Encounter.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5" w:tgtFrame="_blank">
            <w:r>
              <w:t xml:space="preserve">Valve-sparing surgery for right-sided endocarditis presenting as a giant right atrial mass in a hemodialysis patient.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6" w:tgtFrame="_blank">
            <w:r>
              <w:t xml:space="preserve">Microbial assessment of recontamination with multidrug-resistant Acinetobacter in patient room environment in a burn unit.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7" w:tgtFrame="_blank">
            <w:r>
              <w:t xml:space="preserve">Prevalence, associated factors, and antibiotic susceptibility of bacterial isolates in suspected ear infections at University of Gondar Hospital, Northwest Ethiopia: A cross-sectional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8" w:tgtFrame="_blank">
            <w:r>
              <w:t xml:space="preserve">Microbiological spectrum of septic arthritis: Diagnostic insights and clinical implications.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9" w:tgtFrame="_blank">
            <w:r>
              <w:t xml:space="preserve">Risk factors for methicillin-resistant Staphylococcus aureus (MRSA) carriage among rehabilitation facilities patients at admission: a systematic review and meta-analysis.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0" w:tgtFrame="_blank">
            <w:r>
              <w:t xml:space="preserve">Culture-based analysis of oral dysbiosis in post-oncological patients rehabilitated with obturator prostheses.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1" w:tgtFrame="_blank">
            <w:r>
              <w:t xml:space="preserve">Patterns of Bacterial Infections Following Orthopedic Surgeries: A Retrospective 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2" w:tgtFrame="_blank">
            <w:r>
              <w:t xml:space="preserve">Multidrug-resistant bacterial contamination of healthcare workers' mobile phones, decontamination efficacy, and potential implications for hospital-acquired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3" w:tgtFrame="_blank">
            <w:r>
              <w:t xml:space="preserve">Optimization of Dual-Bacteriophage Magnetic Nanoprobe for the Detection of Staphylococcus aureus and Pseudomonas aeruginosa.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4" w:tgtFrame="_blank">
            <w:r>
              <w:t xml:space="preserve">Epidermis to endocardium: mapping the association between atopic dermatitis and infective endocarditis.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5" w:tgtFrame="_blank">
            <w:r>
              <w:t xml:space="preserve">Manganese Gluconate as a Safe Trace Element Supplement Enhances Immune Function and Resistance to Staphylococcus aureus Infection in Broilers.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6" w:tgtFrame="_blank">
            <w:r>
              <w:t xml:space="preserve">Therapeutic strategies for and clinical outcomes in iliopsoas muscle abscess: A systematic review and meta-analysis.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7" w:tgtFrame="_blank">
            <w:r>
              <w:t xml:space="preserve">Development of a colloidal gold immunochromatographic strip based on recombinant mixed antigens SAP-2 and CatL1 for rapid detection of Fasciola gigantica infection in buffaloes.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8" w:tgtFrame="_blank">
            <w:r>
              <w:t xml:space="preserve">Early complications after surgery for periprosthetic femoral fractures: incidence, risk factors, and clinical implications.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9" w:tgtFrame="_blank">
            <w:r>
              <w:t xml:space="preserve">From decay to discovery: A new antimicrobial peptide from Chrysomya megacephala (Diptera: Calliphoridae) larvae.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0" w:tgtFrame="_blank">
            <w:r>
              <w:t xml:space="preserve">pH-Responsive Multinetwork Hydrogel with Antibacterial, Anti-Inflammatory, and Microenvironment-Modulating Properties for Enhanced Hemostasis and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1" w:tgtFrame="_blank">
            <w:r>
              <w:t xml:space="preserve">Identification of SKI-II as a host-protective immunomodulator against Staphylococcus aureus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2" w:tgtFrame="_blank">
            <w:r>
              <w:t xml:space="preserve">Evaluation of antibacterial potential of oxygenation agent on titanium surfaces: In vitro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3" w:tgtFrame="_blank">
            <w:r>
              <w:t xml:space="preserve">Innate host defense lysozyme may help control Staphylococcus aureus in atopic dermatitis.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4" w:tgtFrame="_blank">
            <w:r>
              <w:t xml:space="preserve">Risk factors for failure following debridement, antibiotics, and implant retention (DAIR) in early periprosthetic joint infection after primary total hip arthroplasty.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5" w:tgtFrame="_blank">
            <w:r>
              <w:t xml:space="preserve">Surgical resection of a ruptured left frontal mycotic aneurysm localized with ICG angiography: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6" w:tgtFrame="_blank">
            <w:r>
              <w:t xml:space="preserve">Carriage rate of CPE, ESBL-producing coliforms and MRSA in community settings in Suriname.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7" w:tgtFrame="_blank">
            <w:r>
              <w:t xml:space="preserve">Case Report: Debridement with vacuum sealing drainage for conservative management of post-cranioplasty surgical site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8" w:tgtFrame="_blank">
            <w:r>
              <w:t xml:space="preserve">CLR-Seq: A pipeline to identify bacterial microbiota species with immune-relevant glycan moieties through human C-type lectin receptor interaction.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9" w:tgtFrame="_blank">
            <w:r>
              <w:t xml:space="preserve">Gelatin-Based Coating for the Controlled and Localized Delivery of Tetrabranched Antimicrobial Peptide in Cardiac Implantable Devices.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0" w:tgtFrame="_blank">
            <w:r>
              <w:t xml:space="preserve">Bedside external ventricular drainage in the NICU: procedural efficiency and infection trends in a 15-year single-center cohort.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1" w:tgtFrame="_blank">
            <w:r>
              <w:t xml:space="preserve">Concentration-dependent dual effects of bacterial nanocellulose on Staphylococcus aureus virulence and human dermal fibroblast function: implications for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2" w:tgtFrame="_blank">
            <w:r>
              <w:t xml:space="preserve">Comparative genomic and functional analysis of Staphylococcus caprae clinical isolates: insights into genetic diversity and opportunistic pathogenic potential.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3" w:tgtFrame="_blank">
            <w:r>
              <w:t xml:space="preserve">Evolving paradigms in pediatric osteomyelitis: modern insights into an old disease.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4" w:tgtFrame="_blank">
            <w:r>
              <w:t xml:space="preserve">Microbiological profile and clinical correlates of post-cesarean surgical site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5" w:tgtFrame="_blank">
            <w:r>
              <w:t xml:space="preserve">Solvent-Free Cold Plasma Deposition of PVA-Antibiotic Films: Influence of Process Parameters on Coating Structure and Drug Release.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6" w:tgtFrame="_blank">
            <w:r>
              <w:t xml:space="preserve">In Vivo Evaluation of Coriandrum sativum Extract Against Murine Eimeria papillata Infection and In Silico Analysis of Its Identified Phytochemicals.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7" w:tgtFrame="_blank">
            <w:r>
              <w:t xml:space="preserve">Reversing Antibiotic Resistance and Reprogramming Macrophage Polarization by Extracellular Vesicles from Fresh Schisandra chinensis: A Dual Pharmacological Strategy for Drug-Resistant Wound Infection and Sepsis.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8" w:tgtFrame="_blank">
            <w:r>
              <w:t xml:space="preserve">Carbon-infiltrated carbon nanotube coating effect on bacterial resistance and Ti6Al4V substrate material properties.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9" w:tgtFrame="_blank">
            <w:r>
              <w:t xml:space="preserve">Declining rates of bloodstream infections among haemodialysis patients and the temporal association with changes in infection, prevention and control bundles of care between 2009 and 2023.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0" w:tgtFrame="_blank">
            <w:r>
              <w:t xml:space="preserve">Cathepsin B, Airway Pathogens, and Inflammation in the Lower Airways of Children With Cystic Fibrosis.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1" w:tgtFrame="_blank">
            <w:r>
              <w:t xml:space="preserve">A case report of pacemaker endocarditis presenting as osteitis in a high-surgical-risk patient: a management challenge with thromboaspiration and leadless pacemaker implantation.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2" w:tgtFrame="_blank">
            <w:r>
              <w:t xml:space="preserve">Modeling sRNA-mRNA regulatory interactions in Staphylococcus aureus from peri-implantitis using a graph attention autoencoder.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3" w:tgtFrame="_blank">
            <w:r>
              <w:t xml:space="preserve">Risk assessment of selected bacterial infections acquired in intensive care units in Poland in the years 2019-2023-analysis with the application of the standardized infection ratio.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4" w:tgtFrame="_blank">
            <w:r>
              <w:t xml:space="preserve">Prevalence, Antimicrobial Resistance Profile, and Multidrug Resistance of Methicillin-Resistant Staphylococcus aureus (MDR-MRSA) in Clinical Isolates From Indonesian Healthcare Facility: A Cross-Sectional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5" w:tgtFrame="_blank">
            <w:r>
              <w:t xml:space="preserve">Serum and local vancomycin concentrations following intrawound application in elective lumbar spinal fusion: A secondary pharmacokinetic analysis of the vancomycin arm of a prospective randomized controlled trial.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6" w:tgtFrame="_blank">
            <w:r>
              <w:t xml:space="preserve">CSF pharmacokinetics-pharmacodynamics of linezolid in critically brain injured patients, with or without central nervous system healthcare-associated infection. The PK-Pop-LCR Study: A Multicenter Pharmacokinetics and Pharmacodynamics Population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7" w:tgtFrame="_blank">
            <w:r>
              <w:t xml:space="preserve">NIR-induced photothermal hydrogel with silver ions boosts antibiotic-resistant bacterial elimination and infectious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8" w:tgtFrame="_blank">
            <w:r>
              <w:t xml:space="preserve">Cosmetic preservative exposure promotes persistent and antibiotic resistance of staphylococci by chromosome mutations.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9" w:tgtFrame="_blank">
            <w:r>
              <w:t xml:space="preserve">When infection becomes architecture: structural predictors of surgical management in spondylodiscitis.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0" w:tgtFrame="_blank">
            <w:r>
              <w:t xml:space="preserve">Incidence and Microbiological Profile of Surgically Treated Surgical Site Infection Following Spine Surgery: A 15-Year Single-Center Surveillance Study of 10,432 Procedures (2010-2024).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1" w:tgtFrame="_blank">
            <w:r>
              <w:t xml:space="preserve">Cardiovascular Implantable Electronic Device Infections Requiring Extraction: A National Analysis of Contemporary Trends, Clinical Predictors, and Economic Burden, 2016-2022.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2" w:tgtFrame="_blank">
            <w:r>
              <w:t xml:space="preserve">Coronavirus in European hedgehogs (Erinaceus europaeus) from Denmark before and during the COVID-19 pandemic.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3" w:tgtFrame="_blank">
            <w:r>
              <w:t xml:space="preserve">Anesthetic Management and Infection Risk in Hip and Knee Arthroplasty: A Narrative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4" w:tgtFrame="_blank">
            <w:r>
              <w:t xml:space="preserve">Genetic architecture and functional dynamics of integrons in Staphylococcus aureus resistance.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5" w:tgtFrame="_blank">
            <w:r>
              <w:t xml:space="preserve">Treating the host, not just the spine: a position paper proposing a clinical algorithm for spondylodiscitis based on a prospective 14-year cohort 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6" w:tgtFrame="_blank">
            <w:r>
              <w:t xml:space="preserve">Surgical Site Infection, Microbiology, and Antibiotic Utilization After Posterior Cervical Spinal Decompression and Fusion: A 10-Year Experience.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7" w:tgtFrame="_blank">
            <w:r>
              <w:t xml:space="preserve">In vitro analysis of antiseptic solution effects on Staphylococcus aureus biofilms on orthopedic implant materials.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8" w:tgtFrame="_blank">
            <w:r>
              <w:t xml:space="preserve">Efficacy of Zinc-, Copper-, and Silver-Doped Fluorapatite as Bacteriophobic Surfaces for Percutaneous Osseointegrated Device Applications.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9" w:tgtFrame="_blank">
            <w:r>
              <w:t xml:space="preserve">Bacterial Carriage and Invasive Infections Among People Who Inject Drugs: Clinical and Molecular Epidemiology in an Australian Prospective Cohort.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0" w:tgtFrame="_blank">
            <w:r>
              <w:t xml:space="preserve">The Hidden Epidemic: Epidemiology of Acute Infections in People Who Inject Drugs in Fiji.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1" w:tgtFrame="_blank">
            <w:r>
              <w:t xml:space="preserve">Rapid Biofilm Disruption by Ionic Buffers Enables Calcium Phosphate Cement Functionalization.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2" w:tgtFrame="_blank">
            <w:r>
              <w:t xml:space="preserve">Silk fibroin based in situ antibacterial hydrogel for urethral defect repair.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3" w:tgtFrame="_blank">
            <w:r>
              <w:t xml:space="preserve">Hyper-inflammatory response in burn patients coincides with impaired antibacterial activity of neutrophils in blood and burn tissue.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4" w:tgtFrame="_blank">
            <w:r>
              <w:t xml:space="preserve">Hyperbranched Organosilicon Polymer-Based Transparent Hybrid Antifouling Coating with Active-Passive Synergistic Antibacterial Action.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5" w:tgtFrame="_blank">
            <w:r>
              <w:t xml:space="preserve">Outcomes of One-Stage Infected Humerus Nonunion Repair in Patients with Prior Operative Fracture Fixation.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6" w:tgtFrame="_blank">
            <w:r>
              <w:t xml:space="preserve">Co-Cu Bimetallic ZIF-67@PDA-Based Fabrics: Trimodal Synergistic Antibacterial Performance for Reusable Protective Textiles.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7" w:tgtFrame="_blank">
            <w:r>
              <w:t xml:space="preserve">Pathogenic characteristics and factors associated with multidrug-resistant bacterial infections after perianal abscess surgery.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8" w:tgtFrame="_blank">
            <w:r>
              <w:t xml:space="preserve">Interspecies interactions in dual-species biofilms formed by Staphylococcus aureus and Candida albicans: Phenotypic and transcriptomic insights.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9" w:tgtFrame="_blank">
            <w:r>
              <w:t xml:space="preserve">Innocent Until Proven Guilty: Native Valve Staphylococcus lugdunensis Infective Endocarditis Complicated by Embolic Stroke in a Peritoneal Dialysis Patient: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0" w:tgtFrame="_blank">
            <w:r>
              <w:t xml:space="preserve">Photoinitiated Regulated Silver-Releasing Zwitterionic Hydrogel Coating for Antibacterial, Antifouling, and Thrombus-Resistant PVC Catheters.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1" w:tgtFrame="_blank">
            <w:r>
              <w:t xml:space="preserve">Benchmarking Early Unplanned Trauma Re-operations: A Five-Year Institutional Review of 7,400 Orthopaedic Cases.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2" w:tgtFrame="_blank">
            <w:r>
              <w:t xml:space="preserve">Antimicrobial resistance surveillance of clinical bacterial isolates at Maryamana private hospital, Erbil-Iraq (2023-2025): antibiogram data and multidrug-resistant (MDR)/extensively drug-resistant (XDR)/pandrug-resistant (PDR) classification.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3" w:tgtFrame="_blank">
            <w:r>
              <w:t xml:space="preserve">Case Report: Staged limb salvage and delayed ankle arthrodesis for chronic distal tibial osteomyelitis after failed fixation.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4" w:tgtFrame="_blank">
            <w:r>
              <w:t xml:space="preserve">[Quantitative pathogen shedding in intramammary infections - a practical study with Bavarian dairy cows].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5" w:tgtFrame="_blank">
            <w:r>
              <w:t xml:space="preserve">Metagenomic profiling reveals how ecological and processing drivers shape the beef microbiome from farm to fork.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6" w:tgtFrame="_blank">
            <w:r>
              <w:t xml:space="preserve">Infection-mimicking conditions alter expression patterns of the highly abundant extracellular protease Jep in a mouse-adapted Staphylococcus aureus strain.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7" w:tgtFrame="_blank">
            <w:r>
              <w:t xml:space="preserve">Evaluating the efficacy of disinfecting agents against Staphylococcus aureus on external fixator devices.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8" w:tgtFrame="_blank">
            <w:r>
              <w:t xml:space="preserve">Complete versus partial mesh removal for mesh infection after tension-free inguinal hernioplasty: A retrospective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9" w:tgtFrame="_blank">
            <w:r>
              <w:t xml:space="preserve">A Novel Spray-on Dressing is Comparable to Silver Impregnated Foam Dressing in Controlling MRSA Infection and Promoting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0" w:tgtFrame="_blank">
            <w:r>
              <w:t xml:space="preserve">Preceding Wound Complications as Drivers of Surgical Site Infection after Bypass for Chronic Limb-Threatening Ischemia.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1" w:tgtFrame="_blank">
            <w:r>
              <w:t xml:space="preserve">Biomaterial-mediated remodelling of the inflammatory microenvironment: a pH/ROS-responsive EGCG-metformin hydrogel for infected diabetic wound regeneration.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2" w:tgtFrame="_blank">
            <w:r>
              <w:t xml:space="preserve">Dental Exposure and Oral-Flora-Associated Infective Endocarditis: A Transoesophageal Echocardiography-Based Study at a Teaching District General Hospital in the United Kingdom.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3" w:tgtFrame="_blank">
            <w:r>
              <w:t xml:space="preserve">Prevalence and antimicrobial resistance trends of ESKAPEE pathogens in clinical isolates from Hyderabad, Pakistan: a cross-sectional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6D4A5B3C" w14:textId="77777777" w:rsidR="00DD588A" w:rsidRPr="00FB3400" w:rsidRDefault="00DD588A" w:rsidP="00DD588A">
      <w:pPr>
        <w:spacing w:after="0"/>
      </w:pPr>
    </w:p>
    <w:p w14:paraId="5377FE2E" w14:textId="7E6187A8" w:rsidR="0003099B" w:rsidRDefault="0003099B" w:rsidP="00DD588A">
      <w:pPr>
        <w:pStyle w:val="WeeklyLitReview"/>
      </w:pPr>
      <w:bookmarkStart w:id="10" w:name="_Toc107500284"/>
      <w:bookmarkStart w:id="11" w:name="_Toc107920678"/>
      <w:bookmarkStart w:id="12" w:name="_Toc109046685"/>
      <w:bookmarkStart w:id="13" w:name="_Toc163992246"/>
      <w:r w:rsidRPr="00ED25E3">
        <w:t>Guidelines</w:t>
      </w:r>
      <w:r w:rsidR="00AC1E40" w:rsidRPr="00ED25E3">
        <w:t xml:space="preserve"> / Prevention Practi</w:t>
      </w:r>
      <w:r w:rsidR="00640FB7">
        <w:t>c</w:t>
      </w:r>
      <w:r w:rsidR="00AC1E40" w:rsidRPr="00ED25E3">
        <w:t>e</w:t>
      </w:r>
      <w:bookmarkEnd w:id="10"/>
      <w:bookmarkEnd w:id="11"/>
      <w:bookmarkEnd w:id="12"/>
      <w:bookmarkEnd w:id="13"/>
    </w:p>
    <w:p w14:paraId="12BC2B45" w14:textId="0196C4B3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" w:tgtFrame="_blank">
            <w:r>
              <w:t xml:space="preserve">Clinical implications of a single Staphylococcus lugdunensis-positive blood culture: true bacteremia vs. contamination.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" w:tgtFrame="_blank">
            <w:r>
              <w:t xml:space="preserve">Beyond the Knot: A Pragmatic Comparison of Monocryl and Prolene for Neurosurgical Wound Closure.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" w:tgtFrame="_blank">
            <w:r>
              <w:t xml:space="preserve">Acute Periprosthetic Joint Infection After Primary Total Knee Arthroplasty: Experience From a Secondary Public Hospital in Northern Mexico.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" w:tgtFrame="_blank">
            <w:r>
              <w:t xml:space="preserve">Global, regional, and national burden of HIV/AIDS, 1990-2023, with the estimated burden attributable to intimate partner violence and forecasted impacts of funding cuts through 2030: results from the Global Burden of Disease Study 2023.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2009BB53" w14:textId="77777777" w:rsidR="00DD588A" w:rsidRDefault="00DD588A" w:rsidP="00DD588A">
      <w:pPr>
        <w:spacing w:after="0"/>
      </w:pPr>
    </w:p>
    <w:p w14:paraId="0D33F1E5" w14:textId="031DB50C" w:rsidR="003E58D6" w:rsidRDefault="006403C8" w:rsidP="00DD588A">
      <w:pPr>
        <w:pStyle w:val="WeeklyLitReview"/>
      </w:pPr>
      <w:bookmarkStart w:id="14" w:name="_Toc107500285"/>
      <w:bookmarkStart w:id="15" w:name="_Toc107920679"/>
      <w:bookmarkStart w:id="16" w:name="_Toc109046686"/>
      <w:bookmarkStart w:id="17" w:name="_Toc163992247"/>
      <w:r w:rsidRPr="001F18F2">
        <w:t>Breast Surgery</w:t>
      </w:r>
      <w:bookmarkEnd w:id="14"/>
      <w:bookmarkEnd w:id="15"/>
      <w:bookmarkEnd w:id="16"/>
      <w:bookmarkEnd w:id="17"/>
    </w:p>
    <w:p w14:paraId="23562689" w14:textId="6770A12C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6" w:tgtFrame="_blank">
            <w:r>
              <w:t xml:space="preserve">Deep Inferior Epigastric Perforator Flap Reconstruction Outcomes Across Body Mass Index Categories: A Retrospective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7" w:tgtFrame="_blank">
            <w:r>
              <w:t xml:space="preserve">Effect of high-intensity interval training on clinical outcomes in lung cancer patients undergoing surgery: a meta-analysis based on randomized controlled trials.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8" w:tgtFrame="_blank">
            <w:r>
              <w:t xml:space="preserve">Case Report: Aplastic anemia associated with parvovirus B19 infection following neoadjuvant pembrolizumab-based chemoimmunotherapy for triple-negative breast cancer.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9" w:tgtFrame="_blank">
            <w:r>
              <w:t xml:space="preserve">Perioperative Protein and Vitamin Supplementation in Plastic Surgery: An Evidence-Based Proposal for an Assessment and Replacement Protocol.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0" w:tgtFrame="_blank">
            <w:r>
              <w:t xml:space="preserve">Laparoscopically Harvested Pedicled Omental Flap in Immediate Unilateral Breast Reconstruction: A Systematic Review of Surgical Techniques and Clinical Outcomes.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1" w:tgtFrame="_blank">
            <w:r>
              <w:t xml:space="preserve">Complication rate after implant-based breast-reconstruction with support of a synthetic non-resorbable titanized polypropylene mesh (TiLOOP® Bra): Analysis of the 2-year follow up from the prospective multicentre PRO-BRA trial.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2" w:tgtFrame="_blank">
            <w:r>
              <w:t xml:space="preserve">Multidisciplinary Management of Complicated Locally Advanced and Fungating Breast Cancer: A Narrative Review.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3" w:tgtFrame="_blank">
            <w:r>
              <w:t xml:space="preserve">The FAST Protocol: A Novel Approach for Staged Autologous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4" w:tgtFrame="_blank">
            <w:r>
              <w:t xml:space="preserve">Breast implant associated anaplastic large cell lymphoma is a heterogeneous T cell disease with active pro-tumour cross-talk and immune suppression.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5" w:tgtFrame="_blank">
            <w:r>
              <w:t xml:space="preserve">Risk Factors for Postoperative Complications After Superomedial Pedicle Reduction Mammaplasty.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6" w:tgtFrame="_blank">
            <w:r>
              <w:t xml:space="preserve">Mycobacterium fortuitum Infection in Breast Implant and Rib Osteomyelitis: A Case Report and Review of Literature.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7" w:tgtFrame="_blank">
            <w:r>
              <w:t xml:space="preserve">Improvement of Suspected Paraneoplastic Large-Vessel Vasculitis after Breast Cancer Resection: A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8" w:tgtFrame="_blank">
            <w:r>
              <w:t xml:space="preserve">Antimicrobial-impregnated Sutures Reduce Surgical Site Infections in Plastic Surgery: A Systematic Review and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9" w:tgtFrame="_blank">
            <w:r>
              <w:t xml:space="preserve">Successful revision surgery after postsurgical pyoderma gangrenosum following reduction mammaplasty: A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0" w:tgtFrame="_blank">
            <w:r>
              <w:t xml:space="preserve">Comparative Study of Myocutaneous Latissimus Dorsi Flap Breast Reconstruction With Implant Versus Lipofilling: Complication Rates and Risk Factors.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1" w:tgtFrame="_blank">
            <w:r>
              <w:t xml:space="preserve">Long-term Outcomes of Acellular Dermal Matrix Use in Breast-Conserving Surgery: A Single-Institution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2" w:tgtFrame="_blank">
            <w:r>
              <w:t xml:space="preserve">Long-term safety of intravenous human umbilical cord blood-derived mesenchymal stem cell therapy in rheumatoid arthritis: a 5-year follow-up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3" w:tgtFrame="_blank">
            <w:r>
              <w:t xml:space="preserve">Nontobacco Nicotine Dependence Is Associated with Increased Postoperative Complications Following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4" w:tgtFrame="_blank">
            <w:r>
              <w:t xml:space="preserve">Interpreting the evidence for chlorhexidine wound irrigation in contaminated abdominal surgery.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5" w:tgtFrame="_blank">
            <w:r>
              <w:t xml:space="preserve">Clinical observation of ultrasound-guided microwave ablation for 1717 benign breast lesions: a multicenter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6" w:tgtFrame="_blank">
            <w:r>
              <w:t xml:space="preserve">Evidence-based insights into medial pedicle reduction mammaplasty: A systematic review and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7" w:tgtFrame="_blank">
            <w:r>
              <w:t xml:space="preserve">Endoscopy‑assisted breast‑conserving treatment: the first Polish review of 30 patients.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8" w:tgtFrame="_blank">
            <w:r>
              <w:t xml:space="preserve">Complications, patient satisfaction, clinical outcomes, and aesthetic outcomes of nipple-sparing vs. skin-sparing mastectomies: a systematic review and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9" w:tgtFrame="_blank">
            <w:r>
              <w:t xml:space="preserve">Shewanella algae Necrotizing Fasciitis and Septic Shock after Elective Cosmetic Surgery: A Potential Emerging Infection.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0" w:tgtFrame="_blank">
            <w:r>
              <w:t xml:space="preserve">Finding the Sweet Spot? Differential Diabetes Risks in Autologous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1" w:tgtFrame="_blank">
            <w:r>
              <w:t xml:space="preserve">Post-surgical Pyoderma Gangrenosum Following Elective Aesthetic Procedures: A Case Series of 10 Patients and a Multidisciplinary Treatment Approach.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2" w:tgtFrame="_blank">
            <w:r>
              <w:t xml:space="preserve">Idiopathic granulomatous mastitis a mimicking disease: a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3" w:tgtFrame="_blank">
            <w:r>
              <w:t xml:space="preserve">The comparison outcome of implant-based breast reconstruction with acellular dermal matrix, non-acellular dermal matrix and TiLOOP(®) reconstruction in breast cancer patients.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4" w:tgtFrame="_blank">
            <w:r>
              <w:t xml:space="preserve">A randomized controlled trial: application of inactivated Pseudomonas aeruginosa preparation in nipple-sparing mastectomy with immediate prosthetic reconstruction for breast cancer.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5" w:tgtFrame="_blank">
            <w:r>
              <w:t xml:space="preserve">Standard imaging-guided chest wall perforator flap reconstruction without intraoperative handheld Doppler for granulomatous lobular mastitis: a simplified approach for resource-limited settings.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6" w:tgtFrame="_blank">
            <w:r>
              <w:t xml:space="preserve">Is microsurgical autologous breast reconstruction safe in patients with a history of venous thromboembolism? A retrospective cohort study of 14,309 patients.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7" w:tgtFrame="_blank">
            <w:r>
              <w:t xml:space="preserve">Deep Inferior Epigastric Perforator Flap Reconstruction of Breast Necrobiosis Lipoidica.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8" w:tgtFrame="_blank">
            <w:r>
              <w:t xml:space="preserve">Percutaneous Suction Drain Versus Conventional Incision and Drainage for the Management of Acute Breast Abscess: A Prospective Comparative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9" w:tgtFrame="_blank">
            <w:r>
              <w:t xml:space="preserve">Measuring the composition and availability of human resources for health by sex in 204 countries and territories, 1990-2023, and workforce gaps for universal health coverage: a systematic analysis for the Global Burden of Disease Study 2023.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0" w:tgtFrame="_blank">
            <w:r>
              <w:t xml:space="preserve">Evaluation of Absorbable Hemostatic Powder on Postoperative Outcomes in Patients Undergoing Mastectomy.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1" w:tgtFrame="_blank">
            <w:r>
              <w:t xml:space="preserve">Prevention and Management of Postoperative Seroma in Patients with Breast Cancer: A Narrative Review.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2" w:tgtFrame="_blank">
            <w:r>
              <w:t xml:space="preserve">Pilot Study of Combined Tranexamic Acid Therapy in Breast Reduction - Intravenous and Local Infiltration.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3" w:tgtFrame="_blank">
            <w:r>
              <w:t xml:space="preserve">Giant Necrotic Axillary Metastasis From Pancreatic Neuroendocrine Carcinoma Treated With Palliative Resection and Breast Reconstruction: A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4" w:tgtFrame="_blank">
            <w:r>
              <w:t xml:space="preserve">Transient Phagocytic Dysfunction Mimicking Chronic Granulomatous Disease: A Rare Complication in Delayed Transverse Rectus Abdominis Myocutaneous Flap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5" w:tgtFrame="_blank">
            <w:r>
              <w:t xml:space="preserve">Preoperative gut microbiota combined with machine learning for predicting post-hepatectomy liver failure in HBV-related hepatocellular carcinoma: a pilot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6" w:tgtFrame="_blank">
            <w:r>
              <w:t xml:space="preserve">Early Experience with Synthetic Monofilament Polydioxanone Mesh in Primary Breast Reconstruction: A Propensity Matched 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7574436" w14:textId="77777777" w:rsidR="00DD588A" w:rsidRDefault="00DD588A" w:rsidP="00DD588A">
      <w:pPr>
        <w:spacing w:after="0"/>
      </w:pPr>
    </w:p>
    <w:p w14:paraId="656962BE" w14:textId="4649D36D" w:rsidR="001868D0" w:rsidRDefault="0003099B" w:rsidP="00DD588A">
      <w:pPr>
        <w:pStyle w:val="WeeklyLitReview"/>
      </w:pPr>
      <w:bookmarkStart w:id="18" w:name="_Toc107500287"/>
      <w:bookmarkStart w:id="19" w:name="_Toc107920681"/>
      <w:bookmarkStart w:id="20" w:name="_Toc109046687"/>
      <w:bookmarkStart w:id="21" w:name="_Toc163992248"/>
      <w:r w:rsidRPr="00ED25E3">
        <w:lastRenderedPageBreak/>
        <w:t>Mupirocin resistance</w:t>
      </w:r>
      <w:bookmarkStart w:id="22" w:name="_Toc107500288"/>
      <w:bookmarkStart w:id="23" w:name="_Toc107920682"/>
      <w:bookmarkStart w:id="24" w:name="_Toc109046688"/>
      <w:bookmarkEnd w:id="18"/>
      <w:bookmarkEnd w:id="19"/>
      <w:bookmarkEnd w:id="20"/>
      <w:bookmarkEnd w:id="21"/>
    </w:p>
    <w:p w14:paraId="032ADD58" w14:textId="7A838875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7" w:tgtFrame="_blank">
            <w:r>
              <w:t xml:space="preserve">Susceptibility of Staphylococcus aureus Strains Isolated from Blood Cultures Between 2024 and 2025: A Single-Center Study.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8" w:tgtFrame="_blank">
            <w:r>
              <w:t xml:space="preserve">Cold atmospheric plasma mediates antibiofilm activity and sensitization to further plasma and antibiotic challenges against Staphylococcus aureus.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9" w:tgtFrame="_blank">
            <w:r>
              <w:t xml:space="preserve">From Natural Product to Topical Antimicrobial Candidate: Evaluating Nigella sativa Seed Oil as a Broad-Spectrum Topical Antimicrobial in Multi-Tiered Preclinical Models.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0" w:tgtFrame="_blank">
            <w:r>
              <w:t xml:space="preserve">Decolonization, containment or source control? pathogen-specific anti-infective prevention for methicillin-resistant staphylococcus aureus (MRSA), carbapenem-resistant enterobacterales (CRE) and Candida auris.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1" w:tgtFrame="_blank">
            <w:r>
              <w:t xml:space="preserve">Determining the Value of Screening and Decolonization in Burn Unit Management.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2" w:tgtFrame="_blank">
            <w:r>
              <w:t xml:space="preserve">Rethinking Preoperative MRSA/MSSA Screening Through Molecular Triage.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3" w:tgtFrame="_blank">
            <w:r>
              <w:t xml:space="preserve">Hidden reservoirs in clinical settings: Clonal dissemination and virulence profile of multidrug-resistant Staphylococcus aureus from healthcare workers' mobile phones.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4" w:tgtFrame="_blank">
            <w:r>
              <w:t xml:space="preserve">The Role of Decolonization in Prevention of Staphylococcus aureus Infection.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5" w:tgtFrame="_blank">
            <w:r>
              <w:t xml:space="preserve">Hospital transmission of methicillin-resistant Staphylococcus aureus driven by addictive mupA plasmids.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6" w:tgtFrame="_blank">
            <w:r>
              <w:t xml:space="preserve">Layer-by-layer assembled chitosan/gellan gum-based smart wound dressing for sustained mupirocin delivery and enhanced wound healing activity.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592AA1B" w14:textId="77777777" w:rsidR="00DD588A" w:rsidRDefault="00DD588A" w:rsidP="00DD588A">
      <w:pPr>
        <w:spacing w:after="0"/>
      </w:pPr>
    </w:p>
    <w:p w14:paraId="3FE3FB1C" w14:textId="77777777" w:rsidR="00DD588A" w:rsidRDefault="00ED6017" w:rsidP="00DD588A">
      <w:pPr>
        <w:pStyle w:val="WeeklyLitReview"/>
      </w:pPr>
      <w:bookmarkStart w:id="25" w:name="_Toc163992249"/>
      <w:r w:rsidRPr="00ED25E3">
        <w:t>Competitors</w:t>
      </w:r>
      <w:bookmarkEnd w:id="22"/>
      <w:bookmarkEnd w:id="23"/>
      <w:bookmarkEnd w:id="24"/>
      <w:bookmarkEnd w:id="25"/>
    </w:p>
    <w:p w14:paraId="28252582" w14:textId="26974DF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" w:tgtFrame="_blank">
            <w:r>
              <w:t xml:space="preserve">Fatal Delayed-Onset Overwhelming Post-splenectomy Infection 26 Years After Splenectomy for Immune Thrombocytopenic Purpura.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" w:tgtFrame="_blank">
            <w:r>
              <w:t xml:space="preserve">Aptamer-based biosensors for the diagnostics of infectious disease-causing bacteria using spiked and clinical samples: A systematic review.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" w:tgtFrame="_blank">
            <w:r>
              <w:t xml:space="preserve">Multidrug Resistance and mupA-Mediated Mupirocin Resistance in Clinical Coagulase-Negative Staphylococci.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" w:tgtFrame="_blank">
            <w:r>
              <w:t xml:space="preserve">Strategies for biofilm disruption: Mechanisms, polymeric networks, mixed infections, and emerging biomaterials.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" w:tgtFrame="_blank">
            <w:r>
              <w:t xml:space="preserve">Biosynthesis of silver and gold nanoparticles using Annona squamosa seed extract: Insights into antibacterial and anticancer activities.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" w:tgtFrame="_blank">
            <w:r>
              <w:t xml:space="preserve">Genetic engineering of Staphylococcus haemolyticus: overcoming restriction-modification barriers and targeting virulence genes.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" w:tgtFrame="_blank">
            <w:r>
              <w:t xml:space="preserve">Development and preclinical investigation of vancomycin loaded oxidized cellulose dressing for management of wounds.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" w:tgtFrame="_blank">
            <w:r>
              <w:t xml:space="preserve">The evolving landscape of Staphylococcus aureus immune evasion: a data-driven atlas over two decades.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" w:tgtFrame="_blank">
            <w:r>
              <w:t xml:space="preserve">Progressive isolated lower-lip oedema after mRNA COVID-19 booster complicated by methicillin-resistant Staphylococcus aureus superinfection: a necrotizing fasciitis mimic.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5" w:tgtFrame="_blank">
            <w:r>
              <w:t xml:space="preserve">Candida albicans activates Staphylococcus aureus virulence regulatory systems to drive toxin-mediated human cell death.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6" w:tgtFrame="_blank">
            <w:r>
              <w:t xml:space="preserve">Hydroamination of Dehydroalanine With Deuterium Incorporation to Access Unnatural 2- and 4-Pyridonyl α-Amino Acids: Evaluation of Their Antibacterial, Antifungal, and Immunomodulatory Activities.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7" w:tgtFrame="_blank">
            <w:r>
              <w:t xml:space="preserve">Harnessing distinct bioactive profile of yak casein: A comparative study on hydrogels for infected wound healing.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8" w:tgtFrame="_blank">
            <w:r>
              <w:t xml:space="preserve">Incidence of Secondary Skin Infections in Children Affected with Chickenpox: A Prospective Observational Study.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9" w:tgtFrame="_blank">
            <w:r>
              <w:t xml:space="preserve">Substrate-dependent metabolites from mangrove-derived aspergillus ochraceus PLP1F21 exhibit antibacterial and wound healing activities.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0" w:tgtFrame="_blank">
            <w:r>
              <w:t xml:space="preserve">The Courage to Continue: Staphylococcus Aureus Network Adaptive Platform Trial for Paediatrics and Youth (SNAP-PY).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1" w:tgtFrame="_blank">
            <w:r>
              <w:t xml:space="preserve">Immunization with PLGA-encapsulated recombinant staphylococcal enterotoxin C confers protection against intramammary Staphylococcus aureus challenge in a murine mastitis model.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2" w:tgtFrame="_blank">
            <w:r>
              <w:t xml:space="preserve">Methicillin-resistant Staphylococcus aureus.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3" w:tgtFrame="_blank">
            <w:r>
              <w:t xml:space="preserve">Long-term Dynamics and Nasopharyngeal Carriage of Pneumococcal Serotypes, Haemophilus influenzae, Moraxella catarrhalis and Staphylococcus aureus From 2013 to 2024 in Healthy French Children.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4" w:tgtFrame="_blank">
            <w:r>
              <w:t xml:space="preserve">Steatocystoma multiplex occurring during a strict diet: report of a case treated with Er:YAG laser.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5" w:tgtFrame="_blank">
            <w:r>
              <w:t xml:space="preserve">Emerging therapies and diagnostic innovations for multidrug-resistant infections in kidney allograft recipients: Challenges and future directions.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26EAFD0E" w14:textId="309CE879" w:rsidR="008A47E6" w:rsidRDefault="002144E2" w:rsidP="00DD588A">
      <w:pPr>
        <w:spacing w:after="0"/>
      </w:pPr>
      <w:r>
        <w:t xml:space="preserve"> </w:t>
      </w:r>
    </w:p>
    <w:p w14:paraId="0975B617" w14:textId="77777777" w:rsidR="00177F5B" w:rsidRPr="00177F5B" w:rsidRDefault="00177F5B" w:rsidP="00177F5B"/>
    <w:p w14:paraId="19098C47" w14:textId="77777777" w:rsidR="007606F4" w:rsidRPr="007606F4" w:rsidRDefault="007606F4" w:rsidP="007606F4"/>
    <w:sectPr w:rsidR="007606F4" w:rsidRPr="007606F4" w:rsidSect="007C59B4">
      <w:headerReference w:type="default" r:id="rId8"/>
      <w:footerReference w:type="default" r:id="rId9"/>
      <w:pgSz w:w="11906" w:h="16838"/>
      <w:pgMar w:top="720" w:right="720" w:bottom="720" w:left="720" w:header="28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756376" w14:textId="77777777" w:rsidR="007C59B4" w:rsidRDefault="007C59B4" w:rsidP="003C31E4">
      <w:pPr>
        <w:spacing w:after="0" w:line="240" w:lineRule="auto"/>
      </w:pPr>
      <w:r>
        <w:separator/>
      </w:r>
    </w:p>
  </w:endnote>
  <w:endnote w:type="continuationSeparator" w:id="0">
    <w:p w14:paraId="1FDEBB57" w14:textId="77777777" w:rsidR="007C59B4" w:rsidRDefault="007C59B4" w:rsidP="003C31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9617197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C61FD5" w14:textId="662C1E0B" w:rsidR="00B639CE" w:rsidRDefault="00B639C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306855" w14:textId="77777777" w:rsidR="00B639CE" w:rsidRDefault="00B639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A88601" w14:textId="77777777" w:rsidR="007C59B4" w:rsidRDefault="007C59B4" w:rsidP="003C31E4">
      <w:pPr>
        <w:spacing w:after="0" w:line="240" w:lineRule="auto"/>
      </w:pPr>
      <w:r>
        <w:separator/>
      </w:r>
    </w:p>
  </w:footnote>
  <w:footnote w:type="continuationSeparator" w:id="0">
    <w:p w14:paraId="3DCB8F16" w14:textId="77777777" w:rsidR="007C59B4" w:rsidRDefault="007C59B4" w:rsidP="003C31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B466C3B" w14:textId="19563742" w:rsidR="003C31E4" w:rsidRDefault="00ED61B3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E237282" wp14:editId="41D5C5CE">
          <wp:simplePos x="0" y="0"/>
          <wp:positionH relativeFrom="margin">
            <wp:posOffset>4745990</wp:posOffset>
          </wp:positionH>
          <wp:positionV relativeFrom="paragraph">
            <wp:posOffset>-42877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C403EF"/>
    <w:multiLevelType w:val="hybridMultilevel"/>
    <w:tmpl w:val="DE74C1DC"/>
    <w:lvl w:ilvl="0" w:tplc="418E4B4A">
      <w:start w:val="3"/>
      <w:numFmt w:val="bullet"/>
      <w:lvlText w:val="-"/>
      <w:lvlJc w:val="left"/>
      <w:pPr>
        <w:ind w:left="1080" w:hanging="360"/>
      </w:pPr>
      <w:rPr>
        <w:rFonts w:ascii="Tw Cen MT" w:eastAsiaTheme="majorEastAsia" w:hAnsi="Tw Cen MT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1F3A8E"/>
    <w:multiLevelType w:val="hybridMultilevel"/>
    <w:tmpl w:val="274E20EC"/>
    <w:lvl w:ilvl="0" w:tplc="891EAB9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DE9469B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A0ECEB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935A5C3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FC4820F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F998F4B2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FE7A1B8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EB026AB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3CD04CE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2" w15:restartNumberingAfterBreak="0">
    <w:nsid w:val="08846BC8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770AFD"/>
    <w:multiLevelType w:val="hybridMultilevel"/>
    <w:tmpl w:val="875693E0"/>
    <w:lvl w:ilvl="0" w:tplc="691CBC0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855EFAB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B7F01CC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737CCA44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3E9E9A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0712BDE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E5A81F0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8544F26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EFD2F3F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4" w15:restartNumberingAfterBreak="0">
    <w:nsid w:val="12CF50CF"/>
    <w:multiLevelType w:val="hybridMultilevel"/>
    <w:tmpl w:val="60FAE3E8"/>
    <w:lvl w:ilvl="0" w:tplc="F8FA2B02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EBB216B"/>
    <w:multiLevelType w:val="hybridMultilevel"/>
    <w:tmpl w:val="688E8D2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F11032F"/>
    <w:multiLevelType w:val="hybridMultilevel"/>
    <w:tmpl w:val="96F6CF72"/>
    <w:lvl w:ilvl="0" w:tplc="252450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F8DDE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F80C67"/>
    <w:multiLevelType w:val="hybridMultilevel"/>
    <w:tmpl w:val="73841C7A"/>
    <w:lvl w:ilvl="0" w:tplc="EF342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270466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4F6D55"/>
    <w:multiLevelType w:val="hybridMultilevel"/>
    <w:tmpl w:val="84D68FB0"/>
    <w:lvl w:ilvl="0" w:tplc="05421936">
      <w:start w:val="7"/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8D601D"/>
    <w:multiLevelType w:val="hybridMultilevel"/>
    <w:tmpl w:val="D17E8E5E"/>
    <w:lvl w:ilvl="0" w:tplc="207A51E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3C1617"/>
    <w:multiLevelType w:val="hybridMultilevel"/>
    <w:tmpl w:val="39B8C55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FDD3CC0"/>
    <w:multiLevelType w:val="hybridMultilevel"/>
    <w:tmpl w:val="77E63668"/>
    <w:lvl w:ilvl="0" w:tplc="AB28AC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730118"/>
    <w:multiLevelType w:val="hybridMultilevel"/>
    <w:tmpl w:val="D2823FBA"/>
    <w:lvl w:ilvl="0" w:tplc="36C0DD26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C96C25"/>
    <w:multiLevelType w:val="hybridMultilevel"/>
    <w:tmpl w:val="19F4E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7516A7"/>
    <w:multiLevelType w:val="hybridMultilevel"/>
    <w:tmpl w:val="6BE2176C"/>
    <w:lvl w:ilvl="0" w:tplc="093CC3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932096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AC6B47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ED25E1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2760E3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7224EF"/>
    <w:multiLevelType w:val="hybridMultilevel"/>
    <w:tmpl w:val="16D8ABAC"/>
    <w:lvl w:ilvl="0" w:tplc="418E4B4A">
      <w:start w:val="3"/>
      <w:numFmt w:val="bullet"/>
      <w:lvlText w:val="-"/>
      <w:lvlJc w:val="left"/>
      <w:pPr>
        <w:ind w:left="1080" w:hanging="360"/>
      </w:pPr>
      <w:rPr>
        <w:rFonts w:ascii="Tw Cen MT" w:eastAsiaTheme="majorEastAsia" w:hAnsi="Tw Cen MT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752F7B"/>
    <w:multiLevelType w:val="hybridMultilevel"/>
    <w:tmpl w:val="26F84542"/>
    <w:lvl w:ilvl="0" w:tplc="4E84AE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93677E"/>
    <w:multiLevelType w:val="hybridMultilevel"/>
    <w:tmpl w:val="09823D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F407F6"/>
    <w:multiLevelType w:val="hybridMultilevel"/>
    <w:tmpl w:val="249031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7647F0"/>
    <w:multiLevelType w:val="hybridMultilevel"/>
    <w:tmpl w:val="9FF89F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A08BE0">
      <w:numFmt w:val="bullet"/>
      <w:lvlText w:val="•"/>
      <w:lvlJc w:val="left"/>
      <w:pPr>
        <w:ind w:left="1800" w:hanging="720"/>
      </w:pPr>
      <w:rPr>
        <w:rFonts w:ascii="Tw Cen MT" w:eastAsiaTheme="minorHAnsi" w:hAnsi="Tw Cen MT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E72E12"/>
    <w:multiLevelType w:val="hybridMultilevel"/>
    <w:tmpl w:val="55F87480"/>
    <w:lvl w:ilvl="0" w:tplc="D21649BE"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EB2AAA"/>
    <w:multiLevelType w:val="hybridMultilevel"/>
    <w:tmpl w:val="FA4CBCF4"/>
    <w:lvl w:ilvl="0" w:tplc="EF342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EA7A7F"/>
    <w:multiLevelType w:val="hybridMultilevel"/>
    <w:tmpl w:val="A30A3084"/>
    <w:lvl w:ilvl="0" w:tplc="78E2FF46">
      <w:start w:val="21"/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1401509">
    <w:abstractNumId w:val="7"/>
  </w:num>
  <w:num w:numId="2" w16cid:durableId="1246570728">
    <w:abstractNumId w:val="9"/>
  </w:num>
  <w:num w:numId="3" w16cid:durableId="1441949498">
    <w:abstractNumId w:val="26"/>
  </w:num>
  <w:num w:numId="4" w16cid:durableId="1388995152">
    <w:abstractNumId w:val="27"/>
  </w:num>
  <w:num w:numId="5" w16cid:durableId="1391154458">
    <w:abstractNumId w:val="6"/>
  </w:num>
  <w:num w:numId="6" w16cid:durableId="1979651271">
    <w:abstractNumId w:val="13"/>
  </w:num>
  <w:num w:numId="7" w16cid:durableId="358942904">
    <w:abstractNumId w:val="28"/>
  </w:num>
  <w:num w:numId="8" w16cid:durableId="923687192">
    <w:abstractNumId w:val="15"/>
  </w:num>
  <w:num w:numId="9" w16cid:durableId="1182621030">
    <w:abstractNumId w:val="22"/>
  </w:num>
  <w:num w:numId="10" w16cid:durableId="1082677304">
    <w:abstractNumId w:val="0"/>
  </w:num>
  <w:num w:numId="11" w16cid:durableId="190194365">
    <w:abstractNumId w:val="21"/>
  </w:num>
  <w:num w:numId="12" w16cid:durableId="1137189220">
    <w:abstractNumId w:val="10"/>
  </w:num>
  <w:num w:numId="13" w16cid:durableId="1690062613">
    <w:abstractNumId w:val="4"/>
  </w:num>
  <w:num w:numId="14" w16cid:durableId="444495607">
    <w:abstractNumId w:val="12"/>
  </w:num>
  <w:num w:numId="15" w16cid:durableId="938175765">
    <w:abstractNumId w:val="5"/>
  </w:num>
  <w:num w:numId="16" w16cid:durableId="1127240014">
    <w:abstractNumId w:val="24"/>
  </w:num>
  <w:num w:numId="17" w16cid:durableId="1457063351">
    <w:abstractNumId w:val="25"/>
  </w:num>
  <w:num w:numId="18" w16cid:durableId="533659785">
    <w:abstractNumId w:val="16"/>
  </w:num>
  <w:num w:numId="19" w16cid:durableId="1572888337">
    <w:abstractNumId w:val="1"/>
  </w:num>
  <w:num w:numId="20" w16cid:durableId="2080982821">
    <w:abstractNumId w:val="3"/>
  </w:num>
  <w:num w:numId="21" w16cid:durableId="1455321991">
    <w:abstractNumId w:val="14"/>
  </w:num>
  <w:num w:numId="22" w16cid:durableId="813721779">
    <w:abstractNumId w:val="11"/>
  </w:num>
  <w:num w:numId="23" w16cid:durableId="411397871">
    <w:abstractNumId w:val="23"/>
  </w:num>
  <w:num w:numId="24" w16cid:durableId="615066185">
    <w:abstractNumId w:val="2"/>
  </w:num>
  <w:num w:numId="25" w16cid:durableId="1563717848">
    <w:abstractNumId w:val="19"/>
  </w:num>
  <w:num w:numId="26" w16cid:durableId="1100368100">
    <w:abstractNumId w:val="17"/>
  </w:num>
  <w:num w:numId="27" w16cid:durableId="1440182389">
    <w:abstractNumId w:val="18"/>
  </w:num>
  <w:num w:numId="28" w16cid:durableId="1914389360">
    <w:abstractNumId w:val="8"/>
  </w:num>
  <w:num w:numId="29" w16cid:durableId="524489623">
    <w:abstractNumId w:val="2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LY0tzS0MDUxMzcyNTdQ0lEKTi0uzszPAykwNDCqBQDpspqbLgAAAA=="/>
  </w:docVars>
  <w:rsids>
    <w:rsidRoot w:val="0003099B"/>
    <w:rsid w:val="0000019D"/>
    <w:rsid w:val="000001B1"/>
    <w:rsid w:val="0000031C"/>
    <w:rsid w:val="0000064C"/>
    <w:rsid w:val="00000E1D"/>
    <w:rsid w:val="0000111E"/>
    <w:rsid w:val="00001347"/>
    <w:rsid w:val="000020C8"/>
    <w:rsid w:val="00002389"/>
    <w:rsid w:val="000023A9"/>
    <w:rsid w:val="00003391"/>
    <w:rsid w:val="000046D8"/>
    <w:rsid w:val="00004A1E"/>
    <w:rsid w:val="0000609E"/>
    <w:rsid w:val="00006B0E"/>
    <w:rsid w:val="00007575"/>
    <w:rsid w:val="00010E06"/>
    <w:rsid w:val="00010E9E"/>
    <w:rsid w:val="00010FC6"/>
    <w:rsid w:val="0001346D"/>
    <w:rsid w:val="0001389B"/>
    <w:rsid w:val="00013D87"/>
    <w:rsid w:val="000143BD"/>
    <w:rsid w:val="00014815"/>
    <w:rsid w:val="00014E8F"/>
    <w:rsid w:val="00015000"/>
    <w:rsid w:val="0001522B"/>
    <w:rsid w:val="0001533E"/>
    <w:rsid w:val="0001674A"/>
    <w:rsid w:val="00016E94"/>
    <w:rsid w:val="00017424"/>
    <w:rsid w:val="00017A03"/>
    <w:rsid w:val="00020304"/>
    <w:rsid w:val="00020673"/>
    <w:rsid w:val="000206B6"/>
    <w:rsid w:val="0002091C"/>
    <w:rsid w:val="00020ED1"/>
    <w:rsid w:val="00021580"/>
    <w:rsid w:val="00021599"/>
    <w:rsid w:val="00022BCA"/>
    <w:rsid w:val="00023331"/>
    <w:rsid w:val="000234FA"/>
    <w:rsid w:val="00024833"/>
    <w:rsid w:val="00024DDA"/>
    <w:rsid w:val="000252AC"/>
    <w:rsid w:val="00025C49"/>
    <w:rsid w:val="00025FD2"/>
    <w:rsid w:val="000264C5"/>
    <w:rsid w:val="00026917"/>
    <w:rsid w:val="0002723D"/>
    <w:rsid w:val="0002734C"/>
    <w:rsid w:val="00027A99"/>
    <w:rsid w:val="00027A9A"/>
    <w:rsid w:val="00027F25"/>
    <w:rsid w:val="000304AE"/>
    <w:rsid w:val="000305D8"/>
    <w:rsid w:val="0003099B"/>
    <w:rsid w:val="000309B2"/>
    <w:rsid w:val="00030C70"/>
    <w:rsid w:val="000312D2"/>
    <w:rsid w:val="00031D2C"/>
    <w:rsid w:val="00032359"/>
    <w:rsid w:val="00032548"/>
    <w:rsid w:val="0003283E"/>
    <w:rsid w:val="00032E30"/>
    <w:rsid w:val="000330B6"/>
    <w:rsid w:val="000333EA"/>
    <w:rsid w:val="000336B7"/>
    <w:rsid w:val="00033AD0"/>
    <w:rsid w:val="00034246"/>
    <w:rsid w:val="00034408"/>
    <w:rsid w:val="00034AB8"/>
    <w:rsid w:val="00034D40"/>
    <w:rsid w:val="00035152"/>
    <w:rsid w:val="00035B98"/>
    <w:rsid w:val="00035FE5"/>
    <w:rsid w:val="00037183"/>
    <w:rsid w:val="000379D6"/>
    <w:rsid w:val="00037EAA"/>
    <w:rsid w:val="0004000B"/>
    <w:rsid w:val="0004158A"/>
    <w:rsid w:val="00041825"/>
    <w:rsid w:val="000418FE"/>
    <w:rsid w:val="00043007"/>
    <w:rsid w:val="00043557"/>
    <w:rsid w:val="00043702"/>
    <w:rsid w:val="00044272"/>
    <w:rsid w:val="000463C6"/>
    <w:rsid w:val="00047100"/>
    <w:rsid w:val="0004797A"/>
    <w:rsid w:val="00047B16"/>
    <w:rsid w:val="00047F65"/>
    <w:rsid w:val="00050430"/>
    <w:rsid w:val="000505EF"/>
    <w:rsid w:val="0005082F"/>
    <w:rsid w:val="000509A2"/>
    <w:rsid w:val="00050D0E"/>
    <w:rsid w:val="00050F49"/>
    <w:rsid w:val="00051B63"/>
    <w:rsid w:val="0005204E"/>
    <w:rsid w:val="00052917"/>
    <w:rsid w:val="00052F30"/>
    <w:rsid w:val="00053901"/>
    <w:rsid w:val="00054022"/>
    <w:rsid w:val="00054C36"/>
    <w:rsid w:val="0005696C"/>
    <w:rsid w:val="000572BB"/>
    <w:rsid w:val="0005742A"/>
    <w:rsid w:val="000576D5"/>
    <w:rsid w:val="00057820"/>
    <w:rsid w:val="0005786B"/>
    <w:rsid w:val="000578DC"/>
    <w:rsid w:val="00057FB9"/>
    <w:rsid w:val="00060BC9"/>
    <w:rsid w:val="0006146B"/>
    <w:rsid w:val="000617EC"/>
    <w:rsid w:val="000643FC"/>
    <w:rsid w:val="00064798"/>
    <w:rsid w:val="00065013"/>
    <w:rsid w:val="000654A8"/>
    <w:rsid w:val="00065987"/>
    <w:rsid w:val="00065B00"/>
    <w:rsid w:val="00065CF5"/>
    <w:rsid w:val="00065DAA"/>
    <w:rsid w:val="00065DB5"/>
    <w:rsid w:val="00066E7A"/>
    <w:rsid w:val="00067C4B"/>
    <w:rsid w:val="0007052C"/>
    <w:rsid w:val="0007064D"/>
    <w:rsid w:val="00071376"/>
    <w:rsid w:val="0007171F"/>
    <w:rsid w:val="000724FC"/>
    <w:rsid w:val="00072651"/>
    <w:rsid w:val="00072980"/>
    <w:rsid w:val="00072A34"/>
    <w:rsid w:val="0007348E"/>
    <w:rsid w:val="00073ED0"/>
    <w:rsid w:val="000743FA"/>
    <w:rsid w:val="0007499E"/>
    <w:rsid w:val="00075095"/>
    <w:rsid w:val="00075755"/>
    <w:rsid w:val="00077ACA"/>
    <w:rsid w:val="00077C48"/>
    <w:rsid w:val="00077C74"/>
    <w:rsid w:val="00077D4C"/>
    <w:rsid w:val="00080624"/>
    <w:rsid w:val="00080997"/>
    <w:rsid w:val="00080B5D"/>
    <w:rsid w:val="00081BB8"/>
    <w:rsid w:val="00081DA9"/>
    <w:rsid w:val="00081DF1"/>
    <w:rsid w:val="000823FA"/>
    <w:rsid w:val="00082A30"/>
    <w:rsid w:val="00083360"/>
    <w:rsid w:val="00083596"/>
    <w:rsid w:val="00083FD3"/>
    <w:rsid w:val="00084659"/>
    <w:rsid w:val="000848AD"/>
    <w:rsid w:val="00084B09"/>
    <w:rsid w:val="00085142"/>
    <w:rsid w:val="000852A5"/>
    <w:rsid w:val="00085372"/>
    <w:rsid w:val="000853F9"/>
    <w:rsid w:val="0008550A"/>
    <w:rsid w:val="00086E8A"/>
    <w:rsid w:val="00087C62"/>
    <w:rsid w:val="00087F52"/>
    <w:rsid w:val="00091040"/>
    <w:rsid w:val="00091C9C"/>
    <w:rsid w:val="00091E7A"/>
    <w:rsid w:val="00092623"/>
    <w:rsid w:val="00092955"/>
    <w:rsid w:val="0009303F"/>
    <w:rsid w:val="000934B0"/>
    <w:rsid w:val="00093900"/>
    <w:rsid w:val="00094620"/>
    <w:rsid w:val="00095061"/>
    <w:rsid w:val="000952F1"/>
    <w:rsid w:val="00095A8B"/>
    <w:rsid w:val="00096038"/>
    <w:rsid w:val="00096C8A"/>
    <w:rsid w:val="0009724B"/>
    <w:rsid w:val="000A13E2"/>
    <w:rsid w:val="000A151A"/>
    <w:rsid w:val="000A180D"/>
    <w:rsid w:val="000A1CB1"/>
    <w:rsid w:val="000A25D0"/>
    <w:rsid w:val="000A2671"/>
    <w:rsid w:val="000A27E2"/>
    <w:rsid w:val="000A2A77"/>
    <w:rsid w:val="000A2E4F"/>
    <w:rsid w:val="000A305A"/>
    <w:rsid w:val="000A34B9"/>
    <w:rsid w:val="000A3F2A"/>
    <w:rsid w:val="000A3FB3"/>
    <w:rsid w:val="000A4D90"/>
    <w:rsid w:val="000A5D08"/>
    <w:rsid w:val="000A5F10"/>
    <w:rsid w:val="000A6099"/>
    <w:rsid w:val="000A6366"/>
    <w:rsid w:val="000A640B"/>
    <w:rsid w:val="000A6BB8"/>
    <w:rsid w:val="000A7088"/>
    <w:rsid w:val="000A73B1"/>
    <w:rsid w:val="000B0A72"/>
    <w:rsid w:val="000B0B94"/>
    <w:rsid w:val="000B0DA4"/>
    <w:rsid w:val="000B0F3E"/>
    <w:rsid w:val="000B127A"/>
    <w:rsid w:val="000B1361"/>
    <w:rsid w:val="000B169E"/>
    <w:rsid w:val="000B1768"/>
    <w:rsid w:val="000B1DFC"/>
    <w:rsid w:val="000B1FE1"/>
    <w:rsid w:val="000B2179"/>
    <w:rsid w:val="000B237E"/>
    <w:rsid w:val="000B280E"/>
    <w:rsid w:val="000B29BB"/>
    <w:rsid w:val="000B3403"/>
    <w:rsid w:val="000B4459"/>
    <w:rsid w:val="000B479C"/>
    <w:rsid w:val="000B58F6"/>
    <w:rsid w:val="000B5EDD"/>
    <w:rsid w:val="000B5F57"/>
    <w:rsid w:val="000B6491"/>
    <w:rsid w:val="000B6B18"/>
    <w:rsid w:val="000B6C1E"/>
    <w:rsid w:val="000B7231"/>
    <w:rsid w:val="000B73F3"/>
    <w:rsid w:val="000C0492"/>
    <w:rsid w:val="000C1CFF"/>
    <w:rsid w:val="000C23E3"/>
    <w:rsid w:val="000C2FC3"/>
    <w:rsid w:val="000C3FEB"/>
    <w:rsid w:val="000C441A"/>
    <w:rsid w:val="000C4736"/>
    <w:rsid w:val="000C5DBE"/>
    <w:rsid w:val="000C6C01"/>
    <w:rsid w:val="000C702F"/>
    <w:rsid w:val="000C751D"/>
    <w:rsid w:val="000D0240"/>
    <w:rsid w:val="000D085C"/>
    <w:rsid w:val="000D236A"/>
    <w:rsid w:val="000D2A0C"/>
    <w:rsid w:val="000D3E4F"/>
    <w:rsid w:val="000D4D9C"/>
    <w:rsid w:val="000D5BAE"/>
    <w:rsid w:val="000D64EC"/>
    <w:rsid w:val="000D6785"/>
    <w:rsid w:val="000D67F4"/>
    <w:rsid w:val="000D6805"/>
    <w:rsid w:val="000D7260"/>
    <w:rsid w:val="000D7495"/>
    <w:rsid w:val="000E075E"/>
    <w:rsid w:val="000E08B5"/>
    <w:rsid w:val="000E0961"/>
    <w:rsid w:val="000E0B35"/>
    <w:rsid w:val="000E144D"/>
    <w:rsid w:val="000E15B9"/>
    <w:rsid w:val="000E1C4A"/>
    <w:rsid w:val="000E1F71"/>
    <w:rsid w:val="000E267C"/>
    <w:rsid w:val="000E2DE0"/>
    <w:rsid w:val="000E316B"/>
    <w:rsid w:val="000E37FD"/>
    <w:rsid w:val="000E45E9"/>
    <w:rsid w:val="000E4614"/>
    <w:rsid w:val="000E4758"/>
    <w:rsid w:val="000E4AF5"/>
    <w:rsid w:val="000E4F05"/>
    <w:rsid w:val="000E547D"/>
    <w:rsid w:val="000E553F"/>
    <w:rsid w:val="000E5B96"/>
    <w:rsid w:val="000E5F93"/>
    <w:rsid w:val="000E6376"/>
    <w:rsid w:val="000E6917"/>
    <w:rsid w:val="000E7131"/>
    <w:rsid w:val="000F0667"/>
    <w:rsid w:val="000F104F"/>
    <w:rsid w:val="000F1602"/>
    <w:rsid w:val="000F21D8"/>
    <w:rsid w:val="000F4682"/>
    <w:rsid w:val="000F4730"/>
    <w:rsid w:val="000F47D9"/>
    <w:rsid w:val="000F49A9"/>
    <w:rsid w:val="000F4B9A"/>
    <w:rsid w:val="000F4EEF"/>
    <w:rsid w:val="000F68D3"/>
    <w:rsid w:val="000F6B1D"/>
    <w:rsid w:val="000F7365"/>
    <w:rsid w:val="000F73D5"/>
    <w:rsid w:val="000F763A"/>
    <w:rsid w:val="000F7651"/>
    <w:rsid w:val="000F7749"/>
    <w:rsid w:val="000F7941"/>
    <w:rsid w:val="0010040A"/>
    <w:rsid w:val="00100ED7"/>
    <w:rsid w:val="001011F9"/>
    <w:rsid w:val="001012AE"/>
    <w:rsid w:val="00102362"/>
    <w:rsid w:val="00103334"/>
    <w:rsid w:val="00103969"/>
    <w:rsid w:val="00103A40"/>
    <w:rsid w:val="001040E8"/>
    <w:rsid w:val="00105261"/>
    <w:rsid w:val="00105AFF"/>
    <w:rsid w:val="00106564"/>
    <w:rsid w:val="00106E42"/>
    <w:rsid w:val="00110684"/>
    <w:rsid w:val="00110AA9"/>
    <w:rsid w:val="00110BBA"/>
    <w:rsid w:val="00110F50"/>
    <w:rsid w:val="001131AF"/>
    <w:rsid w:val="001137FA"/>
    <w:rsid w:val="0011392B"/>
    <w:rsid w:val="001150B1"/>
    <w:rsid w:val="001156BC"/>
    <w:rsid w:val="00115C03"/>
    <w:rsid w:val="0011686B"/>
    <w:rsid w:val="00116A5F"/>
    <w:rsid w:val="0011727F"/>
    <w:rsid w:val="001202CE"/>
    <w:rsid w:val="00120DEB"/>
    <w:rsid w:val="00121F6A"/>
    <w:rsid w:val="00122182"/>
    <w:rsid w:val="001225CA"/>
    <w:rsid w:val="00122625"/>
    <w:rsid w:val="001226C0"/>
    <w:rsid w:val="001230D6"/>
    <w:rsid w:val="00123E4C"/>
    <w:rsid w:val="00124140"/>
    <w:rsid w:val="0012481B"/>
    <w:rsid w:val="00125A26"/>
    <w:rsid w:val="00125B8C"/>
    <w:rsid w:val="00126653"/>
    <w:rsid w:val="00126DCD"/>
    <w:rsid w:val="00130A23"/>
    <w:rsid w:val="00130E02"/>
    <w:rsid w:val="00130E65"/>
    <w:rsid w:val="00131303"/>
    <w:rsid w:val="001317E8"/>
    <w:rsid w:val="00131923"/>
    <w:rsid w:val="00131F3D"/>
    <w:rsid w:val="0013252B"/>
    <w:rsid w:val="001330DE"/>
    <w:rsid w:val="00133635"/>
    <w:rsid w:val="001339DE"/>
    <w:rsid w:val="0013494C"/>
    <w:rsid w:val="00134B8C"/>
    <w:rsid w:val="00134D3B"/>
    <w:rsid w:val="0013539F"/>
    <w:rsid w:val="001356EA"/>
    <w:rsid w:val="001363A2"/>
    <w:rsid w:val="00136DB1"/>
    <w:rsid w:val="001376E3"/>
    <w:rsid w:val="001404BA"/>
    <w:rsid w:val="00140BF6"/>
    <w:rsid w:val="00140EBB"/>
    <w:rsid w:val="001413BB"/>
    <w:rsid w:val="00141811"/>
    <w:rsid w:val="00142FD9"/>
    <w:rsid w:val="0014339C"/>
    <w:rsid w:val="00143BE6"/>
    <w:rsid w:val="00144110"/>
    <w:rsid w:val="00144602"/>
    <w:rsid w:val="00144C30"/>
    <w:rsid w:val="001452F6"/>
    <w:rsid w:val="0014550C"/>
    <w:rsid w:val="00145FB6"/>
    <w:rsid w:val="00146EF7"/>
    <w:rsid w:val="0014728D"/>
    <w:rsid w:val="0015057F"/>
    <w:rsid w:val="001506E2"/>
    <w:rsid w:val="00150708"/>
    <w:rsid w:val="00150BF2"/>
    <w:rsid w:val="00151370"/>
    <w:rsid w:val="00151685"/>
    <w:rsid w:val="00151AEB"/>
    <w:rsid w:val="00152208"/>
    <w:rsid w:val="0015244A"/>
    <w:rsid w:val="0015268B"/>
    <w:rsid w:val="00152FAC"/>
    <w:rsid w:val="0015356E"/>
    <w:rsid w:val="00153670"/>
    <w:rsid w:val="00154171"/>
    <w:rsid w:val="00154540"/>
    <w:rsid w:val="001560E5"/>
    <w:rsid w:val="001561D3"/>
    <w:rsid w:val="00156740"/>
    <w:rsid w:val="00156C50"/>
    <w:rsid w:val="0016005F"/>
    <w:rsid w:val="001605C7"/>
    <w:rsid w:val="0016087C"/>
    <w:rsid w:val="00161CD5"/>
    <w:rsid w:val="001624FF"/>
    <w:rsid w:val="001646BC"/>
    <w:rsid w:val="00164C57"/>
    <w:rsid w:val="00165EA9"/>
    <w:rsid w:val="00166386"/>
    <w:rsid w:val="00166424"/>
    <w:rsid w:val="00166534"/>
    <w:rsid w:val="001678AA"/>
    <w:rsid w:val="00170DF9"/>
    <w:rsid w:val="00171220"/>
    <w:rsid w:val="00171A82"/>
    <w:rsid w:val="00171D5A"/>
    <w:rsid w:val="001723F1"/>
    <w:rsid w:val="00172520"/>
    <w:rsid w:val="00172CAF"/>
    <w:rsid w:val="00172FB0"/>
    <w:rsid w:val="0017330E"/>
    <w:rsid w:val="00174244"/>
    <w:rsid w:val="00174CEF"/>
    <w:rsid w:val="001760D7"/>
    <w:rsid w:val="00176D85"/>
    <w:rsid w:val="00177B67"/>
    <w:rsid w:val="00177F5B"/>
    <w:rsid w:val="00180150"/>
    <w:rsid w:val="00180E2A"/>
    <w:rsid w:val="0018164A"/>
    <w:rsid w:val="001817E3"/>
    <w:rsid w:val="00181AE4"/>
    <w:rsid w:val="0018224E"/>
    <w:rsid w:val="00182488"/>
    <w:rsid w:val="0018249E"/>
    <w:rsid w:val="00182583"/>
    <w:rsid w:val="001827A7"/>
    <w:rsid w:val="00182F80"/>
    <w:rsid w:val="00183322"/>
    <w:rsid w:val="00183735"/>
    <w:rsid w:val="001838AA"/>
    <w:rsid w:val="00184747"/>
    <w:rsid w:val="00184A69"/>
    <w:rsid w:val="00184EFE"/>
    <w:rsid w:val="0018519A"/>
    <w:rsid w:val="001851AD"/>
    <w:rsid w:val="001860A5"/>
    <w:rsid w:val="0018681A"/>
    <w:rsid w:val="001868D0"/>
    <w:rsid w:val="00186F93"/>
    <w:rsid w:val="001875A9"/>
    <w:rsid w:val="001904AB"/>
    <w:rsid w:val="00190BE4"/>
    <w:rsid w:val="00190C54"/>
    <w:rsid w:val="00191091"/>
    <w:rsid w:val="00191558"/>
    <w:rsid w:val="00192465"/>
    <w:rsid w:val="0019262F"/>
    <w:rsid w:val="00192920"/>
    <w:rsid w:val="00192FA8"/>
    <w:rsid w:val="0019319E"/>
    <w:rsid w:val="00193454"/>
    <w:rsid w:val="001934B7"/>
    <w:rsid w:val="001951D2"/>
    <w:rsid w:val="00195FBC"/>
    <w:rsid w:val="001965C8"/>
    <w:rsid w:val="001971CD"/>
    <w:rsid w:val="0019796F"/>
    <w:rsid w:val="00197FA3"/>
    <w:rsid w:val="001A004F"/>
    <w:rsid w:val="001A115C"/>
    <w:rsid w:val="001A15F0"/>
    <w:rsid w:val="001A1888"/>
    <w:rsid w:val="001A19A3"/>
    <w:rsid w:val="001A1FA7"/>
    <w:rsid w:val="001A25EA"/>
    <w:rsid w:val="001A279D"/>
    <w:rsid w:val="001A33EE"/>
    <w:rsid w:val="001A3641"/>
    <w:rsid w:val="001A3C7A"/>
    <w:rsid w:val="001A4BC7"/>
    <w:rsid w:val="001A4FF2"/>
    <w:rsid w:val="001A4FF6"/>
    <w:rsid w:val="001A6274"/>
    <w:rsid w:val="001A6DED"/>
    <w:rsid w:val="001A6F40"/>
    <w:rsid w:val="001A7721"/>
    <w:rsid w:val="001A7CA2"/>
    <w:rsid w:val="001B0815"/>
    <w:rsid w:val="001B107F"/>
    <w:rsid w:val="001B1BFE"/>
    <w:rsid w:val="001B2094"/>
    <w:rsid w:val="001B2B99"/>
    <w:rsid w:val="001B2ED4"/>
    <w:rsid w:val="001B3146"/>
    <w:rsid w:val="001B3892"/>
    <w:rsid w:val="001B476C"/>
    <w:rsid w:val="001B4CD3"/>
    <w:rsid w:val="001B55E8"/>
    <w:rsid w:val="001B57FE"/>
    <w:rsid w:val="001B6ACB"/>
    <w:rsid w:val="001B6C02"/>
    <w:rsid w:val="001B7064"/>
    <w:rsid w:val="001B7781"/>
    <w:rsid w:val="001B7EB6"/>
    <w:rsid w:val="001C09F7"/>
    <w:rsid w:val="001C0B0B"/>
    <w:rsid w:val="001C0FCD"/>
    <w:rsid w:val="001C13B4"/>
    <w:rsid w:val="001C13C5"/>
    <w:rsid w:val="001C262F"/>
    <w:rsid w:val="001C29D5"/>
    <w:rsid w:val="001C2B17"/>
    <w:rsid w:val="001C2F10"/>
    <w:rsid w:val="001C30A9"/>
    <w:rsid w:val="001C3340"/>
    <w:rsid w:val="001C43E1"/>
    <w:rsid w:val="001C4708"/>
    <w:rsid w:val="001C473F"/>
    <w:rsid w:val="001C4AA2"/>
    <w:rsid w:val="001C4D50"/>
    <w:rsid w:val="001C4DEE"/>
    <w:rsid w:val="001C5970"/>
    <w:rsid w:val="001C6E60"/>
    <w:rsid w:val="001C7215"/>
    <w:rsid w:val="001C76C4"/>
    <w:rsid w:val="001C7871"/>
    <w:rsid w:val="001C7ECA"/>
    <w:rsid w:val="001C7FC9"/>
    <w:rsid w:val="001D0AB1"/>
    <w:rsid w:val="001D0BE1"/>
    <w:rsid w:val="001D0C62"/>
    <w:rsid w:val="001D12E1"/>
    <w:rsid w:val="001D1648"/>
    <w:rsid w:val="001D16BE"/>
    <w:rsid w:val="001D23F1"/>
    <w:rsid w:val="001D39C6"/>
    <w:rsid w:val="001D433A"/>
    <w:rsid w:val="001D48CA"/>
    <w:rsid w:val="001D4BAE"/>
    <w:rsid w:val="001D54D4"/>
    <w:rsid w:val="001D5FD2"/>
    <w:rsid w:val="001D6001"/>
    <w:rsid w:val="001D6361"/>
    <w:rsid w:val="001D6A1E"/>
    <w:rsid w:val="001D6C07"/>
    <w:rsid w:val="001E0555"/>
    <w:rsid w:val="001E0873"/>
    <w:rsid w:val="001E1525"/>
    <w:rsid w:val="001E24B0"/>
    <w:rsid w:val="001E2831"/>
    <w:rsid w:val="001E36A8"/>
    <w:rsid w:val="001E3918"/>
    <w:rsid w:val="001E3AB0"/>
    <w:rsid w:val="001E3EA3"/>
    <w:rsid w:val="001E47FD"/>
    <w:rsid w:val="001E48B7"/>
    <w:rsid w:val="001E4ABA"/>
    <w:rsid w:val="001E4B6B"/>
    <w:rsid w:val="001E4DAD"/>
    <w:rsid w:val="001E66BF"/>
    <w:rsid w:val="001E6AA0"/>
    <w:rsid w:val="001E70F9"/>
    <w:rsid w:val="001F0547"/>
    <w:rsid w:val="001F055B"/>
    <w:rsid w:val="001F05B6"/>
    <w:rsid w:val="001F0ACE"/>
    <w:rsid w:val="001F115C"/>
    <w:rsid w:val="001F18F2"/>
    <w:rsid w:val="001F35EE"/>
    <w:rsid w:val="001F3B89"/>
    <w:rsid w:val="001F3D6B"/>
    <w:rsid w:val="001F4B74"/>
    <w:rsid w:val="001F5116"/>
    <w:rsid w:val="001F536C"/>
    <w:rsid w:val="001F5400"/>
    <w:rsid w:val="001F5722"/>
    <w:rsid w:val="001F628B"/>
    <w:rsid w:val="001F697D"/>
    <w:rsid w:val="001F6B0C"/>
    <w:rsid w:val="001F71B7"/>
    <w:rsid w:val="001F71B8"/>
    <w:rsid w:val="001F728A"/>
    <w:rsid w:val="002008EA"/>
    <w:rsid w:val="00200CE5"/>
    <w:rsid w:val="00200ECD"/>
    <w:rsid w:val="0020143B"/>
    <w:rsid w:val="002022AB"/>
    <w:rsid w:val="002022CD"/>
    <w:rsid w:val="002029BD"/>
    <w:rsid w:val="00202AE5"/>
    <w:rsid w:val="00203DCE"/>
    <w:rsid w:val="002049AB"/>
    <w:rsid w:val="002059CF"/>
    <w:rsid w:val="00205BFF"/>
    <w:rsid w:val="002068EF"/>
    <w:rsid w:val="00206BAA"/>
    <w:rsid w:val="00206C81"/>
    <w:rsid w:val="00206F5A"/>
    <w:rsid w:val="0021026C"/>
    <w:rsid w:val="0021053A"/>
    <w:rsid w:val="00210C81"/>
    <w:rsid w:val="00211353"/>
    <w:rsid w:val="0021161C"/>
    <w:rsid w:val="0021349A"/>
    <w:rsid w:val="00213E71"/>
    <w:rsid w:val="002144E2"/>
    <w:rsid w:val="00214A7B"/>
    <w:rsid w:val="00215893"/>
    <w:rsid w:val="00215A66"/>
    <w:rsid w:val="00215F21"/>
    <w:rsid w:val="0021621F"/>
    <w:rsid w:val="00216329"/>
    <w:rsid w:val="00216B5D"/>
    <w:rsid w:val="00217A03"/>
    <w:rsid w:val="0022059F"/>
    <w:rsid w:val="0022083E"/>
    <w:rsid w:val="00220CAA"/>
    <w:rsid w:val="00221244"/>
    <w:rsid w:val="00221A73"/>
    <w:rsid w:val="0022213C"/>
    <w:rsid w:val="00222890"/>
    <w:rsid w:val="00222AB1"/>
    <w:rsid w:val="0022315A"/>
    <w:rsid w:val="00223D86"/>
    <w:rsid w:val="00224578"/>
    <w:rsid w:val="0022508D"/>
    <w:rsid w:val="002253A1"/>
    <w:rsid w:val="00225402"/>
    <w:rsid w:val="00225604"/>
    <w:rsid w:val="0022668E"/>
    <w:rsid w:val="00226A2C"/>
    <w:rsid w:val="00226E80"/>
    <w:rsid w:val="0022761E"/>
    <w:rsid w:val="0022791C"/>
    <w:rsid w:val="00227AE1"/>
    <w:rsid w:val="00227C64"/>
    <w:rsid w:val="002301D5"/>
    <w:rsid w:val="0023108B"/>
    <w:rsid w:val="00231F26"/>
    <w:rsid w:val="00232231"/>
    <w:rsid w:val="002322F2"/>
    <w:rsid w:val="00232501"/>
    <w:rsid w:val="00232A74"/>
    <w:rsid w:val="00232C78"/>
    <w:rsid w:val="00232FDD"/>
    <w:rsid w:val="002339B5"/>
    <w:rsid w:val="00233F01"/>
    <w:rsid w:val="00234D3D"/>
    <w:rsid w:val="00234DDD"/>
    <w:rsid w:val="00234E6E"/>
    <w:rsid w:val="00235422"/>
    <w:rsid w:val="00235CBA"/>
    <w:rsid w:val="00236E4F"/>
    <w:rsid w:val="00237CCC"/>
    <w:rsid w:val="00240C30"/>
    <w:rsid w:val="00240D95"/>
    <w:rsid w:val="002412B0"/>
    <w:rsid w:val="0024173F"/>
    <w:rsid w:val="00241815"/>
    <w:rsid w:val="002423B7"/>
    <w:rsid w:val="0024241A"/>
    <w:rsid w:val="00243729"/>
    <w:rsid w:val="00243A0D"/>
    <w:rsid w:val="002440B0"/>
    <w:rsid w:val="00245C64"/>
    <w:rsid w:val="00245E69"/>
    <w:rsid w:val="00246D42"/>
    <w:rsid w:val="00247126"/>
    <w:rsid w:val="002473A0"/>
    <w:rsid w:val="002473BB"/>
    <w:rsid w:val="002474D3"/>
    <w:rsid w:val="00247B92"/>
    <w:rsid w:val="00250031"/>
    <w:rsid w:val="002505FB"/>
    <w:rsid w:val="0025079D"/>
    <w:rsid w:val="00250D8D"/>
    <w:rsid w:val="00251190"/>
    <w:rsid w:val="0025143C"/>
    <w:rsid w:val="002519E4"/>
    <w:rsid w:val="00251DEE"/>
    <w:rsid w:val="00251F61"/>
    <w:rsid w:val="002524F6"/>
    <w:rsid w:val="002526D9"/>
    <w:rsid w:val="00252CB5"/>
    <w:rsid w:val="00253538"/>
    <w:rsid w:val="00253972"/>
    <w:rsid w:val="00253F41"/>
    <w:rsid w:val="00254B71"/>
    <w:rsid w:val="00255C86"/>
    <w:rsid w:val="002563B2"/>
    <w:rsid w:val="0025763B"/>
    <w:rsid w:val="002577EB"/>
    <w:rsid w:val="00257926"/>
    <w:rsid w:val="00260CF6"/>
    <w:rsid w:val="002615D2"/>
    <w:rsid w:val="00261D9B"/>
    <w:rsid w:val="00261FB8"/>
    <w:rsid w:val="002626BA"/>
    <w:rsid w:val="00262D7E"/>
    <w:rsid w:val="00262F79"/>
    <w:rsid w:val="00262F83"/>
    <w:rsid w:val="00263072"/>
    <w:rsid w:val="002630D1"/>
    <w:rsid w:val="002638A8"/>
    <w:rsid w:val="00263B6F"/>
    <w:rsid w:val="00263B82"/>
    <w:rsid w:val="00263BA9"/>
    <w:rsid w:val="00264350"/>
    <w:rsid w:val="00264C6A"/>
    <w:rsid w:val="0026507B"/>
    <w:rsid w:val="00265BED"/>
    <w:rsid w:val="0026600A"/>
    <w:rsid w:val="0026658C"/>
    <w:rsid w:val="002670C7"/>
    <w:rsid w:val="00267262"/>
    <w:rsid w:val="002679C1"/>
    <w:rsid w:val="0027009D"/>
    <w:rsid w:val="00270370"/>
    <w:rsid w:val="00270BFB"/>
    <w:rsid w:val="002711A6"/>
    <w:rsid w:val="00271448"/>
    <w:rsid w:val="00271645"/>
    <w:rsid w:val="002722BA"/>
    <w:rsid w:val="00273F2A"/>
    <w:rsid w:val="002740A4"/>
    <w:rsid w:val="0027464B"/>
    <w:rsid w:val="00274E39"/>
    <w:rsid w:val="00275200"/>
    <w:rsid w:val="0027553E"/>
    <w:rsid w:val="00275598"/>
    <w:rsid w:val="00275866"/>
    <w:rsid w:val="00275FC1"/>
    <w:rsid w:val="00275FE7"/>
    <w:rsid w:val="002760AA"/>
    <w:rsid w:val="002768F8"/>
    <w:rsid w:val="00276C6D"/>
    <w:rsid w:val="00277378"/>
    <w:rsid w:val="00277B8B"/>
    <w:rsid w:val="0028033C"/>
    <w:rsid w:val="00280BC2"/>
    <w:rsid w:val="00281210"/>
    <w:rsid w:val="002828F7"/>
    <w:rsid w:val="002836A7"/>
    <w:rsid w:val="002840F9"/>
    <w:rsid w:val="00284229"/>
    <w:rsid w:val="0028469E"/>
    <w:rsid w:val="002855C1"/>
    <w:rsid w:val="00285C71"/>
    <w:rsid w:val="00286C92"/>
    <w:rsid w:val="002900AB"/>
    <w:rsid w:val="002906EE"/>
    <w:rsid w:val="0029097C"/>
    <w:rsid w:val="00290B48"/>
    <w:rsid w:val="0029104B"/>
    <w:rsid w:val="00291319"/>
    <w:rsid w:val="00291E48"/>
    <w:rsid w:val="00292793"/>
    <w:rsid w:val="0029281A"/>
    <w:rsid w:val="00292B51"/>
    <w:rsid w:val="00294092"/>
    <w:rsid w:val="00295CF1"/>
    <w:rsid w:val="00295F33"/>
    <w:rsid w:val="002961E5"/>
    <w:rsid w:val="00296239"/>
    <w:rsid w:val="002964B5"/>
    <w:rsid w:val="0029676A"/>
    <w:rsid w:val="00296798"/>
    <w:rsid w:val="00296F94"/>
    <w:rsid w:val="00296FA7"/>
    <w:rsid w:val="00297BCC"/>
    <w:rsid w:val="00297BEF"/>
    <w:rsid w:val="00297C4A"/>
    <w:rsid w:val="002A0557"/>
    <w:rsid w:val="002A0F44"/>
    <w:rsid w:val="002A1315"/>
    <w:rsid w:val="002A2ADA"/>
    <w:rsid w:val="002A2B69"/>
    <w:rsid w:val="002A2E15"/>
    <w:rsid w:val="002A2EE2"/>
    <w:rsid w:val="002A32F5"/>
    <w:rsid w:val="002A3984"/>
    <w:rsid w:val="002A4A59"/>
    <w:rsid w:val="002A5991"/>
    <w:rsid w:val="002A64D4"/>
    <w:rsid w:val="002A72EC"/>
    <w:rsid w:val="002A7539"/>
    <w:rsid w:val="002A7F6D"/>
    <w:rsid w:val="002B0DFC"/>
    <w:rsid w:val="002B0E90"/>
    <w:rsid w:val="002B0EB7"/>
    <w:rsid w:val="002B19CC"/>
    <w:rsid w:val="002B28C6"/>
    <w:rsid w:val="002B2978"/>
    <w:rsid w:val="002B2AF5"/>
    <w:rsid w:val="002B31CA"/>
    <w:rsid w:val="002B338B"/>
    <w:rsid w:val="002B4C7D"/>
    <w:rsid w:val="002B5CB7"/>
    <w:rsid w:val="002B686B"/>
    <w:rsid w:val="002B7A80"/>
    <w:rsid w:val="002B7C2A"/>
    <w:rsid w:val="002C09AD"/>
    <w:rsid w:val="002C1C29"/>
    <w:rsid w:val="002C2EC1"/>
    <w:rsid w:val="002C3496"/>
    <w:rsid w:val="002C37DF"/>
    <w:rsid w:val="002C466E"/>
    <w:rsid w:val="002C49C9"/>
    <w:rsid w:val="002C4B05"/>
    <w:rsid w:val="002C517A"/>
    <w:rsid w:val="002C549F"/>
    <w:rsid w:val="002C55F2"/>
    <w:rsid w:val="002C5FF0"/>
    <w:rsid w:val="002C602C"/>
    <w:rsid w:val="002C638D"/>
    <w:rsid w:val="002C65F5"/>
    <w:rsid w:val="002C6C0D"/>
    <w:rsid w:val="002C7654"/>
    <w:rsid w:val="002C7E3A"/>
    <w:rsid w:val="002D0113"/>
    <w:rsid w:val="002D1687"/>
    <w:rsid w:val="002D1790"/>
    <w:rsid w:val="002D17E4"/>
    <w:rsid w:val="002D1863"/>
    <w:rsid w:val="002D1BFC"/>
    <w:rsid w:val="002D2565"/>
    <w:rsid w:val="002D276A"/>
    <w:rsid w:val="002D2DAA"/>
    <w:rsid w:val="002D31BE"/>
    <w:rsid w:val="002D334E"/>
    <w:rsid w:val="002D35C9"/>
    <w:rsid w:val="002D35F2"/>
    <w:rsid w:val="002D3761"/>
    <w:rsid w:val="002D395E"/>
    <w:rsid w:val="002D4485"/>
    <w:rsid w:val="002D523B"/>
    <w:rsid w:val="002D64C4"/>
    <w:rsid w:val="002D6FE4"/>
    <w:rsid w:val="002D7484"/>
    <w:rsid w:val="002D77C2"/>
    <w:rsid w:val="002D7F91"/>
    <w:rsid w:val="002D7FF4"/>
    <w:rsid w:val="002E0687"/>
    <w:rsid w:val="002E0792"/>
    <w:rsid w:val="002E2C33"/>
    <w:rsid w:val="002E2D19"/>
    <w:rsid w:val="002E4B22"/>
    <w:rsid w:val="002E4B40"/>
    <w:rsid w:val="002E4D63"/>
    <w:rsid w:val="002E507B"/>
    <w:rsid w:val="002E525F"/>
    <w:rsid w:val="002E5569"/>
    <w:rsid w:val="002E55C5"/>
    <w:rsid w:val="002E5701"/>
    <w:rsid w:val="002E5DB1"/>
    <w:rsid w:val="002E6A73"/>
    <w:rsid w:val="002E7118"/>
    <w:rsid w:val="002E72D8"/>
    <w:rsid w:val="002E74CB"/>
    <w:rsid w:val="002E76F5"/>
    <w:rsid w:val="002E7745"/>
    <w:rsid w:val="002E7A8E"/>
    <w:rsid w:val="002E7E48"/>
    <w:rsid w:val="002F2882"/>
    <w:rsid w:val="002F2937"/>
    <w:rsid w:val="002F29FE"/>
    <w:rsid w:val="002F2BF0"/>
    <w:rsid w:val="002F32EA"/>
    <w:rsid w:val="002F3FAD"/>
    <w:rsid w:val="002F4D83"/>
    <w:rsid w:val="002F4E73"/>
    <w:rsid w:val="002F5304"/>
    <w:rsid w:val="002F59CC"/>
    <w:rsid w:val="002F5C08"/>
    <w:rsid w:val="002F5F21"/>
    <w:rsid w:val="002F6258"/>
    <w:rsid w:val="002F62DF"/>
    <w:rsid w:val="002F63A5"/>
    <w:rsid w:val="002F6B74"/>
    <w:rsid w:val="002F6C14"/>
    <w:rsid w:val="002F7FFD"/>
    <w:rsid w:val="003001E8"/>
    <w:rsid w:val="003004FB"/>
    <w:rsid w:val="003008C4"/>
    <w:rsid w:val="00301DD9"/>
    <w:rsid w:val="003022F3"/>
    <w:rsid w:val="00302319"/>
    <w:rsid w:val="0030254A"/>
    <w:rsid w:val="00303435"/>
    <w:rsid w:val="00303D0D"/>
    <w:rsid w:val="00304928"/>
    <w:rsid w:val="00305B75"/>
    <w:rsid w:val="00306593"/>
    <w:rsid w:val="003069F3"/>
    <w:rsid w:val="00306A38"/>
    <w:rsid w:val="00306D2B"/>
    <w:rsid w:val="00307275"/>
    <w:rsid w:val="0030741C"/>
    <w:rsid w:val="00307846"/>
    <w:rsid w:val="003109B5"/>
    <w:rsid w:val="00311B4A"/>
    <w:rsid w:val="00311EEF"/>
    <w:rsid w:val="00312135"/>
    <w:rsid w:val="00312B0B"/>
    <w:rsid w:val="00312CDC"/>
    <w:rsid w:val="00312D19"/>
    <w:rsid w:val="003137D3"/>
    <w:rsid w:val="0031485D"/>
    <w:rsid w:val="0031657B"/>
    <w:rsid w:val="003169BB"/>
    <w:rsid w:val="00316B7C"/>
    <w:rsid w:val="00316CC8"/>
    <w:rsid w:val="00316E22"/>
    <w:rsid w:val="0031708B"/>
    <w:rsid w:val="00317532"/>
    <w:rsid w:val="00317DB1"/>
    <w:rsid w:val="00320C08"/>
    <w:rsid w:val="00320E3F"/>
    <w:rsid w:val="0032115F"/>
    <w:rsid w:val="0032133B"/>
    <w:rsid w:val="0032139F"/>
    <w:rsid w:val="00321511"/>
    <w:rsid w:val="00322212"/>
    <w:rsid w:val="00322AB4"/>
    <w:rsid w:val="00323919"/>
    <w:rsid w:val="00323938"/>
    <w:rsid w:val="00324343"/>
    <w:rsid w:val="003247D3"/>
    <w:rsid w:val="003252D8"/>
    <w:rsid w:val="003252FF"/>
    <w:rsid w:val="00325395"/>
    <w:rsid w:val="003254B7"/>
    <w:rsid w:val="00325CD6"/>
    <w:rsid w:val="003268EC"/>
    <w:rsid w:val="0032695D"/>
    <w:rsid w:val="00327D0B"/>
    <w:rsid w:val="00331029"/>
    <w:rsid w:val="00331333"/>
    <w:rsid w:val="00331620"/>
    <w:rsid w:val="003330FE"/>
    <w:rsid w:val="00333148"/>
    <w:rsid w:val="00333990"/>
    <w:rsid w:val="00333D1F"/>
    <w:rsid w:val="00334698"/>
    <w:rsid w:val="00335DEC"/>
    <w:rsid w:val="00336AA2"/>
    <w:rsid w:val="00336B8C"/>
    <w:rsid w:val="00336BC9"/>
    <w:rsid w:val="0033726F"/>
    <w:rsid w:val="00337B23"/>
    <w:rsid w:val="00337B73"/>
    <w:rsid w:val="003407F6"/>
    <w:rsid w:val="003409AE"/>
    <w:rsid w:val="0034119F"/>
    <w:rsid w:val="003427B2"/>
    <w:rsid w:val="00342919"/>
    <w:rsid w:val="00342C5C"/>
    <w:rsid w:val="00343060"/>
    <w:rsid w:val="00343167"/>
    <w:rsid w:val="00343494"/>
    <w:rsid w:val="00344BD3"/>
    <w:rsid w:val="00344C10"/>
    <w:rsid w:val="00344CB7"/>
    <w:rsid w:val="00344D82"/>
    <w:rsid w:val="00344FC1"/>
    <w:rsid w:val="003460B0"/>
    <w:rsid w:val="003469F2"/>
    <w:rsid w:val="00346EE1"/>
    <w:rsid w:val="0034724C"/>
    <w:rsid w:val="003472DE"/>
    <w:rsid w:val="003475C7"/>
    <w:rsid w:val="0035007B"/>
    <w:rsid w:val="00350740"/>
    <w:rsid w:val="0035127E"/>
    <w:rsid w:val="003514A5"/>
    <w:rsid w:val="003520D3"/>
    <w:rsid w:val="00352402"/>
    <w:rsid w:val="00352C70"/>
    <w:rsid w:val="00352CCD"/>
    <w:rsid w:val="00353273"/>
    <w:rsid w:val="00353704"/>
    <w:rsid w:val="00355157"/>
    <w:rsid w:val="003559E9"/>
    <w:rsid w:val="00355AD7"/>
    <w:rsid w:val="00355BD9"/>
    <w:rsid w:val="00355D11"/>
    <w:rsid w:val="003563D3"/>
    <w:rsid w:val="00356E56"/>
    <w:rsid w:val="003579C3"/>
    <w:rsid w:val="00360693"/>
    <w:rsid w:val="003609CF"/>
    <w:rsid w:val="00360F61"/>
    <w:rsid w:val="00362F39"/>
    <w:rsid w:val="0036418C"/>
    <w:rsid w:val="003641D9"/>
    <w:rsid w:val="0036423C"/>
    <w:rsid w:val="00364E39"/>
    <w:rsid w:val="0036509D"/>
    <w:rsid w:val="00365C14"/>
    <w:rsid w:val="0036764C"/>
    <w:rsid w:val="00367794"/>
    <w:rsid w:val="00367B50"/>
    <w:rsid w:val="00367F05"/>
    <w:rsid w:val="00370BDD"/>
    <w:rsid w:val="00370DF4"/>
    <w:rsid w:val="0037110F"/>
    <w:rsid w:val="0037121C"/>
    <w:rsid w:val="003714DC"/>
    <w:rsid w:val="0037150A"/>
    <w:rsid w:val="00371E66"/>
    <w:rsid w:val="003723B3"/>
    <w:rsid w:val="003727A4"/>
    <w:rsid w:val="003728F5"/>
    <w:rsid w:val="00372B12"/>
    <w:rsid w:val="003736A8"/>
    <w:rsid w:val="003745DD"/>
    <w:rsid w:val="003750E2"/>
    <w:rsid w:val="0037547D"/>
    <w:rsid w:val="0037566C"/>
    <w:rsid w:val="003756BE"/>
    <w:rsid w:val="00375D60"/>
    <w:rsid w:val="00375D66"/>
    <w:rsid w:val="00375F87"/>
    <w:rsid w:val="00376BDB"/>
    <w:rsid w:val="00377620"/>
    <w:rsid w:val="0037780E"/>
    <w:rsid w:val="003801BD"/>
    <w:rsid w:val="0038054A"/>
    <w:rsid w:val="00380576"/>
    <w:rsid w:val="00380FD8"/>
    <w:rsid w:val="0038106B"/>
    <w:rsid w:val="00381386"/>
    <w:rsid w:val="00381448"/>
    <w:rsid w:val="00381D6A"/>
    <w:rsid w:val="00381F83"/>
    <w:rsid w:val="00381FD0"/>
    <w:rsid w:val="003823FA"/>
    <w:rsid w:val="00383659"/>
    <w:rsid w:val="00383916"/>
    <w:rsid w:val="00383EE4"/>
    <w:rsid w:val="0038415E"/>
    <w:rsid w:val="00384642"/>
    <w:rsid w:val="00384732"/>
    <w:rsid w:val="00384C4C"/>
    <w:rsid w:val="00385549"/>
    <w:rsid w:val="00386AA7"/>
    <w:rsid w:val="00386CBC"/>
    <w:rsid w:val="00387F86"/>
    <w:rsid w:val="003902C7"/>
    <w:rsid w:val="00393229"/>
    <w:rsid w:val="00394452"/>
    <w:rsid w:val="00394744"/>
    <w:rsid w:val="003947DD"/>
    <w:rsid w:val="00394EE5"/>
    <w:rsid w:val="00395606"/>
    <w:rsid w:val="00395AA9"/>
    <w:rsid w:val="0039625C"/>
    <w:rsid w:val="00396EFF"/>
    <w:rsid w:val="003A0857"/>
    <w:rsid w:val="003A0E1C"/>
    <w:rsid w:val="003A10F0"/>
    <w:rsid w:val="003A1266"/>
    <w:rsid w:val="003A2AA9"/>
    <w:rsid w:val="003A322E"/>
    <w:rsid w:val="003A3D5F"/>
    <w:rsid w:val="003A416C"/>
    <w:rsid w:val="003A438C"/>
    <w:rsid w:val="003A4823"/>
    <w:rsid w:val="003A4B0E"/>
    <w:rsid w:val="003A4E1D"/>
    <w:rsid w:val="003A5333"/>
    <w:rsid w:val="003A677E"/>
    <w:rsid w:val="003A67F4"/>
    <w:rsid w:val="003A771B"/>
    <w:rsid w:val="003A7A37"/>
    <w:rsid w:val="003A7A85"/>
    <w:rsid w:val="003B066E"/>
    <w:rsid w:val="003B0EFE"/>
    <w:rsid w:val="003B269F"/>
    <w:rsid w:val="003B28E1"/>
    <w:rsid w:val="003B2AC0"/>
    <w:rsid w:val="003B2AE4"/>
    <w:rsid w:val="003B2DF8"/>
    <w:rsid w:val="003B3A84"/>
    <w:rsid w:val="003B3A8B"/>
    <w:rsid w:val="003B3D7F"/>
    <w:rsid w:val="003B3E2F"/>
    <w:rsid w:val="003B4303"/>
    <w:rsid w:val="003B501B"/>
    <w:rsid w:val="003B502D"/>
    <w:rsid w:val="003B55C6"/>
    <w:rsid w:val="003B5EE0"/>
    <w:rsid w:val="003B63ED"/>
    <w:rsid w:val="003B65D0"/>
    <w:rsid w:val="003B695C"/>
    <w:rsid w:val="003B6A53"/>
    <w:rsid w:val="003B71EC"/>
    <w:rsid w:val="003C0156"/>
    <w:rsid w:val="003C0266"/>
    <w:rsid w:val="003C0545"/>
    <w:rsid w:val="003C0E8D"/>
    <w:rsid w:val="003C10CD"/>
    <w:rsid w:val="003C1553"/>
    <w:rsid w:val="003C2B9A"/>
    <w:rsid w:val="003C3104"/>
    <w:rsid w:val="003C31E4"/>
    <w:rsid w:val="003C31F1"/>
    <w:rsid w:val="003C383B"/>
    <w:rsid w:val="003C48B6"/>
    <w:rsid w:val="003C49ED"/>
    <w:rsid w:val="003C4B3A"/>
    <w:rsid w:val="003C58BE"/>
    <w:rsid w:val="003C5C26"/>
    <w:rsid w:val="003C5E5E"/>
    <w:rsid w:val="003C7560"/>
    <w:rsid w:val="003C7C81"/>
    <w:rsid w:val="003C7DEF"/>
    <w:rsid w:val="003D0C84"/>
    <w:rsid w:val="003D1C83"/>
    <w:rsid w:val="003D1DFC"/>
    <w:rsid w:val="003D1F82"/>
    <w:rsid w:val="003D26A7"/>
    <w:rsid w:val="003D27C1"/>
    <w:rsid w:val="003D2935"/>
    <w:rsid w:val="003D2EAA"/>
    <w:rsid w:val="003D30B6"/>
    <w:rsid w:val="003D3544"/>
    <w:rsid w:val="003D3923"/>
    <w:rsid w:val="003D3F7B"/>
    <w:rsid w:val="003D4F4A"/>
    <w:rsid w:val="003D55CA"/>
    <w:rsid w:val="003D5CDA"/>
    <w:rsid w:val="003E12A0"/>
    <w:rsid w:val="003E1AA5"/>
    <w:rsid w:val="003E281C"/>
    <w:rsid w:val="003E42EE"/>
    <w:rsid w:val="003E48EE"/>
    <w:rsid w:val="003E4A77"/>
    <w:rsid w:val="003E58D6"/>
    <w:rsid w:val="003E64B7"/>
    <w:rsid w:val="003E66D8"/>
    <w:rsid w:val="003E703C"/>
    <w:rsid w:val="003E7287"/>
    <w:rsid w:val="003E732E"/>
    <w:rsid w:val="003E7E76"/>
    <w:rsid w:val="003F1250"/>
    <w:rsid w:val="003F1853"/>
    <w:rsid w:val="003F29C8"/>
    <w:rsid w:val="003F39D3"/>
    <w:rsid w:val="003F49D7"/>
    <w:rsid w:val="003F4A98"/>
    <w:rsid w:val="003F5EF7"/>
    <w:rsid w:val="003F6122"/>
    <w:rsid w:val="003F67DD"/>
    <w:rsid w:val="003F6BEC"/>
    <w:rsid w:val="003F71B0"/>
    <w:rsid w:val="003F740D"/>
    <w:rsid w:val="003F774B"/>
    <w:rsid w:val="00400695"/>
    <w:rsid w:val="004010F6"/>
    <w:rsid w:val="004011A9"/>
    <w:rsid w:val="004011AD"/>
    <w:rsid w:val="00401CE3"/>
    <w:rsid w:val="0040280A"/>
    <w:rsid w:val="00402C47"/>
    <w:rsid w:val="00402EE9"/>
    <w:rsid w:val="00403B39"/>
    <w:rsid w:val="00404519"/>
    <w:rsid w:val="00404768"/>
    <w:rsid w:val="00404BF8"/>
    <w:rsid w:val="0040514C"/>
    <w:rsid w:val="00405727"/>
    <w:rsid w:val="004071EC"/>
    <w:rsid w:val="004078BD"/>
    <w:rsid w:val="00407ADC"/>
    <w:rsid w:val="00407D0A"/>
    <w:rsid w:val="00407E04"/>
    <w:rsid w:val="00407E05"/>
    <w:rsid w:val="00410B62"/>
    <w:rsid w:val="004116A4"/>
    <w:rsid w:val="00411868"/>
    <w:rsid w:val="00412FFF"/>
    <w:rsid w:val="0041307A"/>
    <w:rsid w:val="00413265"/>
    <w:rsid w:val="00413918"/>
    <w:rsid w:val="00416239"/>
    <w:rsid w:val="00416D7D"/>
    <w:rsid w:val="00417B2D"/>
    <w:rsid w:val="00417DAB"/>
    <w:rsid w:val="00420479"/>
    <w:rsid w:val="00421357"/>
    <w:rsid w:val="00421A42"/>
    <w:rsid w:val="00421CA0"/>
    <w:rsid w:val="00422095"/>
    <w:rsid w:val="00422DA5"/>
    <w:rsid w:val="004232FD"/>
    <w:rsid w:val="004237EE"/>
    <w:rsid w:val="00423CEE"/>
    <w:rsid w:val="00424973"/>
    <w:rsid w:val="0042513D"/>
    <w:rsid w:val="00425A38"/>
    <w:rsid w:val="00426273"/>
    <w:rsid w:val="004265C2"/>
    <w:rsid w:val="004268FF"/>
    <w:rsid w:val="004269AE"/>
    <w:rsid w:val="00426BD0"/>
    <w:rsid w:val="00427165"/>
    <w:rsid w:val="004279BA"/>
    <w:rsid w:val="00430338"/>
    <w:rsid w:val="00430990"/>
    <w:rsid w:val="004311D5"/>
    <w:rsid w:val="004315C8"/>
    <w:rsid w:val="0043161B"/>
    <w:rsid w:val="00432EEC"/>
    <w:rsid w:val="0043310B"/>
    <w:rsid w:val="004335C1"/>
    <w:rsid w:val="00433740"/>
    <w:rsid w:val="00433DC0"/>
    <w:rsid w:val="0043421A"/>
    <w:rsid w:val="00434EA0"/>
    <w:rsid w:val="004351E9"/>
    <w:rsid w:val="0043589F"/>
    <w:rsid w:val="0043660B"/>
    <w:rsid w:val="00436730"/>
    <w:rsid w:val="004378D9"/>
    <w:rsid w:val="004379D9"/>
    <w:rsid w:val="00437F37"/>
    <w:rsid w:val="00437F79"/>
    <w:rsid w:val="00440BA6"/>
    <w:rsid w:val="00442258"/>
    <w:rsid w:val="00442DBD"/>
    <w:rsid w:val="004432BA"/>
    <w:rsid w:val="00444394"/>
    <w:rsid w:val="00444652"/>
    <w:rsid w:val="00444E99"/>
    <w:rsid w:val="00445225"/>
    <w:rsid w:val="004456E8"/>
    <w:rsid w:val="00446844"/>
    <w:rsid w:val="00446AF7"/>
    <w:rsid w:val="004470FC"/>
    <w:rsid w:val="00447350"/>
    <w:rsid w:val="004473CF"/>
    <w:rsid w:val="00450128"/>
    <w:rsid w:val="00450541"/>
    <w:rsid w:val="00450C70"/>
    <w:rsid w:val="00451036"/>
    <w:rsid w:val="00451165"/>
    <w:rsid w:val="004518DD"/>
    <w:rsid w:val="00451C9B"/>
    <w:rsid w:val="00451DE4"/>
    <w:rsid w:val="00452DEB"/>
    <w:rsid w:val="004543CC"/>
    <w:rsid w:val="00455741"/>
    <w:rsid w:val="00456E4C"/>
    <w:rsid w:val="00456F9D"/>
    <w:rsid w:val="004572E3"/>
    <w:rsid w:val="00457BA7"/>
    <w:rsid w:val="00460A5D"/>
    <w:rsid w:val="00460F95"/>
    <w:rsid w:val="004611C2"/>
    <w:rsid w:val="004614B9"/>
    <w:rsid w:val="00461639"/>
    <w:rsid w:val="00462B32"/>
    <w:rsid w:val="004632DF"/>
    <w:rsid w:val="0046333D"/>
    <w:rsid w:val="00463622"/>
    <w:rsid w:val="00464354"/>
    <w:rsid w:val="00464843"/>
    <w:rsid w:val="00464956"/>
    <w:rsid w:val="00464BA9"/>
    <w:rsid w:val="00464FD0"/>
    <w:rsid w:val="004650BA"/>
    <w:rsid w:val="004652FF"/>
    <w:rsid w:val="0046636C"/>
    <w:rsid w:val="004663C1"/>
    <w:rsid w:val="00467047"/>
    <w:rsid w:val="00467521"/>
    <w:rsid w:val="00470943"/>
    <w:rsid w:val="00470A29"/>
    <w:rsid w:val="00471065"/>
    <w:rsid w:val="00471101"/>
    <w:rsid w:val="00471CAB"/>
    <w:rsid w:val="004732EB"/>
    <w:rsid w:val="0047378C"/>
    <w:rsid w:val="004738F3"/>
    <w:rsid w:val="00474119"/>
    <w:rsid w:val="00474744"/>
    <w:rsid w:val="00475E42"/>
    <w:rsid w:val="00476507"/>
    <w:rsid w:val="00477965"/>
    <w:rsid w:val="00477C8A"/>
    <w:rsid w:val="00480120"/>
    <w:rsid w:val="00480295"/>
    <w:rsid w:val="004803AB"/>
    <w:rsid w:val="004808BF"/>
    <w:rsid w:val="004810E6"/>
    <w:rsid w:val="00481106"/>
    <w:rsid w:val="00481CCF"/>
    <w:rsid w:val="00482955"/>
    <w:rsid w:val="00482986"/>
    <w:rsid w:val="00483F46"/>
    <w:rsid w:val="004845C6"/>
    <w:rsid w:val="00484B33"/>
    <w:rsid w:val="00485CDF"/>
    <w:rsid w:val="00486117"/>
    <w:rsid w:val="0048625A"/>
    <w:rsid w:val="0048659C"/>
    <w:rsid w:val="004868E6"/>
    <w:rsid w:val="00486F48"/>
    <w:rsid w:val="00486FAE"/>
    <w:rsid w:val="00487479"/>
    <w:rsid w:val="00487F7D"/>
    <w:rsid w:val="0049026E"/>
    <w:rsid w:val="00490589"/>
    <w:rsid w:val="00491DFA"/>
    <w:rsid w:val="00491E58"/>
    <w:rsid w:val="004925F5"/>
    <w:rsid w:val="00492922"/>
    <w:rsid w:val="00493258"/>
    <w:rsid w:val="00493967"/>
    <w:rsid w:val="00493974"/>
    <w:rsid w:val="00493D21"/>
    <w:rsid w:val="00494CCC"/>
    <w:rsid w:val="004955DF"/>
    <w:rsid w:val="00496644"/>
    <w:rsid w:val="00497C48"/>
    <w:rsid w:val="004A02F8"/>
    <w:rsid w:val="004A05C8"/>
    <w:rsid w:val="004A0ABA"/>
    <w:rsid w:val="004A17F6"/>
    <w:rsid w:val="004A1DEE"/>
    <w:rsid w:val="004A2D72"/>
    <w:rsid w:val="004A2D94"/>
    <w:rsid w:val="004A3C16"/>
    <w:rsid w:val="004A48E4"/>
    <w:rsid w:val="004A49EA"/>
    <w:rsid w:val="004A5114"/>
    <w:rsid w:val="004A607E"/>
    <w:rsid w:val="004A60A8"/>
    <w:rsid w:val="004A64A5"/>
    <w:rsid w:val="004A6965"/>
    <w:rsid w:val="004A6B9A"/>
    <w:rsid w:val="004A78C5"/>
    <w:rsid w:val="004A7DE8"/>
    <w:rsid w:val="004B079A"/>
    <w:rsid w:val="004B201C"/>
    <w:rsid w:val="004B2F6A"/>
    <w:rsid w:val="004B38EF"/>
    <w:rsid w:val="004B3AF3"/>
    <w:rsid w:val="004B3CB9"/>
    <w:rsid w:val="004B44C1"/>
    <w:rsid w:val="004B454C"/>
    <w:rsid w:val="004B4910"/>
    <w:rsid w:val="004B4B6F"/>
    <w:rsid w:val="004B4C22"/>
    <w:rsid w:val="004B5936"/>
    <w:rsid w:val="004B5BA1"/>
    <w:rsid w:val="004B693C"/>
    <w:rsid w:val="004B6BBE"/>
    <w:rsid w:val="004B7618"/>
    <w:rsid w:val="004B7BA6"/>
    <w:rsid w:val="004C0374"/>
    <w:rsid w:val="004C076E"/>
    <w:rsid w:val="004C0FC9"/>
    <w:rsid w:val="004C120C"/>
    <w:rsid w:val="004C30B1"/>
    <w:rsid w:val="004C3DA8"/>
    <w:rsid w:val="004C3F3C"/>
    <w:rsid w:val="004C44D9"/>
    <w:rsid w:val="004C472E"/>
    <w:rsid w:val="004C4B67"/>
    <w:rsid w:val="004C4BCD"/>
    <w:rsid w:val="004C562D"/>
    <w:rsid w:val="004C6084"/>
    <w:rsid w:val="004C64B8"/>
    <w:rsid w:val="004C69BD"/>
    <w:rsid w:val="004C7450"/>
    <w:rsid w:val="004C769E"/>
    <w:rsid w:val="004D01EF"/>
    <w:rsid w:val="004D1077"/>
    <w:rsid w:val="004D18BA"/>
    <w:rsid w:val="004D197D"/>
    <w:rsid w:val="004D19E2"/>
    <w:rsid w:val="004D1AE3"/>
    <w:rsid w:val="004D2620"/>
    <w:rsid w:val="004D27E9"/>
    <w:rsid w:val="004D2C22"/>
    <w:rsid w:val="004D390E"/>
    <w:rsid w:val="004D39BB"/>
    <w:rsid w:val="004D3ABF"/>
    <w:rsid w:val="004D3FAB"/>
    <w:rsid w:val="004D465F"/>
    <w:rsid w:val="004D476A"/>
    <w:rsid w:val="004D4857"/>
    <w:rsid w:val="004D4E92"/>
    <w:rsid w:val="004D5DF7"/>
    <w:rsid w:val="004D6373"/>
    <w:rsid w:val="004D70E4"/>
    <w:rsid w:val="004D76CC"/>
    <w:rsid w:val="004E0EF1"/>
    <w:rsid w:val="004E0FE5"/>
    <w:rsid w:val="004E1232"/>
    <w:rsid w:val="004E140F"/>
    <w:rsid w:val="004E178C"/>
    <w:rsid w:val="004E2076"/>
    <w:rsid w:val="004E28D0"/>
    <w:rsid w:val="004E46EC"/>
    <w:rsid w:val="004E4CA8"/>
    <w:rsid w:val="004E53D8"/>
    <w:rsid w:val="004E5841"/>
    <w:rsid w:val="004E616E"/>
    <w:rsid w:val="004E6494"/>
    <w:rsid w:val="004E6992"/>
    <w:rsid w:val="004E7A3C"/>
    <w:rsid w:val="004F0344"/>
    <w:rsid w:val="004F0792"/>
    <w:rsid w:val="004F07D6"/>
    <w:rsid w:val="004F1F66"/>
    <w:rsid w:val="004F1FFC"/>
    <w:rsid w:val="004F2597"/>
    <w:rsid w:val="004F2AF6"/>
    <w:rsid w:val="004F2FDF"/>
    <w:rsid w:val="004F35E2"/>
    <w:rsid w:val="004F3BED"/>
    <w:rsid w:val="004F44E8"/>
    <w:rsid w:val="004F476E"/>
    <w:rsid w:val="004F48D9"/>
    <w:rsid w:val="004F4FBF"/>
    <w:rsid w:val="004F57D0"/>
    <w:rsid w:val="004F6185"/>
    <w:rsid w:val="004F6757"/>
    <w:rsid w:val="004F6C0B"/>
    <w:rsid w:val="004F7053"/>
    <w:rsid w:val="004F7985"/>
    <w:rsid w:val="004F7A20"/>
    <w:rsid w:val="005001F9"/>
    <w:rsid w:val="0050063A"/>
    <w:rsid w:val="0050069E"/>
    <w:rsid w:val="005006A5"/>
    <w:rsid w:val="005015D1"/>
    <w:rsid w:val="00501715"/>
    <w:rsid w:val="005019FC"/>
    <w:rsid w:val="00502A6D"/>
    <w:rsid w:val="00502C44"/>
    <w:rsid w:val="00502DDE"/>
    <w:rsid w:val="0050376D"/>
    <w:rsid w:val="00504486"/>
    <w:rsid w:val="005047F8"/>
    <w:rsid w:val="005048A3"/>
    <w:rsid w:val="005048E7"/>
    <w:rsid w:val="00504E91"/>
    <w:rsid w:val="00505B66"/>
    <w:rsid w:val="005067DF"/>
    <w:rsid w:val="00506F77"/>
    <w:rsid w:val="00506F9D"/>
    <w:rsid w:val="00507239"/>
    <w:rsid w:val="00507450"/>
    <w:rsid w:val="00507AD8"/>
    <w:rsid w:val="00507B1A"/>
    <w:rsid w:val="00510244"/>
    <w:rsid w:val="005106C8"/>
    <w:rsid w:val="00510754"/>
    <w:rsid w:val="005118D0"/>
    <w:rsid w:val="0051190C"/>
    <w:rsid w:val="00511B0C"/>
    <w:rsid w:val="00511B3A"/>
    <w:rsid w:val="00511DCD"/>
    <w:rsid w:val="005123F0"/>
    <w:rsid w:val="00512492"/>
    <w:rsid w:val="00515DD9"/>
    <w:rsid w:val="00516F09"/>
    <w:rsid w:val="00517135"/>
    <w:rsid w:val="005176EB"/>
    <w:rsid w:val="00517A3E"/>
    <w:rsid w:val="00517C5E"/>
    <w:rsid w:val="00520F0D"/>
    <w:rsid w:val="0052123D"/>
    <w:rsid w:val="00521E22"/>
    <w:rsid w:val="005220DB"/>
    <w:rsid w:val="005223A7"/>
    <w:rsid w:val="00524E0E"/>
    <w:rsid w:val="0052610B"/>
    <w:rsid w:val="00526F87"/>
    <w:rsid w:val="0052732B"/>
    <w:rsid w:val="00527431"/>
    <w:rsid w:val="00530192"/>
    <w:rsid w:val="00530354"/>
    <w:rsid w:val="005304B4"/>
    <w:rsid w:val="005305D8"/>
    <w:rsid w:val="00530C5E"/>
    <w:rsid w:val="0053146D"/>
    <w:rsid w:val="005314D9"/>
    <w:rsid w:val="005323BB"/>
    <w:rsid w:val="0053254F"/>
    <w:rsid w:val="00533381"/>
    <w:rsid w:val="00533780"/>
    <w:rsid w:val="005337B7"/>
    <w:rsid w:val="00533832"/>
    <w:rsid w:val="00533A1E"/>
    <w:rsid w:val="00534430"/>
    <w:rsid w:val="00534A12"/>
    <w:rsid w:val="00534BD7"/>
    <w:rsid w:val="00534C20"/>
    <w:rsid w:val="00535658"/>
    <w:rsid w:val="00535B93"/>
    <w:rsid w:val="005360A1"/>
    <w:rsid w:val="00536229"/>
    <w:rsid w:val="005369D4"/>
    <w:rsid w:val="00536E91"/>
    <w:rsid w:val="00536FDC"/>
    <w:rsid w:val="00540291"/>
    <w:rsid w:val="00540716"/>
    <w:rsid w:val="00540CDE"/>
    <w:rsid w:val="00540FA7"/>
    <w:rsid w:val="005415BA"/>
    <w:rsid w:val="00541981"/>
    <w:rsid w:val="00541AE2"/>
    <w:rsid w:val="00541C3A"/>
    <w:rsid w:val="00542127"/>
    <w:rsid w:val="00542302"/>
    <w:rsid w:val="00542DA1"/>
    <w:rsid w:val="00543604"/>
    <w:rsid w:val="00543BBC"/>
    <w:rsid w:val="00544546"/>
    <w:rsid w:val="005446DF"/>
    <w:rsid w:val="00544910"/>
    <w:rsid w:val="00544934"/>
    <w:rsid w:val="00544FCF"/>
    <w:rsid w:val="00545935"/>
    <w:rsid w:val="00545C2E"/>
    <w:rsid w:val="00545EAA"/>
    <w:rsid w:val="00546701"/>
    <w:rsid w:val="00547ADE"/>
    <w:rsid w:val="00547CB4"/>
    <w:rsid w:val="00547DB7"/>
    <w:rsid w:val="005507C5"/>
    <w:rsid w:val="00550EEE"/>
    <w:rsid w:val="005513FF"/>
    <w:rsid w:val="005519ED"/>
    <w:rsid w:val="00551A5B"/>
    <w:rsid w:val="00551EC5"/>
    <w:rsid w:val="005522D9"/>
    <w:rsid w:val="005527E9"/>
    <w:rsid w:val="0055300F"/>
    <w:rsid w:val="005531A0"/>
    <w:rsid w:val="00553466"/>
    <w:rsid w:val="0055493B"/>
    <w:rsid w:val="00554AA4"/>
    <w:rsid w:val="00555841"/>
    <w:rsid w:val="00555922"/>
    <w:rsid w:val="005561CA"/>
    <w:rsid w:val="005568D3"/>
    <w:rsid w:val="005569C8"/>
    <w:rsid w:val="00556ABB"/>
    <w:rsid w:val="00556FF4"/>
    <w:rsid w:val="0055717C"/>
    <w:rsid w:val="00557640"/>
    <w:rsid w:val="00557FB4"/>
    <w:rsid w:val="005608D6"/>
    <w:rsid w:val="005618EB"/>
    <w:rsid w:val="00561A91"/>
    <w:rsid w:val="00561B02"/>
    <w:rsid w:val="005625EC"/>
    <w:rsid w:val="00562E5E"/>
    <w:rsid w:val="00563019"/>
    <w:rsid w:val="00563271"/>
    <w:rsid w:val="00563840"/>
    <w:rsid w:val="00563CC2"/>
    <w:rsid w:val="00563D2C"/>
    <w:rsid w:val="0056408C"/>
    <w:rsid w:val="005643E8"/>
    <w:rsid w:val="00564461"/>
    <w:rsid w:val="00564C3F"/>
    <w:rsid w:val="00564E26"/>
    <w:rsid w:val="00565BB9"/>
    <w:rsid w:val="00565DED"/>
    <w:rsid w:val="00566013"/>
    <w:rsid w:val="00567EBC"/>
    <w:rsid w:val="00570F35"/>
    <w:rsid w:val="005710F4"/>
    <w:rsid w:val="00571EA7"/>
    <w:rsid w:val="005728F8"/>
    <w:rsid w:val="005732CF"/>
    <w:rsid w:val="005736B8"/>
    <w:rsid w:val="00573F96"/>
    <w:rsid w:val="005740FA"/>
    <w:rsid w:val="00574CED"/>
    <w:rsid w:val="005767F9"/>
    <w:rsid w:val="00576CEA"/>
    <w:rsid w:val="00580490"/>
    <w:rsid w:val="00580CD3"/>
    <w:rsid w:val="00581D1E"/>
    <w:rsid w:val="00581D28"/>
    <w:rsid w:val="00581E52"/>
    <w:rsid w:val="005820DE"/>
    <w:rsid w:val="00582197"/>
    <w:rsid w:val="00582B4F"/>
    <w:rsid w:val="0058333E"/>
    <w:rsid w:val="00583A5A"/>
    <w:rsid w:val="00583E35"/>
    <w:rsid w:val="00584B07"/>
    <w:rsid w:val="00584E7A"/>
    <w:rsid w:val="00584FE0"/>
    <w:rsid w:val="00585276"/>
    <w:rsid w:val="005852AB"/>
    <w:rsid w:val="00585402"/>
    <w:rsid w:val="005857E1"/>
    <w:rsid w:val="005858D0"/>
    <w:rsid w:val="005859E4"/>
    <w:rsid w:val="00585B1D"/>
    <w:rsid w:val="00585FC0"/>
    <w:rsid w:val="005863B4"/>
    <w:rsid w:val="005864C0"/>
    <w:rsid w:val="005866A1"/>
    <w:rsid w:val="00586907"/>
    <w:rsid w:val="00587088"/>
    <w:rsid w:val="0058710D"/>
    <w:rsid w:val="00587290"/>
    <w:rsid w:val="0059076B"/>
    <w:rsid w:val="00590B1F"/>
    <w:rsid w:val="00590C3E"/>
    <w:rsid w:val="005932AA"/>
    <w:rsid w:val="00593A90"/>
    <w:rsid w:val="005948B7"/>
    <w:rsid w:val="00595963"/>
    <w:rsid w:val="00595B3A"/>
    <w:rsid w:val="00595FF3"/>
    <w:rsid w:val="0059632E"/>
    <w:rsid w:val="005966A8"/>
    <w:rsid w:val="0059732B"/>
    <w:rsid w:val="005A0322"/>
    <w:rsid w:val="005A073C"/>
    <w:rsid w:val="005A1893"/>
    <w:rsid w:val="005A2558"/>
    <w:rsid w:val="005A3311"/>
    <w:rsid w:val="005A3D7A"/>
    <w:rsid w:val="005A42A5"/>
    <w:rsid w:val="005A49E1"/>
    <w:rsid w:val="005A569D"/>
    <w:rsid w:val="005A5866"/>
    <w:rsid w:val="005A5BAB"/>
    <w:rsid w:val="005A64B7"/>
    <w:rsid w:val="005A6672"/>
    <w:rsid w:val="005A69E1"/>
    <w:rsid w:val="005A6D6F"/>
    <w:rsid w:val="005A7523"/>
    <w:rsid w:val="005A7755"/>
    <w:rsid w:val="005B0A14"/>
    <w:rsid w:val="005B1125"/>
    <w:rsid w:val="005B1AD8"/>
    <w:rsid w:val="005B1B6A"/>
    <w:rsid w:val="005B236F"/>
    <w:rsid w:val="005B2757"/>
    <w:rsid w:val="005B3413"/>
    <w:rsid w:val="005B3731"/>
    <w:rsid w:val="005B3FDF"/>
    <w:rsid w:val="005B500F"/>
    <w:rsid w:val="005B7817"/>
    <w:rsid w:val="005B7B8B"/>
    <w:rsid w:val="005C02D1"/>
    <w:rsid w:val="005C0704"/>
    <w:rsid w:val="005C0787"/>
    <w:rsid w:val="005C0ACF"/>
    <w:rsid w:val="005C20D2"/>
    <w:rsid w:val="005C23E3"/>
    <w:rsid w:val="005C311C"/>
    <w:rsid w:val="005C3378"/>
    <w:rsid w:val="005C34D0"/>
    <w:rsid w:val="005C52C3"/>
    <w:rsid w:val="005C5375"/>
    <w:rsid w:val="005C60B1"/>
    <w:rsid w:val="005C65FE"/>
    <w:rsid w:val="005C668E"/>
    <w:rsid w:val="005C6723"/>
    <w:rsid w:val="005D0A17"/>
    <w:rsid w:val="005D0F5B"/>
    <w:rsid w:val="005D166F"/>
    <w:rsid w:val="005D1C49"/>
    <w:rsid w:val="005D1DCA"/>
    <w:rsid w:val="005D2737"/>
    <w:rsid w:val="005D2ACF"/>
    <w:rsid w:val="005D36E6"/>
    <w:rsid w:val="005D4C4D"/>
    <w:rsid w:val="005D5118"/>
    <w:rsid w:val="005D51FE"/>
    <w:rsid w:val="005D5419"/>
    <w:rsid w:val="005D57DC"/>
    <w:rsid w:val="005D64BD"/>
    <w:rsid w:val="005D6BD5"/>
    <w:rsid w:val="005D71A4"/>
    <w:rsid w:val="005D7D86"/>
    <w:rsid w:val="005E04CA"/>
    <w:rsid w:val="005E08B8"/>
    <w:rsid w:val="005E12A3"/>
    <w:rsid w:val="005E16B6"/>
    <w:rsid w:val="005E25DB"/>
    <w:rsid w:val="005E297C"/>
    <w:rsid w:val="005E37E7"/>
    <w:rsid w:val="005E382B"/>
    <w:rsid w:val="005E396D"/>
    <w:rsid w:val="005E3A7B"/>
    <w:rsid w:val="005E497B"/>
    <w:rsid w:val="005E4CA4"/>
    <w:rsid w:val="005E6319"/>
    <w:rsid w:val="005E6B69"/>
    <w:rsid w:val="005E727B"/>
    <w:rsid w:val="005E75EE"/>
    <w:rsid w:val="005E789C"/>
    <w:rsid w:val="005F069F"/>
    <w:rsid w:val="005F13B5"/>
    <w:rsid w:val="005F15AF"/>
    <w:rsid w:val="005F3BE4"/>
    <w:rsid w:val="005F44AA"/>
    <w:rsid w:val="005F4936"/>
    <w:rsid w:val="005F4C79"/>
    <w:rsid w:val="005F53D7"/>
    <w:rsid w:val="005F547B"/>
    <w:rsid w:val="005F5D9E"/>
    <w:rsid w:val="005F6369"/>
    <w:rsid w:val="005F68D5"/>
    <w:rsid w:val="005F7238"/>
    <w:rsid w:val="005F774A"/>
    <w:rsid w:val="005F78AA"/>
    <w:rsid w:val="00600286"/>
    <w:rsid w:val="00600306"/>
    <w:rsid w:val="00600551"/>
    <w:rsid w:val="00600762"/>
    <w:rsid w:val="00600939"/>
    <w:rsid w:val="00600DB7"/>
    <w:rsid w:val="00601628"/>
    <w:rsid w:val="00601CB5"/>
    <w:rsid w:val="00601EE6"/>
    <w:rsid w:val="006026CF"/>
    <w:rsid w:val="00602915"/>
    <w:rsid w:val="00603352"/>
    <w:rsid w:val="0060420B"/>
    <w:rsid w:val="006043B6"/>
    <w:rsid w:val="00605B56"/>
    <w:rsid w:val="006070FA"/>
    <w:rsid w:val="0061001E"/>
    <w:rsid w:val="006101F4"/>
    <w:rsid w:val="0061066C"/>
    <w:rsid w:val="006117DD"/>
    <w:rsid w:val="00611D65"/>
    <w:rsid w:val="00612195"/>
    <w:rsid w:val="006121E7"/>
    <w:rsid w:val="006129E2"/>
    <w:rsid w:val="00612F62"/>
    <w:rsid w:val="006133E4"/>
    <w:rsid w:val="00613902"/>
    <w:rsid w:val="00613CA8"/>
    <w:rsid w:val="00613D56"/>
    <w:rsid w:val="00614A35"/>
    <w:rsid w:val="00614A75"/>
    <w:rsid w:val="0061501D"/>
    <w:rsid w:val="006150E0"/>
    <w:rsid w:val="0061554B"/>
    <w:rsid w:val="00615954"/>
    <w:rsid w:val="006166E8"/>
    <w:rsid w:val="00617E2F"/>
    <w:rsid w:val="00617EBE"/>
    <w:rsid w:val="00620FB7"/>
    <w:rsid w:val="00622638"/>
    <w:rsid w:val="00622AC3"/>
    <w:rsid w:val="00624304"/>
    <w:rsid w:val="00624BE9"/>
    <w:rsid w:val="00625199"/>
    <w:rsid w:val="00625BEC"/>
    <w:rsid w:val="00625DA4"/>
    <w:rsid w:val="00625FA9"/>
    <w:rsid w:val="0062609A"/>
    <w:rsid w:val="006262B7"/>
    <w:rsid w:val="0062630A"/>
    <w:rsid w:val="00626B5C"/>
    <w:rsid w:val="00626D7B"/>
    <w:rsid w:val="00626E1C"/>
    <w:rsid w:val="00626FC7"/>
    <w:rsid w:val="0062730C"/>
    <w:rsid w:val="006275D9"/>
    <w:rsid w:val="00627B81"/>
    <w:rsid w:val="00627C4D"/>
    <w:rsid w:val="00627D91"/>
    <w:rsid w:val="00627DC5"/>
    <w:rsid w:val="0063013D"/>
    <w:rsid w:val="0063070F"/>
    <w:rsid w:val="00630B37"/>
    <w:rsid w:val="00630D13"/>
    <w:rsid w:val="0063121A"/>
    <w:rsid w:val="006314E9"/>
    <w:rsid w:val="00631BA9"/>
    <w:rsid w:val="00631DF2"/>
    <w:rsid w:val="00632779"/>
    <w:rsid w:val="006329B7"/>
    <w:rsid w:val="00632AAE"/>
    <w:rsid w:val="006332CD"/>
    <w:rsid w:val="00633B3B"/>
    <w:rsid w:val="00634744"/>
    <w:rsid w:val="006348CB"/>
    <w:rsid w:val="00635157"/>
    <w:rsid w:val="00636045"/>
    <w:rsid w:val="006361DA"/>
    <w:rsid w:val="00636BFC"/>
    <w:rsid w:val="00636FFE"/>
    <w:rsid w:val="00637AF5"/>
    <w:rsid w:val="00637AFC"/>
    <w:rsid w:val="00637E55"/>
    <w:rsid w:val="00640005"/>
    <w:rsid w:val="006403C8"/>
    <w:rsid w:val="00640CE0"/>
    <w:rsid w:val="00640F24"/>
    <w:rsid w:val="00640FB7"/>
    <w:rsid w:val="00641280"/>
    <w:rsid w:val="0064153B"/>
    <w:rsid w:val="0064181A"/>
    <w:rsid w:val="00641EA8"/>
    <w:rsid w:val="00642DEB"/>
    <w:rsid w:val="00643503"/>
    <w:rsid w:val="006442FD"/>
    <w:rsid w:val="00645434"/>
    <w:rsid w:val="00645777"/>
    <w:rsid w:val="00645C58"/>
    <w:rsid w:val="006463D9"/>
    <w:rsid w:val="00646DFB"/>
    <w:rsid w:val="00646EC4"/>
    <w:rsid w:val="006470F4"/>
    <w:rsid w:val="0064725D"/>
    <w:rsid w:val="00647398"/>
    <w:rsid w:val="00647701"/>
    <w:rsid w:val="006477C1"/>
    <w:rsid w:val="006509BE"/>
    <w:rsid w:val="00650A07"/>
    <w:rsid w:val="006510C5"/>
    <w:rsid w:val="00651725"/>
    <w:rsid w:val="006522B1"/>
    <w:rsid w:val="00652320"/>
    <w:rsid w:val="00652364"/>
    <w:rsid w:val="0065257C"/>
    <w:rsid w:val="006533AF"/>
    <w:rsid w:val="00654274"/>
    <w:rsid w:val="00654625"/>
    <w:rsid w:val="00654856"/>
    <w:rsid w:val="0065493B"/>
    <w:rsid w:val="00654B4E"/>
    <w:rsid w:val="00654D81"/>
    <w:rsid w:val="0065538F"/>
    <w:rsid w:val="00656435"/>
    <w:rsid w:val="00657118"/>
    <w:rsid w:val="0065721C"/>
    <w:rsid w:val="00657680"/>
    <w:rsid w:val="006600B9"/>
    <w:rsid w:val="006606A6"/>
    <w:rsid w:val="00662451"/>
    <w:rsid w:val="00663540"/>
    <w:rsid w:val="0066369C"/>
    <w:rsid w:val="00664F8B"/>
    <w:rsid w:val="00665023"/>
    <w:rsid w:val="006651BF"/>
    <w:rsid w:val="00665BFF"/>
    <w:rsid w:val="00665C1D"/>
    <w:rsid w:val="006664A3"/>
    <w:rsid w:val="00666513"/>
    <w:rsid w:val="006666AB"/>
    <w:rsid w:val="00666789"/>
    <w:rsid w:val="006667BA"/>
    <w:rsid w:val="00670949"/>
    <w:rsid w:val="0067162F"/>
    <w:rsid w:val="00672AD3"/>
    <w:rsid w:val="006731F2"/>
    <w:rsid w:val="00674D08"/>
    <w:rsid w:val="00674EAE"/>
    <w:rsid w:val="00674F2A"/>
    <w:rsid w:val="006759EF"/>
    <w:rsid w:val="00676D9E"/>
    <w:rsid w:val="00676F99"/>
    <w:rsid w:val="0068048E"/>
    <w:rsid w:val="00680AAD"/>
    <w:rsid w:val="00680CE0"/>
    <w:rsid w:val="00680D0D"/>
    <w:rsid w:val="00680E6B"/>
    <w:rsid w:val="006814D1"/>
    <w:rsid w:val="0068153C"/>
    <w:rsid w:val="00681923"/>
    <w:rsid w:val="00681E09"/>
    <w:rsid w:val="006820F9"/>
    <w:rsid w:val="00682694"/>
    <w:rsid w:val="006847CA"/>
    <w:rsid w:val="00684A4E"/>
    <w:rsid w:val="00685AB4"/>
    <w:rsid w:val="00686674"/>
    <w:rsid w:val="00686706"/>
    <w:rsid w:val="0068700A"/>
    <w:rsid w:val="0068738C"/>
    <w:rsid w:val="006879F9"/>
    <w:rsid w:val="00687AD8"/>
    <w:rsid w:val="00687B89"/>
    <w:rsid w:val="00687D6E"/>
    <w:rsid w:val="00687F90"/>
    <w:rsid w:val="00690C52"/>
    <w:rsid w:val="0069119B"/>
    <w:rsid w:val="00691E29"/>
    <w:rsid w:val="00692CE8"/>
    <w:rsid w:val="00692F4C"/>
    <w:rsid w:val="00693569"/>
    <w:rsid w:val="00693668"/>
    <w:rsid w:val="006937AA"/>
    <w:rsid w:val="006947BD"/>
    <w:rsid w:val="00694FEA"/>
    <w:rsid w:val="0069534B"/>
    <w:rsid w:val="00695E67"/>
    <w:rsid w:val="006960FE"/>
    <w:rsid w:val="006965D8"/>
    <w:rsid w:val="006979DC"/>
    <w:rsid w:val="006A24A6"/>
    <w:rsid w:val="006A31AA"/>
    <w:rsid w:val="006A3291"/>
    <w:rsid w:val="006A40DD"/>
    <w:rsid w:val="006A462A"/>
    <w:rsid w:val="006A6610"/>
    <w:rsid w:val="006A6893"/>
    <w:rsid w:val="006A68CA"/>
    <w:rsid w:val="006A7996"/>
    <w:rsid w:val="006A7E23"/>
    <w:rsid w:val="006B0011"/>
    <w:rsid w:val="006B0BBC"/>
    <w:rsid w:val="006B0E8A"/>
    <w:rsid w:val="006B21C9"/>
    <w:rsid w:val="006B27B4"/>
    <w:rsid w:val="006B299E"/>
    <w:rsid w:val="006B320E"/>
    <w:rsid w:val="006B32B5"/>
    <w:rsid w:val="006B3863"/>
    <w:rsid w:val="006B424A"/>
    <w:rsid w:val="006B4A8A"/>
    <w:rsid w:val="006B52B0"/>
    <w:rsid w:val="006B5517"/>
    <w:rsid w:val="006B58CD"/>
    <w:rsid w:val="006B73FE"/>
    <w:rsid w:val="006B7F4F"/>
    <w:rsid w:val="006C05F4"/>
    <w:rsid w:val="006C1030"/>
    <w:rsid w:val="006C11AC"/>
    <w:rsid w:val="006C2705"/>
    <w:rsid w:val="006C2779"/>
    <w:rsid w:val="006C3A74"/>
    <w:rsid w:val="006C5526"/>
    <w:rsid w:val="006C5B5B"/>
    <w:rsid w:val="006C7617"/>
    <w:rsid w:val="006C78C6"/>
    <w:rsid w:val="006C7E32"/>
    <w:rsid w:val="006D0C14"/>
    <w:rsid w:val="006D0FD1"/>
    <w:rsid w:val="006D10D4"/>
    <w:rsid w:val="006D1109"/>
    <w:rsid w:val="006D211C"/>
    <w:rsid w:val="006D2EA9"/>
    <w:rsid w:val="006D3BB5"/>
    <w:rsid w:val="006D41A9"/>
    <w:rsid w:val="006D4E78"/>
    <w:rsid w:val="006D516D"/>
    <w:rsid w:val="006D53F2"/>
    <w:rsid w:val="006D54FF"/>
    <w:rsid w:val="006D6750"/>
    <w:rsid w:val="006D683D"/>
    <w:rsid w:val="006D6BD7"/>
    <w:rsid w:val="006D7F2C"/>
    <w:rsid w:val="006E015C"/>
    <w:rsid w:val="006E0A23"/>
    <w:rsid w:val="006E1A57"/>
    <w:rsid w:val="006E1AA1"/>
    <w:rsid w:val="006E20E0"/>
    <w:rsid w:val="006E251C"/>
    <w:rsid w:val="006E2E86"/>
    <w:rsid w:val="006E368C"/>
    <w:rsid w:val="006E49AC"/>
    <w:rsid w:val="006E6189"/>
    <w:rsid w:val="006E6F87"/>
    <w:rsid w:val="006E7836"/>
    <w:rsid w:val="006E7A43"/>
    <w:rsid w:val="006E7DB4"/>
    <w:rsid w:val="006F0301"/>
    <w:rsid w:val="006F0903"/>
    <w:rsid w:val="006F16D9"/>
    <w:rsid w:val="006F1816"/>
    <w:rsid w:val="006F25F0"/>
    <w:rsid w:val="006F2667"/>
    <w:rsid w:val="006F2C17"/>
    <w:rsid w:val="006F32F7"/>
    <w:rsid w:val="006F36B4"/>
    <w:rsid w:val="006F3750"/>
    <w:rsid w:val="006F415D"/>
    <w:rsid w:val="006F4353"/>
    <w:rsid w:val="006F48EE"/>
    <w:rsid w:val="006F4D8A"/>
    <w:rsid w:val="006F57D6"/>
    <w:rsid w:val="006F5E9E"/>
    <w:rsid w:val="006F608C"/>
    <w:rsid w:val="006F663B"/>
    <w:rsid w:val="006F6A40"/>
    <w:rsid w:val="006F7C0B"/>
    <w:rsid w:val="00700023"/>
    <w:rsid w:val="007005D0"/>
    <w:rsid w:val="00700F53"/>
    <w:rsid w:val="00701654"/>
    <w:rsid w:val="00701AE9"/>
    <w:rsid w:val="00703AE3"/>
    <w:rsid w:val="00704C9A"/>
    <w:rsid w:val="00704CCF"/>
    <w:rsid w:val="00704FB6"/>
    <w:rsid w:val="007050D5"/>
    <w:rsid w:val="007100AE"/>
    <w:rsid w:val="007101F3"/>
    <w:rsid w:val="007102BE"/>
    <w:rsid w:val="0071097D"/>
    <w:rsid w:val="0071178B"/>
    <w:rsid w:val="00711830"/>
    <w:rsid w:val="00711B46"/>
    <w:rsid w:val="00712244"/>
    <w:rsid w:val="00712542"/>
    <w:rsid w:val="00712774"/>
    <w:rsid w:val="00712BE1"/>
    <w:rsid w:val="00713389"/>
    <w:rsid w:val="0071391A"/>
    <w:rsid w:val="00713A3E"/>
    <w:rsid w:val="00713ADC"/>
    <w:rsid w:val="0071411A"/>
    <w:rsid w:val="0071441E"/>
    <w:rsid w:val="00715236"/>
    <w:rsid w:val="0071537B"/>
    <w:rsid w:val="007153AF"/>
    <w:rsid w:val="007156F5"/>
    <w:rsid w:val="00715C25"/>
    <w:rsid w:val="00715E11"/>
    <w:rsid w:val="00716410"/>
    <w:rsid w:val="007164C0"/>
    <w:rsid w:val="007168E4"/>
    <w:rsid w:val="00716D43"/>
    <w:rsid w:val="00716E20"/>
    <w:rsid w:val="007172D0"/>
    <w:rsid w:val="00717B7A"/>
    <w:rsid w:val="00720593"/>
    <w:rsid w:val="007206A7"/>
    <w:rsid w:val="00720CB4"/>
    <w:rsid w:val="007215C6"/>
    <w:rsid w:val="00722272"/>
    <w:rsid w:val="0072233E"/>
    <w:rsid w:val="00722B0A"/>
    <w:rsid w:val="00723299"/>
    <w:rsid w:val="00723A2F"/>
    <w:rsid w:val="00724BB6"/>
    <w:rsid w:val="00724FA9"/>
    <w:rsid w:val="007251D8"/>
    <w:rsid w:val="007253F5"/>
    <w:rsid w:val="00725771"/>
    <w:rsid w:val="007262D5"/>
    <w:rsid w:val="00726A6A"/>
    <w:rsid w:val="00726C36"/>
    <w:rsid w:val="00726D72"/>
    <w:rsid w:val="00726FAD"/>
    <w:rsid w:val="00727E97"/>
    <w:rsid w:val="00730D6A"/>
    <w:rsid w:val="00731ACB"/>
    <w:rsid w:val="0073210B"/>
    <w:rsid w:val="00732344"/>
    <w:rsid w:val="00733519"/>
    <w:rsid w:val="00733798"/>
    <w:rsid w:val="0073392C"/>
    <w:rsid w:val="00734E87"/>
    <w:rsid w:val="0073525D"/>
    <w:rsid w:val="007355BB"/>
    <w:rsid w:val="00735A1F"/>
    <w:rsid w:val="00735FF8"/>
    <w:rsid w:val="00737C21"/>
    <w:rsid w:val="007416C9"/>
    <w:rsid w:val="00741780"/>
    <w:rsid w:val="00742EE4"/>
    <w:rsid w:val="007431F4"/>
    <w:rsid w:val="007437F1"/>
    <w:rsid w:val="00743D4F"/>
    <w:rsid w:val="00743E9C"/>
    <w:rsid w:val="00744688"/>
    <w:rsid w:val="00744B72"/>
    <w:rsid w:val="00744D57"/>
    <w:rsid w:val="00745348"/>
    <w:rsid w:val="007455B5"/>
    <w:rsid w:val="007457D5"/>
    <w:rsid w:val="00746343"/>
    <w:rsid w:val="00746421"/>
    <w:rsid w:val="00746649"/>
    <w:rsid w:val="0074742A"/>
    <w:rsid w:val="007505F2"/>
    <w:rsid w:val="007510CE"/>
    <w:rsid w:val="0075147C"/>
    <w:rsid w:val="00751D09"/>
    <w:rsid w:val="007520CD"/>
    <w:rsid w:val="007526FC"/>
    <w:rsid w:val="0075318E"/>
    <w:rsid w:val="00753884"/>
    <w:rsid w:val="00753E92"/>
    <w:rsid w:val="00755A70"/>
    <w:rsid w:val="00755E26"/>
    <w:rsid w:val="007568E4"/>
    <w:rsid w:val="00756D87"/>
    <w:rsid w:val="0076044C"/>
    <w:rsid w:val="007604B5"/>
    <w:rsid w:val="0076065F"/>
    <w:rsid w:val="007606F4"/>
    <w:rsid w:val="00760BE3"/>
    <w:rsid w:val="0076156D"/>
    <w:rsid w:val="00762B9C"/>
    <w:rsid w:val="00764460"/>
    <w:rsid w:val="0076457E"/>
    <w:rsid w:val="00764DC8"/>
    <w:rsid w:val="00764E5C"/>
    <w:rsid w:val="0076539F"/>
    <w:rsid w:val="00765825"/>
    <w:rsid w:val="00765A3B"/>
    <w:rsid w:val="00765C2D"/>
    <w:rsid w:val="00765E89"/>
    <w:rsid w:val="00766652"/>
    <w:rsid w:val="00767410"/>
    <w:rsid w:val="00767C4D"/>
    <w:rsid w:val="00767D02"/>
    <w:rsid w:val="00767DF2"/>
    <w:rsid w:val="00767E73"/>
    <w:rsid w:val="007710F2"/>
    <w:rsid w:val="007715D9"/>
    <w:rsid w:val="00771619"/>
    <w:rsid w:val="00771880"/>
    <w:rsid w:val="00771DBD"/>
    <w:rsid w:val="007725A7"/>
    <w:rsid w:val="007728B4"/>
    <w:rsid w:val="00772E6E"/>
    <w:rsid w:val="0077312A"/>
    <w:rsid w:val="00773187"/>
    <w:rsid w:val="007738DB"/>
    <w:rsid w:val="007741CE"/>
    <w:rsid w:val="00774B3C"/>
    <w:rsid w:val="00774C44"/>
    <w:rsid w:val="007753BB"/>
    <w:rsid w:val="0077570E"/>
    <w:rsid w:val="0077584F"/>
    <w:rsid w:val="00775CE0"/>
    <w:rsid w:val="007760D0"/>
    <w:rsid w:val="00777710"/>
    <w:rsid w:val="00777945"/>
    <w:rsid w:val="007806CB"/>
    <w:rsid w:val="00780BD1"/>
    <w:rsid w:val="0078112F"/>
    <w:rsid w:val="007815F1"/>
    <w:rsid w:val="00781B3E"/>
    <w:rsid w:val="00781DA5"/>
    <w:rsid w:val="007824C5"/>
    <w:rsid w:val="00784905"/>
    <w:rsid w:val="00784B38"/>
    <w:rsid w:val="00784CA5"/>
    <w:rsid w:val="00786DC5"/>
    <w:rsid w:val="00790234"/>
    <w:rsid w:val="00790356"/>
    <w:rsid w:val="007904F1"/>
    <w:rsid w:val="0079050F"/>
    <w:rsid w:val="00790759"/>
    <w:rsid w:val="00792525"/>
    <w:rsid w:val="00793135"/>
    <w:rsid w:val="007933DD"/>
    <w:rsid w:val="00793751"/>
    <w:rsid w:val="00793B4A"/>
    <w:rsid w:val="00793BDA"/>
    <w:rsid w:val="00793BEC"/>
    <w:rsid w:val="00793C38"/>
    <w:rsid w:val="0079443E"/>
    <w:rsid w:val="007945FB"/>
    <w:rsid w:val="007949E8"/>
    <w:rsid w:val="00794D41"/>
    <w:rsid w:val="00795090"/>
    <w:rsid w:val="007953D2"/>
    <w:rsid w:val="007966E5"/>
    <w:rsid w:val="00796CC4"/>
    <w:rsid w:val="00797838"/>
    <w:rsid w:val="00797B07"/>
    <w:rsid w:val="007A05CE"/>
    <w:rsid w:val="007A0637"/>
    <w:rsid w:val="007A07F9"/>
    <w:rsid w:val="007A08C4"/>
    <w:rsid w:val="007A1200"/>
    <w:rsid w:val="007A142D"/>
    <w:rsid w:val="007A1672"/>
    <w:rsid w:val="007A17AD"/>
    <w:rsid w:val="007A2AE6"/>
    <w:rsid w:val="007A301E"/>
    <w:rsid w:val="007A35B9"/>
    <w:rsid w:val="007A36CE"/>
    <w:rsid w:val="007A3D14"/>
    <w:rsid w:val="007A3EFF"/>
    <w:rsid w:val="007A4E9E"/>
    <w:rsid w:val="007A4EC6"/>
    <w:rsid w:val="007A5760"/>
    <w:rsid w:val="007A5D7F"/>
    <w:rsid w:val="007A72F6"/>
    <w:rsid w:val="007A756C"/>
    <w:rsid w:val="007A7C59"/>
    <w:rsid w:val="007B1240"/>
    <w:rsid w:val="007B1BDB"/>
    <w:rsid w:val="007B2ED0"/>
    <w:rsid w:val="007B2F5C"/>
    <w:rsid w:val="007B31B1"/>
    <w:rsid w:val="007B3BDA"/>
    <w:rsid w:val="007B5823"/>
    <w:rsid w:val="007B5B4F"/>
    <w:rsid w:val="007B5BB1"/>
    <w:rsid w:val="007B61C1"/>
    <w:rsid w:val="007B6A1A"/>
    <w:rsid w:val="007B6DB7"/>
    <w:rsid w:val="007B752D"/>
    <w:rsid w:val="007B7A8E"/>
    <w:rsid w:val="007C01FD"/>
    <w:rsid w:val="007C0843"/>
    <w:rsid w:val="007C0C1A"/>
    <w:rsid w:val="007C0D70"/>
    <w:rsid w:val="007C172E"/>
    <w:rsid w:val="007C19AE"/>
    <w:rsid w:val="007C1C91"/>
    <w:rsid w:val="007C1E80"/>
    <w:rsid w:val="007C2AC6"/>
    <w:rsid w:val="007C3AA3"/>
    <w:rsid w:val="007C3ABE"/>
    <w:rsid w:val="007C5228"/>
    <w:rsid w:val="007C5735"/>
    <w:rsid w:val="007C59B4"/>
    <w:rsid w:val="007C5F5D"/>
    <w:rsid w:val="007C64A4"/>
    <w:rsid w:val="007C6512"/>
    <w:rsid w:val="007C66B1"/>
    <w:rsid w:val="007C6792"/>
    <w:rsid w:val="007C67E3"/>
    <w:rsid w:val="007C6F6B"/>
    <w:rsid w:val="007C7138"/>
    <w:rsid w:val="007C74D2"/>
    <w:rsid w:val="007C7696"/>
    <w:rsid w:val="007C779F"/>
    <w:rsid w:val="007C7C7C"/>
    <w:rsid w:val="007C7F24"/>
    <w:rsid w:val="007D0680"/>
    <w:rsid w:val="007D08D2"/>
    <w:rsid w:val="007D16DA"/>
    <w:rsid w:val="007D1A2F"/>
    <w:rsid w:val="007D1B0B"/>
    <w:rsid w:val="007D22F3"/>
    <w:rsid w:val="007D251C"/>
    <w:rsid w:val="007D2846"/>
    <w:rsid w:val="007D2D6F"/>
    <w:rsid w:val="007D3256"/>
    <w:rsid w:val="007D333C"/>
    <w:rsid w:val="007D3767"/>
    <w:rsid w:val="007D56A6"/>
    <w:rsid w:val="007D590C"/>
    <w:rsid w:val="007D5E27"/>
    <w:rsid w:val="007D6277"/>
    <w:rsid w:val="007D62F3"/>
    <w:rsid w:val="007D6DA7"/>
    <w:rsid w:val="007D74DC"/>
    <w:rsid w:val="007D7536"/>
    <w:rsid w:val="007D758F"/>
    <w:rsid w:val="007D7880"/>
    <w:rsid w:val="007D7950"/>
    <w:rsid w:val="007D7E4F"/>
    <w:rsid w:val="007E003B"/>
    <w:rsid w:val="007E01D1"/>
    <w:rsid w:val="007E068A"/>
    <w:rsid w:val="007E0EA2"/>
    <w:rsid w:val="007E173D"/>
    <w:rsid w:val="007E226E"/>
    <w:rsid w:val="007E24B6"/>
    <w:rsid w:val="007E36C2"/>
    <w:rsid w:val="007E453D"/>
    <w:rsid w:val="007E4E60"/>
    <w:rsid w:val="007E4FF9"/>
    <w:rsid w:val="007E5279"/>
    <w:rsid w:val="007E65A9"/>
    <w:rsid w:val="007E6719"/>
    <w:rsid w:val="007E680B"/>
    <w:rsid w:val="007E68D5"/>
    <w:rsid w:val="007E6F65"/>
    <w:rsid w:val="007E76B4"/>
    <w:rsid w:val="007E7E59"/>
    <w:rsid w:val="007F0F2E"/>
    <w:rsid w:val="007F133F"/>
    <w:rsid w:val="007F13F1"/>
    <w:rsid w:val="007F2B61"/>
    <w:rsid w:val="007F3E3E"/>
    <w:rsid w:val="007F441D"/>
    <w:rsid w:val="007F5645"/>
    <w:rsid w:val="007F6514"/>
    <w:rsid w:val="007F6AA0"/>
    <w:rsid w:val="007F710A"/>
    <w:rsid w:val="007F73B9"/>
    <w:rsid w:val="007F7541"/>
    <w:rsid w:val="007F784A"/>
    <w:rsid w:val="007F7988"/>
    <w:rsid w:val="0080042E"/>
    <w:rsid w:val="00801919"/>
    <w:rsid w:val="00801985"/>
    <w:rsid w:val="00801F50"/>
    <w:rsid w:val="0080236C"/>
    <w:rsid w:val="00802C55"/>
    <w:rsid w:val="00802E13"/>
    <w:rsid w:val="008044D7"/>
    <w:rsid w:val="00804653"/>
    <w:rsid w:val="008046E4"/>
    <w:rsid w:val="00804931"/>
    <w:rsid w:val="008057DB"/>
    <w:rsid w:val="00805F23"/>
    <w:rsid w:val="00805F6C"/>
    <w:rsid w:val="00806004"/>
    <w:rsid w:val="00806300"/>
    <w:rsid w:val="00806654"/>
    <w:rsid w:val="00807B4D"/>
    <w:rsid w:val="00807C56"/>
    <w:rsid w:val="00807CC9"/>
    <w:rsid w:val="00810405"/>
    <w:rsid w:val="0081141A"/>
    <w:rsid w:val="0081200B"/>
    <w:rsid w:val="0081305A"/>
    <w:rsid w:val="008137CD"/>
    <w:rsid w:val="00813BE2"/>
    <w:rsid w:val="008142C0"/>
    <w:rsid w:val="008143C2"/>
    <w:rsid w:val="0081484B"/>
    <w:rsid w:val="00814DD4"/>
    <w:rsid w:val="0081533A"/>
    <w:rsid w:val="008158D1"/>
    <w:rsid w:val="00815B21"/>
    <w:rsid w:val="00815BBD"/>
    <w:rsid w:val="0081739A"/>
    <w:rsid w:val="0081763B"/>
    <w:rsid w:val="00817ED6"/>
    <w:rsid w:val="00820035"/>
    <w:rsid w:val="00820A9A"/>
    <w:rsid w:val="0082193A"/>
    <w:rsid w:val="00822000"/>
    <w:rsid w:val="00822075"/>
    <w:rsid w:val="008222DF"/>
    <w:rsid w:val="00822333"/>
    <w:rsid w:val="0082273E"/>
    <w:rsid w:val="00822ACA"/>
    <w:rsid w:val="00822EFF"/>
    <w:rsid w:val="008230A9"/>
    <w:rsid w:val="00823DDA"/>
    <w:rsid w:val="0082410D"/>
    <w:rsid w:val="00824995"/>
    <w:rsid w:val="008251EC"/>
    <w:rsid w:val="00825464"/>
    <w:rsid w:val="00825C85"/>
    <w:rsid w:val="00826C92"/>
    <w:rsid w:val="008272FD"/>
    <w:rsid w:val="00830EB7"/>
    <w:rsid w:val="0083198D"/>
    <w:rsid w:val="00831C01"/>
    <w:rsid w:val="008321E6"/>
    <w:rsid w:val="00832295"/>
    <w:rsid w:val="00832F00"/>
    <w:rsid w:val="00833312"/>
    <w:rsid w:val="00833886"/>
    <w:rsid w:val="008347B0"/>
    <w:rsid w:val="00835CE2"/>
    <w:rsid w:val="00836698"/>
    <w:rsid w:val="00836E3D"/>
    <w:rsid w:val="008371B6"/>
    <w:rsid w:val="00837658"/>
    <w:rsid w:val="008376AA"/>
    <w:rsid w:val="00837AB5"/>
    <w:rsid w:val="00837BA2"/>
    <w:rsid w:val="008408AA"/>
    <w:rsid w:val="00841AE7"/>
    <w:rsid w:val="00841C9A"/>
    <w:rsid w:val="00841CB2"/>
    <w:rsid w:val="00841EC7"/>
    <w:rsid w:val="00842292"/>
    <w:rsid w:val="00842EA8"/>
    <w:rsid w:val="00843383"/>
    <w:rsid w:val="00843679"/>
    <w:rsid w:val="008445F1"/>
    <w:rsid w:val="008449C3"/>
    <w:rsid w:val="00844E8D"/>
    <w:rsid w:val="00846D9D"/>
    <w:rsid w:val="00847B24"/>
    <w:rsid w:val="00850471"/>
    <w:rsid w:val="00850578"/>
    <w:rsid w:val="008506D8"/>
    <w:rsid w:val="00850762"/>
    <w:rsid w:val="00850DB8"/>
    <w:rsid w:val="0085153D"/>
    <w:rsid w:val="008515B4"/>
    <w:rsid w:val="0085180D"/>
    <w:rsid w:val="00851E2C"/>
    <w:rsid w:val="008522F9"/>
    <w:rsid w:val="00852693"/>
    <w:rsid w:val="00853129"/>
    <w:rsid w:val="008535B6"/>
    <w:rsid w:val="00854128"/>
    <w:rsid w:val="00854264"/>
    <w:rsid w:val="00854286"/>
    <w:rsid w:val="0085445D"/>
    <w:rsid w:val="00854DD7"/>
    <w:rsid w:val="008552D6"/>
    <w:rsid w:val="008556C7"/>
    <w:rsid w:val="0085578F"/>
    <w:rsid w:val="00855B24"/>
    <w:rsid w:val="00856005"/>
    <w:rsid w:val="0085754B"/>
    <w:rsid w:val="0085774F"/>
    <w:rsid w:val="00857EAD"/>
    <w:rsid w:val="0086029F"/>
    <w:rsid w:val="00860FAD"/>
    <w:rsid w:val="008614C7"/>
    <w:rsid w:val="00861604"/>
    <w:rsid w:val="00861838"/>
    <w:rsid w:val="008627E2"/>
    <w:rsid w:val="008630C0"/>
    <w:rsid w:val="008634C7"/>
    <w:rsid w:val="0086411B"/>
    <w:rsid w:val="008644FF"/>
    <w:rsid w:val="00864C45"/>
    <w:rsid w:val="008651B8"/>
    <w:rsid w:val="00865F3D"/>
    <w:rsid w:val="0086666A"/>
    <w:rsid w:val="00866CB7"/>
    <w:rsid w:val="00866D75"/>
    <w:rsid w:val="00867123"/>
    <w:rsid w:val="008675AE"/>
    <w:rsid w:val="00867650"/>
    <w:rsid w:val="0086788D"/>
    <w:rsid w:val="00867C0A"/>
    <w:rsid w:val="00867E55"/>
    <w:rsid w:val="00872EB4"/>
    <w:rsid w:val="0087364F"/>
    <w:rsid w:val="00874169"/>
    <w:rsid w:val="008742C0"/>
    <w:rsid w:val="0087464A"/>
    <w:rsid w:val="008748EC"/>
    <w:rsid w:val="00875716"/>
    <w:rsid w:val="00875B9E"/>
    <w:rsid w:val="00875BE7"/>
    <w:rsid w:val="00876C90"/>
    <w:rsid w:val="008770C7"/>
    <w:rsid w:val="0087724B"/>
    <w:rsid w:val="00877466"/>
    <w:rsid w:val="00877640"/>
    <w:rsid w:val="0087779D"/>
    <w:rsid w:val="00877E55"/>
    <w:rsid w:val="00877F75"/>
    <w:rsid w:val="0088025B"/>
    <w:rsid w:val="008810F2"/>
    <w:rsid w:val="008817F2"/>
    <w:rsid w:val="00881B85"/>
    <w:rsid w:val="0088284A"/>
    <w:rsid w:val="00883A12"/>
    <w:rsid w:val="00884413"/>
    <w:rsid w:val="0088476B"/>
    <w:rsid w:val="00884863"/>
    <w:rsid w:val="00885041"/>
    <w:rsid w:val="008857E8"/>
    <w:rsid w:val="008871BC"/>
    <w:rsid w:val="00887A5E"/>
    <w:rsid w:val="00887D73"/>
    <w:rsid w:val="008910DB"/>
    <w:rsid w:val="0089114C"/>
    <w:rsid w:val="0089217C"/>
    <w:rsid w:val="00892394"/>
    <w:rsid w:val="00892E86"/>
    <w:rsid w:val="0089336E"/>
    <w:rsid w:val="00893735"/>
    <w:rsid w:val="00895D70"/>
    <w:rsid w:val="00895DAD"/>
    <w:rsid w:val="00896E89"/>
    <w:rsid w:val="00897009"/>
    <w:rsid w:val="00897B9D"/>
    <w:rsid w:val="008A03F8"/>
    <w:rsid w:val="008A03FB"/>
    <w:rsid w:val="008A0F80"/>
    <w:rsid w:val="008A12B0"/>
    <w:rsid w:val="008A18F0"/>
    <w:rsid w:val="008A1B91"/>
    <w:rsid w:val="008A296C"/>
    <w:rsid w:val="008A4061"/>
    <w:rsid w:val="008A428C"/>
    <w:rsid w:val="008A47E6"/>
    <w:rsid w:val="008A4846"/>
    <w:rsid w:val="008A4B03"/>
    <w:rsid w:val="008A58E6"/>
    <w:rsid w:val="008A5ADE"/>
    <w:rsid w:val="008A621F"/>
    <w:rsid w:val="008A726F"/>
    <w:rsid w:val="008A7CFC"/>
    <w:rsid w:val="008A7DF4"/>
    <w:rsid w:val="008B034B"/>
    <w:rsid w:val="008B0BB0"/>
    <w:rsid w:val="008B0DD9"/>
    <w:rsid w:val="008B0F78"/>
    <w:rsid w:val="008B127C"/>
    <w:rsid w:val="008B1C02"/>
    <w:rsid w:val="008B233C"/>
    <w:rsid w:val="008B2442"/>
    <w:rsid w:val="008B2741"/>
    <w:rsid w:val="008B2877"/>
    <w:rsid w:val="008B2B6F"/>
    <w:rsid w:val="008B32D6"/>
    <w:rsid w:val="008B3595"/>
    <w:rsid w:val="008B372E"/>
    <w:rsid w:val="008B399E"/>
    <w:rsid w:val="008B3DB9"/>
    <w:rsid w:val="008B3EDF"/>
    <w:rsid w:val="008B3F89"/>
    <w:rsid w:val="008B55A7"/>
    <w:rsid w:val="008B5C17"/>
    <w:rsid w:val="008B60E8"/>
    <w:rsid w:val="008B7398"/>
    <w:rsid w:val="008B77F9"/>
    <w:rsid w:val="008C1269"/>
    <w:rsid w:val="008C14DF"/>
    <w:rsid w:val="008C17F8"/>
    <w:rsid w:val="008C1D21"/>
    <w:rsid w:val="008C1F43"/>
    <w:rsid w:val="008C2630"/>
    <w:rsid w:val="008C275D"/>
    <w:rsid w:val="008C2E90"/>
    <w:rsid w:val="008C37DA"/>
    <w:rsid w:val="008C390C"/>
    <w:rsid w:val="008C3C13"/>
    <w:rsid w:val="008C4093"/>
    <w:rsid w:val="008C49FF"/>
    <w:rsid w:val="008C55B2"/>
    <w:rsid w:val="008C607A"/>
    <w:rsid w:val="008C6744"/>
    <w:rsid w:val="008C6AE1"/>
    <w:rsid w:val="008C769E"/>
    <w:rsid w:val="008D0024"/>
    <w:rsid w:val="008D0032"/>
    <w:rsid w:val="008D0406"/>
    <w:rsid w:val="008D0758"/>
    <w:rsid w:val="008D081F"/>
    <w:rsid w:val="008D1307"/>
    <w:rsid w:val="008D1411"/>
    <w:rsid w:val="008D163A"/>
    <w:rsid w:val="008D1A3F"/>
    <w:rsid w:val="008D1C06"/>
    <w:rsid w:val="008D1FB9"/>
    <w:rsid w:val="008D2719"/>
    <w:rsid w:val="008D28C4"/>
    <w:rsid w:val="008D3425"/>
    <w:rsid w:val="008D3C00"/>
    <w:rsid w:val="008D3CAA"/>
    <w:rsid w:val="008D4A45"/>
    <w:rsid w:val="008D4A82"/>
    <w:rsid w:val="008D5DC1"/>
    <w:rsid w:val="008D6AD2"/>
    <w:rsid w:val="008D6B3C"/>
    <w:rsid w:val="008D6BD3"/>
    <w:rsid w:val="008D722D"/>
    <w:rsid w:val="008D7772"/>
    <w:rsid w:val="008E003B"/>
    <w:rsid w:val="008E01BB"/>
    <w:rsid w:val="008E0666"/>
    <w:rsid w:val="008E2FBC"/>
    <w:rsid w:val="008E349C"/>
    <w:rsid w:val="008E3805"/>
    <w:rsid w:val="008E4043"/>
    <w:rsid w:val="008E493B"/>
    <w:rsid w:val="008E53D6"/>
    <w:rsid w:val="008E5467"/>
    <w:rsid w:val="008E594B"/>
    <w:rsid w:val="008E624A"/>
    <w:rsid w:val="008E646C"/>
    <w:rsid w:val="008E69B6"/>
    <w:rsid w:val="008E73F3"/>
    <w:rsid w:val="008E7925"/>
    <w:rsid w:val="008E7D29"/>
    <w:rsid w:val="008E7DB8"/>
    <w:rsid w:val="008F20D5"/>
    <w:rsid w:val="008F2108"/>
    <w:rsid w:val="008F3057"/>
    <w:rsid w:val="008F3209"/>
    <w:rsid w:val="008F32AD"/>
    <w:rsid w:val="008F3CDC"/>
    <w:rsid w:val="008F3DA5"/>
    <w:rsid w:val="008F40FC"/>
    <w:rsid w:val="008F4106"/>
    <w:rsid w:val="008F4771"/>
    <w:rsid w:val="008F5AEA"/>
    <w:rsid w:val="008F67AB"/>
    <w:rsid w:val="008F6E7B"/>
    <w:rsid w:val="0090084A"/>
    <w:rsid w:val="00901623"/>
    <w:rsid w:val="00901A3E"/>
    <w:rsid w:val="00901E79"/>
    <w:rsid w:val="00902655"/>
    <w:rsid w:val="0090290F"/>
    <w:rsid w:val="00902CEB"/>
    <w:rsid w:val="0090351E"/>
    <w:rsid w:val="00903FCF"/>
    <w:rsid w:val="00904A66"/>
    <w:rsid w:val="00904A90"/>
    <w:rsid w:val="00905184"/>
    <w:rsid w:val="009052B3"/>
    <w:rsid w:val="00905718"/>
    <w:rsid w:val="009059A6"/>
    <w:rsid w:val="0090610B"/>
    <w:rsid w:val="009064D2"/>
    <w:rsid w:val="00906E71"/>
    <w:rsid w:val="0090722D"/>
    <w:rsid w:val="00907328"/>
    <w:rsid w:val="00907511"/>
    <w:rsid w:val="00907643"/>
    <w:rsid w:val="00907659"/>
    <w:rsid w:val="0091020A"/>
    <w:rsid w:val="00910AB7"/>
    <w:rsid w:val="00910FD3"/>
    <w:rsid w:val="009122D9"/>
    <w:rsid w:val="00912F51"/>
    <w:rsid w:val="00914216"/>
    <w:rsid w:val="0091483D"/>
    <w:rsid w:val="009148E8"/>
    <w:rsid w:val="00914ADC"/>
    <w:rsid w:val="00914DC7"/>
    <w:rsid w:val="0091522E"/>
    <w:rsid w:val="00915294"/>
    <w:rsid w:val="00915900"/>
    <w:rsid w:val="00915950"/>
    <w:rsid w:val="00915A44"/>
    <w:rsid w:val="00915ABC"/>
    <w:rsid w:val="009163B6"/>
    <w:rsid w:val="00916B87"/>
    <w:rsid w:val="009175E8"/>
    <w:rsid w:val="00917613"/>
    <w:rsid w:val="00917765"/>
    <w:rsid w:val="009200D8"/>
    <w:rsid w:val="0092019D"/>
    <w:rsid w:val="009201CA"/>
    <w:rsid w:val="0092079B"/>
    <w:rsid w:val="00920911"/>
    <w:rsid w:val="00921025"/>
    <w:rsid w:val="00921C81"/>
    <w:rsid w:val="0092233A"/>
    <w:rsid w:val="00924809"/>
    <w:rsid w:val="0092532B"/>
    <w:rsid w:val="00925331"/>
    <w:rsid w:val="009254A9"/>
    <w:rsid w:val="00926025"/>
    <w:rsid w:val="00926669"/>
    <w:rsid w:val="0092685A"/>
    <w:rsid w:val="00926B3D"/>
    <w:rsid w:val="00926CA3"/>
    <w:rsid w:val="00927322"/>
    <w:rsid w:val="009301A4"/>
    <w:rsid w:val="009302F4"/>
    <w:rsid w:val="00930C12"/>
    <w:rsid w:val="00930D90"/>
    <w:rsid w:val="00931137"/>
    <w:rsid w:val="009319AD"/>
    <w:rsid w:val="00931F83"/>
    <w:rsid w:val="00933829"/>
    <w:rsid w:val="0093395F"/>
    <w:rsid w:val="009340B0"/>
    <w:rsid w:val="0093464D"/>
    <w:rsid w:val="00934A1C"/>
    <w:rsid w:val="00935C50"/>
    <w:rsid w:val="00935F4A"/>
    <w:rsid w:val="0093655C"/>
    <w:rsid w:val="00936855"/>
    <w:rsid w:val="0093699D"/>
    <w:rsid w:val="00936D90"/>
    <w:rsid w:val="00940991"/>
    <w:rsid w:val="00940F12"/>
    <w:rsid w:val="009411C1"/>
    <w:rsid w:val="0094127A"/>
    <w:rsid w:val="00941F6D"/>
    <w:rsid w:val="00942E7A"/>
    <w:rsid w:val="00943A2E"/>
    <w:rsid w:val="00944128"/>
    <w:rsid w:val="0094510D"/>
    <w:rsid w:val="00945A4C"/>
    <w:rsid w:val="00945CB7"/>
    <w:rsid w:val="00946106"/>
    <w:rsid w:val="009462E1"/>
    <w:rsid w:val="00946462"/>
    <w:rsid w:val="0094673C"/>
    <w:rsid w:val="00946A9E"/>
    <w:rsid w:val="00946BA0"/>
    <w:rsid w:val="00947A78"/>
    <w:rsid w:val="00950DBF"/>
    <w:rsid w:val="009516C1"/>
    <w:rsid w:val="00952CF9"/>
    <w:rsid w:val="009531E2"/>
    <w:rsid w:val="009535D5"/>
    <w:rsid w:val="009539EC"/>
    <w:rsid w:val="00953E52"/>
    <w:rsid w:val="00953EFA"/>
    <w:rsid w:val="009542B5"/>
    <w:rsid w:val="009544D1"/>
    <w:rsid w:val="00954A5A"/>
    <w:rsid w:val="00954B00"/>
    <w:rsid w:val="00954D02"/>
    <w:rsid w:val="009558C7"/>
    <w:rsid w:val="00955A8D"/>
    <w:rsid w:val="00957C7C"/>
    <w:rsid w:val="0096090E"/>
    <w:rsid w:val="00960974"/>
    <w:rsid w:val="00960F7F"/>
    <w:rsid w:val="00961B95"/>
    <w:rsid w:val="009628B9"/>
    <w:rsid w:val="009642F3"/>
    <w:rsid w:val="00964DDD"/>
    <w:rsid w:val="00965FAC"/>
    <w:rsid w:val="00966486"/>
    <w:rsid w:val="00966830"/>
    <w:rsid w:val="00966A8C"/>
    <w:rsid w:val="00966E5B"/>
    <w:rsid w:val="00970A24"/>
    <w:rsid w:val="00971238"/>
    <w:rsid w:val="00971743"/>
    <w:rsid w:val="009726C3"/>
    <w:rsid w:val="009727FD"/>
    <w:rsid w:val="00972D0B"/>
    <w:rsid w:val="0097311D"/>
    <w:rsid w:val="0097382E"/>
    <w:rsid w:val="00973E25"/>
    <w:rsid w:val="00974A8D"/>
    <w:rsid w:val="00975281"/>
    <w:rsid w:val="009767A9"/>
    <w:rsid w:val="00980195"/>
    <w:rsid w:val="00980D6A"/>
    <w:rsid w:val="009813B0"/>
    <w:rsid w:val="00982DC6"/>
    <w:rsid w:val="009832A9"/>
    <w:rsid w:val="00983E1F"/>
    <w:rsid w:val="0098407E"/>
    <w:rsid w:val="00984E21"/>
    <w:rsid w:val="00985C73"/>
    <w:rsid w:val="00985E69"/>
    <w:rsid w:val="0098687C"/>
    <w:rsid w:val="00987729"/>
    <w:rsid w:val="00987EB7"/>
    <w:rsid w:val="00990E46"/>
    <w:rsid w:val="00991F9F"/>
    <w:rsid w:val="00992325"/>
    <w:rsid w:val="009929F1"/>
    <w:rsid w:val="00992F1E"/>
    <w:rsid w:val="009931ED"/>
    <w:rsid w:val="00994573"/>
    <w:rsid w:val="00994779"/>
    <w:rsid w:val="00995290"/>
    <w:rsid w:val="00995A18"/>
    <w:rsid w:val="00996079"/>
    <w:rsid w:val="009962A0"/>
    <w:rsid w:val="0099646E"/>
    <w:rsid w:val="00996751"/>
    <w:rsid w:val="00997171"/>
    <w:rsid w:val="009A08D0"/>
    <w:rsid w:val="009A16D6"/>
    <w:rsid w:val="009A17AD"/>
    <w:rsid w:val="009A1A5C"/>
    <w:rsid w:val="009A2C4F"/>
    <w:rsid w:val="009A2D9A"/>
    <w:rsid w:val="009A2EC0"/>
    <w:rsid w:val="009A3345"/>
    <w:rsid w:val="009A352C"/>
    <w:rsid w:val="009A385A"/>
    <w:rsid w:val="009A4C32"/>
    <w:rsid w:val="009A5582"/>
    <w:rsid w:val="009A57F3"/>
    <w:rsid w:val="009A5C64"/>
    <w:rsid w:val="009A5CCC"/>
    <w:rsid w:val="009A6084"/>
    <w:rsid w:val="009A623A"/>
    <w:rsid w:val="009A624C"/>
    <w:rsid w:val="009B076B"/>
    <w:rsid w:val="009B1102"/>
    <w:rsid w:val="009B1849"/>
    <w:rsid w:val="009B19C1"/>
    <w:rsid w:val="009B2586"/>
    <w:rsid w:val="009B2E8F"/>
    <w:rsid w:val="009B30F4"/>
    <w:rsid w:val="009B3ECB"/>
    <w:rsid w:val="009B44C7"/>
    <w:rsid w:val="009B4797"/>
    <w:rsid w:val="009B4A18"/>
    <w:rsid w:val="009B4E9A"/>
    <w:rsid w:val="009B6088"/>
    <w:rsid w:val="009B6168"/>
    <w:rsid w:val="009B62D8"/>
    <w:rsid w:val="009B6483"/>
    <w:rsid w:val="009B6884"/>
    <w:rsid w:val="009B7012"/>
    <w:rsid w:val="009B7558"/>
    <w:rsid w:val="009B7E6F"/>
    <w:rsid w:val="009C0765"/>
    <w:rsid w:val="009C0AA3"/>
    <w:rsid w:val="009C0CD8"/>
    <w:rsid w:val="009C0F4C"/>
    <w:rsid w:val="009C0FE2"/>
    <w:rsid w:val="009C1D40"/>
    <w:rsid w:val="009C2166"/>
    <w:rsid w:val="009C286F"/>
    <w:rsid w:val="009C2B37"/>
    <w:rsid w:val="009C3644"/>
    <w:rsid w:val="009C38F4"/>
    <w:rsid w:val="009C3CBB"/>
    <w:rsid w:val="009C3FC4"/>
    <w:rsid w:val="009C5A76"/>
    <w:rsid w:val="009C5BEA"/>
    <w:rsid w:val="009C6156"/>
    <w:rsid w:val="009C7286"/>
    <w:rsid w:val="009C79C7"/>
    <w:rsid w:val="009C7F34"/>
    <w:rsid w:val="009D0DA3"/>
    <w:rsid w:val="009D19AD"/>
    <w:rsid w:val="009D1FA7"/>
    <w:rsid w:val="009D26DA"/>
    <w:rsid w:val="009D326E"/>
    <w:rsid w:val="009D3633"/>
    <w:rsid w:val="009D3729"/>
    <w:rsid w:val="009D416C"/>
    <w:rsid w:val="009D4B84"/>
    <w:rsid w:val="009D55BE"/>
    <w:rsid w:val="009D5A26"/>
    <w:rsid w:val="009D65B7"/>
    <w:rsid w:val="009D6A6F"/>
    <w:rsid w:val="009D70B0"/>
    <w:rsid w:val="009D7651"/>
    <w:rsid w:val="009E05FA"/>
    <w:rsid w:val="009E06AB"/>
    <w:rsid w:val="009E0766"/>
    <w:rsid w:val="009E0B72"/>
    <w:rsid w:val="009E1BB9"/>
    <w:rsid w:val="009E241B"/>
    <w:rsid w:val="009E30D6"/>
    <w:rsid w:val="009E32EC"/>
    <w:rsid w:val="009E3566"/>
    <w:rsid w:val="009E35A2"/>
    <w:rsid w:val="009E3806"/>
    <w:rsid w:val="009E4267"/>
    <w:rsid w:val="009E4D90"/>
    <w:rsid w:val="009E4FBC"/>
    <w:rsid w:val="009E5443"/>
    <w:rsid w:val="009E5E4E"/>
    <w:rsid w:val="009E62A0"/>
    <w:rsid w:val="009E6673"/>
    <w:rsid w:val="009E69F0"/>
    <w:rsid w:val="009E73E1"/>
    <w:rsid w:val="009E78B0"/>
    <w:rsid w:val="009E79B3"/>
    <w:rsid w:val="009E7FD7"/>
    <w:rsid w:val="009F0E46"/>
    <w:rsid w:val="009F12AC"/>
    <w:rsid w:val="009F1676"/>
    <w:rsid w:val="009F178E"/>
    <w:rsid w:val="009F1FB3"/>
    <w:rsid w:val="009F21D1"/>
    <w:rsid w:val="009F230D"/>
    <w:rsid w:val="009F2572"/>
    <w:rsid w:val="009F26A9"/>
    <w:rsid w:val="009F38FE"/>
    <w:rsid w:val="009F3A62"/>
    <w:rsid w:val="009F4DE3"/>
    <w:rsid w:val="009F515F"/>
    <w:rsid w:val="009F6AA3"/>
    <w:rsid w:val="009F6D98"/>
    <w:rsid w:val="009F6E46"/>
    <w:rsid w:val="009F6E83"/>
    <w:rsid w:val="009F6F30"/>
    <w:rsid w:val="009F6F39"/>
    <w:rsid w:val="009F706E"/>
    <w:rsid w:val="009F75EC"/>
    <w:rsid w:val="00A0071B"/>
    <w:rsid w:val="00A009EC"/>
    <w:rsid w:val="00A010BF"/>
    <w:rsid w:val="00A0138B"/>
    <w:rsid w:val="00A01E7A"/>
    <w:rsid w:val="00A02893"/>
    <w:rsid w:val="00A03877"/>
    <w:rsid w:val="00A03C21"/>
    <w:rsid w:val="00A044C3"/>
    <w:rsid w:val="00A05972"/>
    <w:rsid w:val="00A06219"/>
    <w:rsid w:val="00A062E4"/>
    <w:rsid w:val="00A0656E"/>
    <w:rsid w:val="00A06800"/>
    <w:rsid w:val="00A07248"/>
    <w:rsid w:val="00A077D9"/>
    <w:rsid w:val="00A077F4"/>
    <w:rsid w:val="00A07D23"/>
    <w:rsid w:val="00A07D91"/>
    <w:rsid w:val="00A105E5"/>
    <w:rsid w:val="00A12645"/>
    <w:rsid w:val="00A13D32"/>
    <w:rsid w:val="00A14076"/>
    <w:rsid w:val="00A147B2"/>
    <w:rsid w:val="00A14B7F"/>
    <w:rsid w:val="00A14CB7"/>
    <w:rsid w:val="00A14CFE"/>
    <w:rsid w:val="00A153AC"/>
    <w:rsid w:val="00A1560F"/>
    <w:rsid w:val="00A1583F"/>
    <w:rsid w:val="00A1617E"/>
    <w:rsid w:val="00A16628"/>
    <w:rsid w:val="00A16A87"/>
    <w:rsid w:val="00A16B77"/>
    <w:rsid w:val="00A16F6A"/>
    <w:rsid w:val="00A17523"/>
    <w:rsid w:val="00A205AD"/>
    <w:rsid w:val="00A2081C"/>
    <w:rsid w:val="00A213F1"/>
    <w:rsid w:val="00A21953"/>
    <w:rsid w:val="00A21BD9"/>
    <w:rsid w:val="00A21F73"/>
    <w:rsid w:val="00A222D0"/>
    <w:rsid w:val="00A2335E"/>
    <w:rsid w:val="00A2370F"/>
    <w:rsid w:val="00A23757"/>
    <w:rsid w:val="00A23866"/>
    <w:rsid w:val="00A23976"/>
    <w:rsid w:val="00A23E1D"/>
    <w:rsid w:val="00A24B3C"/>
    <w:rsid w:val="00A24FF2"/>
    <w:rsid w:val="00A252D6"/>
    <w:rsid w:val="00A26356"/>
    <w:rsid w:val="00A2680B"/>
    <w:rsid w:val="00A269F5"/>
    <w:rsid w:val="00A3104F"/>
    <w:rsid w:val="00A3118C"/>
    <w:rsid w:val="00A31457"/>
    <w:rsid w:val="00A31622"/>
    <w:rsid w:val="00A31CDE"/>
    <w:rsid w:val="00A32794"/>
    <w:rsid w:val="00A33352"/>
    <w:rsid w:val="00A33AC2"/>
    <w:rsid w:val="00A352FC"/>
    <w:rsid w:val="00A35591"/>
    <w:rsid w:val="00A35850"/>
    <w:rsid w:val="00A3586F"/>
    <w:rsid w:val="00A35CD1"/>
    <w:rsid w:val="00A35F9E"/>
    <w:rsid w:val="00A36262"/>
    <w:rsid w:val="00A36390"/>
    <w:rsid w:val="00A37920"/>
    <w:rsid w:val="00A37E70"/>
    <w:rsid w:val="00A402BA"/>
    <w:rsid w:val="00A40550"/>
    <w:rsid w:val="00A417B5"/>
    <w:rsid w:val="00A41F22"/>
    <w:rsid w:val="00A42266"/>
    <w:rsid w:val="00A427DF"/>
    <w:rsid w:val="00A43186"/>
    <w:rsid w:val="00A43BD3"/>
    <w:rsid w:val="00A43C61"/>
    <w:rsid w:val="00A43CB9"/>
    <w:rsid w:val="00A43DC9"/>
    <w:rsid w:val="00A445DB"/>
    <w:rsid w:val="00A44687"/>
    <w:rsid w:val="00A45032"/>
    <w:rsid w:val="00A4503B"/>
    <w:rsid w:val="00A454AE"/>
    <w:rsid w:val="00A46B1C"/>
    <w:rsid w:val="00A46E0E"/>
    <w:rsid w:val="00A4758C"/>
    <w:rsid w:val="00A47894"/>
    <w:rsid w:val="00A47F6B"/>
    <w:rsid w:val="00A502B8"/>
    <w:rsid w:val="00A51BB2"/>
    <w:rsid w:val="00A52102"/>
    <w:rsid w:val="00A529F7"/>
    <w:rsid w:val="00A535B2"/>
    <w:rsid w:val="00A558CD"/>
    <w:rsid w:val="00A55A97"/>
    <w:rsid w:val="00A55F7E"/>
    <w:rsid w:val="00A56060"/>
    <w:rsid w:val="00A5614D"/>
    <w:rsid w:val="00A56993"/>
    <w:rsid w:val="00A5772A"/>
    <w:rsid w:val="00A5779B"/>
    <w:rsid w:val="00A609DE"/>
    <w:rsid w:val="00A60CC2"/>
    <w:rsid w:val="00A61016"/>
    <w:rsid w:val="00A61455"/>
    <w:rsid w:val="00A6172E"/>
    <w:rsid w:val="00A61AFB"/>
    <w:rsid w:val="00A61C0F"/>
    <w:rsid w:val="00A62259"/>
    <w:rsid w:val="00A63530"/>
    <w:rsid w:val="00A63828"/>
    <w:rsid w:val="00A63FE5"/>
    <w:rsid w:val="00A64958"/>
    <w:rsid w:val="00A64BD5"/>
    <w:rsid w:val="00A64C79"/>
    <w:rsid w:val="00A65250"/>
    <w:rsid w:val="00A65496"/>
    <w:rsid w:val="00A65792"/>
    <w:rsid w:val="00A65B4E"/>
    <w:rsid w:val="00A66344"/>
    <w:rsid w:val="00A67C31"/>
    <w:rsid w:val="00A67C90"/>
    <w:rsid w:val="00A704FC"/>
    <w:rsid w:val="00A71B8A"/>
    <w:rsid w:val="00A71EE0"/>
    <w:rsid w:val="00A72138"/>
    <w:rsid w:val="00A7238B"/>
    <w:rsid w:val="00A73618"/>
    <w:rsid w:val="00A73F72"/>
    <w:rsid w:val="00A73FDC"/>
    <w:rsid w:val="00A74105"/>
    <w:rsid w:val="00A749E7"/>
    <w:rsid w:val="00A75BA2"/>
    <w:rsid w:val="00A75C3E"/>
    <w:rsid w:val="00A76CE2"/>
    <w:rsid w:val="00A76DDB"/>
    <w:rsid w:val="00A772FB"/>
    <w:rsid w:val="00A80024"/>
    <w:rsid w:val="00A80ABB"/>
    <w:rsid w:val="00A80C99"/>
    <w:rsid w:val="00A81368"/>
    <w:rsid w:val="00A81D5E"/>
    <w:rsid w:val="00A8266F"/>
    <w:rsid w:val="00A82CD4"/>
    <w:rsid w:val="00A82DB8"/>
    <w:rsid w:val="00A83190"/>
    <w:rsid w:val="00A83C41"/>
    <w:rsid w:val="00A847AE"/>
    <w:rsid w:val="00A8508F"/>
    <w:rsid w:val="00A85639"/>
    <w:rsid w:val="00A85987"/>
    <w:rsid w:val="00A859B8"/>
    <w:rsid w:val="00A85CAA"/>
    <w:rsid w:val="00A85EC0"/>
    <w:rsid w:val="00A85EE1"/>
    <w:rsid w:val="00A86A35"/>
    <w:rsid w:val="00A86D45"/>
    <w:rsid w:val="00A87639"/>
    <w:rsid w:val="00A91081"/>
    <w:rsid w:val="00A91C74"/>
    <w:rsid w:val="00A935B3"/>
    <w:rsid w:val="00A936B3"/>
    <w:rsid w:val="00A93B82"/>
    <w:rsid w:val="00A93E5A"/>
    <w:rsid w:val="00A95457"/>
    <w:rsid w:val="00A95514"/>
    <w:rsid w:val="00A95E96"/>
    <w:rsid w:val="00A96F2C"/>
    <w:rsid w:val="00A97E3A"/>
    <w:rsid w:val="00A97E8C"/>
    <w:rsid w:val="00AA0639"/>
    <w:rsid w:val="00AA0734"/>
    <w:rsid w:val="00AA1027"/>
    <w:rsid w:val="00AA1B59"/>
    <w:rsid w:val="00AA2753"/>
    <w:rsid w:val="00AA2B6A"/>
    <w:rsid w:val="00AA2FE0"/>
    <w:rsid w:val="00AA3180"/>
    <w:rsid w:val="00AA386E"/>
    <w:rsid w:val="00AA3FFE"/>
    <w:rsid w:val="00AA5345"/>
    <w:rsid w:val="00AA53D4"/>
    <w:rsid w:val="00AA5B7C"/>
    <w:rsid w:val="00AA5BE9"/>
    <w:rsid w:val="00AA64DC"/>
    <w:rsid w:val="00AA7522"/>
    <w:rsid w:val="00AA7883"/>
    <w:rsid w:val="00AB0C91"/>
    <w:rsid w:val="00AB1564"/>
    <w:rsid w:val="00AB269A"/>
    <w:rsid w:val="00AB28A9"/>
    <w:rsid w:val="00AB2E01"/>
    <w:rsid w:val="00AB4051"/>
    <w:rsid w:val="00AB48C4"/>
    <w:rsid w:val="00AB4A05"/>
    <w:rsid w:val="00AB50F6"/>
    <w:rsid w:val="00AB549F"/>
    <w:rsid w:val="00AB6F78"/>
    <w:rsid w:val="00AB76F0"/>
    <w:rsid w:val="00AB7761"/>
    <w:rsid w:val="00AB7AC1"/>
    <w:rsid w:val="00AB7C0F"/>
    <w:rsid w:val="00AB7C41"/>
    <w:rsid w:val="00AC0530"/>
    <w:rsid w:val="00AC06A9"/>
    <w:rsid w:val="00AC0755"/>
    <w:rsid w:val="00AC0930"/>
    <w:rsid w:val="00AC09B7"/>
    <w:rsid w:val="00AC0DFB"/>
    <w:rsid w:val="00AC0E20"/>
    <w:rsid w:val="00AC0EC9"/>
    <w:rsid w:val="00AC16CC"/>
    <w:rsid w:val="00AC185F"/>
    <w:rsid w:val="00AC1E40"/>
    <w:rsid w:val="00AC233B"/>
    <w:rsid w:val="00AC2B1C"/>
    <w:rsid w:val="00AC2B1E"/>
    <w:rsid w:val="00AC2C01"/>
    <w:rsid w:val="00AC2EF4"/>
    <w:rsid w:val="00AC4009"/>
    <w:rsid w:val="00AC4825"/>
    <w:rsid w:val="00AC4E3F"/>
    <w:rsid w:val="00AC506E"/>
    <w:rsid w:val="00AC5260"/>
    <w:rsid w:val="00AC5A34"/>
    <w:rsid w:val="00AC5D70"/>
    <w:rsid w:val="00AC5DA1"/>
    <w:rsid w:val="00AC60E1"/>
    <w:rsid w:val="00AC62FF"/>
    <w:rsid w:val="00AC655F"/>
    <w:rsid w:val="00AC691A"/>
    <w:rsid w:val="00AC70CC"/>
    <w:rsid w:val="00AC71F0"/>
    <w:rsid w:val="00AC7A87"/>
    <w:rsid w:val="00AC7FAC"/>
    <w:rsid w:val="00AD0D36"/>
    <w:rsid w:val="00AD1375"/>
    <w:rsid w:val="00AD3D88"/>
    <w:rsid w:val="00AD401F"/>
    <w:rsid w:val="00AD4889"/>
    <w:rsid w:val="00AD4EF7"/>
    <w:rsid w:val="00AD5427"/>
    <w:rsid w:val="00AD591E"/>
    <w:rsid w:val="00AD5D7D"/>
    <w:rsid w:val="00AD642B"/>
    <w:rsid w:val="00AD6ADB"/>
    <w:rsid w:val="00AD6D49"/>
    <w:rsid w:val="00AD7432"/>
    <w:rsid w:val="00AD79A3"/>
    <w:rsid w:val="00AD7AA8"/>
    <w:rsid w:val="00AE00E7"/>
    <w:rsid w:val="00AE0269"/>
    <w:rsid w:val="00AE09A1"/>
    <w:rsid w:val="00AE09F4"/>
    <w:rsid w:val="00AE1687"/>
    <w:rsid w:val="00AE22DD"/>
    <w:rsid w:val="00AE23EE"/>
    <w:rsid w:val="00AE240C"/>
    <w:rsid w:val="00AE24C0"/>
    <w:rsid w:val="00AE3359"/>
    <w:rsid w:val="00AE3682"/>
    <w:rsid w:val="00AE3CBA"/>
    <w:rsid w:val="00AE3E39"/>
    <w:rsid w:val="00AE3EBC"/>
    <w:rsid w:val="00AE3ECC"/>
    <w:rsid w:val="00AE4616"/>
    <w:rsid w:val="00AE4B3C"/>
    <w:rsid w:val="00AE5021"/>
    <w:rsid w:val="00AE5D2B"/>
    <w:rsid w:val="00AE5D61"/>
    <w:rsid w:val="00AE6606"/>
    <w:rsid w:val="00AE6765"/>
    <w:rsid w:val="00AE6D65"/>
    <w:rsid w:val="00AE6F50"/>
    <w:rsid w:val="00AE7492"/>
    <w:rsid w:val="00AE7AD0"/>
    <w:rsid w:val="00AE7D6C"/>
    <w:rsid w:val="00AF049A"/>
    <w:rsid w:val="00AF09B9"/>
    <w:rsid w:val="00AF10B2"/>
    <w:rsid w:val="00AF1AB2"/>
    <w:rsid w:val="00AF1AC7"/>
    <w:rsid w:val="00AF1E53"/>
    <w:rsid w:val="00AF26BC"/>
    <w:rsid w:val="00AF2E85"/>
    <w:rsid w:val="00AF3691"/>
    <w:rsid w:val="00AF3DEE"/>
    <w:rsid w:val="00AF4430"/>
    <w:rsid w:val="00AF4706"/>
    <w:rsid w:val="00AF4BD4"/>
    <w:rsid w:val="00AF583E"/>
    <w:rsid w:val="00AF58C6"/>
    <w:rsid w:val="00AF5AD4"/>
    <w:rsid w:val="00AF6560"/>
    <w:rsid w:val="00AF6D3A"/>
    <w:rsid w:val="00AF7150"/>
    <w:rsid w:val="00AF7748"/>
    <w:rsid w:val="00B00608"/>
    <w:rsid w:val="00B00710"/>
    <w:rsid w:val="00B00DF8"/>
    <w:rsid w:val="00B01035"/>
    <w:rsid w:val="00B015D3"/>
    <w:rsid w:val="00B0196F"/>
    <w:rsid w:val="00B01D80"/>
    <w:rsid w:val="00B01E38"/>
    <w:rsid w:val="00B02818"/>
    <w:rsid w:val="00B03862"/>
    <w:rsid w:val="00B0560D"/>
    <w:rsid w:val="00B058EF"/>
    <w:rsid w:val="00B067B0"/>
    <w:rsid w:val="00B074E2"/>
    <w:rsid w:val="00B1061B"/>
    <w:rsid w:val="00B1073B"/>
    <w:rsid w:val="00B109CA"/>
    <w:rsid w:val="00B10E65"/>
    <w:rsid w:val="00B10EF1"/>
    <w:rsid w:val="00B1152B"/>
    <w:rsid w:val="00B117C2"/>
    <w:rsid w:val="00B11EDD"/>
    <w:rsid w:val="00B123E0"/>
    <w:rsid w:val="00B12C29"/>
    <w:rsid w:val="00B130D9"/>
    <w:rsid w:val="00B1558A"/>
    <w:rsid w:val="00B15DDA"/>
    <w:rsid w:val="00B16ADA"/>
    <w:rsid w:val="00B17565"/>
    <w:rsid w:val="00B17C15"/>
    <w:rsid w:val="00B20640"/>
    <w:rsid w:val="00B20766"/>
    <w:rsid w:val="00B208FA"/>
    <w:rsid w:val="00B2148F"/>
    <w:rsid w:val="00B21993"/>
    <w:rsid w:val="00B21A8E"/>
    <w:rsid w:val="00B21E33"/>
    <w:rsid w:val="00B21EBB"/>
    <w:rsid w:val="00B22145"/>
    <w:rsid w:val="00B22197"/>
    <w:rsid w:val="00B22C58"/>
    <w:rsid w:val="00B231AB"/>
    <w:rsid w:val="00B23703"/>
    <w:rsid w:val="00B23D5F"/>
    <w:rsid w:val="00B23E6E"/>
    <w:rsid w:val="00B241E6"/>
    <w:rsid w:val="00B24226"/>
    <w:rsid w:val="00B2483F"/>
    <w:rsid w:val="00B24A71"/>
    <w:rsid w:val="00B24F23"/>
    <w:rsid w:val="00B267CF"/>
    <w:rsid w:val="00B26D11"/>
    <w:rsid w:val="00B26E61"/>
    <w:rsid w:val="00B2797E"/>
    <w:rsid w:val="00B302F4"/>
    <w:rsid w:val="00B304C3"/>
    <w:rsid w:val="00B30B4B"/>
    <w:rsid w:val="00B31025"/>
    <w:rsid w:val="00B31381"/>
    <w:rsid w:val="00B3145F"/>
    <w:rsid w:val="00B31A2D"/>
    <w:rsid w:val="00B31F30"/>
    <w:rsid w:val="00B323AF"/>
    <w:rsid w:val="00B33437"/>
    <w:rsid w:val="00B33557"/>
    <w:rsid w:val="00B33910"/>
    <w:rsid w:val="00B343BB"/>
    <w:rsid w:val="00B34ACE"/>
    <w:rsid w:val="00B369DF"/>
    <w:rsid w:val="00B37970"/>
    <w:rsid w:val="00B41080"/>
    <w:rsid w:val="00B41C76"/>
    <w:rsid w:val="00B426A2"/>
    <w:rsid w:val="00B4302A"/>
    <w:rsid w:val="00B43198"/>
    <w:rsid w:val="00B44090"/>
    <w:rsid w:val="00B4437E"/>
    <w:rsid w:val="00B4455D"/>
    <w:rsid w:val="00B44962"/>
    <w:rsid w:val="00B449DD"/>
    <w:rsid w:val="00B44DC6"/>
    <w:rsid w:val="00B45187"/>
    <w:rsid w:val="00B4568B"/>
    <w:rsid w:val="00B46540"/>
    <w:rsid w:val="00B4670A"/>
    <w:rsid w:val="00B46BBB"/>
    <w:rsid w:val="00B473AE"/>
    <w:rsid w:val="00B51B51"/>
    <w:rsid w:val="00B52F30"/>
    <w:rsid w:val="00B542ED"/>
    <w:rsid w:val="00B54C41"/>
    <w:rsid w:val="00B54F14"/>
    <w:rsid w:val="00B56E64"/>
    <w:rsid w:val="00B570AB"/>
    <w:rsid w:val="00B57144"/>
    <w:rsid w:val="00B57376"/>
    <w:rsid w:val="00B574A3"/>
    <w:rsid w:val="00B57561"/>
    <w:rsid w:val="00B57EBA"/>
    <w:rsid w:val="00B57F6F"/>
    <w:rsid w:val="00B60777"/>
    <w:rsid w:val="00B60CF4"/>
    <w:rsid w:val="00B6151C"/>
    <w:rsid w:val="00B616C9"/>
    <w:rsid w:val="00B6178C"/>
    <w:rsid w:val="00B61B02"/>
    <w:rsid w:val="00B61F58"/>
    <w:rsid w:val="00B62863"/>
    <w:rsid w:val="00B62EAC"/>
    <w:rsid w:val="00B6324A"/>
    <w:rsid w:val="00B639CE"/>
    <w:rsid w:val="00B63F5A"/>
    <w:rsid w:val="00B643EF"/>
    <w:rsid w:val="00B65472"/>
    <w:rsid w:val="00B65CA8"/>
    <w:rsid w:val="00B66103"/>
    <w:rsid w:val="00B668E9"/>
    <w:rsid w:val="00B6700A"/>
    <w:rsid w:val="00B67EFC"/>
    <w:rsid w:val="00B67F38"/>
    <w:rsid w:val="00B70035"/>
    <w:rsid w:val="00B70F71"/>
    <w:rsid w:val="00B718DA"/>
    <w:rsid w:val="00B72387"/>
    <w:rsid w:val="00B72F50"/>
    <w:rsid w:val="00B734C0"/>
    <w:rsid w:val="00B735BA"/>
    <w:rsid w:val="00B73DA5"/>
    <w:rsid w:val="00B73ED8"/>
    <w:rsid w:val="00B7415A"/>
    <w:rsid w:val="00B74503"/>
    <w:rsid w:val="00B759BC"/>
    <w:rsid w:val="00B76014"/>
    <w:rsid w:val="00B76522"/>
    <w:rsid w:val="00B766DF"/>
    <w:rsid w:val="00B77752"/>
    <w:rsid w:val="00B77A58"/>
    <w:rsid w:val="00B77DEC"/>
    <w:rsid w:val="00B800F2"/>
    <w:rsid w:val="00B80D22"/>
    <w:rsid w:val="00B81411"/>
    <w:rsid w:val="00B81507"/>
    <w:rsid w:val="00B81B7E"/>
    <w:rsid w:val="00B81CC5"/>
    <w:rsid w:val="00B81FCE"/>
    <w:rsid w:val="00B84401"/>
    <w:rsid w:val="00B8523F"/>
    <w:rsid w:val="00B8614A"/>
    <w:rsid w:val="00B863F4"/>
    <w:rsid w:val="00B864CE"/>
    <w:rsid w:val="00B86B21"/>
    <w:rsid w:val="00B86E96"/>
    <w:rsid w:val="00B86FC3"/>
    <w:rsid w:val="00B87B84"/>
    <w:rsid w:val="00B90923"/>
    <w:rsid w:val="00B9097B"/>
    <w:rsid w:val="00B90C70"/>
    <w:rsid w:val="00B9130D"/>
    <w:rsid w:val="00B91B94"/>
    <w:rsid w:val="00B91F03"/>
    <w:rsid w:val="00B9201E"/>
    <w:rsid w:val="00B920D1"/>
    <w:rsid w:val="00B921B7"/>
    <w:rsid w:val="00B927A2"/>
    <w:rsid w:val="00B92F38"/>
    <w:rsid w:val="00B933C8"/>
    <w:rsid w:val="00B94A2B"/>
    <w:rsid w:val="00B94E30"/>
    <w:rsid w:val="00B94EAB"/>
    <w:rsid w:val="00B94F7B"/>
    <w:rsid w:val="00B950D1"/>
    <w:rsid w:val="00B954CD"/>
    <w:rsid w:val="00B9596A"/>
    <w:rsid w:val="00B95A5B"/>
    <w:rsid w:val="00B9604F"/>
    <w:rsid w:val="00B96567"/>
    <w:rsid w:val="00B97565"/>
    <w:rsid w:val="00B97D50"/>
    <w:rsid w:val="00B97E6A"/>
    <w:rsid w:val="00B97F91"/>
    <w:rsid w:val="00BA0083"/>
    <w:rsid w:val="00BA0590"/>
    <w:rsid w:val="00BA0914"/>
    <w:rsid w:val="00BA0E9E"/>
    <w:rsid w:val="00BA118D"/>
    <w:rsid w:val="00BA1213"/>
    <w:rsid w:val="00BA148C"/>
    <w:rsid w:val="00BA232F"/>
    <w:rsid w:val="00BA473C"/>
    <w:rsid w:val="00BA4C12"/>
    <w:rsid w:val="00BA4DA5"/>
    <w:rsid w:val="00BA6055"/>
    <w:rsid w:val="00BA6363"/>
    <w:rsid w:val="00BA74A5"/>
    <w:rsid w:val="00BB05E4"/>
    <w:rsid w:val="00BB0CAB"/>
    <w:rsid w:val="00BB0D29"/>
    <w:rsid w:val="00BB0E57"/>
    <w:rsid w:val="00BB23EC"/>
    <w:rsid w:val="00BB27C9"/>
    <w:rsid w:val="00BB2B6A"/>
    <w:rsid w:val="00BB2BA6"/>
    <w:rsid w:val="00BB474D"/>
    <w:rsid w:val="00BB4E10"/>
    <w:rsid w:val="00BB4F11"/>
    <w:rsid w:val="00BB54A4"/>
    <w:rsid w:val="00BB5E6C"/>
    <w:rsid w:val="00BB61B6"/>
    <w:rsid w:val="00BB6F78"/>
    <w:rsid w:val="00BC01AC"/>
    <w:rsid w:val="00BC0815"/>
    <w:rsid w:val="00BC12DE"/>
    <w:rsid w:val="00BC2CD2"/>
    <w:rsid w:val="00BC2EA6"/>
    <w:rsid w:val="00BC3BFD"/>
    <w:rsid w:val="00BC43A1"/>
    <w:rsid w:val="00BC44D9"/>
    <w:rsid w:val="00BC4E01"/>
    <w:rsid w:val="00BC55E7"/>
    <w:rsid w:val="00BC5C78"/>
    <w:rsid w:val="00BC692E"/>
    <w:rsid w:val="00BC6A03"/>
    <w:rsid w:val="00BC78C4"/>
    <w:rsid w:val="00BD0549"/>
    <w:rsid w:val="00BD0605"/>
    <w:rsid w:val="00BD06B8"/>
    <w:rsid w:val="00BD0DC6"/>
    <w:rsid w:val="00BD1168"/>
    <w:rsid w:val="00BD1AD7"/>
    <w:rsid w:val="00BD1D2B"/>
    <w:rsid w:val="00BD227B"/>
    <w:rsid w:val="00BD3071"/>
    <w:rsid w:val="00BD31D7"/>
    <w:rsid w:val="00BD326B"/>
    <w:rsid w:val="00BD3856"/>
    <w:rsid w:val="00BD3A1A"/>
    <w:rsid w:val="00BD3A46"/>
    <w:rsid w:val="00BD4590"/>
    <w:rsid w:val="00BD50B2"/>
    <w:rsid w:val="00BD5188"/>
    <w:rsid w:val="00BD525A"/>
    <w:rsid w:val="00BD54A9"/>
    <w:rsid w:val="00BD5982"/>
    <w:rsid w:val="00BD6593"/>
    <w:rsid w:val="00BD67AB"/>
    <w:rsid w:val="00BD67E4"/>
    <w:rsid w:val="00BD7312"/>
    <w:rsid w:val="00BD7391"/>
    <w:rsid w:val="00BD7CB7"/>
    <w:rsid w:val="00BE0633"/>
    <w:rsid w:val="00BE12B8"/>
    <w:rsid w:val="00BE1412"/>
    <w:rsid w:val="00BE163E"/>
    <w:rsid w:val="00BE1E10"/>
    <w:rsid w:val="00BE1F32"/>
    <w:rsid w:val="00BE27F9"/>
    <w:rsid w:val="00BE2C54"/>
    <w:rsid w:val="00BE36C6"/>
    <w:rsid w:val="00BE38A8"/>
    <w:rsid w:val="00BE39AD"/>
    <w:rsid w:val="00BE3C59"/>
    <w:rsid w:val="00BE3E85"/>
    <w:rsid w:val="00BE4107"/>
    <w:rsid w:val="00BE50F3"/>
    <w:rsid w:val="00BE5177"/>
    <w:rsid w:val="00BE565E"/>
    <w:rsid w:val="00BE5CAB"/>
    <w:rsid w:val="00BE5D50"/>
    <w:rsid w:val="00BE68EF"/>
    <w:rsid w:val="00BE6A78"/>
    <w:rsid w:val="00BE6C0E"/>
    <w:rsid w:val="00BE6FDC"/>
    <w:rsid w:val="00BE725A"/>
    <w:rsid w:val="00BE7888"/>
    <w:rsid w:val="00BE7EEA"/>
    <w:rsid w:val="00BF0346"/>
    <w:rsid w:val="00BF04DD"/>
    <w:rsid w:val="00BF04E7"/>
    <w:rsid w:val="00BF0B10"/>
    <w:rsid w:val="00BF1156"/>
    <w:rsid w:val="00BF2ECF"/>
    <w:rsid w:val="00BF581F"/>
    <w:rsid w:val="00BF5C86"/>
    <w:rsid w:val="00BF65AC"/>
    <w:rsid w:val="00BF6794"/>
    <w:rsid w:val="00BF68AB"/>
    <w:rsid w:val="00BF784A"/>
    <w:rsid w:val="00C003FB"/>
    <w:rsid w:val="00C004E4"/>
    <w:rsid w:val="00C01196"/>
    <w:rsid w:val="00C02BC0"/>
    <w:rsid w:val="00C035FE"/>
    <w:rsid w:val="00C03BA3"/>
    <w:rsid w:val="00C041E4"/>
    <w:rsid w:val="00C057EC"/>
    <w:rsid w:val="00C05A67"/>
    <w:rsid w:val="00C05F2C"/>
    <w:rsid w:val="00C05F6C"/>
    <w:rsid w:val="00C06A4A"/>
    <w:rsid w:val="00C0736E"/>
    <w:rsid w:val="00C07DA9"/>
    <w:rsid w:val="00C103E0"/>
    <w:rsid w:val="00C105BB"/>
    <w:rsid w:val="00C1065B"/>
    <w:rsid w:val="00C10A39"/>
    <w:rsid w:val="00C10DD7"/>
    <w:rsid w:val="00C116BD"/>
    <w:rsid w:val="00C11C93"/>
    <w:rsid w:val="00C122C7"/>
    <w:rsid w:val="00C1239A"/>
    <w:rsid w:val="00C12A56"/>
    <w:rsid w:val="00C13031"/>
    <w:rsid w:val="00C1477D"/>
    <w:rsid w:val="00C147F8"/>
    <w:rsid w:val="00C1527D"/>
    <w:rsid w:val="00C15892"/>
    <w:rsid w:val="00C15E34"/>
    <w:rsid w:val="00C16319"/>
    <w:rsid w:val="00C17003"/>
    <w:rsid w:val="00C170D6"/>
    <w:rsid w:val="00C17103"/>
    <w:rsid w:val="00C17379"/>
    <w:rsid w:val="00C21822"/>
    <w:rsid w:val="00C218F2"/>
    <w:rsid w:val="00C21ED8"/>
    <w:rsid w:val="00C22336"/>
    <w:rsid w:val="00C236CF"/>
    <w:rsid w:val="00C2378F"/>
    <w:rsid w:val="00C23A72"/>
    <w:rsid w:val="00C23E6E"/>
    <w:rsid w:val="00C23F9D"/>
    <w:rsid w:val="00C24721"/>
    <w:rsid w:val="00C24789"/>
    <w:rsid w:val="00C24810"/>
    <w:rsid w:val="00C249BB"/>
    <w:rsid w:val="00C24C45"/>
    <w:rsid w:val="00C24C69"/>
    <w:rsid w:val="00C25461"/>
    <w:rsid w:val="00C25C1B"/>
    <w:rsid w:val="00C26419"/>
    <w:rsid w:val="00C269F3"/>
    <w:rsid w:val="00C27978"/>
    <w:rsid w:val="00C3036F"/>
    <w:rsid w:val="00C3070F"/>
    <w:rsid w:val="00C30898"/>
    <w:rsid w:val="00C30935"/>
    <w:rsid w:val="00C30B59"/>
    <w:rsid w:val="00C30C2F"/>
    <w:rsid w:val="00C31C48"/>
    <w:rsid w:val="00C32846"/>
    <w:rsid w:val="00C32CAE"/>
    <w:rsid w:val="00C32E97"/>
    <w:rsid w:val="00C33612"/>
    <w:rsid w:val="00C33C4C"/>
    <w:rsid w:val="00C3448D"/>
    <w:rsid w:val="00C34F36"/>
    <w:rsid w:val="00C3501C"/>
    <w:rsid w:val="00C35B08"/>
    <w:rsid w:val="00C35D0B"/>
    <w:rsid w:val="00C35E07"/>
    <w:rsid w:val="00C36396"/>
    <w:rsid w:val="00C36585"/>
    <w:rsid w:val="00C36586"/>
    <w:rsid w:val="00C3698B"/>
    <w:rsid w:val="00C378DF"/>
    <w:rsid w:val="00C4085B"/>
    <w:rsid w:val="00C40B7E"/>
    <w:rsid w:val="00C41186"/>
    <w:rsid w:val="00C4121B"/>
    <w:rsid w:val="00C4161E"/>
    <w:rsid w:val="00C41709"/>
    <w:rsid w:val="00C419C2"/>
    <w:rsid w:val="00C41E74"/>
    <w:rsid w:val="00C420E8"/>
    <w:rsid w:val="00C43776"/>
    <w:rsid w:val="00C449A1"/>
    <w:rsid w:val="00C44BAD"/>
    <w:rsid w:val="00C44F2A"/>
    <w:rsid w:val="00C45B31"/>
    <w:rsid w:val="00C45CE2"/>
    <w:rsid w:val="00C45ECA"/>
    <w:rsid w:val="00C45F3C"/>
    <w:rsid w:val="00C46544"/>
    <w:rsid w:val="00C473E6"/>
    <w:rsid w:val="00C474FD"/>
    <w:rsid w:val="00C50AC9"/>
    <w:rsid w:val="00C50C11"/>
    <w:rsid w:val="00C5249E"/>
    <w:rsid w:val="00C53567"/>
    <w:rsid w:val="00C5392D"/>
    <w:rsid w:val="00C53E57"/>
    <w:rsid w:val="00C543AE"/>
    <w:rsid w:val="00C5457F"/>
    <w:rsid w:val="00C546B0"/>
    <w:rsid w:val="00C54CB7"/>
    <w:rsid w:val="00C56114"/>
    <w:rsid w:val="00C56164"/>
    <w:rsid w:val="00C5639E"/>
    <w:rsid w:val="00C56551"/>
    <w:rsid w:val="00C572BA"/>
    <w:rsid w:val="00C57505"/>
    <w:rsid w:val="00C5760E"/>
    <w:rsid w:val="00C57B51"/>
    <w:rsid w:val="00C60C8E"/>
    <w:rsid w:val="00C617B4"/>
    <w:rsid w:val="00C61A48"/>
    <w:rsid w:val="00C61AED"/>
    <w:rsid w:val="00C6258E"/>
    <w:rsid w:val="00C6316B"/>
    <w:rsid w:val="00C63C86"/>
    <w:rsid w:val="00C63E1A"/>
    <w:rsid w:val="00C64C44"/>
    <w:rsid w:val="00C654A2"/>
    <w:rsid w:val="00C6591B"/>
    <w:rsid w:val="00C659E3"/>
    <w:rsid w:val="00C65CFD"/>
    <w:rsid w:val="00C65EC8"/>
    <w:rsid w:val="00C662FA"/>
    <w:rsid w:val="00C671E3"/>
    <w:rsid w:val="00C675A1"/>
    <w:rsid w:val="00C67FE4"/>
    <w:rsid w:val="00C70063"/>
    <w:rsid w:val="00C7075C"/>
    <w:rsid w:val="00C712F8"/>
    <w:rsid w:val="00C71331"/>
    <w:rsid w:val="00C71914"/>
    <w:rsid w:val="00C731E8"/>
    <w:rsid w:val="00C73519"/>
    <w:rsid w:val="00C73BA7"/>
    <w:rsid w:val="00C73D88"/>
    <w:rsid w:val="00C74F1A"/>
    <w:rsid w:val="00C7574C"/>
    <w:rsid w:val="00C75CDD"/>
    <w:rsid w:val="00C76A71"/>
    <w:rsid w:val="00C77C8C"/>
    <w:rsid w:val="00C80834"/>
    <w:rsid w:val="00C8167C"/>
    <w:rsid w:val="00C81D94"/>
    <w:rsid w:val="00C826DA"/>
    <w:rsid w:val="00C82868"/>
    <w:rsid w:val="00C830AA"/>
    <w:rsid w:val="00C830AB"/>
    <w:rsid w:val="00C831B5"/>
    <w:rsid w:val="00C8329C"/>
    <w:rsid w:val="00C8357B"/>
    <w:rsid w:val="00C839CD"/>
    <w:rsid w:val="00C83D1D"/>
    <w:rsid w:val="00C83F3E"/>
    <w:rsid w:val="00C84170"/>
    <w:rsid w:val="00C854F3"/>
    <w:rsid w:val="00C85A42"/>
    <w:rsid w:val="00C85A65"/>
    <w:rsid w:val="00C865FF"/>
    <w:rsid w:val="00C86848"/>
    <w:rsid w:val="00C8786D"/>
    <w:rsid w:val="00C90D51"/>
    <w:rsid w:val="00C9144D"/>
    <w:rsid w:val="00C91B44"/>
    <w:rsid w:val="00C9319B"/>
    <w:rsid w:val="00C93420"/>
    <w:rsid w:val="00C93565"/>
    <w:rsid w:val="00C946C6"/>
    <w:rsid w:val="00C95617"/>
    <w:rsid w:val="00C95E17"/>
    <w:rsid w:val="00C963FE"/>
    <w:rsid w:val="00C96BD4"/>
    <w:rsid w:val="00C9785B"/>
    <w:rsid w:val="00CA07F1"/>
    <w:rsid w:val="00CA10FB"/>
    <w:rsid w:val="00CA30F2"/>
    <w:rsid w:val="00CA3A11"/>
    <w:rsid w:val="00CA46EC"/>
    <w:rsid w:val="00CA4DE8"/>
    <w:rsid w:val="00CA54D2"/>
    <w:rsid w:val="00CA5643"/>
    <w:rsid w:val="00CA57A6"/>
    <w:rsid w:val="00CA5AFF"/>
    <w:rsid w:val="00CA65B5"/>
    <w:rsid w:val="00CA6CB8"/>
    <w:rsid w:val="00CA71A1"/>
    <w:rsid w:val="00CA7462"/>
    <w:rsid w:val="00CA7B17"/>
    <w:rsid w:val="00CA7C6E"/>
    <w:rsid w:val="00CB0CFB"/>
    <w:rsid w:val="00CB1020"/>
    <w:rsid w:val="00CB22ED"/>
    <w:rsid w:val="00CB2566"/>
    <w:rsid w:val="00CB2C8D"/>
    <w:rsid w:val="00CB2F5F"/>
    <w:rsid w:val="00CB2FFB"/>
    <w:rsid w:val="00CB30FD"/>
    <w:rsid w:val="00CB38C0"/>
    <w:rsid w:val="00CB40B0"/>
    <w:rsid w:val="00CB4BA0"/>
    <w:rsid w:val="00CB534E"/>
    <w:rsid w:val="00CB5750"/>
    <w:rsid w:val="00CB6081"/>
    <w:rsid w:val="00CB63BC"/>
    <w:rsid w:val="00CB6773"/>
    <w:rsid w:val="00CB7BE1"/>
    <w:rsid w:val="00CB7C24"/>
    <w:rsid w:val="00CC0507"/>
    <w:rsid w:val="00CC06FF"/>
    <w:rsid w:val="00CC087C"/>
    <w:rsid w:val="00CC0912"/>
    <w:rsid w:val="00CC0FAA"/>
    <w:rsid w:val="00CC10BF"/>
    <w:rsid w:val="00CC2124"/>
    <w:rsid w:val="00CC2362"/>
    <w:rsid w:val="00CC28CA"/>
    <w:rsid w:val="00CC2C59"/>
    <w:rsid w:val="00CC3AE1"/>
    <w:rsid w:val="00CC3AED"/>
    <w:rsid w:val="00CC3BE1"/>
    <w:rsid w:val="00CC3D08"/>
    <w:rsid w:val="00CC577C"/>
    <w:rsid w:val="00CC5C3E"/>
    <w:rsid w:val="00CC610B"/>
    <w:rsid w:val="00CC61AA"/>
    <w:rsid w:val="00CC67E2"/>
    <w:rsid w:val="00CC68D8"/>
    <w:rsid w:val="00CC7092"/>
    <w:rsid w:val="00CC7540"/>
    <w:rsid w:val="00CD026B"/>
    <w:rsid w:val="00CD0F01"/>
    <w:rsid w:val="00CD1083"/>
    <w:rsid w:val="00CD1326"/>
    <w:rsid w:val="00CD160F"/>
    <w:rsid w:val="00CD1AAF"/>
    <w:rsid w:val="00CD2853"/>
    <w:rsid w:val="00CD359A"/>
    <w:rsid w:val="00CD37E0"/>
    <w:rsid w:val="00CD38C7"/>
    <w:rsid w:val="00CD48C1"/>
    <w:rsid w:val="00CD6C61"/>
    <w:rsid w:val="00CD76E7"/>
    <w:rsid w:val="00CD7ACD"/>
    <w:rsid w:val="00CD7C6A"/>
    <w:rsid w:val="00CE02F7"/>
    <w:rsid w:val="00CE0A10"/>
    <w:rsid w:val="00CE0FC5"/>
    <w:rsid w:val="00CE0FCE"/>
    <w:rsid w:val="00CE18D7"/>
    <w:rsid w:val="00CE1EFD"/>
    <w:rsid w:val="00CE2BD2"/>
    <w:rsid w:val="00CE2E09"/>
    <w:rsid w:val="00CE2E79"/>
    <w:rsid w:val="00CE308A"/>
    <w:rsid w:val="00CE33E5"/>
    <w:rsid w:val="00CE3994"/>
    <w:rsid w:val="00CE3A2E"/>
    <w:rsid w:val="00CE44AF"/>
    <w:rsid w:val="00CE465E"/>
    <w:rsid w:val="00CE4FDD"/>
    <w:rsid w:val="00CE5733"/>
    <w:rsid w:val="00CE5EBD"/>
    <w:rsid w:val="00CE64A7"/>
    <w:rsid w:val="00CE656C"/>
    <w:rsid w:val="00CE668D"/>
    <w:rsid w:val="00CE70EF"/>
    <w:rsid w:val="00CE7A10"/>
    <w:rsid w:val="00CE7CAD"/>
    <w:rsid w:val="00CE7D3C"/>
    <w:rsid w:val="00CE7E4C"/>
    <w:rsid w:val="00CF03AB"/>
    <w:rsid w:val="00CF0775"/>
    <w:rsid w:val="00CF0B14"/>
    <w:rsid w:val="00CF0B4B"/>
    <w:rsid w:val="00CF1040"/>
    <w:rsid w:val="00CF1BBF"/>
    <w:rsid w:val="00CF1FA1"/>
    <w:rsid w:val="00CF2670"/>
    <w:rsid w:val="00CF2D35"/>
    <w:rsid w:val="00CF2E0D"/>
    <w:rsid w:val="00CF4253"/>
    <w:rsid w:val="00CF4601"/>
    <w:rsid w:val="00CF4658"/>
    <w:rsid w:val="00CF48C8"/>
    <w:rsid w:val="00CF4C8D"/>
    <w:rsid w:val="00CF4FAE"/>
    <w:rsid w:val="00CF5780"/>
    <w:rsid w:val="00CF5D65"/>
    <w:rsid w:val="00CF61C4"/>
    <w:rsid w:val="00CF6B2D"/>
    <w:rsid w:val="00CF7BD6"/>
    <w:rsid w:val="00CF7FEC"/>
    <w:rsid w:val="00D00BF0"/>
    <w:rsid w:val="00D01876"/>
    <w:rsid w:val="00D01A47"/>
    <w:rsid w:val="00D02A78"/>
    <w:rsid w:val="00D03AF2"/>
    <w:rsid w:val="00D03EA3"/>
    <w:rsid w:val="00D04B65"/>
    <w:rsid w:val="00D04B9D"/>
    <w:rsid w:val="00D05BBA"/>
    <w:rsid w:val="00D071BF"/>
    <w:rsid w:val="00D07CC1"/>
    <w:rsid w:val="00D07D56"/>
    <w:rsid w:val="00D10533"/>
    <w:rsid w:val="00D108EA"/>
    <w:rsid w:val="00D10992"/>
    <w:rsid w:val="00D10FEB"/>
    <w:rsid w:val="00D11131"/>
    <w:rsid w:val="00D1150A"/>
    <w:rsid w:val="00D121A9"/>
    <w:rsid w:val="00D12C03"/>
    <w:rsid w:val="00D12C9D"/>
    <w:rsid w:val="00D131A9"/>
    <w:rsid w:val="00D13216"/>
    <w:rsid w:val="00D13902"/>
    <w:rsid w:val="00D13994"/>
    <w:rsid w:val="00D14436"/>
    <w:rsid w:val="00D1596F"/>
    <w:rsid w:val="00D1600B"/>
    <w:rsid w:val="00D161AE"/>
    <w:rsid w:val="00D16E12"/>
    <w:rsid w:val="00D1789A"/>
    <w:rsid w:val="00D178BF"/>
    <w:rsid w:val="00D17FC2"/>
    <w:rsid w:val="00D20511"/>
    <w:rsid w:val="00D2061E"/>
    <w:rsid w:val="00D208BA"/>
    <w:rsid w:val="00D211F1"/>
    <w:rsid w:val="00D2122E"/>
    <w:rsid w:val="00D2168A"/>
    <w:rsid w:val="00D21943"/>
    <w:rsid w:val="00D22176"/>
    <w:rsid w:val="00D22767"/>
    <w:rsid w:val="00D2327C"/>
    <w:rsid w:val="00D236D8"/>
    <w:rsid w:val="00D23C28"/>
    <w:rsid w:val="00D23C97"/>
    <w:rsid w:val="00D24030"/>
    <w:rsid w:val="00D249B8"/>
    <w:rsid w:val="00D24B2C"/>
    <w:rsid w:val="00D25A7F"/>
    <w:rsid w:val="00D25E18"/>
    <w:rsid w:val="00D25FE7"/>
    <w:rsid w:val="00D268BA"/>
    <w:rsid w:val="00D26D91"/>
    <w:rsid w:val="00D27464"/>
    <w:rsid w:val="00D27841"/>
    <w:rsid w:val="00D30199"/>
    <w:rsid w:val="00D311A9"/>
    <w:rsid w:val="00D31A6D"/>
    <w:rsid w:val="00D31AAB"/>
    <w:rsid w:val="00D32222"/>
    <w:rsid w:val="00D32474"/>
    <w:rsid w:val="00D33604"/>
    <w:rsid w:val="00D337D6"/>
    <w:rsid w:val="00D339ED"/>
    <w:rsid w:val="00D33D44"/>
    <w:rsid w:val="00D343F4"/>
    <w:rsid w:val="00D34940"/>
    <w:rsid w:val="00D34A0D"/>
    <w:rsid w:val="00D358CF"/>
    <w:rsid w:val="00D363C5"/>
    <w:rsid w:val="00D366A7"/>
    <w:rsid w:val="00D36908"/>
    <w:rsid w:val="00D40CB8"/>
    <w:rsid w:val="00D41C7F"/>
    <w:rsid w:val="00D420C9"/>
    <w:rsid w:val="00D428CA"/>
    <w:rsid w:val="00D435D2"/>
    <w:rsid w:val="00D436D6"/>
    <w:rsid w:val="00D43A8B"/>
    <w:rsid w:val="00D43CE2"/>
    <w:rsid w:val="00D446B9"/>
    <w:rsid w:val="00D4496B"/>
    <w:rsid w:val="00D44B92"/>
    <w:rsid w:val="00D450AD"/>
    <w:rsid w:val="00D46A52"/>
    <w:rsid w:val="00D46F6A"/>
    <w:rsid w:val="00D470C5"/>
    <w:rsid w:val="00D47130"/>
    <w:rsid w:val="00D47484"/>
    <w:rsid w:val="00D4782B"/>
    <w:rsid w:val="00D4787E"/>
    <w:rsid w:val="00D47B3F"/>
    <w:rsid w:val="00D47CCA"/>
    <w:rsid w:val="00D509D9"/>
    <w:rsid w:val="00D50FC6"/>
    <w:rsid w:val="00D510BC"/>
    <w:rsid w:val="00D51B4F"/>
    <w:rsid w:val="00D5235A"/>
    <w:rsid w:val="00D52747"/>
    <w:rsid w:val="00D5276E"/>
    <w:rsid w:val="00D527C1"/>
    <w:rsid w:val="00D5348B"/>
    <w:rsid w:val="00D536A6"/>
    <w:rsid w:val="00D53960"/>
    <w:rsid w:val="00D540BF"/>
    <w:rsid w:val="00D541CE"/>
    <w:rsid w:val="00D541FB"/>
    <w:rsid w:val="00D543E5"/>
    <w:rsid w:val="00D54496"/>
    <w:rsid w:val="00D54A95"/>
    <w:rsid w:val="00D54BB1"/>
    <w:rsid w:val="00D55342"/>
    <w:rsid w:val="00D567F7"/>
    <w:rsid w:val="00D56A11"/>
    <w:rsid w:val="00D6027F"/>
    <w:rsid w:val="00D60BDB"/>
    <w:rsid w:val="00D61A12"/>
    <w:rsid w:val="00D62339"/>
    <w:rsid w:val="00D624CF"/>
    <w:rsid w:val="00D6288F"/>
    <w:rsid w:val="00D629CF"/>
    <w:rsid w:val="00D648F5"/>
    <w:rsid w:val="00D64CF0"/>
    <w:rsid w:val="00D65490"/>
    <w:rsid w:val="00D66AA8"/>
    <w:rsid w:val="00D66E5A"/>
    <w:rsid w:val="00D673E5"/>
    <w:rsid w:val="00D710B8"/>
    <w:rsid w:val="00D71142"/>
    <w:rsid w:val="00D72038"/>
    <w:rsid w:val="00D727B6"/>
    <w:rsid w:val="00D72AD3"/>
    <w:rsid w:val="00D72D04"/>
    <w:rsid w:val="00D73E66"/>
    <w:rsid w:val="00D74910"/>
    <w:rsid w:val="00D7516D"/>
    <w:rsid w:val="00D751E2"/>
    <w:rsid w:val="00D7542F"/>
    <w:rsid w:val="00D754FD"/>
    <w:rsid w:val="00D75730"/>
    <w:rsid w:val="00D75A0B"/>
    <w:rsid w:val="00D75DA4"/>
    <w:rsid w:val="00D75FDA"/>
    <w:rsid w:val="00D7652F"/>
    <w:rsid w:val="00D768BF"/>
    <w:rsid w:val="00D76B9C"/>
    <w:rsid w:val="00D800E5"/>
    <w:rsid w:val="00D8034F"/>
    <w:rsid w:val="00D805B0"/>
    <w:rsid w:val="00D805C6"/>
    <w:rsid w:val="00D80723"/>
    <w:rsid w:val="00D80A72"/>
    <w:rsid w:val="00D818AE"/>
    <w:rsid w:val="00D81912"/>
    <w:rsid w:val="00D81E72"/>
    <w:rsid w:val="00D82026"/>
    <w:rsid w:val="00D825B1"/>
    <w:rsid w:val="00D8324E"/>
    <w:rsid w:val="00D83817"/>
    <w:rsid w:val="00D83940"/>
    <w:rsid w:val="00D846A9"/>
    <w:rsid w:val="00D84DF4"/>
    <w:rsid w:val="00D859B4"/>
    <w:rsid w:val="00D86478"/>
    <w:rsid w:val="00D865D0"/>
    <w:rsid w:val="00D86747"/>
    <w:rsid w:val="00D86AE2"/>
    <w:rsid w:val="00D87CDB"/>
    <w:rsid w:val="00D92083"/>
    <w:rsid w:val="00D9261C"/>
    <w:rsid w:val="00D92C09"/>
    <w:rsid w:val="00D934A9"/>
    <w:rsid w:val="00D937CC"/>
    <w:rsid w:val="00D94852"/>
    <w:rsid w:val="00D95412"/>
    <w:rsid w:val="00D96A5E"/>
    <w:rsid w:val="00D96F1A"/>
    <w:rsid w:val="00D97D36"/>
    <w:rsid w:val="00D97EAD"/>
    <w:rsid w:val="00DA072A"/>
    <w:rsid w:val="00DA091E"/>
    <w:rsid w:val="00DA0E21"/>
    <w:rsid w:val="00DA0F22"/>
    <w:rsid w:val="00DA1F1F"/>
    <w:rsid w:val="00DA2A21"/>
    <w:rsid w:val="00DA2AB6"/>
    <w:rsid w:val="00DA2E2A"/>
    <w:rsid w:val="00DA2F09"/>
    <w:rsid w:val="00DA31EF"/>
    <w:rsid w:val="00DA3633"/>
    <w:rsid w:val="00DA36AA"/>
    <w:rsid w:val="00DA3CDD"/>
    <w:rsid w:val="00DA412D"/>
    <w:rsid w:val="00DA4600"/>
    <w:rsid w:val="00DA4EFE"/>
    <w:rsid w:val="00DA5AA6"/>
    <w:rsid w:val="00DA5DE9"/>
    <w:rsid w:val="00DA685F"/>
    <w:rsid w:val="00DA6A72"/>
    <w:rsid w:val="00DA7004"/>
    <w:rsid w:val="00DA7266"/>
    <w:rsid w:val="00DA74C3"/>
    <w:rsid w:val="00DB0889"/>
    <w:rsid w:val="00DB0A24"/>
    <w:rsid w:val="00DB10C2"/>
    <w:rsid w:val="00DB1131"/>
    <w:rsid w:val="00DB148D"/>
    <w:rsid w:val="00DB1F6D"/>
    <w:rsid w:val="00DB23DF"/>
    <w:rsid w:val="00DB2C06"/>
    <w:rsid w:val="00DB3126"/>
    <w:rsid w:val="00DB3468"/>
    <w:rsid w:val="00DB3941"/>
    <w:rsid w:val="00DB44B1"/>
    <w:rsid w:val="00DB478E"/>
    <w:rsid w:val="00DB4CF8"/>
    <w:rsid w:val="00DB58F6"/>
    <w:rsid w:val="00DB5EFA"/>
    <w:rsid w:val="00DB647E"/>
    <w:rsid w:val="00DB6913"/>
    <w:rsid w:val="00DB6F8B"/>
    <w:rsid w:val="00DB6FD8"/>
    <w:rsid w:val="00DB70EC"/>
    <w:rsid w:val="00DB74E2"/>
    <w:rsid w:val="00DB7729"/>
    <w:rsid w:val="00DB7DD6"/>
    <w:rsid w:val="00DC0714"/>
    <w:rsid w:val="00DC07AA"/>
    <w:rsid w:val="00DC1DCB"/>
    <w:rsid w:val="00DC259B"/>
    <w:rsid w:val="00DC285B"/>
    <w:rsid w:val="00DC3676"/>
    <w:rsid w:val="00DC3D39"/>
    <w:rsid w:val="00DC4102"/>
    <w:rsid w:val="00DC465A"/>
    <w:rsid w:val="00DC4CA5"/>
    <w:rsid w:val="00DC5402"/>
    <w:rsid w:val="00DC60E5"/>
    <w:rsid w:val="00DC6116"/>
    <w:rsid w:val="00DC6907"/>
    <w:rsid w:val="00DC75BE"/>
    <w:rsid w:val="00DC7857"/>
    <w:rsid w:val="00DC7AE2"/>
    <w:rsid w:val="00DC7D4D"/>
    <w:rsid w:val="00DC7F6D"/>
    <w:rsid w:val="00DD051B"/>
    <w:rsid w:val="00DD0600"/>
    <w:rsid w:val="00DD11BE"/>
    <w:rsid w:val="00DD1E4D"/>
    <w:rsid w:val="00DD25A9"/>
    <w:rsid w:val="00DD285D"/>
    <w:rsid w:val="00DD3295"/>
    <w:rsid w:val="00DD3581"/>
    <w:rsid w:val="00DD41F9"/>
    <w:rsid w:val="00DD4CBE"/>
    <w:rsid w:val="00DD5024"/>
    <w:rsid w:val="00DD54C5"/>
    <w:rsid w:val="00DD55A5"/>
    <w:rsid w:val="00DD588A"/>
    <w:rsid w:val="00DD5A0C"/>
    <w:rsid w:val="00DD6158"/>
    <w:rsid w:val="00DD664C"/>
    <w:rsid w:val="00DD6D31"/>
    <w:rsid w:val="00DD781F"/>
    <w:rsid w:val="00DD78B9"/>
    <w:rsid w:val="00DD7A8F"/>
    <w:rsid w:val="00DD7DB3"/>
    <w:rsid w:val="00DE01DC"/>
    <w:rsid w:val="00DE038F"/>
    <w:rsid w:val="00DE0ABF"/>
    <w:rsid w:val="00DE2249"/>
    <w:rsid w:val="00DE2557"/>
    <w:rsid w:val="00DE31F8"/>
    <w:rsid w:val="00DE4998"/>
    <w:rsid w:val="00DE4D71"/>
    <w:rsid w:val="00DE4E45"/>
    <w:rsid w:val="00DE5CD8"/>
    <w:rsid w:val="00DE5FF2"/>
    <w:rsid w:val="00DE72AA"/>
    <w:rsid w:val="00DE7937"/>
    <w:rsid w:val="00DE7DFA"/>
    <w:rsid w:val="00DF060D"/>
    <w:rsid w:val="00DF0C91"/>
    <w:rsid w:val="00DF1703"/>
    <w:rsid w:val="00DF1724"/>
    <w:rsid w:val="00DF19A3"/>
    <w:rsid w:val="00DF1BAF"/>
    <w:rsid w:val="00DF2213"/>
    <w:rsid w:val="00DF29C4"/>
    <w:rsid w:val="00DF31F7"/>
    <w:rsid w:val="00DF41C5"/>
    <w:rsid w:val="00DF4D9F"/>
    <w:rsid w:val="00DF51AD"/>
    <w:rsid w:val="00DF563D"/>
    <w:rsid w:val="00DF5738"/>
    <w:rsid w:val="00DF593F"/>
    <w:rsid w:val="00DF5AAD"/>
    <w:rsid w:val="00DF5D2E"/>
    <w:rsid w:val="00DF66FC"/>
    <w:rsid w:val="00DF6AEC"/>
    <w:rsid w:val="00DF6C33"/>
    <w:rsid w:val="00DF6C83"/>
    <w:rsid w:val="00DF7325"/>
    <w:rsid w:val="00DF7E04"/>
    <w:rsid w:val="00DF7E74"/>
    <w:rsid w:val="00E004DE"/>
    <w:rsid w:val="00E00A29"/>
    <w:rsid w:val="00E00BEE"/>
    <w:rsid w:val="00E00E84"/>
    <w:rsid w:val="00E01764"/>
    <w:rsid w:val="00E02143"/>
    <w:rsid w:val="00E023C4"/>
    <w:rsid w:val="00E02A49"/>
    <w:rsid w:val="00E03365"/>
    <w:rsid w:val="00E0341B"/>
    <w:rsid w:val="00E03AA9"/>
    <w:rsid w:val="00E04750"/>
    <w:rsid w:val="00E049D9"/>
    <w:rsid w:val="00E0519D"/>
    <w:rsid w:val="00E05695"/>
    <w:rsid w:val="00E056EC"/>
    <w:rsid w:val="00E05895"/>
    <w:rsid w:val="00E0630F"/>
    <w:rsid w:val="00E068BA"/>
    <w:rsid w:val="00E06AD9"/>
    <w:rsid w:val="00E0737A"/>
    <w:rsid w:val="00E077E2"/>
    <w:rsid w:val="00E07A0B"/>
    <w:rsid w:val="00E10F24"/>
    <w:rsid w:val="00E1104D"/>
    <w:rsid w:val="00E1141C"/>
    <w:rsid w:val="00E1143C"/>
    <w:rsid w:val="00E116CA"/>
    <w:rsid w:val="00E11D69"/>
    <w:rsid w:val="00E1214C"/>
    <w:rsid w:val="00E12E80"/>
    <w:rsid w:val="00E130F3"/>
    <w:rsid w:val="00E131CD"/>
    <w:rsid w:val="00E138E7"/>
    <w:rsid w:val="00E14006"/>
    <w:rsid w:val="00E140DC"/>
    <w:rsid w:val="00E141F2"/>
    <w:rsid w:val="00E147D8"/>
    <w:rsid w:val="00E15056"/>
    <w:rsid w:val="00E158A5"/>
    <w:rsid w:val="00E168AE"/>
    <w:rsid w:val="00E1772B"/>
    <w:rsid w:val="00E17D16"/>
    <w:rsid w:val="00E17E67"/>
    <w:rsid w:val="00E20334"/>
    <w:rsid w:val="00E2054A"/>
    <w:rsid w:val="00E214CE"/>
    <w:rsid w:val="00E21D60"/>
    <w:rsid w:val="00E21E71"/>
    <w:rsid w:val="00E2228F"/>
    <w:rsid w:val="00E238BF"/>
    <w:rsid w:val="00E2403F"/>
    <w:rsid w:val="00E2436E"/>
    <w:rsid w:val="00E24520"/>
    <w:rsid w:val="00E263F7"/>
    <w:rsid w:val="00E26418"/>
    <w:rsid w:val="00E26A40"/>
    <w:rsid w:val="00E270AC"/>
    <w:rsid w:val="00E27A71"/>
    <w:rsid w:val="00E308A1"/>
    <w:rsid w:val="00E30D08"/>
    <w:rsid w:val="00E31312"/>
    <w:rsid w:val="00E31513"/>
    <w:rsid w:val="00E3167E"/>
    <w:rsid w:val="00E31A62"/>
    <w:rsid w:val="00E31B8E"/>
    <w:rsid w:val="00E31C5A"/>
    <w:rsid w:val="00E321AE"/>
    <w:rsid w:val="00E3227A"/>
    <w:rsid w:val="00E32537"/>
    <w:rsid w:val="00E3278F"/>
    <w:rsid w:val="00E32DC0"/>
    <w:rsid w:val="00E32F6A"/>
    <w:rsid w:val="00E3390F"/>
    <w:rsid w:val="00E33C28"/>
    <w:rsid w:val="00E33CFB"/>
    <w:rsid w:val="00E34132"/>
    <w:rsid w:val="00E34BF5"/>
    <w:rsid w:val="00E35354"/>
    <w:rsid w:val="00E35A2F"/>
    <w:rsid w:val="00E3606F"/>
    <w:rsid w:val="00E36155"/>
    <w:rsid w:val="00E3624B"/>
    <w:rsid w:val="00E36278"/>
    <w:rsid w:val="00E36C10"/>
    <w:rsid w:val="00E36F3A"/>
    <w:rsid w:val="00E37738"/>
    <w:rsid w:val="00E40210"/>
    <w:rsid w:val="00E404B6"/>
    <w:rsid w:val="00E40EBF"/>
    <w:rsid w:val="00E40ED3"/>
    <w:rsid w:val="00E41404"/>
    <w:rsid w:val="00E4222F"/>
    <w:rsid w:val="00E43193"/>
    <w:rsid w:val="00E44CD5"/>
    <w:rsid w:val="00E46194"/>
    <w:rsid w:val="00E46307"/>
    <w:rsid w:val="00E47955"/>
    <w:rsid w:val="00E47B93"/>
    <w:rsid w:val="00E50267"/>
    <w:rsid w:val="00E50281"/>
    <w:rsid w:val="00E50CBE"/>
    <w:rsid w:val="00E51486"/>
    <w:rsid w:val="00E517F6"/>
    <w:rsid w:val="00E5236A"/>
    <w:rsid w:val="00E528FF"/>
    <w:rsid w:val="00E53BE3"/>
    <w:rsid w:val="00E544A3"/>
    <w:rsid w:val="00E544E8"/>
    <w:rsid w:val="00E547D5"/>
    <w:rsid w:val="00E5633D"/>
    <w:rsid w:val="00E568D9"/>
    <w:rsid w:val="00E56E97"/>
    <w:rsid w:val="00E575D6"/>
    <w:rsid w:val="00E575F9"/>
    <w:rsid w:val="00E576A2"/>
    <w:rsid w:val="00E5792B"/>
    <w:rsid w:val="00E57CFC"/>
    <w:rsid w:val="00E57D2E"/>
    <w:rsid w:val="00E609F2"/>
    <w:rsid w:val="00E61441"/>
    <w:rsid w:val="00E61913"/>
    <w:rsid w:val="00E61CC9"/>
    <w:rsid w:val="00E62010"/>
    <w:rsid w:val="00E62607"/>
    <w:rsid w:val="00E63769"/>
    <w:rsid w:val="00E63C39"/>
    <w:rsid w:val="00E63CF3"/>
    <w:rsid w:val="00E63F53"/>
    <w:rsid w:val="00E640BD"/>
    <w:rsid w:val="00E64211"/>
    <w:rsid w:val="00E649EB"/>
    <w:rsid w:val="00E653FE"/>
    <w:rsid w:val="00E65A09"/>
    <w:rsid w:val="00E6679F"/>
    <w:rsid w:val="00E67424"/>
    <w:rsid w:val="00E6754D"/>
    <w:rsid w:val="00E70213"/>
    <w:rsid w:val="00E702EE"/>
    <w:rsid w:val="00E703C1"/>
    <w:rsid w:val="00E71253"/>
    <w:rsid w:val="00E716E0"/>
    <w:rsid w:val="00E71B45"/>
    <w:rsid w:val="00E71C32"/>
    <w:rsid w:val="00E71D45"/>
    <w:rsid w:val="00E71F5E"/>
    <w:rsid w:val="00E72018"/>
    <w:rsid w:val="00E72382"/>
    <w:rsid w:val="00E724D1"/>
    <w:rsid w:val="00E724F5"/>
    <w:rsid w:val="00E72C49"/>
    <w:rsid w:val="00E72D24"/>
    <w:rsid w:val="00E730C8"/>
    <w:rsid w:val="00E730FD"/>
    <w:rsid w:val="00E73DA0"/>
    <w:rsid w:val="00E76650"/>
    <w:rsid w:val="00E77050"/>
    <w:rsid w:val="00E772FE"/>
    <w:rsid w:val="00E77370"/>
    <w:rsid w:val="00E8182E"/>
    <w:rsid w:val="00E819FA"/>
    <w:rsid w:val="00E81B87"/>
    <w:rsid w:val="00E83442"/>
    <w:rsid w:val="00E835F8"/>
    <w:rsid w:val="00E839A9"/>
    <w:rsid w:val="00E83DF9"/>
    <w:rsid w:val="00E84E75"/>
    <w:rsid w:val="00E8540F"/>
    <w:rsid w:val="00E85E53"/>
    <w:rsid w:val="00E85F24"/>
    <w:rsid w:val="00E879D7"/>
    <w:rsid w:val="00E9076F"/>
    <w:rsid w:val="00E90DC2"/>
    <w:rsid w:val="00E91544"/>
    <w:rsid w:val="00E9212C"/>
    <w:rsid w:val="00E9228F"/>
    <w:rsid w:val="00E92694"/>
    <w:rsid w:val="00E92721"/>
    <w:rsid w:val="00E92F87"/>
    <w:rsid w:val="00E9362F"/>
    <w:rsid w:val="00E94E17"/>
    <w:rsid w:val="00E94EFB"/>
    <w:rsid w:val="00E95A18"/>
    <w:rsid w:val="00E95FFD"/>
    <w:rsid w:val="00E96174"/>
    <w:rsid w:val="00E966EC"/>
    <w:rsid w:val="00E96B2C"/>
    <w:rsid w:val="00E9735A"/>
    <w:rsid w:val="00E976AE"/>
    <w:rsid w:val="00E97A7B"/>
    <w:rsid w:val="00EA069D"/>
    <w:rsid w:val="00EA0820"/>
    <w:rsid w:val="00EA255F"/>
    <w:rsid w:val="00EA36D3"/>
    <w:rsid w:val="00EA37DC"/>
    <w:rsid w:val="00EA3D10"/>
    <w:rsid w:val="00EA4385"/>
    <w:rsid w:val="00EA47AA"/>
    <w:rsid w:val="00EA4B24"/>
    <w:rsid w:val="00EA4ED7"/>
    <w:rsid w:val="00EA66E3"/>
    <w:rsid w:val="00EA6ECE"/>
    <w:rsid w:val="00EA7512"/>
    <w:rsid w:val="00EA7797"/>
    <w:rsid w:val="00EA780B"/>
    <w:rsid w:val="00EA78D5"/>
    <w:rsid w:val="00EA7D8E"/>
    <w:rsid w:val="00EB04B0"/>
    <w:rsid w:val="00EB0522"/>
    <w:rsid w:val="00EB067B"/>
    <w:rsid w:val="00EB21A8"/>
    <w:rsid w:val="00EB2247"/>
    <w:rsid w:val="00EB2D00"/>
    <w:rsid w:val="00EB48B7"/>
    <w:rsid w:val="00EB4ED6"/>
    <w:rsid w:val="00EB525C"/>
    <w:rsid w:val="00EB59A4"/>
    <w:rsid w:val="00EB5E15"/>
    <w:rsid w:val="00EB5FB9"/>
    <w:rsid w:val="00EB67C0"/>
    <w:rsid w:val="00EB6C4E"/>
    <w:rsid w:val="00EB6F87"/>
    <w:rsid w:val="00EB7000"/>
    <w:rsid w:val="00EB754A"/>
    <w:rsid w:val="00EB7E78"/>
    <w:rsid w:val="00EC03DE"/>
    <w:rsid w:val="00EC07A2"/>
    <w:rsid w:val="00EC18BD"/>
    <w:rsid w:val="00EC1B90"/>
    <w:rsid w:val="00EC1BB3"/>
    <w:rsid w:val="00EC2B5D"/>
    <w:rsid w:val="00EC32F4"/>
    <w:rsid w:val="00EC3D82"/>
    <w:rsid w:val="00EC4075"/>
    <w:rsid w:val="00EC4F3D"/>
    <w:rsid w:val="00EC533E"/>
    <w:rsid w:val="00EC59DD"/>
    <w:rsid w:val="00EC6D93"/>
    <w:rsid w:val="00EC6F1C"/>
    <w:rsid w:val="00EC7FC3"/>
    <w:rsid w:val="00ED0968"/>
    <w:rsid w:val="00ED0B8D"/>
    <w:rsid w:val="00ED0EA9"/>
    <w:rsid w:val="00ED195F"/>
    <w:rsid w:val="00ED25E3"/>
    <w:rsid w:val="00ED27F0"/>
    <w:rsid w:val="00ED2D0C"/>
    <w:rsid w:val="00ED3384"/>
    <w:rsid w:val="00ED550B"/>
    <w:rsid w:val="00ED6017"/>
    <w:rsid w:val="00ED61B3"/>
    <w:rsid w:val="00ED69F3"/>
    <w:rsid w:val="00ED6AAD"/>
    <w:rsid w:val="00ED6D1C"/>
    <w:rsid w:val="00ED6F13"/>
    <w:rsid w:val="00ED7311"/>
    <w:rsid w:val="00ED767B"/>
    <w:rsid w:val="00ED7A24"/>
    <w:rsid w:val="00EE0ADE"/>
    <w:rsid w:val="00EE0C26"/>
    <w:rsid w:val="00EE148F"/>
    <w:rsid w:val="00EE16D1"/>
    <w:rsid w:val="00EE1D9A"/>
    <w:rsid w:val="00EE1F19"/>
    <w:rsid w:val="00EE2020"/>
    <w:rsid w:val="00EE21AC"/>
    <w:rsid w:val="00EE2607"/>
    <w:rsid w:val="00EE295D"/>
    <w:rsid w:val="00EE296B"/>
    <w:rsid w:val="00EE2AE4"/>
    <w:rsid w:val="00EE38DB"/>
    <w:rsid w:val="00EE46E6"/>
    <w:rsid w:val="00EE4DCD"/>
    <w:rsid w:val="00EE4E6F"/>
    <w:rsid w:val="00EE57F3"/>
    <w:rsid w:val="00EE5883"/>
    <w:rsid w:val="00EE614F"/>
    <w:rsid w:val="00EE695D"/>
    <w:rsid w:val="00EE7C6E"/>
    <w:rsid w:val="00EE7E0D"/>
    <w:rsid w:val="00EE7F0C"/>
    <w:rsid w:val="00EF057F"/>
    <w:rsid w:val="00EF06F8"/>
    <w:rsid w:val="00EF176B"/>
    <w:rsid w:val="00EF2461"/>
    <w:rsid w:val="00EF3167"/>
    <w:rsid w:val="00EF3610"/>
    <w:rsid w:val="00EF3633"/>
    <w:rsid w:val="00EF39E5"/>
    <w:rsid w:val="00EF51F8"/>
    <w:rsid w:val="00EF6396"/>
    <w:rsid w:val="00EF6928"/>
    <w:rsid w:val="00EF6929"/>
    <w:rsid w:val="00EF74C7"/>
    <w:rsid w:val="00EF7D11"/>
    <w:rsid w:val="00F00208"/>
    <w:rsid w:val="00F00B84"/>
    <w:rsid w:val="00F0140F"/>
    <w:rsid w:val="00F02761"/>
    <w:rsid w:val="00F02998"/>
    <w:rsid w:val="00F02BEE"/>
    <w:rsid w:val="00F03053"/>
    <w:rsid w:val="00F03C8E"/>
    <w:rsid w:val="00F0459D"/>
    <w:rsid w:val="00F04C9B"/>
    <w:rsid w:val="00F04FDF"/>
    <w:rsid w:val="00F05721"/>
    <w:rsid w:val="00F0589F"/>
    <w:rsid w:val="00F05ED6"/>
    <w:rsid w:val="00F05F25"/>
    <w:rsid w:val="00F06177"/>
    <w:rsid w:val="00F07D0D"/>
    <w:rsid w:val="00F10BF5"/>
    <w:rsid w:val="00F10DAE"/>
    <w:rsid w:val="00F1150B"/>
    <w:rsid w:val="00F116A4"/>
    <w:rsid w:val="00F1184E"/>
    <w:rsid w:val="00F121C0"/>
    <w:rsid w:val="00F12849"/>
    <w:rsid w:val="00F12F8B"/>
    <w:rsid w:val="00F135D6"/>
    <w:rsid w:val="00F1382D"/>
    <w:rsid w:val="00F13AFD"/>
    <w:rsid w:val="00F141C0"/>
    <w:rsid w:val="00F14327"/>
    <w:rsid w:val="00F1465A"/>
    <w:rsid w:val="00F1596C"/>
    <w:rsid w:val="00F17794"/>
    <w:rsid w:val="00F2058E"/>
    <w:rsid w:val="00F2070A"/>
    <w:rsid w:val="00F20B12"/>
    <w:rsid w:val="00F20B46"/>
    <w:rsid w:val="00F21230"/>
    <w:rsid w:val="00F21282"/>
    <w:rsid w:val="00F219BC"/>
    <w:rsid w:val="00F21A9A"/>
    <w:rsid w:val="00F21C29"/>
    <w:rsid w:val="00F220AD"/>
    <w:rsid w:val="00F2222B"/>
    <w:rsid w:val="00F224E5"/>
    <w:rsid w:val="00F234A0"/>
    <w:rsid w:val="00F23B40"/>
    <w:rsid w:val="00F247C2"/>
    <w:rsid w:val="00F24A24"/>
    <w:rsid w:val="00F24A7D"/>
    <w:rsid w:val="00F24B64"/>
    <w:rsid w:val="00F24E87"/>
    <w:rsid w:val="00F24F95"/>
    <w:rsid w:val="00F25082"/>
    <w:rsid w:val="00F279B9"/>
    <w:rsid w:val="00F30946"/>
    <w:rsid w:val="00F30C0D"/>
    <w:rsid w:val="00F30F87"/>
    <w:rsid w:val="00F3219E"/>
    <w:rsid w:val="00F32956"/>
    <w:rsid w:val="00F3409D"/>
    <w:rsid w:val="00F34379"/>
    <w:rsid w:val="00F35B7E"/>
    <w:rsid w:val="00F35C90"/>
    <w:rsid w:val="00F35DAB"/>
    <w:rsid w:val="00F35E62"/>
    <w:rsid w:val="00F3654A"/>
    <w:rsid w:val="00F36618"/>
    <w:rsid w:val="00F36EFB"/>
    <w:rsid w:val="00F370B5"/>
    <w:rsid w:val="00F372D4"/>
    <w:rsid w:val="00F37432"/>
    <w:rsid w:val="00F375E8"/>
    <w:rsid w:val="00F3778E"/>
    <w:rsid w:val="00F40397"/>
    <w:rsid w:val="00F403F1"/>
    <w:rsid w:val="00F40593"/>
    <w:rsid w:val="00F405FC"/>
    <w:rsid w:val="00F40BF4"/>
    <w:rsid w:val="00F40C93"/>
    <w:rsid w:val="00F410D9"/>
    <w:rsid w:val="00F41320"/>
    <w:rsid w:val="00F417B4"/>
    <w:rsid w:val="00F41DF5"/>
    <w:rsid w:val="00F41E6C"/>
    <w:rsid w:val="00F42073"/>
    <w:rsid w:val="00F420C2"/>
    <w:rsid w:val="00F423B7"/>
    <w:rsid w:val="00F42F66"/>
    <w:rsid w:val="00F431CC"/>
    <w:rsid w:val="00F4361A"/>
    <w:rsid w:val="00F4373A"/>
    <w:rsid w:val="00F43974"/>
    <w:rsid w:val="00F44156"/>
    <w:rsid w:val="00F44729"/>
    <w:rsid w:val="00F44F08"/>
    <w:rsid w:val="00F45F62"/>
    <w:rsid w:val="00F46028"/>
    <w:rsid w:val="00F47158"/>
    <w:rsid w:val="00F47675"/>
    <w:rsid w:val="00F47CCD"/>
    <w:rsid w:val="00F47F72"/>
    <w:rsid w:val="00F47FB1"/>
    <w:rsid w:val="00F5008E"/>
    <w:rsid w:val="00F50423"/>
    <w:rsid w:val="00F51114"/>
    <w:rsid w:val="00F5182B"/>
    <w:rsid w:val="00F518FC"/>
    <w:rsid w:val="00F51C32"/>
    <w:rsid w:val="00F52858"/>
    <w:rsid w:val="00F52964"/>
    <w:rsid w:val="00F53A5A"/>
    <w:rsid w:val="00F53EE8"/>
    <w:rsid w:val="00F54C7B"/>
    <w:rsid w:val="00F55068"/>
    <w:rsid w:val="00F5551A"/>
    <w:rsid w:val="00F55AE2"/>
    <w:rsid w:val="00F56804"/>
    <w:rsid w:val="00F56CDB"/>
    <w:rsid w:val="00F57492"/>
    <w:rsid w:val="00F576AF"/>
    <w:rsid w:val="00F5792B"/>
    <w:rsid w:val="00F6035F"/>
    <w:rsid w:val="00F61165"/>
    <w:rsid w:val="00F6166F"/>
    <w:rsid w:val="00F61725"/>
    <w:rsid w:val="00F62043"/>
    <w:rsid w:val="00F63156"/>
    <w:rsid w:val="00F6344B"/>
    <w:rsid w:val="00F64D5D"/>
    <w:rsid w:val="00F6584D"/>
    <w:rsid w:val="00F65DD1"/>
    <w:rsid w:val="00F65E01"/>
    <w:rsid w:val="00F66596"/>
    <w:rsid w:val="00F66699"/>
    <w:rsid w:val="00F667A5"/>
    <w:rsid w:val="00F66A58"/>
    <w:rsid w:val="00F66C37"/>
    <w:rsid w:val="00F67375"/>
    <w:rsid w:val="00F7014F"/>
    <w:rsid w:val="00F70B5F"/>
    <w:rsid w:val="00F71242"/>
    <w:rsid w:val="00F719F1"/>
    <w:rsid w:val="00F71A65"/>
    <w:rsid w:val="00F71B7A"/>
    <w:rsid w:val="00F71CA5"/>
    <w:rsid w:val="00F71D3E"/>
    <w:rsid w:val="00F71E57"/>
    <w:rsid w:val="00F721E6"/>
    <w:rsid w:val="00F738F4"/>
    <w:rsid w:val="00F73995"/>
    <w:rsid w:val="00F7524D"/>
    <w:rsid w:val="00F7557D"/>
    <w:rsid w:val="00F75EDE"/>
    <w:rsid w:val="00F76376"/>
    <w:rsid w:val="00F76F61"/>
    <w:rsid w:val="00F77738"/>
    <w:rsid w:val="00F77EFA"/>
    <w:rsid w:val="00F80DE7"/>
    <w:rsid w:val="00F80E66"/>
    <w:rsid w:val="00F819B2"/>
    <w:rsid w:val="00F81BDC"/>
    <w:rsid w:val="00F8219B"/>
    <w:rsid w:val="00F84119"/>
    <w:rsid w:val="00F84C6A"/>
    <w:rsid w:val="00F84ED3"/>
    <w:rsid w:val="00F86AA5"/>
    <w:rsid w:val="00F86ABD"/>
    <w:rsid w:val="00F874C7"/>
    <w:rsid w:val="00F87D1C"/>
    <w:rsid w:val="00F903C4"/>
    <w:rsid w:val="00F91F57"/>
    <w:rsid w:val="00F91F8A"/>
    <w:rsid w:val="00F92B9A"/>
    <w:rsid w:val="00F93124"/>
    <w:rsid w:val="00F9362B"/>
    <w:rsid w:val="00F94FC2"/>
    <w:rsid w:val="00F95034"/>
    <w:rsid w:val="00F954D4"/>
    <w:rsid w:val="00F95916"/>
    <w:rsid w:val="00F95BC0"/>
    <w:rsid w:val="00F95EB8"/>
    <w:rsid w:val="00F960BF"/>
    <w:rsid w:val="00F963A3"/>
    <w:rsid w:val="00F97B9B"/>
    <w:rsid w:val="00F97E50"/>
    <w:rsid w:val="00FA146E"/>
    <w:rsid w:val="00FA1945"/>
    <w:rsid w:val="00FA22EF"/>
    <w:rsid w:val="00FA2686"/>
    <w:rsid w:val="00FA2AC8"/>
    <w:rsid w:val="00FA30E4"/>
    <w:rsid w:val="00FA3D5E"/>
    <w:rsid w:val="00FA4E1D"/>
    <w:rsid w:val="00FA4E2A"/>
    <w:rsid w:val="00FA4FAF"/>
    <w:rsid w:val="00FA52B9"/>
    <w:rsid w:val="00FA53C8"/>
    <w:rsid w:val="00FA5ED8"/>
    <w:rsid w:val="00FA61F8"/>
    <w:rsid w:val="00FA66E5"/>
    <w:rsid w:val="00FA6C10"/>
    <w:rsid w:val="00FA6DA3"/>
    <w:rsid w:val="00FA7DB7"/>
    <w:rsid w:val="00FA7FEC"/>
    <w:rsid w:val="00FB0BF9"/>
    <w:rsid w:val="00FB1416"/>
    <w:rsid w:val="00FB1672"/>
    <w:rsid w:val="00FB1950"/>
    <w:rsid w:val="00FB195A"/>
    <w:rsid w:val="00FB1B71"/>
    <w:rsid w:val="00FB1B7A"/>
    <w:rsid w:val="00FB24B1"/>
    <w:rsid w:val="00FB2EF2"/>
    <w:rsid w:val="00FB3110"/>
    <w:rsid w:val="00FB3277"/>
    <w:rsid w:val="00FB3400"/>
    <w:rsid w:val="00FB3456"/>
    <w:rsid w:val="00FB3E26"/>
    <w:rsid w:val="00FB52F0"/>
    <w:rsid w:val="00FB553A"/>
    <w:rsid w:val="00FB5A42"/>
    <w:rsid w:val="00FB5C41"/>
    <w:rsid w:val="00FB5FE9"/>
    <w:rsid w:val="00FB62F2"/>
    <w:rsid w:val="00FB65BF"/>
    <w:rsid w:val="00FC09B1"/>
    <w:rsid w:val="00FC0B8A"/>
    <w:rsid w:val="00FC0CDC"/>
    <w:rsid w:val="00FC0EA6"/>
    <w:rsid w:val="00FC1157"/>
    <w:rsid w:val="00FC1372"/>
    <w:rsid w:val="00FC16A4"/>
    <w:rsid w:val="00FC1A09"/>
    <w:rsid w:val="00FC1A6B"/>
    <w:rsid w:val="00FC20BB"/>
    <w:rsid w:val="00FC281E"/>
    <w:rsid w:val="00FC3F3C"/>
    <w:rsid w:val="00FC438C"/>
    <w:rsid w:val="00FC4649"/>
    <w:rsid w:val="00FC48BE"/>
    <w:rsid w:val="00FC52CB"/>
    <w:rsid w:val="00FC62FB"/>
    <w:rsid w:val="00FC6CA5"/>
    <w:rsid w:val="00FC7EC9"/>
    <w:rsid w:val="00FC7EFD"/>
    <w:rsid w:val="00FD0002"/>
    <w:rsid w:val="00FD0AD3"/>
    <w:rsid w:val="00FD0EAA"/>
    <w:rsid w:val="00FD1271"/>
    <w:rsid w:val="00FD258E"/>
    <w:rsid w:val="00FD306D"/>
    <w:rsid w:val="00FD328A"/>
    <w:rsid w:val="00FD34D4"/>
    <w:rsid w:val="00FD3BFD"/>
    <w:rsid w:val="00FD40AF"/>
    <w:rsid w:val="00FD411E"/>
    <w:rsid w:val="00FD4AC0"/>
    <w:rsid w:val="00FD5AA3"/>
    <w:rsid w:val="00FD5C4C"/>
    <w:rsid w:val="00FD5D95"/>
    <w:rsid w:val="00FD662C"/>
    <w:rsid w:val="00FD672C"/>
    <w:rsid w:val="00FD73B0"/>
    <w:rsid w:val="00FE075A"/>
    <w:rsid w:val="00FE1192"/>
    <w:rsid w:val="00FE1A76"/>
    <w:rsid w:val="00FE2E53"/>
    <w:rsid w:val="00FE2E70"/>
    <w:rsid w:val="00FE3D23"/>
    <w:rsid w:val="00FE4FCF"/>
    <w:rsid w:val="00FE59DD"/>
    <w:rsid w:val="00FE5E14"/>
    <w:rsid w:val="00FE686C"/>
    <w:rsid w:val="00FE6D0D"/>
    <w:rsid w:val="00FE7369"/>
    <w:rsid w:val="00FE7C83"/>
    <w:rsid w:val="00FE7E0E"/>
    <w:rsid w:val="00FF0129"/>
    <w:rsid w:val="00FF02FC"/>
    <w:rsid w:val="00FF0F38"/>
    <w:rsid w:val="00FF1840"/>
    <w:rsid w:val="00FF1EF5"/>
    <w:rsid w:val="00FF1FFA"/>
    <w:rsid w:val="00FF231A"/>
    <w:rsid w:val="00FF3A20"/>
    <w:rsid w:val="00FF3C29"/>
    <w:rsid w:val="00FF3E43"/>
    <w:rsid w:val="00FF3F71"/>
    <w:rsid w:val="00FF4072"/>
    <w:rsid w:val="00FF4110"/>
    <w:rsid w:val="00FF467B"/>
    <w:rsid w:val="00FF5CBA"/>
    <w:rsid w:val="00FF6869"/>
    <w:rsid w:val="00FF7062"/>
    <w:rsid w:val="00FF779D"/>
    <w:rsid w:val="00FF7970"/>
    <w:rsid w:val="00FF79E3"/>
    <w:rsid w:val="00FF7A44"/>
    <w:rsid w:val="00FF7AAE"/>
    <w:rsid w:val="00FF7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622E54"/>
  <w15:docId w15:val="{951ABBB3-1FBD-4BC1-95AA-26BC884FC9FB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Weekly Lit Normal"/>
    <w:qFormat/>
    <w:rsid w:val="001E4ABA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C45CE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aliases w:val="Weekly Lit Review Sub"/>
    <w:basedOn w:val="Normal"/>
    <w:next w:val="Normal"/>
    <w:link w:val="Heading2Char"/>
    <w:autoRedefine/>
    <w:uiPriority w:val="9"/>
    <w:unhideWhenUsed/>
    <w:qFormat/>
    <w:rsid w:val="007D7880"/>
    <w:pPr>
      <w:keepNext/>
      <w:keepLines/>
      <w:numPr>
        <w:numId w:val="21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4"/>
      <w:szCs w:val="28"/>
      <w:u w:val="single"/>
    </w:rPr>
  </w:style>
  <w:style w:type="paragraph" w:styleId="Heading3">
    <w:name w:val="heading 3"/>
    <w:basedOn w:val="Normal"/>
    <w:link w:val="Heading3Char"/>
    <w:uiPriority w:val="9"/>
    <w:qFormat/>
    <w:rsid w:val="00C45CE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Heading4">
    <w:name w:val="heading 4"/>
    <w:basedOn w:val="Normal"/>
    <w:link w:val="Heading4Char"/>
    <w:uiPriority w:val="9"/>
    <w:qFormat/>
    <w:rsid w:val="00C45CE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02DD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502DD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A105E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BE39A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178B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64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64B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E3AB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A3EFF"/>
    <w:rPr>
      <w:rFonts w:ascii="Times New Roman" w:hAnsi="Times New Roman" w:cs="Times New Roman"/>
      <w:sz w:val="24"/>
      <w:szCs w:val="24"/>
    </w:rPr>
  </w:style>
  <w:style w:type="table" w:styleId="GridTable1Light">
    <w:name w:val="Grid Table 1 Light"/>
    <w:basedOn w:val="TableNormal"/>
    <w:uiPriority w:val="46"/>
    <w:rsid w:val="007A3EF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6B32B5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45CE2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C45CE2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rsid w:val="00C45CE2"/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character" w:customStyle="1" w:styleId="ui-ncbitoggler-master-text">
    <w:name w:val="ui-ncbitoggler-master-text"/>
    <w:basedOn w:val="DefaultParagraphFont"/>
    <w:rsid w:val="00C45CE2"/>
  </w:style>
  <w:style w:type="paragraph" w:styleId="BalloonText">
    <w:name w:val="Balloon Text"/>
    <w:basedOn w:val="Normal"/>
    <w:link w:val="BalloonTextChar"/>
    <w:uiPriority w:val="99"/>
    <w:semiHidden/>
    <w:unhideWhenUsed/>
    <w:rsid w:val="00C45CE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5CE2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aliases w:val="Weekly Lit Review Sub Char"/>
    <w:basedOn w:val="DefaultParagraphFont"/>
    <w:link w:val="Heading2"/>
    <w:uiPriority w:val="9"/>
    <w:rsid w:val="007D7880"/>
    <w:rPr>
      <w:rFonts w:ascii="Tw Cen MT" w:eastAsiaTheme="majorEastAsia" w:hAnsi="Tw Cen MT" w:cstheme="majorBidi"/>
      <w:color w:val="2F5496" w:themeColor="accent1" w:themeShade="BF"/>
      <w:sz w:val="24"/>
      <w:szCs w:val="28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712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712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712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12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1253"/>
    <w:rPr>
      <w:b/>
      <w:bCs/>
      <w:sz w:val="20"/>
      <w:szCs w:val="20"/>
    </w:rPr>
  </w:style>
  <w:style w:type="character" w:customStyle="1" w:styleId="title-text">
    <w:name w:val="title-text"/>
    <w:basedOn w:val="DefaultParagraphFont"/>
    <w:rsid w:val="00843383"/>
  </w:style>
  <w:style w:type="character" w:styleId="Emphasis">
    <w:name w:val="Emphasis"/>
    <w:basedOn w:val="DefaultParagraphFont"/>
    <w:uiPriority w:val="20"/>
    <w:qFormat/>
    <w:rsid w:val="00843383"/>
    <w:rPr>
      <w:i/>
      <w:iCs/>
    </w:rPr>
  </w:style>
  <w:style w:type="paragraph" w:styleId="NoSpacing">
    <w:name w:val="No Spacing"/>
    <w:uiPriority w:val="1"/>
    <w:qFormat/>
    <w:rsid w:val="00FA53C8"/>
    <w:pPr>
      <w:spacing w:after="0" w:line="240" w:lineRule="auto"/>
    </w:pPr>
  </w:style>
  <w:style w:type="paragraph" w:customStyle="1" w:styleId="WeeklyLitReview">
    <w:name w:val="Weekly Lit Review"/>
    <w:basedOn w:val="Heading1"/>
    <w:autoRedefine/>
    <w:qFormat/>
    <w:rsid w:val="00DD588A"/>
    <w:pPr>
      <w:shd w:val="clear" w:color="auto" w:fill="FFFFFF" w:themeFill="background1"/>
      <w:tabs>
        <w:tab w:val="left" w:pos="3406"/>
      </w:tabs>
    </w:pPr>
    <w:rPr>
      <w:rFonts w:ascii="Tw Cen MT" w:hAnsi="Tw Cen MT"/>
      <w:color w:val="F4B083" w:themeColor="accent2" w:themeTint="99"/>
      <w:sz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A6ECE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28"/>
      <w:szCs w:val="28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EA6ECE"/>
    <w:pPr>
      <w:spacing w:before="120" w:after="0"/>
      <w:ind w:left="220"/>
    </w:pPr>
    <w:rPr>
      <w:i/>
      <w:i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A6ECE"/>
    <w:pPr>
      <w:spacing w:before="240" w:after="120"/>
    </w:pPr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EA6ECE"/>
    <w:pPr>
      <w:spacing w:after="0"/>
      <w:ind w:left="4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EA6ECE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EA6ECE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EA6ECE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EA6ECE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EA6ECE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EA6ECE"/>
    <w:pPr>
      <w:spacing w:after="0"/>
      <w:ind w:left="1760"/>
    </w:pPr>
    <w:rPr>
      <w:sz w:val="20"/>
      <w:szCs w:val="20"/>
    </w:rPr>
  </w:style>
  <w:style w:type="character" w:customStyle="1" w:styleId="apple-converted-space">
    <w:name w:val="apple-converted-space"/>
    <w:basedOn w:val="DefaultParagraphFont"/>
    <w:rsid w:val="00DD25A9"/>
  </w:style>
  <w:style w:type="character" w:styleId="Strong">
    <w:name w:val="Strong"/>
    <w:basedOn w:val="DefaultParagraphFont"/>
    <w:uiPriority w:val="22"/>
    <w:qFormat/>
    <w:rsid w:val="00B0196F"/>
    <w:rPr>
      <w:b/>
      <w:bCs/>
    </w:rPr>
  </w:style>
  <w:style w:type="character" w:customStyle="1" w:styleId="label">
    <w:name w:val="label"/>
    <w:basedOn w:val="DefaultParagraphFont"/>
    <w:rsid w:val="00E976AE"/>
  </w:style>
  <w:style w:type="character" w:customStyle="1" w:styleId="citation-part">
    <w:name w:val="citation-part"/>
    <w:basedOn w:val="DefaultParagraphFont"/>
    <w:rsid w:val="0022315A"/>
  </w:style>
  <w:style w:type="character" w:customStyle="1" w:styleId="docsum-pmid">
    <w:name w:val="docsum-pmid"/>
    <w:basedOn w:val="DefaultParagraphFont"/>
    <w:rsid w:val="0022315A"/>
  </w:style>
  <w:style w:type="character" w:customStyle="1" w:styleId="no-abstract">
    <w:name w:val="no-abstract"/>
    <w:basedOn w:val="DefaultParagraphFont"/>
    <w:rsid w:val="0022315A"/>
  </w:style>
  <w:style w:type="paragraph" w:styleId="Header">
    <w:name w:val="header"/>
    <w:basedOn w:val="Normal"/>
    <w:link w:val="HeaderChar"/>
    <w:uiPriority w:val="99"/>
    <w:unhideWhenUsed/>
    <w:rsid w:val="003C31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31E4"/>
    <w:rPr>
      <w:rFonts w:ascii="Tw Cen MT" w:hAnsi="Tw Cen MT"/>
    </w:rPr>
  </w:style>
  <w:style w:type="paragraph" w:styleId="Footer">
    <w:name w:val="footer"/>
    <w:basedOn w:val="Normal"/>
    <w:link w:val="FooterChar"/>
    <w:uiPriority w:val="99"/>
    <w:unhideWhenUsed/>
    <w:rsid w:val="003C31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31E4"/>
    <w:rPr>
      <w:rFonts w:ascii="Tw Cen MT" w:hAnsi="Tw Cen MT"/>
    </w:rPr>
  </w:style>
  <w:style w:type="paragraph" w:styleId="Revision">
    <w:name w:val="Revision"/>
    <w:hidden/>
    <w:uiPriority w:val="99"/>
    <w:semiHidden/>
    <w:rsid w:val="007A35B9"/>
    <w:pPr>
      <w:spacing w:after="0" w:line="240" w:lineRule="auto"/>
    </w:pPr>
    <w:rPr>
      <w:rFonts w:ascii="Tw Cen MT" w:hAnsi="Tw Cen MT"/>
    </w:rPr>
  </w:style>
  <w:style w:type="character" w:customStyle="1" w:styleId="Heading5Char">
    <w:name w:val="Heading 5 Char"/>
    <w:basedOn w:val="DefaultParagraphFont"/>
    <w:link w:val="Heading5"/>
    <w:uiPriority w:val="9"/>
    <w:rsid w:val="00502DD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02DD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A105E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le">
    <w:name w:val="Title"/>
    <w:basedOn w:val="Normal"/>
    <w:next w:val="Normal"/>
    <w:link w:val="TitleChar"/>
    <w:uiPriority w:val="10"/>
    <w:qFormat/>
    <w:rsid w:val="004269A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9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8Char">
    <w:name w:val="Heading 8 Char"/>
    <w:basedOn w:val="DefaultParagraphFont"/>
    <w:link w:val="Heading8"/>
    <w:uiPriority w:val="9"/>
    <w:rsid w:val="00BE39A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D178B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pf0">
    <w:name w:val="pf0"/>
    <w:basedOn w:val="Normal"/>
    <w:rsid w:val="00ED76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cf01">
    <w:name w:val="cf01"/>
    <w:basedOn w:val="DefaultParagraphFont"/>
    <w:rsid w:val="00ED767B"/>
    <w:rPr>
      <w:rFonts w:ascii="Segoe UI" w:hAnsi="Segoe UI" w:cs="Segoe UI" w:hint="default"/>
      <w:sz w:val="18"/>
      <w:szCs w:val="18"/>
    </w:rPr>
  </w:style>
  <w:style w:type="character" w:customStyle="1" w:styleId="cf21">
    <w:name w:val="cf21"/>
    <w:basedOn w:val="DefaultParagraphFont"/>
    <w:rsid w:val="00ED767B"/>
    <w:rPr>
      <w:rFonts w:ascii="Segoe UI" w:hAnsi="Segoe UI" w:cs="Segoe UI" w:hint="default"/>
      <w:i/>
      <w:iCs/>
      <w:sz w:val="18"/>
      <w:szCs w:val="18"/>
    </w:rPr>
  </w:style>
  <w:style w:type="character" w:customStyle="1" w:styleId="cf31">
    <w:name w:val="cf31"/>
    <w:basedOn w:val="DefaultParagraphFont"/>
    <w:rsid w:val="00ED767B"/>
    <w:rPr>
      <w:rFonts w:ascii="Segoe UI" w:hAnsi="Segoe UI" w:cs="Segoe UI" w:hint="default"/>
      <w:i/>
      <w:iCs/>
      <w:color w:val="505050"/>
      <w:sz w:val="18"/>
      <w:szCs w:val="18"/>
      <w:shd w:val="clear" w:color="auto" w:fill="FFFFFF"/>
    </w:rPr>
  </w:style>
  <w:style w:type="character" w:customStyle="1" w:styleId="cf41">
    <w:name w:val="cf41"/>
    <w:basedOn w:val="DefaultParagraphFont"/>
    <w:rsid w:val="00ED767B"/>
    <w:rPr>
      <w:rFonts w:ascii="Segoe UI" w:hAnsi="Segoe UI" w:cs="Segoe UI" w:hint="default"/>
      <w:color w:val="505050"/>
      <w:sz w:val="18"/>
      <w:szCs w:val="18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078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850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43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81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041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16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34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984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82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5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22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8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290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2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7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8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23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36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473105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853868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3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E30A2D"/>
                <w:right w:val="none" w:sz="0" w:space="0" w:color="auto"/>
              </w:divBdr>
            </w:div>
          </w:divsChild>
        </w:div>
      </w:divsChild>
    </w:div>
    <w:div w:id="7105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17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0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07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8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30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70711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26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5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0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89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2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1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08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30247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223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1528644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86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676843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single" w:sz="12" w:space="24" w:color="EBEBEB"/>
            <w:right w:val="none" w:sz="0" w:space="0" w:color="auto"/>
          </w:divBdr>
          <w:divsChild>
            <w:div w:id="3388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9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24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1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772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3152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4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1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27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86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8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7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1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7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8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3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7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0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26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0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07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9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74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7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67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7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22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1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31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8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5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1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1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97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15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0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1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9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1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2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90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0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0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50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3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51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04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4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9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28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85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2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5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73827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30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957233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3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99900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47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039688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6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73689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490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0848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22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011317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32540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392896090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557058163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662590504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1912932666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</w:divsChild>
            </w:div>
          </w:divsChild>
        </w:div>
        <w:div w:id="65348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643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75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5999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039435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6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38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274445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01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441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17477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00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7280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202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16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8356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58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2530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29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78982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38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02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865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84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75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5192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89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8648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0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645765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006E96"/>
                <w:right w:val="none" w:sz="0" w:space="0" w:color="auto"/>
              </w:divBdr>
            </w:div>
          </w:divsChild>
        </w:div>
      </w:divsChild>
    </w:div>
    <w:div w:id="4073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06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15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3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55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41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52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28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14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88860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8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912151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2360589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528470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9675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769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0958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1837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28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786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98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417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65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4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58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3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50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21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0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3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9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10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25754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3014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55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57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23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26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53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522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77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41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63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2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16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14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4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3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67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8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6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0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5062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4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9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60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4739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7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2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93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41478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6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4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0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851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9217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7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01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65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98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76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5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8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626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296313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38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07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7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93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3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4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435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721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6550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1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7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01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8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74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78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6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2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7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1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2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50460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80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2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912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6762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1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5938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1480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9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71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3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3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303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82900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86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255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6091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8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14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5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2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8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40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57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67998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55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3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843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9453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6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9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0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42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3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371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52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14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79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5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27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75504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2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0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36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6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5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8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4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528911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31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0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9094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4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849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92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206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4338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2049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6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5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9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83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9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0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274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2965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7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6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50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8002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7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81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46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2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84379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006E96"/>
                <w:right w:val="none" w:sz="0" w:space="0" w:color="auto"/>
              </w:divBdr>
            </w:div>
          </w:divsChild>
        </w:div>
      </w:divsChild>
    </w:div>
    <w:div w:id="8893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3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0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1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9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42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5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4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2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00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9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3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09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1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94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26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112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8562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516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7535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8869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8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00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7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4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6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4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7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1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7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9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0849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8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8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3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9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4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0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95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887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3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11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1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0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12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6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7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7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69821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74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06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9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429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52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70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86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01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51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4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99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4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4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09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56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11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9722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8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09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2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26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0605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701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617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143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93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5527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4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3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2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2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1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814329">
          <w:marLeft w:val="0"/>
          <w:marRight w:val="0"/>
          <w:marTop w:val="4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8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09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0906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0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7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622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78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7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7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06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5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3934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2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1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48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2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5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1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7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28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9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3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0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7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9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94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70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5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0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8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5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67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98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7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5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0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80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2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5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45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2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126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8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0423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45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7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0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57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62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0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28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35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906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264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5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14538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57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33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05392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81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7539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904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4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0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36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21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019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34683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35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179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8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1759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6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6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1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69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3059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96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4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88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91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85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4720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1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39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0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9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18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6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3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8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76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8769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9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7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767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1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753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1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9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01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2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01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80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7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03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9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61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055130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27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0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0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8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31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274229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24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4817">
                  <w:marLeft w:val="0"/>
                  <w:marRight w:val="0"/>
                  <w:marTop w:val="0"/>
                  <w:marBottom w:val="0"/>
                  <w:divBdr>
                    <w:top w:val="none" w:sz="0" w:space="0" w:color="E0E0E0"/>
                    <w:left w:val="none" w:sz="0" w:space="0" w:color="E0E0E0"/>
                    <w:bottom w:val="none" w:sz="0" w:space="0" w:color="E0E0E0"/>
                    <w:right w:val="none" w:sz="0" w:space="0" w:color="E0E0E0"/>
                  </w:divBdr>
                  <w:divsChild>
                    <w:div w:id="180141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594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5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9451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7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8344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82927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7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63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0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74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0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90363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8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3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8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7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7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2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2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57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7428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3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04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5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16205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9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73135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00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35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42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7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3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90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6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7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26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2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78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9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39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3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5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6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3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43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7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05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8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306734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82432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7874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4667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4839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26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88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2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9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8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1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3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9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1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41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86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96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10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14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2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1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666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560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88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0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8100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5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9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45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25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59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2959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3051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854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86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1590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02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15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2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36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4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6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4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02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6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2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16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47162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67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33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56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70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94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945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736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46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43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501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856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076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2094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77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85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46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07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2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22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79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94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1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9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00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819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37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7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8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46655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single" w:sz="12" w:space="24" w:color="EBEBEB"/>
            <w:right w:val="none" w:sz="0" w:space="0" w:color="auto"/>
          </w:divBdr>
          <w:divsChild>
            <w:div w:id="6683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84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341948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50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7221977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14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591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3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3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0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9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35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7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654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5471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1302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5089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648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8306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268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8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28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5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8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43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9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6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58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1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9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10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4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95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5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9497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9127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09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29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062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6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23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7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76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0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49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0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2020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0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24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3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54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6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0861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4503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4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234033">
          <w:blockQuote w:val="1"/>
          <w:marLeft w:val="0"/>
          <w:marRight w:val="0"/>
          <w:marTop w:val="225"/>
          <w:marBottom w:val="225"/>
          <w:divBdr>
            <w:top w:val="none" w:sz="0" w:space="0" w:color="auto"/>
            <w:left w:val="single" w:sz="18" w:space="15" w:color="EAEBEB"/>
            <w:bottom w:val="none" w:sz="0" w:space="0" w:color="auto"/>
            <w:right w:val="none" w:sz="0" w:space="0" w:color="auto"/>
          </w:divBdr>
        </w:div>
      </w:divsChild>
    </w:div>
    <w:div w:id="18136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9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1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5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3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22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9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9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6137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584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73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67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9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051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82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715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05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902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019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5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0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2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8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706948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86335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7551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866058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3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4970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5631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68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0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38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934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5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15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4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236503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09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9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33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5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3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6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6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8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87748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5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094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5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28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1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70461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830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30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75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65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63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4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0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27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7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55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43440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6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0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36088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4325205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4294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514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55952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8736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744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84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7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13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6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0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95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0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1462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1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7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0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6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4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15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67002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7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5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07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1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08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3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7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8366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485695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266006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13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7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8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16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9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879799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11004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628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94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865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5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153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48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74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99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8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77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94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8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79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5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48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2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65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956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6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785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9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7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1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0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93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1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2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5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46997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3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9282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29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569546">
          <w:marLeft w:val="0"/>
          <w:marRight w:val="178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0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123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586583">
                      <w:marLeft w:val="0"/>
                      <w:marRight w:val="0"/>
                      <w:marTop w:val="12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006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782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936178">
          <w:marLeft w:val="0"/>
          <w:marRight w:val="0"/>
          <w:marTop w:val="0"/>
          <w:marBottom w:val="2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6335">
              <w:marLeft w:val="3249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79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86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34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750817">
                              <w:marLeft w:val="0"/>
                              <w:marRight w:val="48"/>
                              <w:marTop w:val="0"/>
                              <w:marBottom w:val="0"/>
                              <w:divBdr>
                                <w:top w:val="single" w:sz="6" w:space="2" w:color="999999"/>
                                <w:left w:val="single" w:sz="6" w:space="2" w:color="999999"/>
                                <w:bottom w:val="single" w:sz="6" w:space="2" w:color="999999"/>
                                <w:right w:val="single" w:sz="6" w:space="15" w:color="999999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626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142737">
                  <w:marLeft w:val="0"/>
                  <w:marRight w:val="0"/>
                  <w:marTop w:val="4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99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1128/jcm.00475-26" TargetMode="External"/><Relationship Id="rId13" Type="http://schemas.openxmlformats.org/officeDocument/2006/relationships/hyperlink" Target="https://dx.doi.org/10.7759/cureus.112139" TargetMode="External"/><Relationship Id="rId14" Type="http://schemas.openxmlformats.org/officeDocument/2006/relationships/hyperlink" Target="https://dx.doi.org/10.7759/cureus.112273" TargetMode="External"/><Relationship Id="rId15" Type="http://schemas.openxmlformats.org/officeDocument/2006/relationships/hyperlink" Target="https://dx.doi.org/10.1016/S2352-3018(26)00147-5" TargetMode="External"/><Relationship Id="rId16" Type="http://schemas.openxmlformats.org/officeDocument/2006/relationships/hyperlink" Target="https://dx.doi.org/10.7759/cureus.111184" TargetMode="External"/><Relationship Id="rId17" Type="http://schemas.openxmlformats.org/officeDocument/2006/relationships/hyperlink" Target="https://dx.doi.org/10.1093/jambio/lxag189" TargetMode="External"/><Relationship Id="rId18" Type="http://schemas.openxmlformats.org/officeDocument/2006/relationships/hyperlink" Target="https://dx.doi.org/10.3390/pathogens15070745" TargetMode="External"/><Relationship Id="rId19" Type="http://schemas.openxmlformats.org/officeDocument/2006/relationships/hyperlink" Target="https://dx.doi.org/10.1016/j.biotechadv.2026.108994" TargetMode="External"/><Relationship Id="rId20" Type="http://schemas.openxmlformats.org/officeDocument/2006/relationships/hyperlink" Target="https://dx.doi.org/10.3892/br.2026.2177" TargetMode="External"/><Relationship Id="rId21" Type="http://schemas.openxmlformats.org/officeDocument/2006/relationships/hyperlink" Target="https://dx.doi.org/10.1099/mgen.0.001780" TargetMode="External"/><Relationship Id="rId22" Type="http://schemas.openxmlformats.org/officeDocument/2006/relationships/hyperlink" Target="https://dx.doi.org/10.1016/j.ijbiomac.2026.153774" TargetMode="External"/><Relationship Id="rId23" Type="http://schemas.openxmlformats.org/officeDocument/2006/relationships/hyperlink" Target="https://dx.doi.org/10.3389/fimmu.2026.1862459" TargetMode="External"/><Relationship Id="rId24" Type="http://schemas.openxmlformats.org/officeDocument/2006/relationships/hyperlink" Target="https://dx.doi.org/10.1093/skinhd/vzag074" TargetMode="External"/><Relationship Id="rId25" Type="http://schemas.openxmlformats.org/officeDocument/2006/relationships/hyperlink" Target="https://dx.doi.org/10.1371/journal.ppat.1014490" TargetMode="External"/><Relationship Id="rId26" Type="http://schemas.openxmlformats.org/officeDocument/2006/relationships/hyperlink" Target="https://dx.doi.org/10.1002/cmdc.70415" TargetMode="External"/><Relationship Id="rId27" Type="http://schemas.openxmlformats.org/officeDocument/2006/relationships/hyperlink" Target="https://dx.doi.org/10.1016/j.ijbiomac.2026.153944" TargetMode="External"/><Relationship Id="rId28" Type="http://schemas.openxmlformats.org/officeDocument/2006/relationships/hyperlink" Target="https://dx.doi.org/10.4103/aam.aam_595_26" TargetMode="External"/><Relationship Id="rId29" Type="http://schemas.openxmlformats.org/officeDocument/2006/relationships/hyperlink" Target="https://dx.doi.org/10.1016/j.fitote.2026.107426" TargetMode="External"/><Relationship Id="rId30" Type="http://schemas.openxmlformats.org/officeDocument/2006/relationships/hyperlink" Target="https://dx.doi.org/10.1093/jpids/piag073" TargetMode="External"/><Relationship Id="rId31" Type="http://schemas.openxmlformats.org/officeDocument/2006/relationships/hyperlink" Target="https://dx.doi.org/10.1007/s10482-026-02400-z" TargetMode="External"/><Relationship Id="rId32" Type="http://schemas.openxmlformats.org/officeDocument/2006/relationships/hyperlink" Target="https://dx.doi.org/10.1038/s41572-026-00729-3" TargetMode="External"/><Relationship Id="rId33" Type="http://schemas.openxmlformats.org/officeDocument/2006/relationships/hyperlink" Target="https://dx.doi.org/10.1097/INF.0000000000005373" TargetMode="External"/><Relationship Id="rId34" Type="http://schemas.openxmlformats.org/officeDocument/2006/relationships/hyperlink" Target="https://dx.doi.org/10.1080/14764172.2026.2718063" TargetMode="External"/><Relationship Id="rId35" Type="http://schemas.openxmlformats.org/officeDocument/2006/relationships/hyperlink" Target="https://dx.doi.org/10.5527/wjn.118797" TargetMode="External"/><Relationship Id="rId36" Type="http://schemas.openxmlformats.org/officeDocument/2006/relationships/hyperlink" Target="https://dx.doi.org/10.1097/GOX.0000000000007866" TargetMode="External"/><Relationship Id="rId37" Type="http://schemas.openxmlformats.org/officeDocument/2006/relationships/hyperlink" Target="https://dx.doi.org/10.3389/fmed.2026.1868572" TargetMode="External"/><Relationship Id="rId38" Type="http://schemas.openxmlformats.org/officeDocument/2006/relationships/hyperlink" Target="https://dx.doi.org/10.3389/fonc.2026.1834150" TargetMode="External"/><Relationship Id="rId39" Type="http://schemas.openxmlformats.org/officeDocument/2006/relationships/hyperlink" Target="https://dx.doi.org/10.7759/cureus.111477" TargetMode="External"/><Relationship Id="rId40" Type="http://schemas.openxmlformats.org/officeDocument/2006/relationships/hyperlink" Target="https://dx.doi.org/10.3390/curroncol33070410" TargetMode="External"/><Relationship Id="rId41" Type="http://schemas.openxmlformats.org/officeDocument/2006/relationships/hyperlink" Target="https://dx.doi.org/10.1016/j.jpra.2026.05.057" TargetMode="External"/><Relationship Id="rId42" Type="http://schemas.openxmlformats.org/officeDocument/2006/relationships/hyperlink" Target="https://dx.doi.org/10.3390/cancers18142254" TargetMode="External"/><Relationship Id="rId43" Type="http://schemas.openxmlformats.org/officeDocument/2006/relationships/hyperlink" Target="https://dx.doi.org/10.1097/PRS.0000000000012678" TargetMode="External"/><Relationship Id="rId44" Type="http://schemas.openxmlformats.org/officeDocument/2006/relationships/hyperlink" Target="https://dx.doi.org/10.1038/s41375-026-03049-3" TargetMode="External"/><Relationship Id="rId45" Type="http://schemas.openxmlformats.org/officeDocument/2006/relationships/hyperlink" Target="https://dx.doi.org/10.1093/asjof/ojag141" TargetMode="External"/><Relationship Id="rId46" Type="http://schemas.openxmlformats.org/officeDocument/2006/relationships/hyperlink" Target="https://dx.doi.org/10.1093/asjof/ojag119" TargetMode="External"/><Relationship Id="rId47" Type="http://schemas.openxmlformats.org/officeDocument/2006/relationships/hyperlink" Target="https://dx.doi.org/10.70352/scrj.cr.26-0408" TargetMode="External"/><Relationship Id="rId48" Type="http://schemas.openxmlformats.org/officeDocument/2006/relationships/hyperlink" Target="https://dx.doi.org/10.1097/GOX.0000000000007925" TargetMode="External"/><Relationship Id="rId49" Type="http://schemas.openxmlformats.org/officeDocument/2006/relationships/hyperlink" Target="https://dx.doi.org/10.1016/j.jpra.2026.06.012" TargetMode="External"/><Relationship Id="rId50" Type="http://schemas.openxmlformats.org/officeDocument/2006/relationships/hyperlink" Target="https://dx.doi.org/10.1002/wjs.70494" TargetMode="External"/><Relationship Id="rId51" Type="http://schemas.openxmlformats.org/officeDocument/2006/relationships/hyperlink" Target="https://dx.doi.org/10.4048/jbc.2026.0050" TargetMode="External"/><Relationship Id="rId52" Type="http://schemas.openxmlformats.org/officeDocument/2006/relationships/hyperlink" Target="https://dx.doi.org/10.1093/stcltm/szag062" TargetMode="External"/><Relationship Id="rId53" Type="http://schemas.openxmlformats.org/officeDocument/2006/relationships/hyperlink" Target="https://dx.doi.org/10.1097/GOX.0000000000007981" TargetMode="External"/><Relationship Id="rId54" Type="http://schemas.openxmlformats.org/officeDocument/2006/relationships/hyperlink" Target="https://dx.doi.org/10.1186/s13017-026-00722-x" TargetMode="External"/><Relationship Id="rId55" Type="http://schemas.openxmlformats.org/officeDocument/2006/relationships/hyperlink" Target="https://dx.doi.org/10.1186/s13244-026-02361-x" TargetMode="External"/><Relationship Id="rId56" Type="http://schemas.openxmlformats.org/officeDocument/2006/relationships/hyperlink" Target="https://dx.doi.org/10.1016/j.bjps.2026.07.023" TargetMode="External"/><Relationship Id="rId57" Type="http://schemas.openxmlformats.org/officeDocument/2006/relationships/hyperlink" Target="https://dx.doi.org/10.20452/wiitm.2026.18024" TargetMode="External"/><Relationship Id="rId58" Type="http://schemas.openxmlformats.org/officeDocument/2006/relationships/hyperlink" Target="https://dx.doi.org/10.21037/tbcr-2025-1-86" TargetMode="External"/><Relationship Id="rId59" Type="http://schemas.openxmlformats.org/officeDocument/2006/relationships/hyperlink" Target="https://dx.doi.org/10.4269/ajtmh.25-0747" TargetMode="External"/><Relationship Id="rId60" Type="http://schemas.openxmlformats.org/officeDocument/2006/relationships/hyperlink" Target="https://dx.doi.org/10.1016/j.clbc.2026.07.020" TargetMode="External"/><Relationship Id="rId61" Type="http://schemas.openxmlformats.org/officeDocument/2006/relationships/hyperlink" Target="https://dx.doi.org/10.1055/s-0045-1814165" TargetMode="External"/><Relationship Id="rId62" Type="http://schemas.openxmlformats.org/officeDocument/2006/relationships/hyperlink" Target="https://dx.doi.org/10.21037/acr-2026-0035" TargetMode="External"/><Relationship Id="rId63" Type="http://schemas.openxmlformats.org/officeDocument/2006/relationships/hyperlink" Target="https://dx.doi.org/10.21037/gs-2025-aw-423" TargetMode="External"/><Relationship Id="rId64" Type="http://schemas.openxmlformats.org/officeDocument/2006/relationships/hyperlink" Target="https://dx.doi.org/10.21037/gs-2026-1-0135" TargetMode="External"/><Relationship Id="rId65" Type="http://schemas.openxmlformats.org/officeDocument/2006/relationships/hyperlink" Target="https://dx.doi.org/10.21037/gs-2026-0196" TargetMode="External"/><Relationship Id="rId66" Type="http://schemas.openxmlformats.org/officeDocument/2006/relationships/hyperlink" Target="https://dx.doi.org/10.1016/j.bjps.2026.08.008" TargetMode="External"/><Relationship Id="rId67" Type="http://schemas.openxmlformats.org/officeDocument/2006/relationships/hyperlink" Target="https://dx.doi.org/10.1097/GOX.0000000000008059" TargetMode="External"/><Relationship Id="rId68" Type="http://schemas.openxmlformats.org/officeDocument/2006/relationships/hyperlink" Target="https://dx.doi.org/10.7759/cureus.112858" TargetMode="External"/><Relationship Id="rId69" Type="http://schemas.openxmlformats.org/officeDocument/2006/relationships/hyperlink" Target="https://dx.doi.org/10.1016/S2468-2667(26)00145-3" TargetMode="External"/><Relationship Id="rId70" Type="http://schemas.openxmlformats.org/officeDocument/2006/relationships/hyperlink" Target="https://dx.doi.org/10.1016/j.clbc.2026.07.015" TargetMode="External"/><Relationship Id="rId71" Type="http://schemas.openxmlformats.org/officeDocument/2006/relationships/hyperlink" Target="https://dx.doi.org/10.1080/08941939.2026.2719252" TargetMode="External"/><Relationship Id="rId72" Type="http://schemas.openxmlformats.org/officeDocument/2006/relationships/hyperlink" Target="https://dx.doi.org/10.1007/s00266-026-06024-6" TargetMode="External"/><Relationship Id="rId73" Type="http://schemas.openxmlformats.org/officeDocument/2006/relationships/hyperlink" Target="https://dx.doi.org/10.7759/cureus.113112" TargetMode="External"/><Relationship Id="rId74" Type="http://schemas.openxmlformats.org/officeDocument/2006/relationships/hyperlink" Target="https://dx.doi.org/10.1097/GOX.0000000000008052" TargetMode="External"/><Relationship Id="rId75" Type="http://schemas.openxmlformats.org/officeDocument/2006/relationships/hyperlink" Target="https://dx.doi.org/10.3389/fcimb.2026.1877450" TargetMode="External"/><Relationship Id="rId76" Type="http://schemas.openxmlformats.org/officeDocument/2006/relationships/hyperlink" Target="https://dx.doi.org/10.1055/a-2850-0163" TargetMode="External"/><Relationship Id="rId77" Type="http://schemas.openxmlformats.org/officeDocument/2006/relationships/hyperlink" Target="https://dx.doi.org/10.3390/antibiotics15070695" TargetMode="External"/><Relationship Id="rId78" Type="http://schemas.openxmlformats.org/officeDocument/2006/relationships/hyperlink" Target="https://dx.doi.org/10.1093/femsmc/xtag039" TargetMode="External"/><Relationship Id="rId79" Type="http://schemas.openxmlformats.org/officeDocument/2006/relationships/hyperlink" Target="https://dx.doi.org/10.3390/ph19070986" TargetMode="External"/><Relationship Id="rId80" Type="http://schemas.openxmlformats.org/officeDocument/2006/relationships/hyperlink" Target="https://dx.doi.org/10.1080/14787210.2026.2718192" TargetMode="External"/><Relationship Id="rId81" Type="http://schemas.openxmlformats.org/officeDocument/2006/relationships/hyperlink" Target="https://dx.doi.org/10.1093/jbcr/irag121" TargetMode="External"/><Relationship Id="rId82" Type="http://schemas.openxmlformats.org/officeDocument/2006/relationships/hyperlink" Target="https://dx.doi.org/10.3390/diagnostics16152348" TargetMode="External"/><Relationship Id="rId83" Type="http://schemas.openxmlformats.org/officeDocument/2006/relationships/hyperlink" Target="https://dx.doi.org/10.1556/030.2026.03012" TargetMode="External"/><Relationship Id="rId84" Type="http://schemas.openxmlformats.org/officeDocument/2006/relationships/hyperlink" Target="https://dx.doi.org/10.1016/j.idc.2026.07.002" TargetMode="External"/><Relationship Id="rId85" Type="http://schemas.openxmlformats.org/officeDocument/2006/relationships/hyperlink" Target="https://dx.doi.org/10.64898/2026.07.24.26358837" TargetMode="External"/><Relationship Id="rId86" Type="http://schemas.openxmlformats.org/officeDocument/2006/relationships/hyperlink" Target="https://dx.doi.org/10.1016/j.ijpharm.2026.127340" TargetMode="External"/><Relationship Id="rId87" Type="http://schemas.openxmlformats.org/officeDocument/2006/relationships/hyperlink" Target="https://dx.doi.org/10.1016/j.actbio.2026.07.039" TargetMode="External"/><Relationship Id="rId88" Type="http://schemas.openxmlformats.org/officeDocument/2006/relationships/hyperlink" Target="https://dx.doi.org/10.24953/turkjpediatr.2026.7593" TargetMode="External"/><Relationship Id="rId89" Type="http://schemas.openxmlformats.org/officeDocument/2006/relationships/hyperlink" Target="https://dx.doi.org/10.3390/japma116040049" TargetMode="External"/><Relationship Id="rId90" Type="http://schemas.openxmlformats.org/officeDocument/2006/relationships/hyperlink" Target="https://dx.doi.org/10.1016/j.jcot.2026.103553" TargetMode="External"/><Relationship Id="rId91" Type="http://schemas.openxmlformats.org/officeDocument/2006/relationships/hyperlink" Target="https://dx.doi.org/10.14202/vetworld.2026.2619-2633" TargetMode="External"/><Relationship Id="rId92" Type="http://schemas.openxmlformats.org/officeDocument/2006/relationships/hyperlink" Target="https://dx.doi.org/10.1016/j.colsurfb.2026.115990" TargetMode="External"/><Relationship Id="rId93" Type="http://schemas.openxmlformats.org/officeDocument/2006/relationships/hyperlink" Target="https://dx.doi.org/10.1016/j.mimet.2026.107641" TargetMode="External"/><Relationship Id="rId94" Type="http://schemas.openxmlformats.org/officeDocument/2006/relationships/hyperlink" Target="https://dx.doi.org/10.5812/ijpr-169909" TargetMode="External"/><Relationship Id="rId95" Type="http://schemas.openxmlformats.org/officeDocument/2006/relationships/hyperlink" Target="https://dx.doi.org/10.1016/j.ijid.2026.109014" TargetMode="External"/><Relationship Id="rId96" Type="http://schemas.openxmlformats.org/officeDocument/2006/relationships/hyperlink" Target="https://dx.doi.org/10.1007/s00284-026-05024-8" TargetMode="External"/><Relationship Id="rId97" Type="http://schemas.openxmlformats.org/officeDocument/2006/relationships/hyperlink" Target="https://dx.doi.org/10.1016/j.jconrel.2026.115215" TargetMode="External"/><Relationship Id="rId98" Type="http://schemas.openxmlformats.org/officeDocument/2006/relationships/hyperlink" Target="https://dx.doi.org/10.1016/j.ortho.2026.101217" TargetMode="External"/><Relationship Id="rId99" Type="http://schemas.openxmlformats.org/officeDocument/2006/relationships/hyperlink" Target="https://dx.doi.org/10.1007/s00590-026-04888-7" TargetMode="External"/><Relationship Id="rId100" Type="http://schemas.openxmlformats.org/officeDocument/2006/relationships/hyperlink" Target="https://dx.doi.org/10.1007/s00068-026-03283-5" TargetMode="External"/><Relationship Id="rId101" Type="http://schemas.openxmlformats.org/officeDocument/2006/relationships/hyperlink" Target="https://dx.doi.org/10.3390/jfb17070342" TargetMode="External"/><Relationship Id="rId102" Type="http://schemas.openxmlformats.org/officeDocument/2006/relationships/hyperlink" Target="https://dx.doi.org/10.3390/medsci14030366" TargetMode="External"/><Relationship Id="rId103" Type="http://schemas.openxmlformats.org/officeDocument/2006/relationships/hyperlink" Target="https://dx.doi.org/10.3390/antibiotics15070663" TargetMode="External"/><Relationship Id="rId104" Type="http://schemas.openxmlformats.org/officeDocument/2006/relationships/hyperlink" Target="https://dx.doi.org/10.1136/bcr-2026-272711" TargetMode="External"/><Relationship Id="rId105" Type="http://schemas.openxmlformats.org/officeDocument/2006/relationships/hyperlink" Target="https://dx.doi.org/10.1016/j.jgar.2026.07.019" TargetMode="External"/><Relationship Id="rId106" Type="http://schemas.openxmlformats.org/officeDocument/2006/relationships/hyperlink" Target="https://dx.doi.org/10.1016/j.arth.2026.07.042" TargetMode="External"/><Relationship Id="rId107" Type="http://schemas.openxmlformats.org/officeDocument/2006/relationships/hyperlink" Target="https://dx.doi.org/10.4103/aam.aam_512_26" TargetMode="External"/><Relationship Id="rId108" Type="http://schemas.openxmlformats.org/officeDocument/2006/relationships/hyperlink" Target="https://dx.doi.org/10.7759/cureus.111107" TargetMode="External"/><Relationship Id="rId109" Type="http://schemas.openxmlformats.org/officeDocument/2006/relationships/hyperlink" Target="https://dx.doi.org/10.1016/j.bioflm.2026.100380" TargetMode="External"/><Relationship Id="rId110" Type="http://schemas.openxmlformats.org/officeDocument/2006/relationships/hyperlink" Target="https://dx.doi.org/10.1007/s10266-026-01510-4" TargetMode="External"/><Relationship Id="rId111" Type="http://schemas.openxmlformats.org/officeDocument/2006/relationships/hyperlink" Target="https://dx.doi.org/10.3389/fpubh.2026.1891356" TargetMode="External"/><Relationship Id="rId112" Type="http://schemas.openxmlformats.org/officeDocument/2006/relationships/hyperlink" Target="https://dx.doi.org/10.4103/jgid.jgid_222_25" TargetMode="External"/><Relationship Id="rId113" Type="http://schemas.openxmlformats.org/officeDocument/2006/relationships/hyperlink" Target="https://dx.doi.org/10.1016/j.transproceed.2026.07.002" TargetMode="External"/><Relationship Id="rId114" Type="http://schemas.openxmlformats.org/officeDocument/2006/relationships/hyperlink" Target="https://dx.doi.org/10.1016/j.ijantimicag.2026.107947" TargetMode="External"/><Relationship Id="rId115" Type="http://schemas.openxmlformats.org/officeDocument/2006/relationships/hyperlink" Target="https://dx.doi.org/10.1159/spp/aetag001" TargetMode="External"/><Relationship Id="rId116" Type="http://schemas.openxmlformats.org/officeDocument/2006/relationships/hyperlink" Target="https://dx.doi.org/10.1099/mgen.0.001798" TargetMode="External"/><Relationship Id="rId117" Type="http://schemas.openxmlformats.org/officeDocument/2006/relationships/hyperlink" Target="https://dx.doi.org/10.7150/ijms.131187" TargetMode="External"/><Relationship Id="rId118" Type="http://schemas.openxmlformats.org/officeDocument/2006/relationships/hyperlink" Target="https://dx.doi.org/10.3389/fpubh.2026.1863334" TargetMode="External"/><Relationship Id="rId119" Type="http://schemas.openxmlformats.org/officeDocument/2006/relationships/hyperlink" Target="https://dx.doi.org/10.1038/s41372-026-02803-w" TargetMode="External"/><Relationship Id="rId120" Type="http://schemas.openxmlformats.org/officeDocument/2006/relationships/hyperlink" Target="https://dx.doi.org/10.1097/BRS.0000000000005809" TargetMode="External"/><Relationship Id="rId121" Type="http://schemas.openxmlformats.org/officeDocument/2006/relationships/hyperlink" Target="https://dx.doi.org/10.1080/08927014.2026.2708745" TargetMode="External"/><Relationship Id="rId122" Type="http://schemas.openxmlformats.org/officeDocument/2006/relationships/hyperlink" Target="https://dx.doi.org/10.3389/fcimb.2026.1856155" TargetMode="External"/><Relationship Id="rId123" Type="http://schemas.openxmlformats.org/officeDocument/2006/relationships/hyperlink" Target="https://dx.doi.org/10.57187/5110" TargetMode="External"/><Relationship Id="rId124" Type="http://schemas.openxmlformats.org/officeDocument/2006/relationships/hyperlink" Target="https://dx.doi.org/10.1128/mbio.00522-26" TargetMode="External"/><Relationship Id="rId125" Type="http://schemas.openxmlformats.org/officeDocument/2006/relationships/hyperlink" Target="https://dx.doi.org/10.18502/jfrh.v20i1.22018" TargetMode="External"/><Relationship Id="rId126" Type="http://schemas.openxmlformats.org/officeDocument/2006/relationships/hyperlink" Target="https://dx.doi.org/10.1177/21925682261475600" TargetMode="External"/><Relationship Id="rId127" Type="http://schemas.openxmlformats.org/officeDocument/2006/relationships/hyperlink" Target="https://dx.doi.org/10.4103/joacp.joacp_59_25" TargetMode="External"/><Relationship Id="rId128" Type="http://schemas.openxmlformats.org/officeDocument/2006/relationships/hyperlink" Target="https://dx.doi.org/10.7759/cureus.111893" TargetMode="External"/><Relationship Id="rId129" Type="http://schemas.openxmlformats.org/officeDocument/2006/relationships/hyperlink" Target="https://dx.doi.org/10.3389/froh.2026.1876705" TargetMode="External"/><Relationship Id="rId130" Type="http://schemas.openxmlformats.org/officeDocument/2006/relationships/hyperlink" Target="https://dx.doi.org/10.1007/s12010-026-05822-7" TargetMode="External"/><Relationship Id="rId131" Type="http://schemas.openxmlformats.org/officeDocument/2006/relationships/hyperlink" Target="https://dx.doi.org/10.7759/cureus.111932" TargetMode="External"/><Relationship Id="rId132" Type="http://schemas.openxmlformats.org/officeDocument/2006/relationships/hyperlink" Target="https://dx.doi.org/10.1016/j.transproceed.2026.07.008" TargetMode="External"/><Relationship Id="rId133" Type="http://schemas.openxmlformats.org/officeDocument/2006/relationships/hyperlink" Target="https://dx.doi.org/10.36519/idcm.2026.1048" TargetMode="External"/><Relationship Id="rId134" Type="http://schemas.openxmlformats.org/officeDocument/2006/relationships/hyperlink" Target="https://dx.doi.org/10.1039/d6bm00732e" TargetMode="External"/><Relationship Id="rId135" Type="http://schemas.openxmlformats.org/officeDocument/2006/relationships/hyperlink" Target="https://dx.doi.org/10.1002/adhm.71499" TargetMode="External"/><Relationship Id="rId136" Type="http://schemas.openxmlformats.org/officeDocument/2006/relationships/hyperlink" Target="https://dx.doi.org/10.1136/bmjopen-2026-116593" TargetMode="External"/><Relationship Id="rId137" Type="http://schemas.openxmlformats.org/officeDocument/2006/relationships/hyperlink" Target="https://dx.doi.org/10.1016/j.tcm.2026.08.002" TargetMode="External"/><Relationship Id="rId138" Type="http://schemas.openxmlformats.org/officeDocument/2006/relationships/hyperlink" Target="https://dx.doi.org/10.1093/mrcr/rxag077" TargetMode="External"/><Relationship Id="rId139" Type="http://schemas.openxmlformats.org/officeDocument/2006/relationships/hyperlink" Target="https://dx.doi.org/10.1007/s11259-026-11447-2" TargetMode="External"/><Relationship Id="rId140" Type="http://schemas.openxmlformats.org/officeDocument/2006/relationships/hyperlink" Target="https://dx.doi.org/10.1073/pnas.2620143123" TargetMode="External"/><Relationship Id="rId141" Type="http://schemas.openxmlformats.org/officeDocument/2006/relationships/hyperlink" Target="https://dx.doi.org/10.1128/iai.00283-26" TargetMode="External"/><Relationship Id="rId142" Type="http://schemas.openxmlformats.org/officeDocument/2006/relationships/hyperlink" Target="https://dx.doi.org/10.1093/milmed/usag049" TargetMode="External"/><Relationship Id="rId143" Type="http://schemas.openxmlformats.org/officeDocument/2006/relationships/hyperlink" Target="https://dx.doi.org/10.1093/ehjcr/ytag556" TargetMode="External"/><Relationship Id="rId144" Type="http://schemas.openxmlformats.org/officeDocument/2006/relationships/hyperlink" Target="https://dx.doi.org/10.1007/s43465-026-01732-2" TargetMode="External"/><Relationship Id="rId145" Type="http://schemas.openxmlformats.org/officeDocument/2006/relationships/hyperlink" Target="https://dx.doi.org/10.1007/s12055-026-02203-x" TargetMode="External"/><Relationship Id="rId146" Type="http://schemas.openxmlformats.org/officeDocument/2006/relationships/hyperlink" Target="https://dx.doi.org/10.1016/j.ajic.2026.03.009" TargetMode="External"/><Relationship Id="rId147" Type="http://schemas.openxmlformats.org/officeDocument/2006/relationships/hyperlink" Target="https://dx.doi.org/10.1177/00368504261476829" TargetMode="External"/><Relationship Id="rId148" Type="http://schemas.openxmlformats.org/officeDocument/2006/relationships/hyperlink" Target="https://dx.doi.org/10.1016/j.ijmmb.2026.101242" TargetMode="External"/><Relationship Id="rId149" Type="http://schemas.openxmlformats.org/officeDocument/2006/relationships/hyperlink" Target="https://dx.doi.org/10.1016/j.jhin.2026.07.029" TargetMode="External"/><Relationship Id="rId150" Type="http://schemas.openxmlformats.org/officeDocument/2006/relationships/hyperlink" Target="https://dx.doi.org/10.1080/20002297.2026.2698177" TargetMode="External"/><Relationship Id="rId151" Type="http://schemas.openxmlformats.org/officeDocument/2006/relationships/hyperlink" Target="https://dx.doi.org/10.7759/cureus.112197" TargetMode="External"/><Relationship Id="rId152" Type="http://schemas.openxmlformats.org/officeDocument/2006/relationships/hyperlink" Target="https://dx.doi.org/10.1038/s41598-026-64278-1" TargetMode="External"/><Relationship Id="rId153" Type="http://schemas.openxmlformats.org/officeDocument/2006/relationships/hyperlink" Target="https://dx.doi.org/10.1002/mabi.70237" TargetMode="External"/><Relationship Id="rId154" Type="http://schemas.openxmlformats.org/officeDocument/2006/relationships/hyperlink" Target="https://dx.doi.org/10.5837/bjc.2026.017" TargetMode="External"/><Relationship Id="rId155" Type="http://schemas.openxmlformats.org/officeDocument/2006/relationships/hyperlink" Target="https://dx.doi.org/10.1007/s12011-026-05291-3" TargetMode="External"/><Relationship Id="rId156" Type="http://schemas.openxmlformats.org/officeDocument/2006/relationships/hyperlink" Target="https://dx.doi.org/10.1016/j.jmii.2026.07.011" TargetMode="External"/><Relationship Id="rId157" Type="http://schemas.openxmlformats.org/officeDocument/2006/relationships/hyperlink" Target="https://dx.doi.org/10.1016/j.vetpar.2026.110884" TargetMode="External"/><Relationship Id="rId158" Type="http://schemas.openxmlformats.org/officeDocument/2006/relationships/hyperlink" Target="https://dx.doi.org/10.1007/s00590-026-04905-9" TargetMode="External"/><Relationship Id="rId159" Type="http://schemas.openxmlformats.org/officeDocument/2006/relationships/hyperlink" Target="https://dx.doi.org/10.1007/s42770-026-02047-y" TargetMode="External"/><Relationship Id="rId160" Type="http://schemas.openxmlformats.org/officeDocument/2006/relationships/hyperlink" Target="https://dx.doi.org/10.1021/acs.biomac.6c00896" TargetMode="External"/><Relationship Id="rId161" Type="http://schemas.openxmlformats.org/officeDocument/2006/relationships/hyperlink" Target="https://dx.doi.org/10.1128/mbio.01558-26" TargetMode="External"/><Relationship Id="rId162" Type="http://schemas.openxmlformats.org/officeDocument/2006/relationships/hyperlink" Target="https://dx.doi.org/10.1177/22808000261475808" TargetMode="External"/><Relationship Id="rId163" Type="http://schemas.openxmlformats.org/officeDocument/2006/relationships/hyperlink" Target="https://dx.doi.org/10.1128/spectrum.01585-26" TargetMode="External"/><Relationship Id="rId164" Type="http://schemas.openxmlformats.org/officeDocument/2006/relationships/hyperlink" Target="https://dx.doi.org/10.1177/11207000261459970" TargetMode="External"/><Relationship Id="rId165" Type="http://schemas.openxmlformats.org/officeDocument/2006/relationships/hyperlink" Target="https://dx.doi.org/10.1097/RC9.0000000000000693" TargetMode="External"/><Relationship Id="rId166" Type="http://schemas.openxmlformats.org/officeDocument/2006/relationships/hyperlink" Target="https://dx.doi.org/10.1093/jacamr/dlag169" TargetMode="External"/><Relationship Id="rId167" Type="http://schemas.openxmlformats.org/officeDocument/2006/relationships/hyperlink" Target="https://dx.doi.org/10.3389/fsurg.2026.1847180" TargetMode="External"/><Relationship Id="rId168" Type="http://schemas.openxmlformats.org/officeDocument/2006/relationships/hyperlink" Target="https://dx.doi.org/10.1371/journal.pone.0356059" TargetMode="External"/><Relationship Id="rId169" Type="http://schemas.openxmlformats.org/officeDocument/2006/relationships/hyperlink" Target="https://dx.doi.org/10.1021/acsabm.6c00341" TargetMode="External"/><Relationship Id="rId170" Type="http://schemas.openxmlformats.org/officeDocument/2006/relationships/hyperlink" Target="https://dx.doi.org/10.1007/s00381-026-07374-x" TargetMode="External"/><Relationship Id="rId171" Type="http://schemas.openxmlformats.org/officeDocument/2006/relationships/hyperlink" Target="https://dx.doi.org/10.1007/s11033-026-12326-4" TargetMode="External"/><Relationship Id="rId172" Type="http://schemas.openxmlformats.org/officeDocument/2006/relationships/hyperlink" Target="https://dx.doi.org/10.1007/s00203-026-05126-8" TargetMode="External"/><Relationship Id="rId173" Type="http://schemas.openxmlformats.org/officeDocument/2006/relationships/hyperlink" Target="https://dx.doi.org/10.1097/QCO.0000000000001231" TargetMode="External"/><Relationship Id="rId174" Type="http://schemas.openxmlformats.org/officeDocument/2006/relationships/hyperlink" Target="https://dx.doi.org/10.1515/jpm-2026-0216" TargetMode="External"/><Relationship Id="rId175" Type="http://schemas.openxmlformats.org/officeDocument/2006/relationships/hyperlink" Target="https://dx.doi.org/10.3390/polym18151839" TargetMode="External"/><Relationship Id="rId176" Type="http://schemas.openxmlformats.org/officeDocument/2006/relationships/hyperlink" Target="https://dx.doi.org/10.1002/bmc.70596" TargetMode="External"/><Relationship Id="rId177" Type="http://schemas.openxmlformats.org/officeDocument/2006/relationships/hyperlink" Target="https://dx.doi.org/10.1016/j.phrs.2026.108399" TargetMode="External"/><Relationship Id="rId178" Type="http://schemas.openxmlformats.org/officeDocument/2006/relationships/hyperlink" Target="https://dx.doi.org/10.1016/j.jmbbm.2026.107571" TargetMode="External"/><Relationship Id="rId179" Type="http://schemas.openxmlformats.org/officeDocument/2006/relationships/hyperlink" Target="https://dx.doi.org/10.1093/joneph/aajag171" TargetMode="External"/><Relationship Id="rId180" Type="http://schemas.openxmlformats.org/officeDocument/2006/relationships/hyperlink" Target="https://dx.doi.org/10.1002/ppul.71793" TargetMode="External"/><Relationship Id="rId181" Type="http://schemas.openxmlformats.org/officeDocument/2006/relationships/hyperlink" Target="https://dx.doi.org/10.1093/ehjcr/ytag576" TargetMode="External"/><Relationship Id="rId182" Type="http://schemas.openxmlformats.org/officeDocument/2006/relationships/hyperlink" Target="https://dx.doi.org/10.4103/jisp.jisp_566_25" TargetMode="External"/><Relationship Id="rId183" Type="http://schemas.openxmlformats.org/officeDocument/2006/relationships/hyperlink" Target="https://dx.doi.org/10.3389/fcimb.2026.1822386" TargetMode="External"/><Relationship Id="rId184" Type="http://schemas.openxmlformats.org/officeDocument/2006/relationships/hyperlink" Target="https://dx.doi.org/10.1002/hsr2.73034" TargetMode="External"/><Relationship Id="rId185" Type="http://schemas.openxmlformats.org/officeDocument/2006/relationships/hyperlink" Target="https://dx.doi.org/10.1016/j.xnsj.2026.100933" TargetMode="External"/><Relationship Id="rId186" Type="http://schemas.openxmlformats.org/officeDocument/2006/relationships/hyperlink" Target="https://dx.doi.org/10.1016/j.ijantimicag.2026.107969" TargetMode="External"/><Relationship Id="rId187" Type="http://schemas.openxmlformats.org/officeDocument/2006/relationships/hyperlink" Target="https://dx.doi.org/10.1016/j.ijbiomac.2026.154104" TargetMode="External"/><Relationship Id="rId188" Type="http://schemas.openxmlformats.org/officeDocument/2006/relationships/hyperlink" Target="https://dx.doi.org/10.1016/j.ecoenv.2026.120673" TargetMode="External"/><Relationship Id="rId189" Type="http://schemas.openxmlformats.org/officeDocument/2006/relationships/hyperlink" Target="https://dx.doi.org/10.1007/s00586-026-10263-1" TargetMode="External"/><Relationship Id="rId190" Type="http://schemas.openxmlformats.org/officeDocument/2006/relationships/hyperlink" Target="https://dx.doi.org/10.1016/j.jos.2026.07.019" TargetMode="External"/><Relationship Id="rId191" Type="http://schemas.openxmlformats.org/officeDocument/2006/relationships/hyperlink" Target="https://dx.doi.org/10.1016/j.hrthm.2026.08.015" TargetMode="External"/><Relationship Id="rId192" Type="http://schemas.openxmlformats.org/officeDocument/2006/relationships/hyperlink" Target="https://dx.doi.org/10.1016/j.vetmic.2026.111193" TargetMode="External"/><Relationship Id="rId193" Type="http://schemas.openxmlformats.org/officeDocument/2006/relationships/hyperlink" Target="https://dx.doi.org/10.3791/71611" TargetMode="External"/><Relationship Id="rId194" Type="http://schemas.openxmlformats.org/officeDocument/2006/relationships/hyperlink" Target="https://dx.doi.org/10.1007/s42770-026-02019-2" TargetMode="External"/><Relationship Id="rId195" Type="http://schemas.openxmlformats.org/officeDocument/2006/relationships/hyperlink" Target="https://dx.doi.org/10.1007/s15010-026-02942-4" TargetMode="External"/><Relationship Id="rId196" Type="http://schemas.openxmlformats.org/officeDocument/2006/relationships/hyperlink" Target="https://dx.doi.org/10.1177/21925682261480020" TargetMode="External"/><Relationship Id="rId197" Type="http://schemas.openxmlformats.org/officeDocument/2006/relationships/hyperlink" Target="https://dx.doi.org/10.5194/jbji-11-493-2026" TargetMode="External"/><Relationship Id="rId198" Type="http://schemas.openxmlformats.org/officeDocument/2006/relationships/hyperlink" Target="https://dx.doi.org/10.1002/cnma.202500276" TargetMode="External"/><Relationship Id="rId199" Type="http://schemas.openxmlformats.org/officeDocument/2006/relationships/hyperlink" Target="https://dx.doi.org/10.1093/ofid/ofag480" TargetMode="External"/><Relationship Id="rId200" Type="http://schemas.openxmlformats.org/officeDocument/2006/relationships/hyperlink" Target="https://dx.doi.org/10.1111/dar.70234" TargetMode="External"/><Relationship Id="rId201" Type="http://schemas.openxmlformats.org/officeDocument/2006/relationships/hyperlink" Target="https://dx.doi.org/10.1016/j.actbio.2026.08.034" TargetMode="External"/><Relationship Id="rId202" Type="http://schemas.openxmlformats.org/officeDocument/2006/relationships/hyperlink" Target="https://dx.doi.org/10.1016/j.bioadv.2026.215122" TargetMode="External"/><Relationship Id="rId203" Type="http://schemas.openxmlformats.org/officeDocument/2006/relationships/hyperlink" Target="https://dx.doi.org/10.1016/j.burns.2026.108165" TargetMode="External"/><Relationship Id="rId204" Type="http://schemas.openxmlformats.org/officeDocument/2006/relationships/hyperlink" Target="https://dx.doi.org/10.1021/acsami.6c11766" TargetMode="External"/><Relationship Id="rId205" Type="http://schemas.openxmlformats.org/officeDocument/2006/relationships/hyperlink" Target="https://dx.doi.org/10.1097/BOT.0000000000003264" TargetMode="External"/><Relationship Id="rId206" Type="http://schemas.openxmlformats.org/officeDocument/2006/relationships/hyperlink" Target="https://dx.doi.org/10.1021/acsami.6c05978" TargetMode="External"/><Relationship Id="rId207" Type="http://schemas.openxmlformats.org/officeDocument/2006/relationships/hyperlink" Target="https://dx.doi.org/10.3389/fsurg.2026.1856200" TargetMode="External"/><Relationship Id="rId208" Type="http://schemas.openxmlformats.org/officeDocument/2006/relationships/hyperlink" Target="https://dx.doi.org/10.1016/j.foodres.2026.119768" TargetMode="External"/><Relationship Id="rId209" Type="http://schemas.openxmlformats.org/officeDocument/2006/relationships/hyperlink" Target="https://dx.doi.org/10.55729/2000-9666.1599" TargetMode="External"/><Relationship Id="rId210" Type="http://schemas.openxmlformats.org/officeDocument/2006/relationships/hyperlink" Target="https://dx.doi.org/10.1021/acsomega.6c04310" TargetMode="External"/><Relationship Id="rId211" Type="http://schemas.openxmlformats.org/officeDocument/2006/relationships/hyperlink" Target="https://dx.doi.org/10.7759/cureus.113074" TargetMode="External"/><Relationship Id="rId212" Type="http://schemas.openxmlformats.org/officeDocument/2006/relationships/hyperlink" Target="https://dx.doi.org/10.18502/ijm.v18i4.22192" TargetMode="External"/><Relationship Id="rId213" Type="http://schemas.openxmlformats.org/officeDocument/2006/relationships/hyperlink" Target="https://dx.doi.org/10.3389/fsurg.2026.1874274" TargetMode="External"/><Relationship Id="rId214" Type="http://schemas.openxmlformats.org/officeDocument/2006/relationships/hyperlink" Target="https://dx.doi.org/10.1055/a-2894-2989" TargetMode="External"/><Relationship Id="rId215" Type="http://schemas.openxmlformats.org/officeDocument/2006/relationships/hyperlink" Target="https://dx.doi.org/10.1016/j.foodres.2026.119939" TargetMode="External"/><Relationship Id="rId216" Type="http://schemas.openxmlformats.org/officeDocument/2006/relationships/hyperlink" Target="https://dx.doi.org/10.1016/j.meegid.2026.106009" TargetMode="External"/><Relationship Id="rId217" Type="http://schemas.openxmlformats.org/officeDocument/2006/relationships/hyperlink" Target="https://dx.doi.org/10.1016/j.injury.2026.113606" TargetMode="External"/><Relationship Id="rId218" Type="http://schemas.openxmlformats.org/officeDocument/2006/relationships/hyperlink" Target="https://dx.doi.org/10.1016/j.surg.2026.110479" TargetMode="External"/><Relationship Id="rId219" Type="http://schemas.openxmlformats.org/officeDocument/2006/relationships/hyperlink" Target="https://dx.doi.org/10.1093/jbcr/irag151" TargetMode="External"/><Relationship Id="rId220" Type="http://schemas.openxmlformats.org/officeDocument/2006/relationships/hyperlink" Target="https://dx.doi.org/10.3400/avd.oa.25-00156" TargetMode="External"/><Relationship Id="rId221" Type="http://schemas.openxmlformats.org/officeDocument/2006/relationships/hyperlink" Target="https://dx.doi.org/10.3389/fcell.2026.1913797" TargetMode="External"/><Relationship Id="rId222" Type="http://schemas.openxmlformats.org/officeDocument/2006/relationships/hyperlink" Target="https://dx.doi.org/10.7759/cureus.114994" TargetMode="External"/><Relationship Id="rId223" Type="http://schemas.openxmlformats.org/officeDocument/2006/relationships/hyperlink" Target="https://dx.doi.org/10.1016/j.ijregi.2026.100950" TargetMode="External"/><Relationship Id="rId224" Type="http://schemas.openxmlformats.org/officeDocument/2006/relationships/hyperlink" Target="https://dx.doi.org/10.1016/j.aicoj.2026.100112" TargetMode="External"/><Relationship Id="rId225" Type="http://schemas.openxmlformats.org/officeDocument/2006/relationships/hyperlink" Target="https://dx.doi.org/10.3390/diseases14070264" TargetMode="External"/><Relationship Id="rId226" Type="http://schemas.openxmlformats.org/officeDocument/2006/relationships/hyperlink" Target="https://dx.doi.org/10.1016/j.rmed.2026.109065" TargetMode="External"/><Relationship Id="rId227" Type="http://schemas.openxmlformats.org/officeDocument/2006/relationships/hyperlink" Target="https://dx.doi.org/10.3390/vetsci13070724" TargetMode="External"/><Relationship Id="rId228" Type="http://schemas.openxmlformats.org/officeDocument/2006/relationships/hyperlink" Target="https://dx.doi.org/10.3390/vetsci13070701" TargetMode="External"/><Relationship Id="rId229" Type="http://schemas.openxmlformats.org/officeDocument/2006/relationships/hyperlink" Target="https://dx.doi.org/10.3390/ijerph23070845" TargetMode="External"/><Relationship Id="rId230" Type="http://schemas.openxmlformats.org/officeDocument/2006/relationships/hyperlink" Target="https://dx.doi.org/10.3390/children13070965" TargetMode="External"/><Relationship Id="rId231" Type="http://schemas.openxmlformats.org/officeDocument/2006/relationships/hyperlink" Target="https://dx.doi.org/10.17843/rpmesp.2026.432.15609" TargetMode="External"/><Relationship Id="rId232" Type="http://schemas.openxmlformats.org/officeDocument/2006/relationships/hyperlink" Target="https://dx.doi.org/10.3389/fimmu.2026.1822395" TargetMode="External"/><Relationship Id="rId233" Type="http://schemas.openxmlformats.org/officeDocument/2006/relationships/hyperlink" Target="https://dx.doi.org/10.1093/jacamr/dlag152" TargetMode="External"/><Relationship Id="rId234" Type="http://schemas.openxmlformats.org/officeDocument/2006/relationships/hyperlink" Target="https://dx.doi.org/10.1002/alr.70228" TargetMode="External"/><Relationship Id="rId235" Type="http://schemas.openxmlformats.org/officeDocument/2006/relationships/hyperlink" Target="https://dx.doi.org/10.1128/spectrum.00487-26" TargetMode="External"/><Relationship Id="rId236" Type="http://schemas.openxmlformats.org/officeDocument/2006/relationships/hyperlink" Target="https://dx.doi.org/10.1001/jamanetworkopen.2026.26940" TargetMode="External"/><Relationship Id="rId237" Type="http://schemas.openxmlformats.org/officeDocument/2006/relationships/hyperlink" Target="https://dx.doi.org/10.30466/vrf.2025.2052777.4656" TargetMode="External"/><Relationship Id="rId238" Type="http://schemas.openxmlformats.org/officeDocument/2006/relationships/hyperlink" Target="https://dx.doi.org/10.1007/s10482-026-02380-0" TargetMode="External"/><Relationship Id="rId239" Type="http://schemas.openxmlformats.org/officeDocument/2006/relationships/hyperlink" Target="https://dx.doi.org/10.1016/j.envpol.2026.128991" TargetMode="External"/><Relationship Id="rId240" Type="http://schemas.openxmlformats.org/officeDocument/2006/relationships/hyperlink" Target="https://dx.doi.org/10.3389/fimmu.2026.1889314" TargetMode="External"/><Relationship Id="rId241" Type="http://schemas.openxmlformats.org/officeDocument/2006/relationships/hyperlink" Target="https://dx.doi.org/10.1016/j.clinthera.2026.07.020" TargetMode="External"/><Relationship Id="rId242" Type="http://schemas.openxmlformats.org/officeDocument/2006/relationships/hyperlink" Target="https://dx.doi.org/10.32598/ARI.80.6.3367" TargetMode="External"/><Relationship Id="rId243" Type="http://schemas.openxmlformats.org/officeDocument/2006/relationships/hyperlink" Target="https://dx.doi.org/10.1016/j.jcjq.2026.07.007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AF7DFD-EB06-4997-91ED-CFF823C93A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Laudrum</dc:creator>
  <cp:keywords/>
  <dc:description/>
  <cp:lastModifiedBy>Chris Palmer</cp:lastModifiedBy>
  <cp:revision>12</cp:revision>
  <dcterms:created xsi:type="dcterms:W3CDTF">2023-10-05T10:33:00Z</dcterms:created>
  <dcterms:modified xsi:type="dcterms:W3CDTF">2024-04-14T12:03:00Z</dcterms:modified>
  <cp:category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 6th edition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http://www.zotero.org/styles/international-journal-of-antimicrobial-agents</vt:lpwstr>
  </property>
  <property fmtid="{D5CDD505-2E9C-101B-9397-08002B2CF9AE}" pid="15" name="Mendeley Recent Style Name 6_1">
    <vt:lpwstr>International Journal of Antimicrobial Agents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</Properties>
</file>