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A854330" w14:textId="28ED6CAB" w:rsidR="0003099B" w:rsidRPr="000E0B35" w:rsidRDefault="00A45032" w:rsidP="0003099B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XF-73 </w:t>
      </w:r>
      <w:r w:rsidR="007A4E9E" w:rsidRPr="000E0B35">
        <w:rPr>
          <w:rFonts w:cs="Helvetica"/>
          <w:b/>
          <w:sz w:val="32"/>
          <w:szCs w:val="34"/>
        </w:rPr>
        <w:t xml:space="preserve">Nasal </w:t>
      </w:r>
      <w:r w:rsidR="00F43974" w:rsidRPr="000E0B35">
        <w:rPr>
          <w:rFonts w:cs="Helvetica"/>
          <w:b/>
          <w:sz w:val="32"/>
          <w:szCs w:val="34"/>
        </w:rPr>
        <w:t>L</w:t>
      </w:r>
      <w:r w:rsidR="0003099B" w:rsidRPr="000E0B35">
        <w:rPr>
          <w:rFonts w:cs="Helvetica"/>
          <w:b/>
          <w:sz w:val="32"/>
          <w:szCs w:val="34"/>
        </w:rPr>
        <w:t xml:space="preserve">iterature </w:t>
      </w:r>
      <w:r w:rsidR="00F43974" w:rsidRPr="000E0B35">
        <w:rPr>
          <w:rFonts w:cs="Helvetica"/>
          <w:b/>
          <w:sz w:val="32"/>
          <w:szCs w:val="34"/>
        </w:rPr>
        <w:t>R</w:t>
      </w:r>
      <w:r w:rsidR="0003099B" w:rsidRPr="000E0B35">
        <w:rPr>
          <w:rFonts w:cs="Helvetica"/>
          <w:b/>
          <w:sz w:val="32"/>
          <w:szCs w:val="34"/>
        </w:rPr>
        <w:t>eview</w:t>
      </w:r>
    </w:p>
    <w:p w14:paraId="3A218C23" w14:textId="70F66FAB" w:rsidR="00EC1B90" w:rsidRPr="000E0B35" w:rsidRDefault="00C7574C" w:rsidP="00EC1B90">
      <w:pPr>
        <w:spacing w:line="240" w:lineRule="auto"/>
        <w:jc w:val="center"/>
        <w:rPr>
          <w:rFonts w:cs="Helvetica"/>
          <w:b/>
          <w:sz w:val="32"/>
          <w:szCs w:val="34"/>
        </w:rPr>
      </w:pPr>
      <w:r w:rsidRPr="000E0B35">
        <w:rPr>
          <w:rFonts w:cs="Helvetica"/>
          <w:b/>
          <w:sz w:val="32"/>
          <w:szCs w:val="34"/>
        </w:rPr>
        <w:t xml:space="preserve">Period:</w:t>
      </w:r>
      <w:r w:rsidR="003E58D6">
        <w:rPr>
          <w:rFonts w:cs="Helvetica"/>
          <w:b/>
          <w:sz w:val="32"/>
          <w:szCs w:val="34"/>
        </w:rPr>
        <w:t xml:space="preserve"> </w:t>
      </w:r>
      <w:proofErr w:type="gramStart"/>
      <w:r w:rsidR="00DD588A">
        <w:rPr>
          <w:b/>
          <w:bCs/>
          <w:sz w:val="36"/>
          <w:szCs w:val="36"/>
        </w:rPr>
        <w:t xml:space="preserve">24/12/2025 – 24/01/2026</w:t>
      </w:r>
    </w:p>
    <w:p w14:paraId="0AC1A7F5" w14:textId="62342046" w:rsidR="0063013D" w:rsidRDefault="00D64CF0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163992243" w:history="1">
        <w:r w:rsidR="0063013D" w:rsidRPr="00886FF7">
          <w:rPr>
            <w:rStyle w:val="Hyperlink"/>
            <w:noProof/>
          </w:rPr>
          <w:t>Scientific Highlights</w:t>
        </w:r>
        <w:r w:rsidR="0063013D">
          <w:rPr>
            <w:noProof/>
            <w:webHidden/>
          </w:rPr>
          <w:tab/>
        </w:r>
        <w:r w:rsidR="0063013D">
          <w:rPr>
            <w:noProof/>
            <w:webHidden/>
          </w:rPr>
          <w:fldChar w:fldCharType="begin"/>
        </w:r>
        <w:r w:rsidR="0063013D">
          <w:rPr>
            <w:noProof/>
            <w:webHidden/>
          </w:rPr>
          <w:instrText xml:space="preserve"> PAGEREF _Toc163992243 \h </w:instrText>
        </w:r>
        <w:r w:rsidR="0063013D">
          <w:rPr>
            <w:noProof/>
            <w:webHidden/>
          </w:rPr>
        </w:r>
        <w:r w:rsidR="0063013D">
          <w:rPr>
            <w:noProof/>
            <w:webHidden/>
          </w:rPr>
          <w:fldChar w:fldCharType="separate"/>
        </w:r>
        <w:r w:rsidR="0063013D">
          <w:rPr>
            <w:noProof/>
            <w:webHidden/>
          </w:rPr>
          <w:t>1</w:t>
        </w:r>
        <w:r w:rsidR="0063013D">
          <w:rPr>
            <w:noProof/>
            <w:webHidden/>
          </w:rPr>
          <w:fldChar w:fldCharType="end"/>
        </w:r>
      </w:hyperlink>
    </w:p>
    <w:p w14:paraId="42551BD9" w14:textId="0EE3F6CF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4" w:history="1">
        <w:r w:rsidRPr="00886FF7">
          <w:rPr>
            <w:rStyle w:val="Hyperlink"/>
            <w:noProof/>
          </w:rPr>
          <w:t>SA Decolonisation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61A365D" w14:textId="29C8D168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5" w:history="1">
        <w:r w:rsidRPr="00886FF7">
          <w:rPr>
            <w:rStyle w:val="Hyperlink"/>
            <w:noProof/>
          </w:rPr>
          <w:t>SA / MRSA Colonisation / Infection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46A46228" w14:textId="26FCDBF5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6" w:history="1">
        <w:r w:rsidRPr="00886FF7">
          <w:rPr>
            <w:rStyle w:val="Hyperlink"/>
            <w:noProof/>
          </w:rPr>
          <w:t>Guidelines / Prevention Practice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56603D" w14:textId="22D878AC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7" w:history="1">
        <w:r w:rsidRPr="00886FF7">
          <w:rPr>
            <w:rStyle w:val="Hyperlink"/>
            <w:noProof/>
          </w:rPr>
          <w:t>Breast Surgery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BB6D77B" w14:textId="26AA3001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8" w:history="1">
        <w:r w:rsidRPr="00886FF7">
          <w:rPr>
            <w:rStyle w:val="Hyperlink"/>
            <w:noProof/>
          </w:rPr>
          <w:t>Mupirocin resistance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7562ED" w14:textId="26062B7E" w:rsidR="0063013D" w:rsidRDefault="0063013D">
      <w:pPr>
        <w:pStyle w:val="TOC1"/>
        <w:tabs>
          <w:tab w:val="right" w:leader="dot" w:pos="10456"/>
        </w:tabs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63992249" w:history="1">
        <w:r w:rsidRPr="00886FF7">
          <w:rPr>
            <w:rStyle w:val="Hyperlink"/>
            <w:noProof/>
          </w:rPr>
          <w:t>Competitors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_Toc163992249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CF476CD" w14:textId="5260DE63" w:rsidR="00540716" w:rsidRPr="00103A40" w:rsidRDefault="00D64CF0" w:rsidP="00D64CF0">
      <w:pPr>
        <w:pStyle w:val="TOC1"/>
        <w:tabs>
          <w:tab w:val="right" w:leader="dot" w:pos="10456"/>
        </w:tabs>
        <w:rPr>
          <w:sz w:val="18"/>
          <w:szCs w:val="18"/>
        </w:rPr>
      </w:pPr>
      <w:r>
        <w:fldChar w:fldCharType="end"/>
      </w:r>
    </w:p>
    <w:p w14:paraId="3083C039" w14:textId="73A52CA8" w:rsidR="005858D0" w:rsidRPr="008770C7" w:rsidRDefault="00533832" w:rsidP="00DD588A">
      <w:pPr>
        <w:pStyle w:val="WeeklyLitReview"/>
      </w:pPr>
      <w:bookmarkStart w:id="0" w:name="_Toc109046682"/>
      <w:bookmarkStart w:id="1" w:name="_Toc163992243"/>
      <w:r w:rsidRPr="00533832">
        <w:t>Scientific Highlight</w:t>
      </w:r>
      <w:bookmarkEnd w:id="0"/>
      <w:r w:rsidR="001B6ACB">
        <w:t>s</w:t>
      </w:r>
      <w:bookmarkEnd w:id="1"/>
    </w:p>
    <w:p w14:paraId="3B234175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7" w:tgtFrame="_blank">
            <w:r>
              <w:t xml:space="preserve">Variation in preoperative self-administered Staphylococcus decolonization protocols for elective knee and hip arthroplasty across hospitals in Ontario, Canada: a cross-sectional study.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8" w:tgtFrame="_blank">
            <w:r>
              <w:t xml:space="preserve">Universal decolonization for methicillin-resistant Staphylococcus aureus and carbapenem-resistant Acinetobacter in elderly homes: A large cohort of over 16,000 residents in Hong Kong.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9" w:tgtFrame="_blank">
            <w:r>
              <w:t xml:space="preserve">Staphylococcus aureus nasal colonisation: prevalence and risk factors in a cohort of patients undergoing elective orthopaedic surgery.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0" w:tgtFrame="_blank">
            <w:r>
              <w:t xml:space="preserve">Persistent nasal colonization of rare community-acquired methicillin-resistant Staphylococcus aureus clones ST8-IVl (CA-MRSA/J) and ST1930-IVa in healthy adults.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2930017" w14:textId="77777777" w:rsidR="00DD588A" w:rsidRPr="007C0C1A" w:rsidRDefault="00DD588A" w:rsidP="00A64BD5">
      <w:pPr>
        <w:pStyle w:val="ListParagraph"/>
        <w:numPr>
          <w:ilvl w:val="0"/>
          <w:numId w:val="2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1" w:tgtFrame="_blank">
            <w:r>
              <w:t xml:space="preserve">Bridging borders: adapting the Orange County methicillin-resistant Staphylococcus aureus decolonization protocol for an infirmary unit in Hong Kong.</w:t>
            </w:r>
          </w:hyperlink>
        </w:t>
      </w:r>
    </w:p>
    <w:p w14:paraId="6C776358" w14:textId="77777777" w:rsidR="00DD588A" w:rsidRPr="007C0C1A" w:rsidRDefault="00DD588A" w:rsidP="00DD588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18B7EA3" w14:textId="77777777" w:rsidR="00841EC7" w:rsidRPr="00126653" w:rsidRDefault="00841EC7" w:rsidP="00126653">
      <w:pPr>
        <w:shd w:val="clear" w:color="auto" w:fill="FFF2CC" w:themeFill="accent4" w:themeFillTint="33"/>
      </w:pPr>
    </w:p>
    <w:p w14:paraId="397857D9" w14:textId="6F843B2A" w:rsidR="00517135" w:rsidRDefault="0003099B" w:rsidP="00DD588A">
      <w:pPr>
        <w:pStyle w:val="WeeklyLitReview"/>
      </w:pPr>
      <w:bookmarkStart w:id="2" w:name="_Toc107500275"/>
      <w:bookmarkStart w:id="3" w:name="_Toc107920665"/>
      <w:bookmarkStart w:id="4" w:name="_Toc109046683"/>
      <w:bookmarkStart w:id="5" w:name="_Toc163992244"/>
      <w:r w:rsidRPr="00ED25E3">
        <w:t xml:space="preserve">SA </w:t>
      </w:r>
      <w:r w:rsidRPr="00A269F5">
        <w:t>Decolonisation</w:t>
      </w:r>
      <w:bookmarkEnd w:id="2"/>
      <w:bookmarkEnd w:id="3"/>
      <w:bookmarkEnd w:id="4"/>
      <w:bookmarkEnd w:id="5"/>
    </w:p>
    <w:p w14:paraId="64CE4AC7" w14:textId="6D703AF8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" w:tgtFrame="_blank">
            <w:r>
              <w:t xml:space="preserve">Staphylococcus aureus colonization in the pharynx and nasal cavity: why are some people more susceptible?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" w:tgtFrame="_blank">
            <w:r>
              <w:t xml:space="preserve">Adipose-Derived Stem Cell Secretome Attenuates Eosinophilic Inflammation in a Chronic Rhinosinusitis with Nasal Polyps Mouse Model.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" w:tgtFrame="_blank">
            <w:r>
              <w:t xml:space="preserve">A New Perspective on Nasal Microbiota Dysbiosis-Mediated Allergic Rhinitis: From the Mechanism of Immune Microenvironment Remodeling to Microbiota-Targeted Therapeutic Strategies.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" w:tgtFrame="_blank">
            <w:r>
              <w:t xml:space="preserve">Prevalence of Methicillin-Resistant S. aureus, Extended-Spectrum β-Lactamase-Producing E. coli, and Vancomycin-Resistant E. faecium in the Production Environment and Among Workers in Low-Capacity Slaughterhouses in Poland.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" w:tgtFrame="_blank">
            <w:r>
              <w:t xml:space="preserve">Nasal Carriage of Methicillin-Resistant Staphylococcus aureus Among Paramedical Students at Pokhara University, Nepal.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" w:tgtFrame="_blank">
            <w:r>
              <w:t xml:space="preserve">Detection of Methicillin-resistant Staphylococcus aureus (MRSA) and biofilm formation among dental patients and dental health care workers: cross sectional study.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1" w:tgtFrame="_blank">
            <w:r>
              <w:t xml:space="preserve">Targeted isolation of bacteria with potential to competitively exclude Staphylococcus aureus in the upper respiratory tract of pigs.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2" w:tgtFrame="_blank">
            <w:r>
              <w:t xml:space="preserve">Relationship between staphylococcal enterotoxin superantigens and the development of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3" w:tgtFrame="_blank">
            <w:r>
              <w:t xml:space="preserve">Third-Generation Cephalosporin-Resistant Enterobacterales and Methicillin-Resistant Staphylococcus aureus (MRSA) in Pigs in Rwanda.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4" w:tgtFrame="_blank">
            <w:r>
              <w:t xml:space="preserve">A Rare Case of Severe Disseminated Pyoderma Gangrenosum of the Upper Body With Concurrent Nasopharyngeal and Inferior Orbital Wall Necrosis.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5" w:tgtFrame="_blank">
            <w:r>
              <w:t xml:space="preserve">Parallel metagenomic- and culture-based approaches show nasal swabs are a good proxy for broncho-alveolar lavage in children with cystic fibrosis.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6" w:tgtFrame="_blank">
            <w:r>
              <w:t xml:space="preserve">Surgical wound complications in ankle ORIF patients: a predictive analysis on a single-center retrospective cohort of 287 patients.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7" w:tgtFrame="_blank">
            <w:r>
              <w:t xml:space="preserve">Composition and dynamics of the adult nasal microbiome.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8" w:tgtFrame="_blank">
            <w:r>
              <w:t xml:space="preserve">Carboxymethyl cellulose and chitosan-based tampon for effective epistaxis management.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9" w:tgtFrame="_blank">
            <w:r>
              <w:t xml:space="preserve">Prescription Patterns and Outcomes of Topical Antibiotic Irrigations in Difficult-to-Treat Chronic Rhinosinusitis.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0" w:tgtFrame="_blank">
            <w:r>
              <w:t xml:space="preserve">A Markov model for fate and transport of Staphylococcus aureus at a swine barn and proposed interventions to reduce worker exposures.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1" w:tgtFrame="_blank">
            <w:r>
              <w:t xml:space="preserve">Introduction of methicillin-resistant Staphylococcus aureus (MRSA) nasal polymerase chain reaction testing combined with pharmacist ordering and intervention reduces anti-MRSA antibiotic use in a multi-hospital system.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2" w:tgtFrame="_blank">
            <w:r>
              <w:t xml:space="preserve">Neonatal Suppurative Sialadenitis With Bilateral Gland Involvement in a Preterm Infant: A Rare Complication of Bacteraemia.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59179819" w14:textId="77777777" w:rsidR="00DD588A" w:rsidRPr="007C0C1A" w:rsidRDefault="00DD588A" w:rsidP="00995290">
      <w:pPr>
        <w:pStyle w:val="ListParagraph"/>
        <w:numPr>
          <w:ilvl w:val="0"/>
          <w:numId w:val="23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3" w:tgtFrame="_blank">
            <w:r>
              <w:t xml:space="preserve">Prevalence and risk factors of methicillin-resistant Staphylococcus aureus in raw cow's milk and nasal and hand swabs of milkers in dairy farms in Mekelle city, Northern Ethiopia.</w:t>
            </w:r>
          </w:hyperlink>
        </w:t>
      </w:r>
    </w:p>
    <w:p w14:paraId="3FDEE399" w14:textId="00B48130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76EFCBE4" w14:textId="77777777" w:rsidR="00DD588A" w:rsidRDefault="00DD588A" w:rsidP="00DD588A">
      <w:pPr>
        <w:spacing w:after="0"/>
      </w:pPr>
    </w:p>
    <w:p w14:paraId="1ED8D7EF" w14:textId="6554113A" w:rsidR="00FB3400" w:rsidRDefault="0003099B" w:rsidP="00DD588A">
      <w:pPr>
        <w:pStyle w:val="WeeklyLitReview"/>
      </w:pPr>
      <w:bookmarkStart w:id="6" w:name="_Toc107500279"/>
      <w:bookmarkStart w:id="7" w:name="_Toc107920669"/>
      <w:bookmarkStart w:id="8" w:name="_Toc109046684"/>
      <w:bookmarkStart w:id="9" w:name="_Toc163992245"/>
      <w:r w:rsidRPr="00ED25E3">
        <w:t>SA</w:t>
      </w:r>
      <w:r w:rsidR="0063013D">
        <w:t xml:space="preserve"> </w:t>
      </w:r>
      <w:r w:rsidRPr="00ED25E3">
        <w:t>/</w:t>
      </w:r>
      <w:r w:rsidR="0063013D">
        <w:t xml:space="preserve"> </w:t>
      </w:r>
      <w:r w:rsidRPr="00ED25E3">
        <w:t xml:space="preserve">MRSA </w:t>
      </w:r>
      <w:r w:rsidR="008B372E" w:rsidRPr="00ED25E3">
        <w:t>C</w:t>
      </w:r>
      <w:r w:rsidRPr="00ED25E3">
        <w:t>olonisation</w:t>
      </w:r>
      <w:r w:rsidR="00D61A12" w:rsidRPr="00ED25E3">
        <w:t xml:space="preserve"> / Infection</w:t>
      </w:r>
      <w:bookmarkEnd w:id="6"/>
      <w:bookmarkEnd w:id="7"/>
      <w:bookmarkEnd w:id="8"/>
      <w:bookmarkEnd w:id="9"/>
    </w:p>
    <w:p w14:paraId="5F4734D6" w14:textId="5A834C7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6" w:tgtFrame="_blank">
            <w:r>
              <w:t xml:space="preserve">Engineering chitosan fibers with MSC-exosome cargo: a clinically translatable multifunctional dressing for regenerative therapy in infected wound management.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7" w:tgtFrame="_blank">
            <w:r>
              <w:t xml:space="preserve">Incidence of Healthcare-Associated Infections in Patients on Extracorporeal Membrane Oxygenation Secondary to Respiratory or Cardiac Failure: A Retrospective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8" w:tgtFrame="_blank">
            <w:r>
              <w:t xml:space="preserve">Inappropriate treatment of hospital-acquired infections and associated factors among admitted adults in Wolaita Zone hospitals, Southern Ethiopia: A multi-center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9" w:tgtFrame="_blank">
            <w:r>
              <w:t xml:space="preserve">Clinical features and outcomes of Staphylococcus aureus brain abscess in Denmark and the Netherlands: a multicentre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0" w:tgtFrame="_blank">
            <w:r>
              <w:t xml:space="preserve">Enhanced Risk Stratification in Infective Endocarditis Surgery: A Comprehensive External Validation of All Available Mortality Prediction Scores.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1" w:tgtFrame="_blank">
            <w:r>
              <w:t xml:space="preserve">Dual-Action Topical Therapy Accelerates Healing of MRSA-Infected Burn Wounds by Targeting Infection and Inflammation.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2" w:tgtFrame="_blank">
            <w:r>
              <w:t xml:space="preserve">Bone-targeting lipid-polymer hybrid nanoparticles for less invasive, injectable local antibiotic treatment of bone infections by methicillin-resistant Staphylococcus aureus (MRSA).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3" w:tgtFrame="_blank">
            <w:r>
              <w:t xml:space="preserve">Microbiological profile and antibiotic resistance trends of preoperative conjunctival swabs: An 8-year retrospective analysis from a North Indian tertiary care ophthalmic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4" w:tgtFrame="_blank">
            <w:r>
              <w:t xml:space="preserve">NIR-II-responsive conductive silk fibroin microneedle patches for postoperative melanoma ablation, infected-wound healing, and real-time monitoring.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5" w:tgtFrame="_blank">
            <w:r>
              <w:t xml:space="preserve">The evaluation of the effect of estrogen administration on cutaneous wound healing in Staphylococcus aureus-infected diabetic and nondiabetic mice.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6" w:tgtFrame="_blank">
            <w:r>
              <w:t xml:space="preserve">Isosorbide Diesters: Mechanistic Insights and Therapeutic Applications in Skin and Neuroinflammatory Disorders.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7" w:tgtFrame="_blank">
            <w:r>
              <w:t xml:space="preserve">The Pathogenicity Mechanisms of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8" w:tgtFrame="_blank">
            <w:r>
              <w:t xml:space="preserve">Clinical and Prognostic Differences Between Mechanical Versus Biological Prosthetic Infective Endocarditis-A Nationwide Database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99" w:tgtFrame="_blank">
            <w:r>
              <w:t xml:space="preserve">Pathogen-Specific Risk for Iterative Surgical Debridement in Orthopedic Infections: A Prospective Multicohort Analysis.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0" w:tgtFrame="_blank">
            <w:r>
              <w:t xml:space="preserve">Surveillance of Healthcare-Associated Infections in the WHO African Region: Systematic Review of Literature from 2011 to 2024.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1" w:tgtFrame="_blank">
            <w:r>
              <w:t xml:space="preserve">Pathogen-Specific Actinium-225 and Lutetium-177 Labeled Antibodies for Treatment of Biofilm-Associated Implant Infections: Initial In Vivo Proof-of-Concept.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2" w:tgtFrame="_blank">
            <w:r>
              <w:t xml:space="preserve">Efficacy of Dual-Antibiotic-Loaded Bone Cement Against Multi-Drug-Resistant Staphylococcus aureus and Enterococcus faecalis in a Galleria mellonella Model of Periprosthetic Joint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3" w:tgtFrame="_blank">
            <w:r>
              <w:t xml:space="preserve">mecA and mecC Positive Strains of Staphylococcus aureus Detected and Isolated from Raw Milk of Ecuador.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4" w:tgtFrame="_blank">
            <w:r>
              <w:t xml:space="preserve">Global emergence and evolution of Staphylococcus aureus clonal complex 59.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5" w:tgtFrame="_blank">
            <w:r>
              <w:t xml:space="preserve">Enterococcus faecium, Staphylococcus aureus, Klebsiella pneumoniae, Acinetobacter baumannii, Pseudomonas aeruginosa, and Enterobacter (ESKAPE) Pathogens and Colistin Resistance in Ventilator-Associated Pneumonia: A Prospective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6" w:tgtFrame="_blank">
            <w:r>
              <w:t xml:space="preserve">Isolated Submandibular Sialadenitis in a Preterm Neonate: A Rare Cause of Neck Swelling.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7" w:tgtFrame="_blank">
            <w:r>
              <w:t xml:space="preserve">Survivability of microorganisms on synthetic and semi-synthetic textile materials used in the production of special purpose clothing in various humidity and temperature conditions.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8" w:tgtFrame="_blank">
            <w:r>
              <w:t xml:space="preserve">Operative Risk Factors and Microbiologic Profiles of Deep Infection Following Pilon Fracture Fixation.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09" w:tgtFrame="_blank">
            <w:r>
              <w:t xml:space="preserve">Propolis Exerts Antibiofilm Activity Against Methicillin-Resistant Staphylococcus aureus by Modulating Gene Expression to Suppress Adhesion.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0" w:tgtFrame="_blank">
            <w:r>
              <w:t xml:space="preserve">Antimicrobial Resistance in Urinary Tract Infections Among Patients with and Without Renal Comorbidities: A Retrospective Study from Al-Baha, Saudi Arabia.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1" w:tgtFrame="_blank">
            <w:r>
              <w:t xml:space="preserve">Staphylococci: What Has Changed in the Antibiotic Resistance Profile in the Last Decade-Analysis of Strains Isolated from Hospitalised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2" w:tgtFrame="_blank">
            <w:r>
              <w:t xml:space="preserve">High Antimicrobial Resistance in ESKAPE Pathogens at a Rwandan Tertiary Hospital.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3" w:tgtFrame="_blank">
            <w:r>
              <w:t xml:space="preserve">The Paradox of Healthcare in the 'Superbugs' Era: Current Challenges and Future Directions.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4" w:tgtFrame="_blank">
            <w:r>
              <w:t xml:space="preserve">Green-based anti-biofilm nanoformulations against bacterial contaminations in nosocomial environments.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5" w:tgtFrame="_blank">
            <w:r>
              <w:t xml:space="preserve">Biogenic hydroxyapatite-zinc oxide nanocomposites: A synergistic strategy for antibacterial and osteoconductive coatings on orthopedic implants.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6" w:tgtFrame="_blank">
            <w:r>
              <w:t xml:space="preserve">The Hidden Burden of Native Aortic Valve Endocarditis: Reevaluating Diagnostic and Pathological Challenges.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7" w:tgtFrame="_blank">
            <w:r>
              <w:t xml:space="preserve">Segmented filamentous bacteria reprogramming of alveolar macrophages limits postinfluenza bacterial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8" w:tgtFrame="_blank">
            <w:r>
              <w:t xml:space="preserve">Immunoregulatory Bioinspired Hydrogel from Decellularized Amnion for Infected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19" w:tgtFrame="_blank">
            <w:r>
              <w:t xml:space="preserve">Severe Bacterial Infections due to Multidrug-Resistant Organisms in Solid Organ Transplant Recipients.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0" w:tgtFrame="_blank">
            <w:r>
              <w:t xml:space="preserve">Oral environment targeting sutures for refractory oral wound.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1" w:tgtFrame="_blank">
            <w:r>
              <w:t xml:space="preserve">Host genetic variation in desmoglein-1 is associated with susceptibility to staphylococcal scalded skin syndrome.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2" w:tgtFrame="_blank">
            <w:r>
              <w:t xml:space="preserve">Staged approach to chronic mesh infection following hernia repair: a single-center experience.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3" w:tgtFrame="_blank">
            <w:r>
              <w:t xml:space="preserve">Infection after cesarean delivery: diagnosis, pathophysiology, management, and prevention.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4" w:tgtFrame="_blank">
            <w:r>
              <w:t xml:space="preserve">Asymptomatic bacteriuria as a warning sign of purulent pericardial effusion in a patient with systemic lupus erythematosus: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5" w:tgtFrame="_blank">
            <w:r>
              <w:t xml:space="preserve">Antibiotics release by hybrid bone scaffold: relationship between kinetic profiles and scaffold intrinsic features.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6" w:tgtFrame="_blank">
            <w:r>
              <w:t xml:space="preserve">Application of Continuous Local Antibiotic Perfusion for Postoperative Mediastinitis.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7" w:tgtFrame="_blank">
            <w:r>
              <w:t xml:space="preserve">Clinical Characteristics and Outcomes of Culture-positive Versus Culture-negative Bone and Joint Infections in Pediatric Patients: A 10-Year Multicenter Study From Hungary.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8" w:tgtFrame="_blank">
            <w:r>
              <w:t xml:space="preserve">A clinical prediction model for central venous catheter-associated bloodstream infections: derivation and validation from the MIMIC-IV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9" w:tgtFrame="_blank">
            <w:r>
              <w:t xml:space="preserve">Dieulafoy's lesion in a paediatric patient on selective serotonin reuptake inhibitors (SSRIs) therapy following short-term treatment with non-steroid anti-inflammatory drugs (NSAIDs).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0" w:tgtFrame="_blank">
            <w:r>
              <w:t xml:space="preserve">Aetiology and impact of bacterial bloodstream infections in mechanically ventilated COVID-19 patients: A prospective Swedish multicenter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1" w:tgtFrame="_blank">
            <w:r>
              <w:t xml:space="preserve">Bone flap osteomyelitis following craniotomy in children: A 20-year audit.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2" w:tgtFrame="_blank">
            <w:r>
              <w:t xml:space="preserve">Atopic Dermatitis-like mouse model using early inoculation of patient-derived S. aureus together with MC903.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3" w:tgtFrame="_blank">
            <w:r>
              <w:t xml:space="preserve">[Etiological characteristics, clinical manifestations, and prognosis of patients with endogenous endophthalmitis in 2024: a single-center retrospective cohort study].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4" w:tgtFrame="_blank">
            <w:r>
              <w:t xml:space="preserve">Antibiotic susceptibility profile of bacterial isolates in paediatric cancer patients: a prospective cross-sectional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5" w:tgtFrame="_blank">
            <w:r>
              <w:t xml:space="preserve">Comparison of vancomycin and teicoplanin for febrile neutropenia following hematopoietic stem cell transplantation.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6" w:tgtFrame="_blank">
            <w:r>
              <w:t xml:space="preserve">Reduction of bacterial colonization on buckling-induced wrinkled surfaces under fluid shear.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7" w:tgtFrame="_blank">
            <w:r>
              <w:t xml:space="preserve">Prevalence and antibiotic susceptibility patterns of bacteria causing surgical site infections in a tertiary care centers in Lebanon.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8" w:tgtFrame="_blank">
            <w:r>
              <w:t xml:space="preserve">The burden of non-CLABSI hospital-onset bloodstream ınfections in pediatric wards outside the ıntensive care units.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9" w:tgtFrame="_blank">
            <w:r>
              <w:t xml:space="preserve">Multiscale hierarchical surface structuring of zirconia using femtosecond laser and chemical etching: implications for cell response and antibacterial performance.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0" w:tgtFrame="_blank">
            <w:r>
              <w:t xml:space="preserve">Understanding the antibacterial efficacy of additively manufactured copper-added 316L stainless steel.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1" w:tgtFrame="_blank">
            <w:r>
              <w:t xml:space="preserve">Meloxicam Eluting 3D Printed 316L Stainless Steel Implants for Targeted Delivery in Bone Fixation Surgeries.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2" w:tgtFrame="_blank">
            <w:r>
              <w:t xml:space="preserve">The Clinical Application of Metagenomic Next-Generation Sequencing in Pathogen Identification of Postoperative Spinal Implant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3" w:tgtFrame="_blank">
            <w:r>
              <w:t xml:space="preserve">The Impact of Environmental Contamination and Carriage of Methicillin-Resistant Staphylococci by Patients on the Hand Hygiene of Healthcare Workers.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4" w:tgtFrame="_blank">
            <w:r>
              <w:t xml:space="preserve">Mapping the landscape of healthcare-associated infections in China, 2015-2019: a nation-wide observational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5" w:tgtFrame="_blank">
            <w:r>
              <w:t xml:space="preserve">Left ventricular assist device infections: From epidemiology to treatment.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6" w:tgtFrame="_blank">
            <w:r>
              <w:t xml:space="preserve">Antibacterial efficacy of oxygen rich fluid against three early colonizing peri-implant bacteria.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7" w:tgtFrame="_blank">
            <w:r>
              <w:t xml:space="preserve">Staphylococcus aureus periprosthetic joint infection and its pathogenesis in total hip and knee arthroplasty: a narrative review.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8" w:tgtFrame="_blank">
            <w:r>
              <w:t xml:space="preserve">Staphylococcal persistence and biofilm resistance in bone-anchored hearing systems: Clinical impact.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9" w:tgtFrame="_blank">
            <w:r>
              <w:t xml:space="preserve">Methicillin-resistant Staphylococcus aureus is raising global concern as it overcomes immune challenges through various virulence mechanisms.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0" w:tgtFrame="_blank">
            <w:r>
              <w:t xml:space="preserve">Dual-action bisphosphonate hydrogel preserves cortical bone integrity and restores healing cascade in osteoporotic fracture-related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1" w:tgtFrame="_blank">
            <w:r>
              <w:t xml:space="preserve">A Sericin@Cu Coating on Zirconia to Orchestrate a Sequential Antibacterial-to-Regenerative Cascade for Enhancing Peri-Implant Soft Tissue Seal.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2" w:tgtFrame="_blank">
            <w:r>
              <w:t xml:space="preserve">Utility of the BioFire(®) FilmArray(®) Pneumonia Panel Using Bronchial Washing Specimens: A Comparative Study with Conventional Culture.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3" w:tgtFrame="_blank">
            <w:r>
              <w:t xml:space="preserve">Multifunctional NADES-Based Extracts from Paeonia lactiflora Pall. Flowers for Potential Cosmetic and Pharmaceutical Applications.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4" w:tgtFrame="_blank">
            <w:r>
              <w:t xml:space="preserve">EXPRESS: Prevalence of Staphylococcus aureus skin colonization and its correlation with serum interleukin-22 levels, disease severity, and body mass index in patients with psoriasis.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5" w:tgtFrame="_blank">
            <w:r>
              <w:t xml:space="preserve">Mid- to Long-Term Follow-Up Outcomes of Single Design Rotating Hinge Knee in Infected and Noninfected Revision Patients.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6" w:tgtFrame="_blank">
            <w:r>
              <w:t xml:space="preserve">Morin-functionalized pHEMA cryogel membranes for combating MDR Escherichia coli and MRSA: antibacterial efficacy and molecular docking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7" w:tgtFrame="_blank">
            <w:r>
              <w:t xml:space="preserve">Complex Aorto-Spinal Fistula With Multifocal Abscesses in an Immunosuppressed Elderly Man Following Endovascular Aortic Repair.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8" w:tgtFrame="_blank">
            <w:r>
              <w:t xml:space="preserve">Enhancing the Susceptibility of Methicillin-Resistant Staphylococcus aureus to β-Lactam Antibiotics Through the Use of 4-Methoxysalicyl Aldehyde.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59" w:tgtFrame="_blank">
            <w:r>
              <w:t xml:space="preserve">Mechano-bactericidal activity of cicada wing nanostructures against gram-positive bacteria.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0" w:tgtFrame="_blank">
            <w:r>
              <w:t xml:space="preserve">A Tertiary Care Hospital's Antimicrobial Sensitivity Pattern and Microorganism Spectrum.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1" w:tgtFrame="_blank">
            <w:r>
              <w:t xml:space="preserve">Spectrum of Deep Neck Space Abscesses: A Case Series Experience in a Tertiary Health Care Centre.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2" w:tgtFrame="_blank">
            <w:r>
              <w:t xml:space="preserve">Novel Ag-modified zirconia nanomaterials with antibacterial activity.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3" w:tgtFrame="_blank">
            <w:r>
              <w:t xml:space="preserve">Dual-Functional Porous UHMWPE Implant Eliminates Staphylococcus aureus Infection and Induces Osteogenesis in a Critical-Sized Segmental Femoral Defect Model in Mice.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4" w:tgtFrame="_blank">
            <w:r>
              <w:t xml:space="preserve">Localized Subarachnoid Purulence Mimicking Aneurysmal Subarachnoid Hemorrhage: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5" w:tgtFrame="_blank">
            <w:r>
              <w:t xml:space="preserve">Impact of Erythritol Air-Polishing on Titanium Implant Surface Properties and Bacterial Colonization: An In Vitro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6" w:tgtFrame="_blank">
            <w:r>
              <w:t xml:space="preserve">Assessment of Clinical Significance of Molecular Streptococcus agalactiae Detection in Patients With Suspected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7" w:tgtFrame="_blank">
            <w:r>
              <w:t xml:space="preserve">Bacterial Profile and Antimicrobial Susceptibility Patterns in Diabetic Foot Ulcers: A Cross‑Sectional Study in Bangladesh.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8" w:tgtFrame="_blank">
            <w:r>
              <w:t xml:space="preserve">Enhancement of antibacterial properties of α-tricalcium phosphate/honey biocement using glucose oxidase.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69" w:tgtFrame="_blank">
            <w:r>
              <w:t xml:space="preserve">Increased long-term mortality of patients with prosthetic joint infection after primary total hip arthroplasty - a large observational cohort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0" w:tgtFrame="_blank">
            <w:r>
              <w:t xml:space="preserve">A Natural Biomolecule-Based Coating with Antifouling and Quorum-Sensing Inhibition Properties for Preventing Biofilm Formation.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1" w:tgtFrame="_blank">
            <w:r>
              <w:t xml:space="preserve">Intraoperative Vancomycin Does Not Change Periprosthetic Joint Infection Risk in Patients Undergoing Total Joint Arthroplasty.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2" w:tgtFrame="_blank">
            <w:r>
              <w:t xml:space="preserve">Region Specific Utility of MRSA Nares Screening in Patients with Diabetic Foot Cultures Across the United States.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3" w:tgtFrame="_blank">
            <w:r>
              <w:t xml:space="preserve">Temperature-responsive hydrogel delivery of antimicrobial peptide engineered watermelon-derived extracellular vesicles enables sequential infection control and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4" w:tgtFrame="_blank">
            <w:r>
              <w:t xml:space="preserve">Bridging specialties: repurposing platelet drugs prescribed by cardiologists to help infectious disease doctors treat Staphylococcus aureus bacteremia.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5" w:tgtFrame="_blank">
            <w:r>
              <w:t xml:space="preserve">Two-Stage Revision Arthroplasty for Salmonella enteritidis Periprosthetic Hip Infection.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6" w:tgtFrame="_blank">
            <w:r>
              <w:t xml:space="preserve">Proximal Junctional Kyphosis Following Spinal Thoracic Deformity Correction in a Patient with Kabuki Syndrome: A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7" w:tgtFrame="_blank">
            <w:r>
              <w:t xml:space="preserve">Tailoring nanotopography and antibacterial properties of calcium phosphate bone grafts via fluoride incorporation.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8" w:tgtFrame="_blank">
            <w:r>
              <w:t xml:space="preserve">Biofilm Formation and Antibiotic Resistance in Orthopaedic Implant Infections: A Molecular Analysis of icaA, icaD, and mecA Genes in an Indian Cohort.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79" w:tgtFrame="_blank">
            <w:r>
              <w:t xml:space="preserve">Prostatic abscesses as a cause of persistent Staphylococcus aureus bacteremia.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0" w:tgtFrame="_blank">
            <w:r>
              <w:t xml:space="preserve">Characterization and parameters for the effectiveness of a UV-C device for infection control in dental clinics.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1" w:tgtFrame="_blank">
            <w:r>
              <w:t xml:space="preserve">Preventing bloodstream infections through effective surveillance, AUDIT and FEEDBACK: evaluation of a 20-year hospital program using a TYPE I hybrid design.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2" w:tgtFrame="_blank">
            <w:r>
              <w:t xml:space="preserve">Antimicrobial Resistant Organism Admission Screening Adherence Using a Clinical Information System and Its Impact on MRSA Rates in a Provincial Healthcare System.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3" w:tgtFrame="_blank">
            <w:r>
              <w:t xml:space="preserve">Surgical treatment of Emphysematous Osteomyelitis of the spine in malnutrition and anemia patient: a rare case report.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4" w:tgtFrame="_blank">
            <w:r>
              <w:t xml:space="preserve">Z‑Amino Acids Present Innovative Antimicrobial and Antibiofilm Properties against Methicillin-Susceptible and -Resistant Staphylococcus aureus.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5" w:tgtFrame="_blank">
            <w:r>
              <w:t xml:space="preserve">Prevalence and factors associated with concomitant bacteremia among adults admitted with severe malaria at Kayunga Regional Referral Hospital, Uganda.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6" w:tgtFrame="_blank">
            <w:r>
              <w:t xml:space="preserve">Bionic Janus hydrogel drives infected Achilles tendon regeneration via mechano-immune spatiotemporal steering.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7" w:tgtFrame="_blank">
            <w:r>
              <w:t xml:space="preserve">Cell death-related gene signatures as dual-function biomarkers: Early diagnosis and therapeutic targeting in Staphylococcus aureus pneumonia.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8" w:tgtFrame="_blank">
            <w:r>
              <w:t xml:space="preserve">Prevalence, microbiological profiles, and determinants of hospital-acquired pneumonia in Addis Ababa: A focus on Pseudomonas aeruginosa and its antimicrobial resistance patterns in three hospitals.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89" w:tgtFrame="_blank">
            <w:r>
              <w:t xml:space="preserve">Calcium Phosphate Mineralization of Bulk Alginate Hydrogels Composites With Metal and Metal Oxide Nanoparticles.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0" w:tgtFrame="_blank">
            <w:r>
              <w:t xml:space="preserve">Engineering Ulvan-Functionalized Surfaces for Tunable Antimicrobial and Antiadhesive Performance.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1" w:tgtFrame="_blank">
            <w:r>
              <w:t xml:space="preserve">Serial C-reactive Protein as a Sensitive Marker of Treatment Response and Disease Severity in Acute Hand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2" w:tgtFrame="_blank">
            <w:r>
              <w:t xml:space="preserve">Reduced Duration of Isolation and Impact on Rates of Healthcare-Associated Multidrug-Resistant Organisms in a Pediatric Medical Center.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3" w:tgtFrame="_blank">
            <w:r>
              <w:t xml:space="preserve">Comparison of coding data with clinical diagnosis of antibiotic-resistant healthcare-associated infections.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4" w:tgtFrame="_blank">
            <w:r>
              <w:t xml:space="preserve">Spatiotemporally Adaptive and Stage-Matched Tissue-Engineered Constructs for MRSA Osteomyelitis: Pathogenesis-Informed Design.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5" w:tgtFrame="_blank">
            <w:r>
              <w:t xml:space="preserve">Bacteriophages in Hip and Knee Periprosthetic Joint Infections: A Promising Tool in the Era of Antibiotic Resistance.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6" w:tgtFrame="_blank">
            <w:r>
              <w:t xml:space="preserve">From infestation to infection: a systematic review of arthropod-mediated microbial transmission in hospitals.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7" w:tgtFrame="_blank">
            <w:r>
              <w:t xml:space="preserve">Cutibacterium acnes-macrophage fusion membrane coating Cu/Zn-MOF for psoriasis treatment via pathological innate lymphoid cells inhibition.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8" w:tgtFrame="_blank">
            <w:r>
              <w:t xml:space="preserve">Nanozyme antibiotic dressings to accelerate wound healing through anti-inflammatory and antibacterial effects.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99" w:tgtFrame="_blank">
            <w:r>
              <w:t xml:space="preserve">A public health risk model using prior healthcare exposures identifies healthcare-associated pathogen carriage.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0" w:tgtFrame="_blank">
            <w:r>
              <w:t xml:space="preserve">Paroxysmal migraine associated with vancomycin administration: A case report, a review of pharmacovigilance databases for similar cases and possible mechanisms.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1" w:tgtFrame="_blank">
            <w:r>
              <w:t xml:space="preserve">Pomegranate Peel Extracellular Vesicle-Incorporated GelMA Hydrogel Targets Staphylococcus aureus Infection and Accelerates Wound Healing.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2" w:tgtFrame="_blank">
            <w:r>
              <w:t xml:space="preserve">Multidrug-resistant bacterial infections and their clinical impact at the University Teaching Hospital of Kigali in Rwanda: a retrospective descriptive-analytical study.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3" w:tgtFrame="_blank">
            <w:r>
              <w:t xml:space="preserve">Sartorius Pyomyositis Triggered by Trauma in a Healthy Man.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4" w:tgtFrame="_blank">
            <w:r>
              <w:t xml:space="preserve">Microbe-derived aromatic polyketides toward MRSA infection: current advances and perspectives.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5" w:tgtFrame="_blank">
            <w:r>
              <w:t xml:space="preserve">Mechanisms of microbial colonization in biofilm-associated infections of hemodialysis catheters and advances in surface modification technologies.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6" w:tgtFrame="_blank">
            <w:r>
              <w:t xml:space="preserve">Evaluation of Topical Vancomycin for Surgical Site Infection Prophylaxis in Major Cranial Surgeries at a Tertiary Healthcare Center in Abuja.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7" w:tgtFrame="_blank">
            <w:r>
              <w:t xml:space="preserve">Unveiling the Antimicrobial Potential of Ricinus communis: A Comprehensive Review of Its Relevance to Surgical Site Infection (SSI) Pathogens.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49C2E430" w14:textId="77777777" w:rsidR="00DD588A" w:rsidRPr="007C0C1A" w:rsidRDefault="00DD588A" w:rsidP="00995290">
      <w:pPr>
        <w:pStyle w:val="ListParagraph"/>
        <w:numPr>
          <w:ilvl w:val="0"/>
          <w:numId w:val="24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208" w:tgtFrame="_blank">
            <w:r>
              <w:t xml:space="preserve">Septic Arthritis Secondary to Acupuncture in an Immunocompromised Patient With Multiple Comorbid Conditions.</w:t>
            </w:r>
          </w:hyperlink>
        </w:t>
      </w:r>
    </w:p>
    <w:p w14:paraId="126F9F84" w14:textId="57D07D9A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6D4A5B3C" w14:textId="77777777" w:rsidR="00DD588A" w:rsidRPr="00FB3400" w:rsidRDefault="00DD588A" w:rsidP="00DD588A">
      <w:pPr>
        <w:spacing w:after="0"/>
      </w:pPr>
    </w:p>
    <w:p w14:paraId="5377FE2E" w14:textId="7E6187A8" w:rsidR="0003099B" w:rsidRDefault="0003099B" w:rsidP="00DD588A">
      <w:pPr>
        <w:pStyle w:val="WeeklyLitReview"/>
      </w:pPr>
      <w:bookmarkStart w:id="10" w:name="_Toc107500284"/>
      <w:bookmarkStart w:id="11" w:name="_Toc107920678"/>
      <w:bookmarkStart w:id="12" w:name="_Toc109046685"/>
      <w:bookmarkStart w:id="13" w:name="_Toc163992246"/>
      <w:r w:rsidRPr="00ED25E3">
        <w:t>Guidelines</w:t>
      </w:r>
      <w:r w:rsidR="00AC1E40" w:rsidRPr="00ED25E3">
        <w:t xml:space="preserve"> / Prevention Practi</w:t>
      </w:r>
      <w:r w:rsidR="00640FB7">
        <w:t>c</w:t>
      </w:r>
      <w:r w:rsidR="00AC1E40" w:rsidRPr="00ED25E3">
        <w:t>e</w:t>
      </w:r>
      <w:bookmarkEnd w:id="10"/>
      <w:bookmarkEnd w:id="11"/>
      <w:bookmarkEnd w:id="12"/>
      <w:bookmarkEnd w:id="13"/>
    </w:p>
    <w:p w14:paraId="12BC2B45" w14:textId="0196C4B3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009BB53" w14:textId="77777777" w:rsidR="00DD588A" w:rsidRDefault="00DD588A" w:rsidP="00DD588A">
      <w:pPr>
        <w:spacing w:after="0"/>
      </w:pPr>
    </w:p>
    <w:p w14:paraId="0D33F1E5" w14:textId="031DB50C" w:rsidR="003E58D6" w:rsidRDefault="006403C8" w:rsidP="00DD588A">
      <w:pPr>
        <w:pStyle w:val="WeeklyLitReview"/>
      </w:pPr>
      <w:bookmarkStart w:id="14" w:name="_Toc107500285"/>
      <w:bookmarkStart w:id="15" w:name="_Toc107920679"/>
      <w:bookmarkStart w:id="16" w:name="_Toc109046686"/>
      <w:bookmarkStart w:id="17" w:name="_Toc163992247"/>
      <w:r w:rsidRPr="001F18F2">
        <w:t>Breast Surgery</w:t>
      </w:r>
      <w:bookmarkEnd w:id="14"/>
      <w:bookmarkEnd w:id="15"/>
      <w:bookmarkEnd w:id="16"/>
      <w:bookmarkEnd w:id="17"/>
    </w:p>
    <w:p w14:paraId="23562689" w14:textId="6770A12C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2" w:tgtFrame="_blank">
            <w:r>
              <w:t xml:space="preserve">Preoperative Serotonin Antidepressants Depressants Is Associated With Increased Postoperative Complications Following Breast Reduction: A Propensity Score Matched Analysis of a Multi-institutional Database.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3" w:tgtFrame="_blank">
            <w:r>
              <w:t xml:space="preserve">Effect of N-Acetyl-L-Cysteine (NAC) on Inflammation After Intraperitoneal Mesh Placement in an Escherichia coli Septic Rat Model: A Randomized Experimental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4" w:tgtFrame="_blank">
            <w:r>
              <w:t xml:space="preserve">Surgical Site Infection After Breast Surgery-A Bicentric Retrospective Case-Control Study in Saudi Arabia.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5" w:tgtFrame="_blank">
            <w:r>
              <w:t xml:space="preserve">Post-Surgical Pyoderma Gangrenosum After Breast Cancer Surgery: A Multidisciplinary Case Report.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6" w:tgtFrame="_blank">
            <w:r>
              <w:t xml:space="preserve">Evaluation of Hamdi's Algorithm for Optimal Patient Selection for Vertical Scar Mammaplasty - a Single Surgeon Experience.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7" w:tgtFrame="_blank">
            <w:r>
              <w:t xml:space="preserve">Post-Mastectomy Direct-to-Implant Pre-Pectoral Breast Reconstruction With Polyurethane-Coated Implants: A Systematic Review of Efficacy and Safety.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8" w:tgtFrame="_blank">
            <w:r>
              <w:t xml:space="preserve">Comparative analysis of the therapeutic effects of cosmetic tension-reducing suturing technique and traditional suturing technique in 120 patients with maxillofacial trauma.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59" w:tgtFrame="_blank">
            <w:r>
              <w:t xml:space="preserve">Late Recurrence of Empyema More Than a Decade after Window Thoracostomy: Secondary Aspergillus Infection Superimposed on Prior MRSA Empyema, Successfully Managed by Stepwise Surgical and Endobronchial Definitive Closure.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0" w:tgtFrame="_blank">
            <w:r>
              <w:t xml:space="preserve">Prospective study on smoking and postoperative complications in breast reconstruction surgery.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1" w:tgtFrame="_blank">
            <w:r>
              <w:t xml:space="preserve">Prospective study on surgical site infections in major oncologic resections.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2" w:tgtFrame="_blank">
            <w:r>
              <w:t xml:space="preserve">Impact of SPY Elite Fluorescence Imaging on Complications and Healthcare Utilization in DIEP Flap Breast Reconstruction: An Interrupted Time Series 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3" w:tgtFrame="_blank">
            <w:r>
              <w:t xml:space="preserve">Local antibiotic prophylaxis in breast reconstruction with breast implants.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4" w:tgtFrame="_blank">
            <w:r>
              <w:t xml:space="preserve">Radiotherapy for large ruptured hemorrhagic axillary lymph node metastasis from anaplastic lymphoma kinase-positive lung adenocarcinoma: A case report and review of literature.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5" w:tgtFrame="_blank">
            <w:r>
              <w:t xml:space="preserve">Perioperative outcomes of robotic-assisted versus traditional surgery for DIEP flap breast reconstruction: a systematic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6" w:tgtFrame="_blank">
            <w:r>
              <w:t xml:space="preserve">Prevention of postoperative complications with negative pressure wound therapy after complex breast cancer surgery: a study protocol of a randomised controlled trial (TPN-SEIN).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7" w:tgtFrame="_blank">
            <w:r>
              <w:t xml:space="preserve">Surgical Safety of Minimally Invasive Surgery Compared to Conventional Nipple-Sparing Mastectomy: A Meta-Analysis and Systematic Reviews.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8" w:tgtFrame="_blank">
            <w:r>
              <w:t xml:space="preserve">The Association of Blood Transfusion With Free Flap Survival and Thrombosis: A Review and Meta-Analysis.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69" w:tgtFrame="_blank">
            <w:r>
              <w:t xml:space="preserve">Robot-assisted Axillary Lymph Node Dissection for Axillary Lymph Node Metastasis in Breast Cancer.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0" w:tgtFrame="_blank">
            <w:r>
              <w:t xml:space="preserve">Superomedial Versus Inferior Pedicle Therapeutic Reduction Mammoplasty for Breast Cancer Patients with 35-40 cm Sternal Notch-to-Nipple Distance.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1" w:tgtFrame="_blank">
            <w:r>
              <w:t xml:space="preserve">Comparing autologous breast reconstruction in high vs. low body mass index patients.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2" w:tgtFrame="_blank">
            <w:r>
              <w:t xml:space="preserve">Imaging donor site complications after autologous breast reconstruction flaps: a pictorial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3" w:tgtFrame="_blank">
            <w:r>
              <w:t xml:space="preserve">Breast infection after nipple piercing in augmented breasts: a case report and review of literature.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4" w:tgtFrame="_blank">
            <w:r>
              <w:t xml:space="preserve">Surgical Timing and Safety of Breast Cancer Operations After COVID-19: A Prospective-Only Meta-Analysis of Cohort Studies.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5" w:tgtFrame="_blank">
            <w:r>
              <w:t xml:space="preserve">A Rare Case of Melioidosis Breast Abscess in Far North Queensland.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6" w:tgtFrame="_blank">
            <w:r>
              <w:t xml:space="preserve">Management of HER2-Positive Invasive Micropapillary Breast Cancer: Focus on Chemotherapy Toxicities and Surgical Implications of Typhlitis.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7" w:tgtFrame="_blank">
            <w:r>
              <w:t xml:space="preserve">Unplanned Emergency Department Visits Within 90 Days of Breast Reduction Surgery: A Retrospective Cohort Study.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8" w:tgtFrame="_blank">
            <w:r>
              <w:t xml:space="preserve">Co-surgery in Breast Reconstruction: Is the Helping Surgeon Actually Hurting?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79" w:tgtFrame="_blank">
            <w:r>
              <w:t xml:space="preserve">[Advances in intra-abdominal vascularized lymph node transfer for treatment of limb lymphedema].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0" w:tgtFrame="_blank">
            <w:r>
              <w:t xml:space="preserve">Early Use and Outcomes of Polydioxanone Mesh in Implant-based Breast Reconstruction.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1" w:tgtFrame="_blank">
            <w:r>
              <w:t xml:space="preserve">Shape-memory polyurethane foam integrated with nanofiber technology: synergistic efficacy in reducing the risk of capsular contracture and infection in breast reconstruction applications.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2" w:tgtFrame="_blank">
            <w:r>
              <w:t xml:space="preserve">"Retrorectus mesh use in deep inferior epigastric perforator (DIEP) flaps to reduce abdominal morbidity".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3" w:tgtFrame="_blank">
            <w:r>
              <w:t xml:space="preserve">An Analysis of the Timing of Autologous Breast Reconstruction After Mastectomy and Radiotherapy.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4" w:tgtFrame="_blank">
            <w:r>
              <w:t xml:space="preserve">Enhancing Prepectoral Direct-to-Implant Reconstruction Using the Serratus Anterior Fascia: The Hybrid Plane.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B111323" w14:textId="77777777" w:rsidR="00DD588A" w:rsidRPr="007C0C1A" w:rsidRDefault="00DD588A" w:rsidP="00995290">
      <w:pPr>
        <w:pStyle w:val="ListParagraph"/>
        <w:numPr>
          <w:ilvl w:val="0"/>
          <w:numId w:val="26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85" w:tgtFrame="_blank">
            <w:r>
              <w:t xml:space="preserve">Bilateral Breast Implant-Associated Epstein-Barr Virus-Positive Diffuse Large B-Cell Lymphoma: A Case Report and Literature Review.</w:t>
            </w:r>
          </w:hyperlink>
        </w:t>
      </w:r>
    </w:p>
    <w:p w14:paraId="7C3DD44D" w14:textId="23B3FBE2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7574436" w14:textId="77777777" w:rsidR="00DD588A" w:rsidRDefault="00DD588A" w:rsidP="00DD588A">
      <w:pPr>
        <w:spacing w:after="0"/>
      </w:pPr>
    </w:p>
    <w:p w14:paraId="656962BE" w14:textId="4649D36D" w:rsidR="001868D0" w:rsidRDefault="0003099B" w:rsidP="00DD588A">
      <w:pPr>
        <w:pStyle w:val="WeeklyLitReview"/>
      </w:pPr>
      <w:bookmarkStart w:id="18" w:name="_Toc107500287"/>
      <w:bookmarkStart w:id="19" w:name="_Toc107920681"/>
      <w:bookmarkStart w:id="20" w:name="_Toc109046687"/>
      <w:bookmarkStart w:id="21" w:name="_Toc163992248"/>
      <w:r w:rsidRPr="00ED25E3">
        <w:lastRenderedPageBreak/>
        <w:t>Mupirocin resistance</w:t>
      </w:r>
      <w:bookmarkStart w:id="22" w:name="_Toc107500288"/>
      <w:bookmarkStart w:id="23" w:name="_Toc107920682"/>
      <w:bookmarkStart w:id="24" w:name="_Toc109046688"/>
      <w:bookmarkEnd w:id="18"/>
      <w:bookmarkEnd w:id="19"/>
      <w:bookmarkEnd w:id="20"/>
      <w:bookmarkEnd w:id="21"/>
    </w:p>
    <w:p w14:paraId="032ADD58" w14:textId="7A838875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2" w:tgtFrame="_blank">
            <w:r>
              <w:t xml:space="preserve">A Dual Setback: Staphylococcus aureus Biofilms From Severe Chronic Rhinosinusitis Show Enhanced Virulence Capacity and Tolerance to Antibiotics.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3" w:tgtFrame="_blank">
            <w:r>
              <w:t xml:space="preserve">Emerging therapeutic drug targets in amino acid and protein biosynthesis pathways against ESKAPE and non-ESKAPE pathogens: a comprehensive review.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1E7A3CEE" w14:textId="77777777" w:rsidR="00DD588A" w:rsidRPr="007C0C1A" w:rsidRDefault="00DD588A" w:rsidP="00995290">
      <w:pPr>
        <w:pStyle w:val="ListParagraph"/>
        <w:numPr>
          <w:ilvl w:val="0"/>
          <w:numId w:val="27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14" w:tgtFrame="_blank">
            <w:r>
              <w:t xml:space="preserve">Proportion and antibiogram of methicillin-resistant Staphylococcus aureus (MRSA) in Africa: a systematic review and meta-analysis.</w:t>
            </w:r>
          </w:hyperlink>
        </w:t>
      </w:r>
    </w:p>
    <w:p w14:paraId="52257CA0" w14:textId="768DE27F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592AA1B" w14:textId="77777777" w:rsidR="00DD588A" w:rsidRDefault="00DD588A" w:rsidP="00DD588A">
      <w:pPr>
        <w:spacing w:after="0"/>
      </w:pPr>
    </w:p>
    <w:p w14:paraId="3FE3FB1C" w14:textId="77777777" w:rsidR="00DD588A" w:rsidRDefault="00ED6017" w:rsidP="00DD588A">
      <w:pPr>
        <w:pStyle w:val="WeeklyLitReview"/>
      </w:pPr>
      <w:bookmarkStart w:id="25" w:name="_Toc163992249"/>
      <w:r w:rsidRPr="00ED25E3">
        <w:t>Competitors</w:t>
      </w:r>
      <w:bookmarkEnd w:id="22"/>
      <w:bookmarkEnd w:id="23"/>
      <w:bookmarkEnd w:id="24"/>
      <w:bookmarkEnd w:id="25"/>
    </w:p>
    <w:p w14:paraId="28252582" w14:textId="26974DF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4" w:tgtFrame="_blank">
            <w:r>
              <w:t xml:space="preserve">Designing and evaluation of mupirocin-bFGF co-loaded biodegradable antimicrobial gelatin-chitosan sponge for topical wound management in rat model.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5" w:tgtFrame="_blank">
            <w:r>
              <w:t xml:space="preserve">High-throughput single-cell isolation of Bifidobacterium strains from the human gut microbiome.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6" w:tgtFrame="_blank">
            <w:r>
              <w:t xml:space="preserve">The effectiveness of platelet-rich plasma for chemotherapy extravasation wound management: A case report.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7" w:tgtFrame="_blank">
            <w:r>
              <w:t xml:space="preserve">Prevalence of multidrug-resistant organisms colonizing neonates at a tertiary hospital in Johannesburg, South Africa.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8" w:tgtFrame="_blank">
            <w:r>
              <w:t xml:space="preserve">Synthesis of aminoglucuronic acid glycans from the capsular polysaccharide of Staphylococcus aureus type 2.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39" w:tgtFrame="_blank">
            <w:r>
              <w:t xml:space="preserve">Enhanced immunogenicity of Staphylococcus aureus IsdE vaccine with SeNPs and BCG adjuvants in mice.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0" w:tgtFrame="_blank">
            <w:r>
              <w:t xml:space="preserve">Multivalent Nanobodies for Potent and Broad Neutralization of Staphylococcus aureus Toxins.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1" w:tgtFrame="_blank">
            <w:r>
              <w:t xml:space="preserve">Central hypoventilation and choking episodes revealing Chiari malformation type I.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2" w:tgtFrame="_blank">
            <w:r>
              <w:t xml:space="preserve">[Advances in early repair and reconstruction of severe limb injuries].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3" w:tgtFrame="_blank">
            <w:r>
              <w:t xml:space="preserve">A novel hypothetical protein (SAUSA300_1684) confers excellent protection against multi-drug-resistant Staphylococcus aureus infection in the murine model.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4" w:tgtFrame="_blank">
            <w:r>
              <w:t xml:space="preserve">Colonization with Multidrug-resistant bacteria among children hospitalized abroad-A Study from Finland.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5" w:tgtFrame="_blank">
            <w:r>
              <w:t xml:space="preserve">[Infectious disease : what's new in 2025].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341CB8E1" w14:textId="77777777" w:rsidR="00DD588A" w:rsidRPr="007C0C1A" w:rsidRDefault="00DD588A" w:rsidP="00995290">
      <w:pPr>
        <w:pStyle w:val="ListParagraph"/>
        <w:numPr>
          <w:ilvl w:val="0"/>
          <w:numId w:val="28"/>
        </w:numPr>
        <w:spacing w:after="0" w:line="240" w:lineRule="auto"/>
        <w:ind w:left="357" w:hanging="357"/>
        <w:rPr>
          <w:color w:val="0F50FF"/>
          <w:u w:val="single"/>
        </w:rPr>
      </w:pPr>
      <w:proofErr w:type="gramStart"/>
      <w:r w:rsidRPr="007C0C1A">
        <w:rPr>
          <w:color w:val="0F50FF"/>
          <w:u w:val="single"/>
        </w:rPr>
        <w:t xml:space="preserve">
          <w:hyperlink r:id="rId46" w:tgtFrame="_blank">
            <w:r>
              <w:t xml:space="preserve">Advances in methicillin-resistant Staphylococcus aureus drug discovery: developments and challenges.</w:t>
            </w:r>
          </w:hyperlink>
        </w:t>
      </w:r>
    </w:p>
    <w:p w14:paraId="0E8F3BA2" w14:textId="77777777" w:rsidR="00DD588A" w:rsidRPr="007C0C1A" w:rsidRDefault="00DD588A" w:rsidP="00DD588A">
      <w:pPr>
        <w:spacing w:after="0"/>
        <w:rPr>
          <w:color w:val="0F50FF"/>
          <w:u w:val="single"/>
        </w:rPr>
      </w:pPr>
      <w:r w:rsidRPr="007C0C1A">
        <w:rPr>
          <w:color w:val="0F50FF"/>
          <w:u w:val="single"/>
        </w:rPr>
        <w:t xml:space="preserve"/>
      </w:r>
    </w:p>
    <w:p w14:paraId="26EAFD0E" w14:textId="309CE879" w:rsidR="008A47E6" w:rsidRDefault="002144E2" w:rsidP="00DD588A">
      <w:pPr>
        <w:spacing w:after="0"/>
      </w:pPr>
      <w:r>
        <w:t xml:space="preserve"> </w:t>
      </w:r>
    </w:p>
    <w:p w14:paraId="0975B617" w14:textId="77777777" w:rsidR="00177F5B" w:rsidRPr="00177F5B" w:rsidRDefault="00177F5B" w:rsidP="00177F5B"/>
    <w:p w14:paraId="19098C47" w14:textId="77777777" w:rsidR="007606F4" w:rsidRPr="007606F4" w:rsidRDefault="007606F4" w:rsidP="007606F4"/>
    <w:sectPr w:rsidR="007606F4" w:rsidRPr="007606F4" w:rsidSect="007C59B4">
      <w:headerReference w:type="default" r:id="rId8"/>
      <w:footerReference w:type="default" r:id="rId9"/>
      <w:pgSz w:w="11906" w:h="16838"/>
      <w:pgMar w:top="720" w:right="720" w:bottom="720" w:left="720" w:header="28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756376" w14:textId="77777777" w:rsidR="007C59B4" w:rsidRDefault="007C59B4" w:rsidP="003C31E4">
      <w:pPr>
        <w:spacing w:after="0" w:line="240" w:lineRule="auto"/>
      </w:pPr>
      <w:r>
        <w:separator/>
      </w:r>
    </w:p>
  </w:endnote>
  <w:endnote w:type="continuationSeparator" w:id="0">
    <w:p w14:paraId="1FDEBB57" w14:textId="77777777" w:rsidR="007C59B4" w:rsidRDefault="007C59B4" w:rsidP="003C3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617197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C61FD5" w14:textId="662C1E0B" w:rsidR="00B639CE" w:rsidRDefault="00B639C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306855" w14:textId="77777777" w:rsidR="00B639CE" w:rsidRDefault="00B639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A88601" w14:textId="77777777" w:rsidR="007C59B4" w:rsidRDefault="007C59B4" w:rsidP="003C31E4">
      <w:pPr>
        <w:spacing w:after="0" w:line="240" w:lineRule="auto"/>
      </w:pPr>
      <w:r>
        <w:separator/>
      </w:r>
    </w:p>
  </w:footnote>
  <w:footnote w:type="continuationSeparator" w:id="0">
    <w:p w14:paraId="3DCB8F16" w14:textId="77777777" w:rsidR="007C59B4" w:rsidRDefault="007C59B4" w:rsidP="003C3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466C3B" w14:textId="19563742" w:rsidR="003C31E4" w:rsidRDefault="00ED61B3">
    <w:pPr>
      <w:pStyle w:val="Header"/>
    </w:pPr>
    <w:r>
      <w:rPr>
        <w:noProof/>
      </w:rPr>
      <w:drawing>
        <wp:anchor distT="0" distB="0" distL="114300" distR="114300" simplePos="0" relativeHeight="251661312" behindDoc="0" locked="0" layoutInCell="1" allowOverlap="1" wp14:anchorId="4E237282" wp14:editId="41D5C5CE">
          <wp:simplePos x="0" y="0"/>
          <wp:positionH relativeFrom="margin">
            <wp:posOffset>4745990</wp:posOffset>
          </wp:positionH>
          <wp:positionV relativeFrom="paragraph">
            <wp:posOffset>-42877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C403EF"/>
    <w:multiLevelType w:val="hybridMultilevel"/>
    <w:tmpl w:val="DE74C1D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1F3A8E"/>
    <w:multiLevelType w:val="hybridMultilevel"/>
    <w:tmpl w:val="274E20EC"/>
    <w:lvl w:ilvl="0" w:tplc="891EAB9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DE9469B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A0ECEB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935A5C3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FC4820F0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F998F4B2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FE7A1B8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EB026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3CD04CE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2" w15:restartNumberingAfterBreak="0">
    <w:nsid w:val="08846BC8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70AFD"/>
    <w:multiLevelType w:val="hybridMultilevel"/>
    <w:tmpl w:val="875693E0"/>
    <w:lvl w:ilvl="0" w:tplc="691CBC0A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1" w:tplc="855EFABC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2" w:tplc="B7F01CCE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3" w:tplc="737CCA44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4" w:tplc="3E9E9A7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5" w:tplc="0712BDE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6" w:tplc="E5A81F0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7" w:tplc="8544F266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  <w:lvl w:ilvl="8" w:tplc="EFD2F3F8">
      <w:start w:val="1"/>
      <w:numFmt w:val="bullet"/>
      <w:lvlText w:val=""/>
      <w:lvlJc w:val="left"/>
      <w:pPr>
        <w:ind w:left="1440" w:hanging="360"/>
      </w:pPr>
      <w:rPr>
        <w:rFonts w:ascii="Symbol" w:hAnsi="Symbol"/>
      </w:rPr>
    </w:lvl>
  </w:abstractNum>
  <w:abstractNum w:abstractNumId="4" w15:restartNumberingAfterBreak="0">
    <w:nsid w:val="12CF50CF"/>
    <w:multiLevelType w:val="hybridMultilevel"/>
    <w:tmpl w:val="60FAE3E8"/>
    <w:lvl w:ilvl="0" w:tplc="F8FA2B02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BB216B"/>
    <w:multiLevelType w:val="hybridMultilevel"/>
    <w:tmpl w:val="688E8D2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F11032F"/>
    <w:multiLevelType w:val="hybridMultilevel"/>
    <w:tmpl w:val="96F6CF72"/>
    <w:lvl w:ilvl="0" w:tplc="252450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F8DDE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F80C67"/>
    <w:multiLevelType w:val="hybridMultilevel"/>
    <w:tmpl w:val="73841C7A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27046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4F6D55"/>
    <w:multiLevelType w:val="hybridMultilevel"/>
    <w:tmpl w:val="84D68FB0"/>
    <w:lvl w:ilvl="0" w:tplc="05421936">
      <w:start w:val="7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8D601D"/>
    <w:multiLevelType w:val="hybridMultilevel"/>
    <w:tmpl w:val="D17E8E5E"/>
    <w:lvl w:ilvl="0" w:tplc="207A51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3C1617"/>
    <w:multiLevelType w:val="hybridMultilevel"/>
    <w:tmpl w:val="39B8C55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DD3CC0"/>
    <w:multiLevelType w:val="hybridMultilevel"/>
    <w:tmpl w:val="77E63668"/>
    <w:lvl w:ilvl="0" w:tplc="AB28AC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730118"/>
    <w:multiLevelType w:val="hybridMultilevel"/>
    <w:tmpl w:val="D2823FBA"/>
    <w:lvl w:ilvl="0" w:tplc="36C0DD26">
      <w:start w:val="1"/>
      <w:numFmt w:val="bullet"/>
      <w:pStyle w:val="Heading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C96C25"/>
    <w:multiLevelType w:val="hybridMultilevel"/>
    <w:tmpl w:val="19F4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7516A7"/>
    <w:multiLevelType w:val="hybridMultilevel"/>
    <w:tmpl w:val="6BE2176C"/>
    <w:lvl w:ilvl="0" w:tplc="093CC3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932096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AC6B47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ED25E1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2760E3"/>
    <w:multiLevelType w:val="hybridMultilevel"/>
    <w:tmpl w:val="09823D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224EF"/>
    <w:multiLevelType w:val="hybridMultilevel"/>
    <w:tmpl w:val="16D8ABAC"/>
    <w:lvl w:ilvl="0" w:tplc="418E4B4A">
      <w:start w:val="3"/>
      <w:numFmt w:val="bullet"/>
      <w:lvlText w:val="-"/>
      <w:lvlJc w:val="left"/>
      <w:pPr>
        <w:ind w:left="1080" w:hanging="360"/>
      </w:pPr>
      <w:rPr>
        <w:rFonts w:ascii="Tw Cen MT" w:eastAsiaTheme="majorEastAsia" w:hAnsi="Tw Cen MT" w:cstheme="maj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752F7B"/>
    <w:multiLevelType w:val="hybridMultilevel"/>
    <w:tmpl w:val="26F84542"/>
    <w:lvl w:ilvl="0" w:tplc="4E84AE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F407F6"/>
    <w:multiLevelType w:val="hybridMultilevel"/>
    <w:tmpl w:val="249031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7647F0"/>
    <w:multiLevelType w:val="hybridMultilevel"/>
    <w:tmpl w:val="9FF89F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A08BE0">
      <w:numFmt w:val="bullet"/>
      <w:lvlText w:val="•"/>
      <w:lvlJc w:val="left"/>
      <w:pPr>
        <w:ind w:left="1800" w:hanging="720"/>
      </w:pPr>
      <w:rPr>
        <w:rFonts w:ascii="Tw Cen MT" w:eastAsiaTheme="minorHAnsi" w:hAnsi="Tw Cen MT" w:cstheme="minorBid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E72E12"/>
    <w:multiLevelType w:val="hybridMultilevel"/>
    <w:tmpl w:val="55F87480"/>
    <w:lvl w:ilvl="0" w:tplc="D21649BE"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B2AAA"/>
    <w:multiLevelType w:val="hybridMultilevel"/>
    <w:tmpl w:val="FA4CBCF4"/>
    <w:lvl w:ilvl="0" w:tplc="EF342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EA7A7F"/>
    <w:multiLevelType w:val="hybridMultilevel"/>
    <w:tmpl w:val="A30A3084"/>
    <w:lvl w:ilvl="0" w:tplc="78E2FF46">
      <w:start w:val="21"/>
      <w:numFmt w:val="bullet"/>
      <w:lvlText w:val="-"/>
      <w:lvlJc w:val="left"/>
      <w:pPr>
        <w:ind w:left="720" w:hanging="360"/>
      </w:pPr>
      <w:rPr>
        <w:rFonts w:ascii="Tw Cen MT" w:eastAsiaTheme="minorHAnsi" w:hAnsi="Tw Cen M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401509">
    <w:abstractNumId w:val="7"/>
  </w:num>
  <w:num w:numId="2" w16cid:durableId="1246570728">
    <w:abstractNumId w:val="9"/>
  </w:num>
  <w:num w:numId="3" w16cid:durableId="1441949498">
    <w:abstractNumId w:val="26"/>
  </w:num>
  <w:num w:numId="4" w16cid:durableId="1388995152">
    <w:abstractNumId w:val="27"/>
  </w:num>
  <w:num w:numId="5" w16cid:durableId="1391154458">
    <w:abstractNumId w:val="6"/>
  </w:num>
  <w:num w:numId="6" w16cid:durableId="1979651271">
    <w:abstractNumId w:val="13"/>
  </w:num>
  <w:num w:numId="7" w16cid:durableId="358942904">
    <w:abstractNumId w:val="28"/>
  </w:num>
  <w:num w:numId="8" w16cid:durableId="923687192">
    <w:abstractNumId w:val="15"/>
  </w:num>
  <w:num w:numId="9" w16cid:durableId="1182621030">
    <w:abstractNumId w:val="22"/>
  </w:num>
  <w:num w:numId="10" w16cid:durableId="1082677304">
    <w:abstractNumId w:val="0"/>
  </w:num>
  <w:num w:numId="11" w16cid:durableId="190194365">
    <w:abstractNumId w:val="21"/>
  </w:num>
  <w:num w:numId="12" w16cid:durableId="1137189220">
    <w:abstractNumId w:val="10"/>
  </w:num>
  <w:num w:numId="13" w16cid:durableId="1690062613">
    <w:abstractNumId w:val="4"/>
  </w:num>
  <w:num w:numId="14" w16cid:durableId="444495607">
    <w:abstractNumId w:val="12"/>
  </w:num>
  <w:num w:numId="15" w16cid:durableId="938175765">
    <w:abstractNumId w:val="5"/>
  </w:num>
  <w:num w:numId="16" w16cid:durableId="1127240014">
    <w:abstractNumId w:val="24"/>
  </w:num>
  <w:num w:numId="17" w16cid:durableId="1457063351">
    <w:abstractNumId w:val="25"/>
  </w:num>
  <w:num w:numId="18" w16cid:durableId="533659785">
    <w:abstractNumId w:val="16"/>
  </w:num>
  <w:num w:numId="19" w16cid:durableId="1572888337">
    <w:abstractNumId w:val="1"/>
  </w:num>
  <w:num w:numId="20" w16cid:durableId="2080982821">
    <w:abstractNumId w:val="3"/>
  </w:num>
  <w:num w:numId="21" w16cid:durableId="1455321991">
    <w:abstractNumId w:val="14"/>
  </w:num>
  <w:num w:numId="22" w16cid:durableId="813721779">
    <w:abstractNumId w:val="11"/>
  </w:num>
  <w:num w:numId="23" w16cid:durableId="411397871">
    <w:abstractNumId w:val="23"/>
  </w:num>
  <w:num w:numId="24" w16cid:durableId="615066185">
    <w:abstractNumId w:val="2"/>
  </w:num>
  <w:num w:numId="25" w16cid:durableId="1563717848">
    <w:abstractNumId w:val="19"/>
  </w:num>
  <w:num w:numId="26" w16cid:durableId="1100368100">
    <w:abstractNumId w:val="17"/>
  </w:num>
  <w:num w:numId="27" w16cid:durableId="1440182389">
    <w:abstractNumId w:val="18"/>
  </w:num>
  <w:num w:numId="28" w16cid:durableId="1914389360">
    <w:abstractNumId w:val="8"/>
  </w:num>
  <w:num w:numId="29" w16cid:durableId="524489623">
    <w:abstractNumId w:val="2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LY0tzS0MDUxMzcyNTdQ0lEKTi0uzszPAykwNDCqBQDpspqbLgAAAA=="/>
  </w:docVars>
  <w:rsids>
    <w:rsidRoot w:val="0003099B"/>
    <w:rsid w:val="0000019D"/>
    <w:rsid w:val="000001B1"/>
    <w:rsid w:val="0000031C"/>
    <w:rsid w:val="0000064C"/>
    <w:rsid w:val="00000E1D"/>
    <w:rsid w:val="0000111E"/>
    <w:rsid w:val="00001347"/>
    <w:rsid w:val="000020C8"/>
    <w:rsid w:val="00002389"/>
    <w:rsid w:val="000023A9"/>
    <w:rsid w:val="00003391"/>
    <w:rsid w:val="000046D8"/>
    <w:rsid w:val="00004A1E"/>
    <w:rsid w:val="0000609E"/>
    <w:rsid w:val="00006B0E"/>
    <w:rsid w:val="00007575"/>
    <w:rsid w:val="00010E06"/>
    <w:rsid w:val="00010E9E"/>
    <w:rsid w:val="00010FC6"/>
    <w:rsid w:val="0001346D"/>
    <w:rsid w:val="0001389B"/>
    <w:rsid w:val="00013D87"/>
    <w:rsid w:val="000143BD"/>
    <w:rsid w:val="00014815"/>
    <w:rsid w:val="00014E8F"/>
    <w:rsid w:val="00015000"/>
    <w:rsid w:val="0001522B"/>
    <w:rsid w:val="0001533E"/>
    <w:rsid w:val="0001674A"/>
    <w:rsid w:val="00016E94"/>
    <w:rsid w:val="00017424"/>
    <w:rsid w:val="00017A03"/>
    <w:rsid w:val="00020304"/>
    <w:rsid w:val="00020673"/>
    <w:rsid w:val="000206B6"/>
    <w:rsid w:val="0002091C"/>
    <w:rsid w:val="00020ED1"/>
    <w:rsid w:val="00021580"/>
    <w:rsid w:val="00021599"/>
    <w:rsid w:val="00022BCA"/>
    <w:rsid w:val="00023331"/>
    <w:rsid w:val="000234FA"/>
    <w:rsid w:val="00024833"/>
    <w:rsid w:val="00024DDA"/>
    <w:rsid w:val="000252AC"/>
    <w:rsid w:val="00025C49"/>
    <w:rsid w:val="00025FD2"/>
    <w:rsid w:val="000264C5"/>
    <w:rsid w:val="00026917"/>
    <w:rsid w:val="0002723D"/>
    <w:rsid w:val="0002734C"/>
    <w:rsid w:val="00027A99"/>
    <w:rsid w:val="00027A9A"/>
    <w:rsid w:val="00027F25"/>
    <w:rsid w:val="000304AE"/>
    <w:rsid w:val="000305D8"/>
    <w:rsid w:val="0003099B"/>
    <w:rsid w:val="000309B2"/>
    <w:rsid w:val="00030C70"/>
    <w:rsid w:val="000312D2"/>
    <w:rsid w:val="00031D2C"/>
    <w:rsid w:val="00032359"/>
    <w:rsid w:val="00032548"/>
    <w:rsid w:val="0003283E"/>
    <w:rsid w:val="00032E30"/>
    <w:rsid w:val="000330B6"/>
    <w:rsid w:val="000333EA"/>
    <w:rsid w:val="000336B7"/>
    <w:rsid w:val="00033AD0"/>
    <w:rsid w:val="00034246"/>
    <w:rsid w:val="00034408"/>
    <w:rsid w:val="00034AB8"/>
    <w:rsid w:val="00034D40"/>
    <w:rsid w:val="00035152"/>
    <w:rsid w:val="00035B98"/>
    <w:rsid w:val="00035FE5"/>
    <w:rsid w:val="00037183"/>
    <w:rsid w:val="000379D6"/>
    <w:rsid w:val="00037EAA"/>
    <w:rsid w:val="0004000B"/>
    <w:rsid w:val="0004158A"/>
    <w:rsid w:val="00041825"/>
    <w:rsid w:val="000418FE"/>
    <w:rsid w:val="00043007"/>
    <w:rsid w:val="00043557"/>
    <w:rsid w:val="00043702"/>
    <w:rsid w:val="00044272"/>
    <w:rsid w:val="000463C6"/>
    <w:rsid w:val="00047100"/>
    <w:rsid w:val="0004797A"/>
    <w:rsid w:val="00047B16"/>
    <w:rsid w:val="00047F65"/>
    <w:rsid w:val="00050430"/>
    <w:rsid w:val="000505EF"/>
    <w:rsid w:val="0005082F"/>
    <w:rsid w:val="000509A2"/>
    <w:rsid w:val="00050D0E"/>
    <w:rsid w:val="00050F49"/>
    <w:rsid w:val="00051B63"/>
    <w:rsid w:val="0005204E"/>
    <w:rsid w:val="00052917"/>
    <w:rsid w:val="00052F30"/>
    <w:rsid w:val="00053901"/>
    <w:rsid w:val="00054022"/>
    <w:rsid w:val="00054C36"/>
    <w:rsid w:val="0005696C"/>
    <w:rsid w:val="000572BB"/>
    <w:rsid w:val="0005742A"/>
    <w:rsid w:val="000576D5"/>
    <w:rsid w:val="00057820"/>
    <w:rsid w:val="0005786B"/>
    <w:rsid w:val="000578DC"/>
    <w:rsid w:val="00057FB9"/>
    <w:rsid w:val="00060BC9"/>
    <w:rsid w:val="0006146B"/>
    <w:rsid w:val="000617EC"/>
    <w:rsid w:val="000643FC"/>
    <w:rsid w:val="00064798"/>
    <w:rsid w:val="00065013"/>
    <w:rsid w:val="000654A8"/>
    <w:rsid w:val="00065987"/>
    <w:rsid w:val="00065B00"/>
    <w:rsid w:val="00065CF5"/>
    <w:rsid w:val="00065DAA"/>
    <w:rsid w:val="00065DB5"/>
    <w:rsid w:val="00066E7A"/>
    <w:rsid w:val="00067C4B"/>
    <w:rsid w:val="0007052C"/>
    <w:rsid w:val="0007064D"/>
    <w:rsid w:val="00071376"/>
    <w:rsid w:val="0007171F"/>
    <w:rsid w:val="000724FC"/>
    <w:rsid w:val="00072651"/>
    <w:rsid w:val="00072980"/>
    <w:rsid w:val="00072A34"/>
    <w:rsid w:val="0007348E"/>
    <w:rsid w:val="00073ED0"/>
    <w:rsid w:val="000743FA"/>
    <w:rsid w:val="0007499E"/>
    <w:rsid w:val="00075095"/>
    <w:rsid w:val="00075755"/>
    <w:rsid w:val="00077ACA"/>
    <w:rsid w:val="00077C48"/>
    <w:rsid w:val="00077C74"/>
    <w:rsid w:val="00077D4C"/>
    <w:rsid w:val="00080624"/>
    <w:rsid w:val="00080997"/>
    <w:rsid w:val="00080B5D"/>
    <w:rsid w:val="00081BB8"/>
    <w:rsid w:val="00081DA9"/>
    <w:rsid w:val="00081DF1"/>
    <w:rsid w:val="000823FA"/>
    <w:rsid w:val="00082A30"/>
    <w:rsid w:val="00083360"/>
    <w:rsid w:val="00083596"/>
    <w:rsid w:val="00083FD3"/>
    <w:rsid w:val="00084659"/>
    <w:rsid w:val="000848AD"/>
    <w:rsid w:val="00084B09"/>
    <w:rsid w:val="00085142"/>
    <w:rsid w:val="000852A5"/>
    <w:rsid w:val="00085372"/>
    <w:rsid w:val="000853F9"/>
    <w:rsid w:val="0008550A"/>
    <w:rsid w:val="00086E8A"/>
    <w:rsid w:val="00087C62"/>
    <w:rsid w:val="00087F52"/>
    <w:rsid w:val="00091040"/>
    <w:rsid w:val="00091C9C"/>
    <w:rsid w:val="00091E7A"/>
    <w:rsid w:val="00092623"/>
    <w:rsid w:val="00092955"/>
    <w:rsid w:val="0009303F"/>
    <w:rsid w:val="000934B0"/>
    <w:rsid w:val="00093900"/>
    <w:rsid w:val="00094620"/>
    <w:rsid w:val="00095061"/>
    <w:rsid w:val="000952F1"/>
    <w:rsid w:val="00095A8B"/>
    <w:rsid w:val="00096038"/>
    <w:rsid w:val="00096C8A"/>
    <w:rsid w:val="0009724B"/>
    <w:rsid w:val="000A13E2"/>
    <w:rsid w:val="000A151A"/>
    <w:rsid w:val="000A180D"/>
    <w:rsid w:val="000A1CB1"/>
    <w:rsid w:val="000A25D0"/>
    <w:rsid w:val="000A2671"/>
    <w:rsid w:val="000A27E2"/>
    <w:rsid w:val="000A2A77"/>
    <w:rsid w:val="000A2E4F"/>
    <w:rsid w:val="000A305A"/>
    <w:rsid w:val="000A34B9"/>
    <w:rsid w:val="000A3F2A"/>
    <w:rsid w:val="000A3FB3"/>
    <w:rsid w:val="000A4D90"/>
    <w:rsid w:val="000A5D08"/>
    <w:rsid w:val="000A5F10"/>
    <w:rsid w:val="000A6099"/>
    <w:rsid w:val="000A6366"/>
    <w:rsid w:val="000A640B"/>
    <w:rsid w:val="000A6BB8"/>
    <w:rsid w:val="000A7088"/>
    <w:rsid w:val="000A73B1"/>
    <w:rsid w:val="000B0A72"/>
    <w:rsid w:val="000B0B94"/>
    <w:rsid w:val="000B0DA4"/>
    <w:rsid w:val="000B0F3E"/>
    <w:rsid w:val="000B127A"/>
    <w:rsid w:val="000B1361"/>
    <w:rsid w:val="000B169E"/>
    <w:rsid w:val="000B1768"/>
    <w:rsid w:val="000B1DFC"/>
    <w:rsid w:val="000B1FE1"/>
    <w:rsid w:val="000B2179"/>
    <w:rsid w:val="000B237E"/>
    <w:rsid w:val="000B280E"/>
    <w:rsid w:val="000B29BB"/>
    <w:rsid w:val="000B3403"/>
    <w:rsid w:val="000B4459"/>
    <w:rsid w:val="000B479C"/>
    <w:rsid w:val="000B58F6"/>
    <w:rsid w:val="000B5EDD"/>
    <w:rsid w:val="000B5F57"/>
    <w:rsid w:val="000B6491"/>
    <w:rsid w:val="000B6B18"/>
    <w:rsid w:val="000B6C1E"/>
    <w:rsid w:val="000B7231"/>
    <w:rsid w:val="000B73F3"/>
    <w:rsid w:val="000C0492"/>
    <w:rsid w:val="000C1CFF"/>
    <w:rsid w:val="000C23E3"/>
    <w:rsid w:val="000C2FC3"/>
    <w:rsid w:val="000C3FEB"/>
    <w:rsid w:val="000C441A"/>
    <w:rsid w:val="000C4736"/>
    <w:rsid w:val="000C5DBE"/>
    <w:rsid w:val="000C6C01"/>
    <w:rsid w:val="000C702F"/>
    <w:rsid w:val="000C751D"/>
    <w:rsid w:val="000D0240"/>
    <w:rsid w:val="000D085C"/>
    <w:rsid w:val="000D236A"/>
    <w:rsid w:val="000D2A0C"/>
    <w:rsid w:val="000D3E4F"/>
    <w:rsid w:val="000D4D9C"/>
    <w:rsid w:val="000D5BAE"/>
    <w:rsid w:val="000D64EC"/>
    <w:rsid w:val="000D6785"/>
    <w:rsid w:val="000D67F4"/>
    <w:rsid w:val="000D6805"/>
    <w:rsid w:val="000D7260"/>
    <w:rsid w:val="000D7495"/>
    <w:rsid w:val="000E075E"/>
    <w:rsid w:val="000E08B5"/>
    <w:rsid w:val="000E0961"/>
    <w:rsid w:val="000E0B35"/>
    <w:rsid w:val="000E144D"/>
    <w:rsid w:val="000E15B9"/>
    <w:rsid w:val="000E1C4A"/>
    <w:rsid w:val="000E1F71"/>
    <w:rsid w:val="000E267C"/>
    <w:rsid w:val="000E2DE0"/>
    <w:rsid w:val="000E316B"/>
    <w:rsid w:val="000E37FD"/>
    <w:rsid w:val="000E45E9"/>
    <w:rsid w:val="000E4614"/>
    <w:rsid w:val="000E4758"/>
    <w:rsid w:val="000E4AF5"/>
    <w:rsid w:val="000E4F05"/>
    <w:rsid w:val="000E547D"/>
    <w:rsid w:val="000E553F"/>
    <w:rsid w:val="000E5B96"/>
    <w:rsid w:val="000E5F93"/>
    <w:rsid w:val="000E6376"/>
    <w:rsid w:val="000E6917"/>
    <w:rsid w:val="000E7131"/>
    <w:rsid w:val="000F0667"/>
    <w:rsid w:val="000F104F"/>
    <w:rsid w:val="000F1602"/>
    <w:rsid w:val="000F21D8"/>
    <w:rsid w:val="000F4682"/>
    <w:rsid w:val="000F4730"/>
    <w:rsid w:val="000F47D9"/>
    <w:rsid w:val="000F49A9"/>
    <w:rsid w:val="000F4B9A"/>
    <w:rsid w:val="000F4EEF"/>
    <w:rsid w:val="000F68D3"/>
    <w:rsid w:val="000F6B1D"/>
    <w:rsid w:val="000F7365"/>
    <w:rsid w:val="000F73D5"/>
    <w:rsid w:val="000F763A"/>
    <w:rsid w:val="000F7651"/>
    <w:rsid w:val="000F7749"/>
    <w:rsid w:val="000F7941"/>
    <w:rsid w:val="0010040A"/>
    <w:rsid w:val="00100ED7"/>
    <w:rsid w:val="001011F9"/>
    <w:rsid w:val="001012AE"/>
    <w:rsid w:val="00102362"/>
    <w:rsid w:val="00103334"/>
    <w:rsid w:val="00103969"/>
    <w:rsid w:val="00103A40"/>
    <w:rsid w:val="001040E8"/>
    <w:rsid w:val="00105261"/>
    <w:rsid w:val="00105AFF"/>
    <w:rsid w:val="00106564"/>
    <w:rsid w:val="00106E42"/>
    <w:rsid w:val="00110684"/>
    <w:rsid w:val="00110AA9"/>
    <w:rsid w:val="00110BBA"/>
    <w:rsid w:val="00110F50"/>
    <w:rsid w:val="001131AF"/>
    <w:rsid w:val="001137FA"/>
    <w:rsid w:val="0011392B"/>
    <w:rsid w:val="001150B1"/>
    <w:rsid w:val="001156BC"/>
    <w:rsid w:val="00115C03"/>
    <w:rsid w:val="0011686B"/>
    <w:rsid w:val="00116A5F"/>
    <w:rsid w:val="0011727F"/>
    <w:rsid w:val="001202CE"/>
    <w:rsid w:val="00120DEB"/>
    <w:rsid w:val="00121F6A"/>
    <w:rsid w:val="00122182"/>
    <w:rsid w:val="001225CA"/>
    <w:rsid w:val="00122625"/>
    <w:rsid w:val="001226C0"/>
    <w:rsid w:val="001230D6"/>
    <w:rsid w:val="00123E4C"/>
    <w:rsid w:val="00124140"/>
    <w:rsid w:val="0012481B"/>
    <w:rsid w:val="00125A26"/>
    <w:rsid w:val="00125B8C"/>
    <w:rsid w:val="00126653"/>
    <w:rsid w:val="00126DCD"/>
    <w:rsid w:val="00130A23"/>
    <w:rsid w:val="00130E02"/>
    <w:rsid w:val="00130E65"/>
    <w:rsid w:val="00131303"/>
    <w:rsid w:val="001317E8"/>
    <w:rsid w:val="00131923"/>
    <w:rsid w:val="00131F3D"/>
    <w:rsid w:val="0013252B"/>
    <w:rsid w:val="001330DE"/>
    <w:rsid w:val="00133635"/>
    <w:rsid w:val="001339DE"/>
    <w:rsid w:val="0013494C"/>
    <w:rsid w:val="00134B8C"/>
    <w:rsid w:val="00134D3B"/>
    <w:rsid w:val="0013539F"/>
    <w:rsid w:val="001356EA"/>
    <w:rsid w:val="001363A2"/>
    <w:rsid w:val="00136DB1"/>
    <w:rsid w:val="001376E3"/>
    <w:rsid w:val="001404BA"/>
    <w:rsid w:val="00140BF6"/>
    <w:rsid w:val="00140EBB"/>
    <w:rsid w:val="001413BB"/>
    <w:rsid w:val="00141811"/>
    <w:rsid w:val="00142FD9"/>
    <w:rsid w:val="0014339C"/>
    <w:rsid w:val="00143BE6"/>
    <w:rsid w:val="00144110"/>
    <w:rsid w:val="00144602"/>
    <w:rsid w:val="00144C30"/>
    <w:rsid w:val="001452F6"/>
    <w:rsid w:val="0014550C"/>
    <w:rsid w:val="00145FB6"/>
    <w:rsid w:val="00146EF7"/>
    <w:rsid w:val="0014728D"/>
    <w:rsid w:val="0015057F"/>
    <w:rsid w:val="001506E2"/>
    <w:rsid w:val="00150708"/>
    <w:rsid w:val="00150BF2"/>
    <w:rsid w:val="00151370"/>
    <w:rsid w:val="00151685"/>
    <w:rsid w:val="00151AEB"/>
    <w:rsid w:val="00152208"/>
    <w:rsid w:val="0015244A"/>
    <w:rsid w:val="0015268B"/>
    <w:rsid w:val="00152FAC"/>
    <w:rsid w:val="0015356E"/>
    <w:rsid w:val="00153670"/>
    <w:rsid w:val="00154171"/>
    <w:rsid w:val="00154540"/>
    <w:rsid w:val="001560E5"/>
    <w:rsid w:val="001561D3"/>
    <w:rsid w:val="00156740"/>
    <w:rsid w:val="00156C50"/>
    <w:rsid w:val="0016005F"/>
    <w:rsid w:val="001605C7"/>
    <w:rsid w:val="0016087C"/>
    <w:rsid w:val="00161CD5"/>
    <w:rsid w:val="001624FF"/>
    <w:rsid w:val="001646BC"/>
    <w:rsid w:val="00164C57"/>
    <w:rsid w:val="00165EA9"/>
    <w:rsid w:val="00166386"/>
    <w:rsid w:val="00166424"/>
    <w:rsid w:val="00166534"/>
    <w:rsid w:val="001678AA"/>
    <w:rsid w:val="00170DF9"/>
    <w:rsid w:val="00171220"/>
    <w:rsid w:val="00171A82"/>
    <w:rsid w:val="00171D5A"/>
    <w:rsid w:val="001723F1"/>
    <w:rsid w:val="00172520"/>
    <w:rsid w:val="00172CAF"/>
    <w:rsid w:val="00172FB0"/>
    <w:rsid w:val="0017330E"/>
    <w:rsid w:val="00174244"/>
    <w:rsid w:val="00174CEF"/>
    <w:rsid w:val="001760D7"/>
    <w:rsid w:val="00176D85"/>
    <w:rsid w:val="00177B67"/>
    <w:rsid w:val="00177F5B"/>
    <w:rsid w:val="00180150"/>
    <w:rsid w:val="00180E2A"/>
    <w:rsid w:val="0018164A"/>
    <w:rsid w:val="001817E3"/>
    <w:rsid w:val="00181AE4"/>
    <w:rsid w:val="0018224E"/>
    <w:rsid w:val="00182488"/>
    <w:rsid w:val="0018249E"/>
    <w:rsid w:val="00182583"/>
    <w:rsid w:val="001827A7"/>
    <w:rsid w:val="00182F80"/>
    <w:rsid w:val="00183322"/>
    <w:rsid w:val="00183735"/>
    <w:rsid w:val="001838AA"/>
    <w:rsid w:val="00184747"/>
    <w:rsid w:val="00184A69"/>
    <w:rsid w:val="00184EFE"/>
    <w:rsid w:val="0018519A"/>
    <w:rsid w:val="001851AD"/>
    <w:rsid w:val="001860A5"/>
    <w:rsid w:val="0018681A"/>
    <w:rsid w:val="001868D0"/>
    <w:rsid w:val="00186F93"/>
    <w:rsid w:val="001875A9"/>
    <w:rsid w:val="001904AB"/>
    <w:rsid w:val="00190BE4"/>
    <w:rsid w:val="00190C54"/>
    <w:rsid w:val="00191091"/>
    <w:rsid w:val="00191558"/>
    <w:rsid w:val="00192465"/>
    <w:rsid w:val="0019262F"/>
    <w:rsid w:val="00192920"/>
    <w:rsid w:val="00192FA8"/>
    <w:rsid w:val="0019319E"/>
    <w:rsid w:val="00193454"/>
    <w:rsid w:val="001934B7"/>
    <w:rsid w:val="001951D2"/>
    <w:rsid w:val="00195FBC"/>
    <w:rsid w:val="001965C8"/>
    <w:rsid w:val="001971CD"/>
    <w:rsid w:val="0019796F"/>
    <w:rsid w:val="00197FA3"/>
    <w:rsid w:val="001A004F"/>
    <w:rsid w:val="001A115C"/>
    <w:rsid w:val="001A15F0"/>
    <w:rsid w:val="001A1888"/>
    <w:rsid w:val="001A19A3"/>
    <w:rsid w:val="001A1FA7"/>
    <w:rsid w:val="001A25EA"/>
    <w:rsid w:val="001A279D"/>
    <w:rsid w:val="001A33EE"/>
    <w:rsid w:val="001A3641"/>
    <w:rsid w:val="001A3C7A"/>
    <w:rsid w:val="001A4BC7"/>
    <w:rsid w:val="001A4FF2"/>
    <w:rsid w:val="001A4FF6"/>
    <w:rsid w:val="001A6274"/>
    <w:rsid w:val="001A6DED"/>
    <w:rsid w:val="001A6F40"/>
    <w:rsid w:val="001A7721"/>
    <w:rsid w:val="001A7CA2"/>
    <w:rsid w:val="001B0815"/>
    <w:rsid w:val="001B107F"/>
    <w:rsid w:val="001B1BFE"/>
    <w:rsid w:val="001B2094"/>
    <w:rsid w:val="001B2B99"/>
    <w:rsid w:val="001B2ED4"/>
    <w:rsid w:val="001B3146"/>
    <w:rsid w:val="001B3892"/>
    <w:rsid w:val="001B476C"/>
    <w:rsid w:val="001B4CD3"/>
    <w:rsid w:val="001B55E8"/>
    <w:rsid w:val="001B57FE"/>
    <w:rsid w:val="001B6ACB"/>
    <w:rsid w:val="001B6C02"/>
    <w:rsid w:val="001B7064"/>
    <w:rsid w:val="001B7781"/>
    <w:rsid w:val="001B7EB6"/>
    <w:rsid w:val="001C09F7"/>
    <w:rsid w:val="001C0B0B"/>
    <w:rsid w:val="001C0FCD"/>
    <w:rsid w:val="001C13B4"/>
    <w:rsid w:val="001C13C5"/>
    <w:rsid w:val="001C262F"/>
    <w:rsid w:val="001C29D5"/>
    <w:rsid w:val="001C2B17"/>
    <w:rsid w:val="001C2F10"/>
    <w:rsid w:val="001C30A9"/>
    <w:rsid w:val="001C3340"/>
    <w:rsid w:val="001C43E1"/>
    <w:rsid w:val="001C4708"/>
    <w:rsid w:val="001C473F"/>
    <w:rsid w:val="001C4AA2"/>
    <w:rsid w:val="001C4D50"/>
    <w:rsid w:val="001C4DEE"/>
    <w:rsid w:val="001C5970"/>
    <w:rsid w:val="001C6E60"/>
    <w:rsid w:val="001C7215"/>
    <w:rsid w:val="001C76C4"/>
    <w:rsid w:val="001C7871"/>
    <w:rsid w:val="001C7ECA"/>
    <w:rsid w:val="001C7FC9"/>
    <w:rsid w:val="001D0AB1"/>
    <w:rsid w:val="001D0BE1"/>
    <w:rsid w:val="001D0C62"/>
    <w:rsid w:val="001D12E1"/>
    <w:rsid w:val="001D1648"/>
    <w:rsid w:val="001D16BE"/>
    <w:rsid w:val="001D23F1"/>
    <w:rsid w:val="001D39C6"/>
    <w:rsid w:val="001D433A"/>
    <w:rsid w:val="001D48CA"/>
    <w:rsid w:val="001D4BAE"/>
    <w:rsid w:val="001D54D4"/>
    <w:rsid w:val="001D5FD2"/>
    <w:rsid w:val="001D6001"/>
    <w:rsid w:val="001D6361"/>
    <w:rsid w:val="001D6A1E"/>
    <w:rsid w:val="001D6C07"/>
    <w:rsid w:val="001E0555"/>
    <w:rsid w:val="001E0873"/>
    <w:rsid w:val="001E1525"/>
    <w:rsid w:val="001E24B0"/>
    <w:rsid w:val="001E2831"/>
    <w:rsid w:val="001E36A8"/>
    <w:rsid w:val="001E3918"/>
    <w:rsid w:val="001E3AB0"/>
    <w:rsid w:val="001E3EA3"/>
    <w:rsid w:val="001E47FD"/>
    <w:rsid w:val="001E48B7"/>
    <w:rsid w:val="001E4ABA"/>
    <w:rsid w:val="001E4B6B"/>
    <w:rsid w:val="001E4DAD"/>
    <w:rsid w:val="001E66BF"/>
    <w:rsid w:val="001E6AA0"/>
    <w:rsid w:val="001E70F9"/>
    <w:rsid w:val="001F0547"/>
    <w:rsid w:val="001F055B"/>
    <w:rsid w:val="001F05B6"/>
    <w:rsid w:val="001F0ACE"/>
    <w:rsid w:val="001F115C"/>
    <w:rsid w:val="001F18F2"/>
    <w:rsid w:val="001F35EE"/>
    <w:rsid w:val="001F3B89"/>
    <w:rsid w:val="001F3D6B"/>
    <w:rsid w:val="001F4B74"/>
    <w:rsid w:val="001F5116"/>
    <w:rsid w:val="001F536C"/>
    <w:rsid w:val="001F5400"/>
    <w:rsid w:val="001F5722"/>
    <w:rsid w:val="001F628B"/>
    <w:rsid w:val="001F697D"/>
    <w:rsid w:val="001F6B0C"/>
    <w:rsid w:val="001F71B7"/>
    <w:rsid w:val="001F71B8"/>
    <w:rsid w:val="001F728A"/>
    <w:rsid w:val="002008EA"/>
    <w:rsid w:val="00200CE5"/>
    <w:rsid w:val="00200ECD"/>
    <w:rsid w:val="0020143B"/>
    <w:rsid w:val="002022AB"/>
    <w:rsid w:val="002022CD"/>
    <w:rsid w:val="002029BD"/>
    <w:rsid w:val="00202AE5"/>
    <w:rsid w:val="00203DCE"/>
    <w:rsid w:val="002049AB"/>
    <w:rsid w:val="002059CF"/>
    <w:rsid w:val="00205BFF"/>
    <w:rsid w:val="002068EF"/>
    <w:rsid w:val="00206BAA"/>
    <w:rsid w:val="00206C81"/>
    <w:rsid w:val="00206F5A"/>
    <w:rsid w:val="0021026C"/>
    <w:rsid w:val="0021053A"/>
    <w:rsid w:val="00210C81"/>
    <w:rsid w:val="00211353"/>
    <w:rsid w:val="0021161C"/>
    <w:rsid w:val="0021349A"/>
    <w:rsid w:val="00213E71"/>
    <w:rsid w:val="002144E2"/>
    <w:rsid w:val="00214A7B"/>
    <w:rsid w:val="00215893"/>
    <w:rsid w:val="00215A66"/>
    <w:rsid w:val="00215F21"/>
    <w:rsid w:val="0021621F"/>
    <w:rsid w:val="00216329"/>
    <w:rsid w:val="00216B5D"/>
    <w:rsid w:val="00217A03"/>
    <w:rsid w:val="0022059F"/>
    <w:rsid w:val="0022083E"/>
    <w:rsid w:val="00220CAA"/>
    <w:rsid w:val="00221244"/>
    <w:rsid w:val="00221A73"/>
    <w:rsid w:val="0022213C"/>
    <w:rsid w:val="00222890"/>
    <w:rsid w:val="00222AB1"/>
    <w:rsid w:val="0022315A"/>
    <w:rsid w:val="00223D86"/>
    <w:rsid w:val="00224578"/>
    <w:rsid w:val="0022508D"/>
    <w:rsid w:val="002253A1"/>
    <w:rsid w:val="00225402"/>
    <w:rsid w:val="00225604"/>
    <w:rsid w:val="0022668E"/>
    <w:rsid w:val="00226A2C"/>
    <w:rsid w:val="00226E80"/>
    <w:rsid w:val="0022761E"/>
    <w:rsid w:val="0022791C"/>
    <w:rsid w:val="00227AE1"/>
    <w:rsid w:val="00227C64"/>
    <w:rsid w:val="002301D5"/>
    <w:rsid w:val="0023108B"/>
    <w:rsid w:val="00231F26"/>
    <w:rsid w:val="00232231"/>
    <w:rsid w:val="002322F2"/>
    <w:rsid w:val="00232501"/>
    <w:rsid w:val="00232A74"/>
    <w:rsid w:val="00232C78"/>
    <w:rsid w:val="00232FDD"/>
    <w:rsid w:val="002339B5"/>
    <w:rsid w:val="00233F01"/>
    <w:rsid w:val="00234D3D"/>
    <w:rsid w:val="00234DDD"/>
    <w:rsid w:val="00234E6E"/>
    <w:rsid w:val="00235422"/>
    <w:rsid w:val="00235CBA"/>
    <w:rsid w:val="00236E4F"/>
    <w:rsid w:val="00237CCC"/>
    <w:rsid w:val="00240C30"/>
    <w:rsid w:val="00240D95"/>
    <w:rsid w:val="002412B0"/>
    <w:rsid w:val="0024173F"/>
    <w:rsid w:val="00241815"/>
    <w:rsid w:val="002423B7"/>
    <w:rsid w:val="0024241A"/>
    <w:rsid w:val="00243729"/>
    <w:rsid w:val="00243A0D"/>
    <w:rsid w:val="002440B0"/>
    <w:rsid w:val="00245C64"/>
    <w:rsid w:val="00245E69"/>
    <w:rsid w:val="00246D42"/>
    <w:rsid w:val="00247126"/>
    <w:rsid w:val="002473A0"/>
    <w:rsid w:val="002473BB"/>
    <w:rsid w:val="002474D3"/>
    <w:rsid w:val="00247B92"/>
    <w:rsid w:val="00250031"/>
    <w:rsid w:val="002505FB"/>
    <w:rsid w:val="0025079D"/>
    <w:rsid w:val="00250D8D"/>
    <w:rsid w:val="00251190"/>
    <w:rsid w:val="0025143C"/>
    <w:rsid w:val="002519E4"/>
    <w:rsid w:val="00251DEE"/>
    <w:rsid w:val="00251F61"/>
    <w:rsid w:val="002524F6"/>
    <w:rsid w:val="002526D9"/>
    <w:rsid w:val="00252CB5"/>
    <w:rsid w:val="00253538"/>
    <w:rsid w:val="00253972"/>
    <w:rsid w:val="00253F41"/>
    <w:rsid w:val="00254B71"/>
    <w:rsid w:val="00255C86"/>
    <w:rsid w:val="002563B2"/>
    <w:rsid w:val="0025763B"/>
    <w:rsid w:val="002577EB"/>
    <w:rsid w:val="00257926"/>
    <w:rsid w:val="00260CF6"/>
    <w:rsid w:val="002615D2"/>
    <w:rsid w:val="00261D9B"/>
    <w:rsid w:val="00261FB8"/>
    <w:rsid w:val="002626BA"/>
    <w:rsid w:val="00262D7E"/>
    <w:rsid w:val="00262F79"/>
    <w:rsid w:val="00262F83"/>
    <w:rsid w:val="00263072"/>
    <w:rsid w:val="002630D1"/>
    <w:rsid w:val="002638A8"/>
    <w:rsid w:val="00263B6F"/>
    <w:rsid w:val="00263B82"/>
    <w:rsid w:val="00263BA9"/>
    <w:rsid w:val="00264350"/>
    <w:rsid w:val="00264C6A"/>
    <w:rsid w:val="0026507B"/>
    <w:rsid w:val="00265BED"/>
    <w:rsid w:val="0026600A"/>
    <w:rsid w:val="0026658C"/>
    <w:rsid w:val="002670C7"/>
    <w:rsid w:val="00267262"/>
    <w:rsid w:val="002679C1"/>
    <w:rsid w:val="0027009D"/>
    <w:rsid w:val="00270370"/>
    <w:rsid w:val="00270BFB"/>
    <w:rsid w:val="002711A6"/>
    <w:rsid w:val="00271448"/>
    <w:rsid w:val="00271645"/>
    <w:rsid w:val="002722BA"/>
    <w:rsid w:val="00273F2A"/>
    <w:rsid w:val="002740A4"/>
    <w:rsid w:val="0027464B"/>
    <w:rsid w:val="00274E39"/>
    <w:rsid w:val="00275200"/>
    <w:rsid w:val="0027553E"/>
    <w:rsid w:val="00275598"/>
    <w:rsid w:val="00275866"/>
    <w:rsid w:val="00275FC1"/>
    <w:rsid w:val="00275FE7"/>
    <w:rsid w:val="002760AA"/>
    <w:rsid w:val="002768F8"/>
    <w:rsid w:val="00276C6D"/>
    <w:rsid w:val="00277378"/>
    <w:rsid w:val="00277B8B"/>
    <w:rsid w:val="0028033C"/>
    <w:rsid w:val="00280BC2"/>
    <w:rsid w:val="00281210"/>
    <w:rsid w:val="002828F7"/>
    <w:rsid w:val="002836A7"/>
    <w:rsid w:val="002840F9"/>
    <w:rsid w:val="00284229"/>
    <w:rsid w:val="0028469E"/>
    <w:rsid w:val="002855C1"/>
    <w:rsid w:val="00285C71"/>
    <w:rsid w:val="00286C92"/>
    <w:rsid w:val="002900AB"/>
    <w:rsid w:val="002906EE"/>
    <w:rsid w:val="0029097C"/>
    <w:rsid w:val="00290B48"/>
    <w:rsid w:val="0029104B"/>
    <w:rsid w:val="00291319"/>
    <w:rsid w:val="00291E48"/>
    <w:rsid w:val="00292793"/>
    <w:rsid w:val="0029281A"/>
    <w:rsid w:val="00292B51"/>
    <w:rsid w:val="00294092"/>
    <w:rsid w:val="00295CF1"/>
    <w:rsid w:val="00295F33"/>
    <w:rsid w:val="002961E5"/>
    <w:rsid w:val="00296239"/>
    <w:rsid w:val="002964B5"/>
    <w:rsid w:val="0029676A"/>
    <w:rsid w:val="00296798"/>
    <w:rsid w:val="00296F94"/>
    <w:rsid w:val="00296FA7"/>
    <w:rsid w:val="00297BCC"/>
    <w:rsid w:val="00297BEF"/>
    <w:rsid w:val="00297C4A"/>
    <w:rsid w:val="002A0557"/>
    <w:rsid w:val="002A0F44"/>
    <w:rsid w:val="002A1315"/>
    <w:rsid w:val="002A2ADA"/>
    <w:rsid w:val="002A2B69"/>
    <w:rsid w:val="002A2E15"/>
    <w:rsid w:val="002A2EE2"/>
    <w:rsid w:val="002A32F5"/>
    <w:rsid w:val="002A3984"/>
    <w:rsid w:val="002A4A59"/>
    <w:rsid w:val="002A5991"/>
    <w:rsid w:val="002A64D4"/>
    <w:rsid w:val="002A72EC"/>
    <w:rsid w:val="002A7539"/>
    <w:rsid w:val="002A7F6D"/>
    <w:rsid w:val="002B0DFC"/>
    <w:rsid w:val="002B0E90"/>
    <w:rsid w:val="002B0EB7"/>
    <w:rsid w:val="002B19CC"/>
    <w:rsid w:val="002B28C6"/>
    <w:rsid w:val="002B2978"/>
    <w:rsid w:val="002B2AF5"/>
    <w:rsid w:val="002B31CA"/>
    <w:rsid w:val="002B338B"/>
    <w:rsid w:val="002B4C7D"/>
    <w:rsid w:val="002B5CB7"/>
    <w:rsid w:val="002B686B"/>
    <w:rsid w:val="002B7A80"/>
    <w:rsid w:val="002B7C2A"/>
    <w:rsid w:val="002C09AD"/>
    <w:rsid w:val="002C1C29"/>
    <w:rsid w:val="002C2EC1"/>
    <w:rsid w:val="002C3496"/>
    <w:rsid w:val="002C37DF"/>
    <w:rsid w:val="002C466E"/>
    <w:rsid w:val="002C49C9"/>
    <w:rsid w:val="002C4B05"/>
    <w:rsid w:val="002C517A"/>
    <w:rsid w:val="002C549F"/>
    <w:rsid w:val="002C55F2"/>
    <w:rsid w:val="002C5FF0"/>
    <w:rsid w:val="002C602C"/>
    <w:rsid w:val="002C638D"/>
    <w:rsid w:val="002C65F5"/>
    <w:rsid w:val="002C6C0D"/>
    <w:rsid w:val="002C7654"/>
    <w:rsid w:val="002C7E3A"/>
    <w:rsid w:val="002D0113"/>
    <w:rsid w:val="002D1687"/>
    <w:rsid w:val="002D1790"/>
    <w:rsid w:val="002D17E4"/>
    <w:rsid w:val="002D1863"/>
    <w:rsid w:val="002D1BFC"/>
    <w:rsid w:val="002D2565"/>
    <w:rsid w:val="002D276A"/>
    <w:rsid w:val="002D2DAA"/>
    <w:rsid w:val="002D31BE"/>
    <w:rsid w:val="002D334E"/>
    <w:rsid w:val="002D35C9"/>
    <w:rsid w:val="002D35F2"/>
    <w:rsid w:val="002D3761"/>
    <w:rsid w:val="002D395E"/>
    <w:rsid w:val="002D4485"/>
    <w:rsid w:val="002D523B"/>
    <w:rsid w:val="002D64C4"/>
    <w:rsid w:val="002D6FE4"/>
    <w:rsid w:val="002D7484"/>
    <w:rsid w:val="002D77C2"/>
    <w:rsid w:val="002D7F91"/>
    <w:rsid w:val="002D7FF4"/>
    <w:rsid w:val="002E0687"/>
    <w:rsid w:val="002E0792"/>
    <w:rsid w:val="002E2C33"/>
    <w:rsid w:val="002E2D19"/>
    <w:rsid w:val="002E4B22"/>
    <w:rsid w:val="002E4B40"/>
    <w:rsid w:val="002E4D63"/>
    <w:rsid w:val="002E507B"/>
    <w:rsid w:val="002E525F"/>
    <w:rsid w:val="002E5569"/>
    <w:rsid w:val="002E55C5"/>
    <w:rsid w:val="002E5701"/>
    <w:rsid w:val="002E5DB1"/>
    <w:rsid w:val="002E6A73"/>
    <w:rsid w:val="002E7118"/>
    <w:rsid w:val="002E72D8"/>
    <w:rsid w:val="002E74CB"/>
    <w:rsid w:val="002E76F5"/>
    <w:rsid w:val="002E7745"/>
    <w:rsid w:val="002E7A8E"/>
    <w:rsid w:val="002E7E48"/>
    <w:rsid w:val="002F2882"/>
    <w:rsid w:val="002F2937"/>
    <w:rsid w:val="002F29FE"/>
    <w:rsid w:val="002F2BF0"/>
    <w:rsid w:val="002F32EA"/>
    <w:rsid w:val="002F3FAD"/>
    <w:rsid w:val="002F4D83"/>
    <w:rsid w:val="002F4E73"/>
    <w:rsid w:val="002F5304"/>
    <w:rsid w:val="002F59CC"/>
    <w:rsid w:val="002F5C08"/>
    <w:rsid w:val="002F5F21"/>
    <w:rsid w:val="002F6258"/>
    <w:rsid w:val="002F62DF"/>
    <w:rsid w:val="002F63A5"/>
    <w:rsid w:val="002F6B74"/>
    <w:rsid w:val="002F6C14"/>
    <w:rsid w:val="002F7FFD"/>
    <w:rsid w:val="003001E8"/>
    <w:rsid w:val="003004FB"/>
    <w:rsid w:val="003008C4"/>
    <w:rsid w:val="00301DD9"/>
    <w:rsid w:val="003022F3"/>
    <w:rsid w:val="00302319"/>
    <w:rsid w:val="0030254A"/>
    <w:rsid w:val="00303435"/>
    <w:rsid w:val="00303D0D"/>
    <w:rsid w:val="00304928"/>
    <w:rsid w:val="00305B75"/>
    <w:rsid w:val="00306593"/>
    <w:rsid w:val="003069F3"/>
    <w:rsid w:val="00306A38"/>
    <w:rsid w:val="00306D2B"/>
    <w:rsid w:val="00307275"/>
    <w:rsid w:val="0030741C"/>
    <w:rsid w:val="00307846"/>
    <w:rsid w:val="003109B5"/>
    <w:rsid w:val="00311B4A"/>
    <w:rsid w:val="00311EEF"/>
    <w:rsid w:val="00312135"/>
    <w:rsid w:val="00312B0B"/>
    <w:rsid w:val="00312CDC"/>
    <w:rsid w:val="00312D19"/>
    <w:rsid w:val="003137D3"/>
    <w:rsid w:val="0031485D"/>
    <w:rsid w:val="0031657B"/>
    <w:rsid w:val="003169BB"/>
    <w:rsid w:val="00316B7C"/>
    <w:rsid w:val="00316CC8"/>
    <w:rsid w:val="00316E22"/>
    <w:rsid w:val="0031708B"/>
    <w:rsid w:val="00317532"/>
    <w:rsid w:val="00317DB1"/>
    <w:rsid w:val="00320C08"/>
    <w:rsid w:val="00320E3F"/>
    <w:rsid w:val="0032115F"/>
    <w:rsid w:val="0032133B"/>
    <w:rsid w:val="0032139F"/>
    <w:rsid w:val="00321511"/>
    <w:rsid w:val="00322212"/>
    <w:rsid w:val="00322AB4"/>
    <w:rsid w:val="00323919"/>
    <w:rsid w:val="00323938"/>
    <w:rsid w:val="00324343"/>
    <w:rsid w:val="003247D3"/>
    <w:rsid w:val="003252D8"/>
    <w:rsid w:val="003252FF"/>
    <w:rsid w:val="00325395"/>
    <w:rsid w:val="003254B7"/>
    <w:rsid w:val="00325CD6"/>
    <w:rsid w:val="003268EC"/>
    <w:rsid w:val="0032695D"/>
    <w:rsid w:val="00327D0B"/>
    <w:rsid w:val="00331029"/>
    <w:rsid w:val="00331333"/>
    <w:rsid w:val="00331620"/>
    <w:rsid w:val="003330FE"/>
    <w:rsid w:val="00333148"/>
    <w:rsid w:val="00333990"/>
    <w:rsid w:val="00333D1F"/>
    <w:rsid w:val="00334698"/>
    <w:rsid w:val="00335DEC"/>
    <w:rsid w:val="00336AA2"/>
    <w:rsid w:val="00336B8C"/>
    <w:rsid w:val="00336BC9"/>
    <w:rsid w:val="0033726F"/>
    <w:rsid w:val="00337B23"/>
    <w:rsid w:val="00337B73"/>
    <w:rsid w:val="003407F6"/>
    <w:rsid w:val="003409AE"/>
    <w:rsid w:val="0034119F"/>
    <w:rsid w:val="003427B2"/>
    <w:rsid w:val="00342919"/>
    <w:rsid w:val="00342C5C"/>
    <w:rsid w:val="00343060"/>
    <w:rsid w:val="00343167"/>
    <w:rsid w:val="00343494"/>
    <w:rsid w:val="00344BD3"/>
    <w:rsid w:val="00344C10"/>
    <w:rsid w:val="00344CB7"/>
    <w:rsid w:val="00344D82"/>
    <w:rsid w:val="00344FC1"/>
    <w:rsid w:val="003460B0"/>
    <w:rsid w:val="003469F2"/>
    <w:rsid w:val="00346EE1"/>
    <w:rsid w:val="0034724C"/>
    <w:rsid w:val="003472DE"/>
    <w:rsid w:val="003475C7"/>
    <w:rsid w:val="0035007B"/>
    <w:rsid w:val="00350740"/>
    <w:rsid w:val="0035127E"/>
    <w:rsid w:val="003514A5"/>
    <w:rsid w:val="003520D3"/>
    <w:rsid w:val="00352402"/>
    <w:rsid w:val="00352C70"/>
    <w:rsid w:val="00352CCD"/>
    <w:rsid w:val="00353273"/>
    <w:rsid w:val="00353704"/>
    <w:rsid w:val="00355157"/>
    <w:rsid w:val="003559E9"/>
    <w:rsid w:val="00355AD7"/>
    <w:rsid w:val="00355BD9"/>
    <w:rsid w:val="00355D11"/>
    <w:rsid w:val="003563D3"/>
    <w:rsid w:val="00356E56"/>
    <w:rsid w:val="003579C3"/>
    <w:rsid w:val="00360693"/>
    <w:rsid w:val="003609CF"/>
    <w:rsid w:val="00360F61"/>
    <w:rsid w:val="00362F39"/>
    <w:rsid w:val="0036418C"/>
    <w:rsid w:val="003641D9"/>
    <w:rsid w:val="0036423C"/>
    <w:rsid w:val="00364E39"/>
    <w:rsid w:val="0036509D"/>
    <w:rsid w:val="00365C14"/>
    <w:rsid w:val="0036764C"/>
    <w:rsid w:val="00367794"/>
    <w:rsid w:val="00367B50"/>
    <w:rsid w:val="00367F05"/>
    <w:rsid w:val="00370BDD"/>
    <w:rsid w:val="00370DF4"/>
    <w:rsid w:val="0037110F"/>
    <w:rsid w:val="0037121C"/>
    <w:rsid w:val="003714DC"/>
    <w:rsid w:val="0037150A"/>
    <w:rsid w:val="00371E66"/>
    <w:rsid w:val="003723B3"/>
    <w:rsid w:val="003727A4"/>
    <w:rsid w:val="003728F5"/>
    <w:rsid w:val="00372B12"/>
    <w:rsid w:val="003736A8"/>
    <w:rsid w:val="003745DD"/>
    <w:rsid w:val="003750E2"/>
    <w:rsid w:val="0037547D"/>
    <w:rsid w:val="0037566C"/>
    <w:rsid w:val="003756BE"/>
    <w:rsid w:val="00375D60"/>
    <w:rsid w:val="00375D66"/>
    <w:rsid w:val="00375F87"/>
    <w:rsid w:val="00376BDB"/>
    <w:rsid w:val="00377620"/>
    <w:rsid w:val="0037780E"/>
    <w:rsid w:val="003801BD"/>
    <w:rsid w:val="0038054A"/>
    <w:rsid w:val="00380576"/>
    <w:rsid w:val="00380FD8"/>
    <w:rsid w:val="0038106B"/>
    <w:rsid w:val="00381386"/>
    <w:rsid w:val="00381448"/>
    <w:rsid w:val="00381D6A"/>
    <w:rsid w:val="00381F83"/>
    <w:rsid w:val="00381FD0"/>
    <w:rsid w:val="003823FA"/>
    <w:rsid w:val="00383659"/>
    <w:rsid w:val="00383916"/>
    <w:rsid w:val="00383EE4"/>
    <w:rsid w:val="0038415E"/>
    <w:rsid w:val="00384642"/>
    <w:rsid w:val="00384732"/>
    <w:rsid w:val="00384C4C"/>
    <w:rsid w:val="00385549"/>
    <w:rsid w:val="00386AA7"/>
    <w:rsid w:val="00386CBC"/>
    <w:rsid w:val="00387F86"/>
    <w:rsid w:val="003902C7"/>
    <w:rsid w:val="00393229"/>
    <w:rsid w:val="00394452"/>
    <w:rsid w:val="00394744"/>
    <w:rsid w:val="003947DD"/>
    <w:rsid w:val="00394EE5"/>
    <w:rsid w:val="00395606"/>
    <w:rsid w:val="00395AA9"/>
    <w:rsid w:val="0039625C"/>
    <w:rsid w:val="00396EFF"/>
    <w:rsid w:val="003A0857"/>
    <w:rsid w:val="003A0E1C"/>
    <w:rsid w:val="003A10F0"/>
    <w:rsid w:val="003A1266"/>
    <w:rsid w:val="003A2AA9"/>
    <w:rsid w:val="003A322E"/>
    <w:rsid w:val="003A3D5F"/>
    <w:rsid w:val="003A416C"/>
    <w:rsid w:val="003A438C"/>
    <w:rsid w:val="003A4823"/>
    <w:rsid w:val="003A4B0E"/>
    <w:rsid w:val="003A4E1D"/>
    <w:rsid w:val="003A5333"/>
    <w:rsid w:val="003A677E"/>
    <w:rsid w:val="003A67F4"/>
    <w:rsid w:val="003A771B"/>
    <w:rsid w:val="003A7A37"/>
    <w:rsid w:val="003A7A85"/>
    <w:rsid w:val="003B066E"/>
    <w:rsid w:val="003B0EFE"/>
    <w:rsid w:val="003B269F"/>
    <w:rsid w:val="003B28E1"/>
    <w:rsid w:val="003B2AC0"/>
    <w:rsid w:val="003B2AE4"/>
    <w:rsid w:val="003B2DF8"/>
    <w:rsid w:val="003B3A84"/>
    <w:rsid w:val="003B3A8B"/>
    <w:rsid w:val="003B3D7F"/>
    <w:rsid w:val="003B3E2F"/>
    <w:rsid w:val="003B4303"/>
    <w:rsid w:val="003B501B"/>
    <w:rsid w:val="003B502D"/>
    <w:rsid w:val="003B55C6"/>
    <w:rsid w:val="003B5EE0"/>
    <w:rsid w:val="003B63ED"/>
    <w:rsid w:val="003B65D0"/>
    <w:rsid w:val="003B695C"/>
    <w:rsid w:val="003B6A53"/>
    <w:rsid w:val="003B71EC"/>
    <w:rsid w:val="003C0156"/>
    <w:rsid w:val="003C0266"/>
    <w:rsid w:val="003C0545"/>
    <w:rsid w:val="003C0E8D"/>
    <w:rsid w:val="003C10CD"/>
    <w:rsid w:val="003C1553"/>
    <w:rsid w:val="003C2B9A"/>
    <w:rsid w:val="003C3104"/>
    <w:rsid w:val="003C31E4"/>
    <w:rsid w:val="003C31F1"/>
    <w:rsid w:val="003C383B"/>
    <w:rsid w:val="003C48B6"/>
    <w:rsid w:val="003C49ED"/>
    <w:rsid w:val="003C4B3A"/>
    <w:rsid w:val="003C58BE"/>
    <w:rsid w:val="003C5C26"/>
    <w:rsid w:val="003C5E5E"/>
    <w:rsid w:val="003C7560"/>
    <w:rsid w:val="003C7C81"/>
    <w:rsid w:val="003C7DEF"/>
    <w:rsid w:val="003D0C84"/>
    <w:rsid w:val="003D1C83"/>
    <w:rsid w:val="003D1DFC"/>
    <w:rsid w:val="003D1F82"/>
    <w:rsid w:val="003D26A7"/>
    <w:rsid w:val="003D27C1"/>
    <w:rsid w:val="003D2935"/>
    <w:rsid w:val="003D2EAA"/>
    <w:rsid w:val="003D30B6"/>
    <w:rsid w:val="003D3544"/>
    <w:rsid w:val="003D3923"/>
    <w:rsid w:val="003D3F7B"/>
    <w:rsid w:val="003D4F4A"/>
    <w:rsid w:val="003D55CA"/>
    <w:rsid w:val="003D5CDA"/>
    <w:rsid w:val="003E12A0"/>
    <w:rsid w:val="003E1AA5"/>
    <w:rsid w:val="003E281C"/>
    <w:rsid w:val="003E42EE"/>
    <w:rsid w:val="003E48EE"/>
    <w:rsid w:val="003E4A77"/>
    <w:rsid w:val="003E58D6"/>
    <w:rsid w:val="003E64B7"/>
    <w:rsid w:val="003E66D8"/>
    <w:rsid w:val="003E703C"/>
    <w:rsid w:val="003E7287"/>
    <w:rsid w:val="003E732E"/>
    <w:rsid w:val="003E7E76"/>
    <w:rsid w:val="003F1250"/>
    <w:rsid w:val="003F1853"/>
    <w:rsid w:val="003F29C8"/>
    <w:rsid w:val="003F39D3"/>
    <w:rsid w:val="003F49D7"/>
    <w:rsid w:val="003F4A98"/>
    <w:rsid w:val="003F5EF7"/>
    <w:rsid w:val="003F6122"/>
    <w:rsid w:val="003F67DD"/>
    <w:rsid w:val="003F6BEC"/>
    <w:rsid w:val="003F71B0"/>
    <w:rsid w:val="003F740D"/>
    <w:rsid w:val="003F774B"/>
    <w:rsid w:val="00400695"/>
    <w:rsid w:val="004010F6"/>
    <w:rsid w:val="004011A9"/>
    <w:rsid w:val="004011AD"/>
    <w:rsid w:val="00401CE3"/>
    <w:rsid w:val="0040280A"/>
    <w:rsid w:val="00402C47"/>
    <w:rsid w:val="00402EE9"/>
    <w:rsid w:val="00403B39"/>
    <w:rsid w:val="00404519"/>
    <w:rsid w:val="00404768"/>
    <w:rsid w:val="00404BF8"/>
    <w:rsid w:val="0040514C"/>
    <w:rsid w:val="00405727"/>
    <w:rsid w:val="004071EC"/>
    <w:rsid w:val="004078BD"/>
    <w:rsid w:val="00407ADC"/>
    <w:rsid w:val="00407D0A"/>
    <w:rsid w:val="00407E04"/>
    <w:rsid w:val="00407E05"/>
    <w:rsid w:val="00410B62"/>
    <w:rsid w:val="004116A4"/>
    <w:rsid w:val="00411868"/>
    <w:rsid w:val="00412FFF"/>
    <w:rsid w:val="0041307A"/>
    <w:rsid w:val="00413265"/>
    <w:rsid w:val="00413918"/>
    <w:rsid w:val="00416239"/>
    <w:rsid w:val="00416D7D"/>
    <w:rsid w:val="00417B2D"/>
    <w:rsid w:val="00417DAB"/>
    <w:rsid w:val="00420479"/>
    <w:rsid w:val="00421357"/>
    <w:rsid w:val="00421A42"/>
    <w:rsid w:val="00421CA0"/>
    <w:rsid w:val="00422095"/>
    <w:rsid w:val="00422DA5"/>
    <w:rsid w:val="004232FD"/>
    <w:rsid w:val="004237EE"/>
    <w:rsid w:val="00423CEE"/>
    <w:rsid w:val="00424973"/>
    <w:rsid w:val="0042513D"/>
    <w:rsid w:val="00425A38"/>
    <w:rsid w:val="00426273"/>
    <w:rsid w:val="004265C2"/>
    <w:rsid w:val="004268FF"/>
    <w:rsid w:val="004269AE"/>
    <w:rsid w:val="00426BD0"/>
    <w:rsid w:val="00427165"/>
    <w:rsid w:val="004279BA"/>
    <w:rsid w:val="00430338"/>
    <w:rsid w:val="00430990"/>
    <w:rsid w:val="004311D5"/>
    <w:rsid w:val="004315C8"/>
    <w:rsid w:val="0043161B"/>
    <w:rsid w:val="00432EEC"/>
    <w:rsid w:val="0043310B"/>
    <w:rsid w:val="004335C1"/>
    <w:rsid w:val="00433740"/>
    <w:rsid w:val="00433DC0"/>
    <w:rsid w:val="0043421A"/>
    <w:rsid w:val="00434EA0"/>
    <w:rsid w:val="004351E9"/>
    <w:rsid w:val="0043589F"/>
    <w:rsid w:val="0043660B"/>
    <w:rsid w:val="00436730"/>
    <w:rsid w:val="004378D9"/>
    <w:rsid w:val="004379D9"/>
    <w:rsid w:val="00437F37"/>
    <w:rsid w:val="00437F79"/>
    <w:rsid w:val="00440BA6"/>
    <w:rsid w:val="00442258"/>
    <w:rsid w:val="00442DBD"/>
    <w:rsid w:val="004432BA"/>
    <w:rsid w:val="00444394"/>
    <w:rsid w:val="00444652"/>
    <w:rsid w:val="00444E99"/>
    <w:rsid w:val="00445225"/>
    <w:rsid w:val="004456E8"/>
    <w:rsid w:val="00446844"/>
    <w:rsid w:val="00446AF7"/>
    <w:rsid w:val="004470FC"/>
    <w:rsid w:val="00447350"/>
    <w:rsid w:val="004473CF"/>
    <w:rsid w:val="00450128"/>
    <w:rsid w:val="00450541"/>
    <w:rsid w:val="00450C70"/>
    <w:rsid w:val="00451036"/>
    <w:rsid w:val="00451165"/>
    <w:rsid w:val="004518DD"/>
    <w:rsid w:val="00451C9B"/>
    <w:rsid w:val="00451DE4"/>
    <w:rsid w:val="00452DEB"/>
    <w:rsid w:val="004543CC"/>
    <w:rsid w:val="00455741"/>
    <w:rsid w:val="00456E4C"/>
    <w:rsid w:val="00456F9D"/>
    <w:rsid w:val="004572E3"/>
    <w:rsid w:val="00457BA7"/>
    <w:rsid w:val="00460A5D"/>
    <w:rsid w:val="00460F95"/>
    <w:rsid w:val="004611C2"/>
    <w:rsid w:val="004614B9"/>
    <w:rsid w:val="00461639"/>
    <w:rsid w:val="00462B32"/>
    <w:rsid w:val="004632DF"/>
    <w:rsid w:val="0046333D"/>
    <w:rsid w:val="00463622"/>
    <w:rsid w:val="00464354"/>
    <w:rsid w:val="00464843"/>
    <w:rsid w:val="00464956"/>
    <w:rsid w:val="00464BA9"/>
    <w:rsid w:val="00464FD0"/>
    <w:rsid w:val="004650BA"/>
    <w:rsid w:val="004652FF"/>
    <w:rsid w:val="0046636C"/>
    <w:rsid w:val="004663C1"/>
    <w:rsid w:val="00467047"/>
    <w:rsid w:val="00467521"/>
    <w:rsid w:val="00470943"/>
    <w:rsid w:val="00470A29"/>
    <w:rsid w:val="00471065"/>
    <w:rsid w:val="00471101"/>
    <w:rsid w:val="00471CAB"/>
    <w:rsid w:val="004732EB"/>
    <w:rsid w:val="0047378C"/>
    <w:rsid w:val="004738F3"/>
    <w:rsid w:val="00474119"/>
    <w:rsid w:val="00474744"/>
    <w:rsid w:val="00475E42"/>
    <w:rsid w:val="00476507"/>
    <w:rsid w:val="00477965"/>
    <w:rsid w:val="00477C8A"/>
    <w:rsid w:val="00480120"/>
    <w:rsid w:val="00480295"/>
    <w:rsid w:val="004803AB"/>
    <w:rsid w:val="004808BF"/>
    <w:rsid w:val="004810E6"/>
    <w:rsid w:val="00481106"/>
    <w:rsid w:val="00481CCF"/>
    <w:rsid w:val="00482955"/>
    <w:rsid w:val="00482986"/>
    <w:rsid w:val="00483F46"/>
    <w:rsid w:val="004845C6"/>
    <w:rsid w:val="00484B33"/>
    <w:rsid w:val="00485CDF"/>
    <w:rsid w:val="00486117"/>
    <w:rsid w:val="0048625A"/>
    <w:rsid w:val="0048659C"/>
    <w:rsid w:val="004868E6"/>
    <w:rsid w:val="00486F48"/>
    <w:rsid w:val="00486FAE"/>
    <w:rsid w:val="00487479"/>
    <w:rsid w:val="00487F7D"/>
    <w:rsid w:val="0049026E"/>
    <w:rsid w:val="00490589"/>
    <w:rsid w:val="00491DFA"/>
    <w:rsid w:val="00491E58"/>
    <w:rsid w:val="004925F5"/>
    <w:rsid w:val="00492922"/>
    <w:rsid w:val="00493258"/>
    <w:rsid w:val="00493967"/>
    <w:rsid w:val="00493974"/>
    <w:rsid w:val="00493D21"/>
    <w:rsid w:val="00494CCC"/>
    <w:rsid w:val="004955DF"/>
    <w:rsid w:val="00496644"/>
    <w:rsid w:val="00497C48"/>
    <w:rsid w:val="004A02F8"/>
    <w:rsid w:val="004A05C8"/>
    <w:rsid w:val="004A0ABA"/>
    <w:rsid w:val="004A17F6"/>
    <w:rsid w:val="004A1DEE"/>
    <w:rsid w:val="004A2D72"/>
    <w:rsid w:val="004A2D94"/>
    <w:rsid w:val="004A3C16"/>
    <w:rsid w:val="004A48E4"/>
    <w:rsid w:val="004A49EA"/>
    <w:rsid w:val="004A5114"/>
    <w:rsid w:val="004A607E"/>
    <w:rsid w:val="004A60A8"/>
    <w:rsid w:val="004A64A5"/>
    <w:rsid w:val="004A6965"/>
    <w:rsid w:val="004A6B9A"/>
    <w:rsid w:val="004A78C5"/>
    <w:rsid w:val="004A7DE8"/>
    <w:rsid w:val="004B079A"/>
    <w:rsid w:val="004B201C"/>
    <w:rsid w:val="004B2F6A"/>
    <w:rsid w:val="004B38EF"/>
    <w:rsid w:val="004B3AF3"/>
    <w:rsid w:val="004B3CB9"/>
    <w:rsid w:val="004B44C1"/>
    <w:rsid w:val="004B454C"/>
    <w:rsid w:val="004B4910"/>
    <w:rsid w:val="004B4B6F"/>
    <w:rsid w:val="004B4C22"/>
    <w:rsid w:val="004B5936"/>
    <w:rsid w:val="004B5BA1"/>
    <w:rsid w:val="004B693C"/>
    <w:rsid w:val="004B6BBE"/>
    <w:rsid w:val="004B7618"/>
    <w:rsid w:val="004B7BA6"/>
    <w:rsid w:val="004C0374"/>
    <w:rsid w:val="004C076E"/>
    <w:rsid w:val="004C0FC9"/>
    <w:rsid w:val="004C120C"/>
    <w:rsid w:val="004C30B1"/>
    <w:rsid w:val="004C3DA8"/>
    <w:rsid w:val="004C3F3C"/>
    <w:rsid w:val="004C44D9"/>
    <w:rsid w:val="004C472E"/>
    <w:rsid w:val="004C4B67"/>
    <w:rsid w:val="004C4BCD"/>
    <w:rsid w:val="004C562D"/>
    <w:rsid w:val="004C6084"/>
    <w:rsid w:val="004C64B8"/>
    <w:rsid w:val="004C69BD"/>
    <w:rsid w:val="004C7450"/>
    <w:rsid w:val="004C769E"/>
    <w:rsid w:val="004D01EF"/>
    <w:rsid w:val="004D1077"/>
    <w:rsid w:val="004D18BA"/>
    <w:rsid w:val="004D197D"/>
    <w:rsid w:val="004D19E2"/>
    <w:rsid w:val="004D1AE3"/>
    <w:rsid w:val="004D2620"/>
    <w:rsid w:val="004D27E9"/>
    <w:rsid w:val="004D2C22"/>
    <w:rsid w:val="004D390E"/>
    <w:rsid w:val="004D39BB"/>
    <w:rsid w:val="004D3ABF"/>
    <w:rsid w:val="004D3FAB"/>
    <w:rsid w:val="004D465F"/>
    <w:rsid w:val="004D476A"/>
    <w:rsid w:val="004D4857"/>
    <w:rsid w:val="004D4E92"/>
    <w:rsid w:val="004D5DF7"/>
    <w:rsid w:val="004D6373"/>
    <w:rsid w:val="004D70E4"/>
    <w:rsid w:val="004D76CC"/>
    <w:rsid w:val="004E0EF1"/>
    <w:rsid w:val="004E0FE5"/>
    <w:rsid w:val="004E1232"/>
    <w:rsid w:val="004E140F"/>
    <w:rsid w:val="004E178C"/>
    <w:rsid w:val="004E2076"/>
    <w:rsid w:val="004E28D0"/>
    <w:rsid w:val="004E46EC"/>
    <w:rsid w:val="004E4CA8"/>
    <w:rsid w:val="004E53D8"/>
    <w:rsid w:val="004E5841"/>
    <w:rsid w:val="004E616E"/>
    <w:rsid w:val="004E6494"/>
    <w:rsid w:val="004E6992"/>
    <w:rsid w:val="004E7A3C"/>
    <w:rsid w:val="004F0344"/>
    <w:rsid w:val="004F0792"/>
    <w:rsid w:val="004F07D6"/>
    <w:rsid w:val="004F1F66"/>
    <w:rsid w:val="004F1FFC"/>
    <w:rsid w:val="004F2597"/>
    <w:rsid w:val="004F2AF6"/>
    <w:rsid w:val="004F2FDF"/>
    <w:rsid w:val="004F35E2"/>
    <w:rsid w:val="004F3BED"/>
    <w:rsid w:val="004F44E8"/>
    <w:rsid w:val="004F476E"/>
    <w:rsid w:val="004F48D9"/>
    <w:rsid w:val="004F4FBF"/>
    <w:rsid w:val="004F57D0"/>
    <w:rsid w:val="004F6185"/>
    <w:rsid w:val="004F6757"/>
    <w:rsid w:val="004F6C0B"/>
    <w:rsid w:val="004F7053"/>
    <w:rsid w:val="004F7985"/>
    <w:rsid w:val="004F7A20"/>
    <w:rsid w:val="005001F9"/>
    <w:rsid w:val="0050063A"/>
    <w:rsid w:val="0050069E"/>
    <w:rsid w:val="005006A5"/>
    <w:rsid w:val="005015D1"/>
    <w:rsid w:val="00501715"/>
    <w:rsid w:val="005019FC"/>
    <w:rsid w:val="00502A6D"/>
    <w:rsid w:val="00502C44"/>
    <w:rsid w:val="00502DDE"/>
    <w:rsid w:val="0050376D"/>
    <w:rsid w:val="00504486"/>
    <w:rsid w:val="005047F8"/>
    <w:rsid w:val="005048A3"/>
    <w:rsid w:val="005048E7"/>
    <w:rsid w:val="00504E91"/>
    <w:rsid w:val="00505B66"/>
    <w:rsid w:val="005067DF"/>
    <w:rsid w:val="00506F77"/>
    <w:rsid w:val="00506F9D"/>
    <w:rsid w:val="00507239"/>
    <w:rsid w:val="00507450"/>
    <w:rsid w:val="00507AD8"/>
    <w:rsid w:val="00507B1A"/>
    <w:rsid w:val="00510244"/>
    <w:rsid w:val="005106C8"/>
    <w:rsid w:val="00510754"/>
    <w:rsid w:val="005118D0"/>
    <w:rsid w:val="0051190C"/>
    <w:rsid w:val="00511B0C"/>
    <w:rsid w:val="00511B3A"/>
    <w:rsid w:val="00511DCD"/>
    <w:rsid w:val="005123F0"/>
    <w:rsid w:val="00512492"/>
    <w:rsid w:val="00515DD9"/>
    <w:rsid w:val="00516F09"/>
    <w:rsid w:val="00517135"/>
    <w:rsid w:val="005176EB"/>
    <w:rsid w:val="00517A3E"/>
    <w:rsid w:val="00517C5E"/>
    <w:rsid w:val="00520F0D"/>
    <w:rsid w:val="0052123D"/>
    <w:rsid w:val="00521E22"/>
    <w:rsid w:val="005220DB"/>
    <w:rsid w:val="005223A7"/>
    <w:rsid w:val="00524E0E"/>
    <w:rsid w:val="0052610B"/>
    <w:rsid w:val="00526F87"/>
    <w:rsid w:val="0052732B"/>
    <w:rsid w:val="00527431"/>
    <w:rsid w:val="00530192"/>
    <w:rsid w:val="00530354"/>
    <w:rsid w:val="005304B4"/>
    <w:rsid w:val="005305D8"/>
    <w:rsid w:val="00530C5E"/>
    <w:rsid w:val="0053146D"/>
    <w:rsid w:val="005314D9"/>
    <w:rsid w:val="005323BB"/>
    <w:rsid w:val="0053254F"/>
    <w:rsid w:val="00533381"/>
    <w:rsid w:val="00533780"/>
    <w:rsid w:val="005337B7"/>
    <w:rsid w:val="00533832"/>
    <w:rsid w:val="00533A1E"/>
    <w:rsid w:val="00534430"/>
    <w:rsid w:val="00534A12"/>
    <w:rsid w:val="00534BD7"/>
    <w:rsid w:val="00534C20"/>
    <w:rsid w:val="00535658"/>
    <w:rsid w:val="00535B93"/>
    <w:rsid w:val="005360A1"/>
    <w:rsid w:val="00536229"/>
    <w:rsid w:val="005369D4"/>
    <w:rsid w:val="00536E91"/>
    <w:rsid w:val="00536FDC"/>
    <w:rsid w:val="00540291"/>
    <w:rsid w:val="00540716"/>
    <w:rsid w:val="00540CDE"/>
    <w:rsid w:val="00540FA7"/>
    <w:rsid w:val="005415BA"/>
    <w:rsid w:val="00541981"/>
    <w:rsid w:val="00541AE2"/>
    <w:rsid w:val="00541C3A"/>
    <w:rsid w:val="00542127"/>
    <w:rsid w:val="00542302"/>
    <w:rsid w:val="00542DA1"/>
    <w:rsid w:val="00543604"/>
    <w:rsid w:val="00543BBC"/>
    <w:rsid w:val="00544546"/>
    <w:rsid w:val="005446DF"/>
    <w:rsid w:val="00544910"/>
    <w:rsid w:val="00544934"/>
    <w:rsid w:val="00544FCF"/>
    <w:rsid w:val="00545935"/>
    <w:rsid w:val="00545C2E"/>
    <w:rsid w:val="00545EAA"/>
    <w:rsid w:val="00546701"/>
    <w:rsid w:val="00547ADE"/>
    <w:rsid w:val="00547CB4"/>
    <w:rsid w:val="00547DB7"/>
    <w:rsid w:val="005507C5"/>
    <w:rsid w:val="00550EEE"/>
    <w:rsid w:val="005513FF"/>
    <w:rsid w:val="005519ED"/>
    <w:rsid w:val="00551A5B"/>
    <w:rsid w:val="00551EC5"/>
    <w:rsid w:val="005522D9"/>
    <w:rsid w:val="005527E9"/>
    <w:rsid w:val="0055300F"/>
    <w:rsid w:val="005531A0"/>
    <w:rsid w:val="00553466"/>
    <w:rsid w:val="0055493B"/>
    <w:rsid w:val="00554AA4"/>
    <w:rsid w:val="00555841"/>
    <w:rsid w:val="00555922"/>
    <w:rsid w:val="005561CA"/>
    <w:rsid w:val="005568D3"/>
    <w:rsid w:val="005569C8"/>
    <w:rsid w:val="00556ABB"/>
    <w:rsid w:val="00556FF4"/>
    <w:rsid w:val="0055717C"/>
    <w:rsid w:val="00557640"/>
    <w:rsid w:val="00557FB4"/>
    <w:rsid w:val="005608D6"/>
    <w:rsid w:val="005618EB"/>
    <w:rsid w:val="00561A91"/>
    <w:rsid w:val="00561B02"/>
    <w:rsid w:val="005625EC"/>
    <w:rsid w:val="00562E5E"/>
    <w:rsid w:val="00563019"/>
    <w:rsid w:val="00563271"/>
    <w:rsid w:val="00563840"/>
    <w:rsid w:val="00563CC2"/>
    <w:rsid w:val="00563D2C"/>
    <w:rsid w:val="0056408C"/>
    <w:rsid w:val="005643E8"/>
    <w:rsid w:val="00564461"/>
    <w:rsid w:val="00564C3F"/>
    <w:rsid w:val="00564E26"/>
    <w:rsid w:val="00565BB9"/>
    <w:rsid w:val="00565DED"/>
    <w:rsid w:val="00566013"/>
    <w:rsid w:val="00567EBC"/>
    <w:rsid w:val="00570F35"/>
    <w:rsid w:val="005710F4"/>
    <w:rsid w:val="00571EA7"/>
    <w:rsid w:val="005728F8"/>
    <w:rsid w:val="005732CF"/>
    <w:rsid w:val="005736B8"/>
    <w:rsid w:val="00573F96"/>
    <w:rsid w:val="005740FA"/>
    <w:rsid w:val="00574CED"/>
    <w:rsid w:val="005767F9"/>
    <w:rsid w:val="00576CEA"/>
    <w:rsid w:val="00580490"/>
    <w:rsid w:val="00580CD3"/>
    <w:rsid w:val="00581D1E"/>
    <w:rsid w:val="00581D28"/>
    <w:rsid w:val="00581E52"/>
    <w:rsid w:val="005820DE"/>
    <w:rsid w:val="00582197"/>
    <w:rsid w:val="00582B4F"/>
    <w:rsid w:val="0058333E"/>
    <w:rsid w:val="00583A5A"/>
    <w:rsid w:val="00583E35"/>
    <w:rsid w:val="00584B07"/>
    <w:rsid w:val="00584E7A"/>
    <w:rsid w:val="00584FE0"/>
    <w:rsid w:val="00585276"/>
    <w:rsid w:val="005852AB"/>
    <w:rsid w:val="00585402"/>
    <w:rsid w:val="005857E1"/>
    <w:rsid w:val="005858D0"/>
    <w:rsid w:val="005859E4"/>
    <w:rsid w:val="00585B1D"/>
    <w:rsid w:val="00585FC0"/>
    <w:rsid w:val="005863B4"/>
    <w:rsid w:val="005864C0"/>
    <w:rsid w:val="005866A1"/>
    <w:rsid w:val="00586907"/>
    <w:rsid w:val="00587088"/>
    <w:rsid w:val="0058710D"/>
    <w:rsid w:val="00587290"/>
    <w:rsid w:val="0059076B"/>
    <w:rsid w:val="00590B1F"/>
    <w:rsid w:val="00590C3E"/>
    <w:rsid w:val="005932AA"/>
    <w:rsid w:val="00593A90"/>
    <w:rsid w:val="005948B7"/>
    <w:rsid w:val="00595963"/>
    <w:rsid w:val="00595B3A"/>
    <w:rsid w:val="00595FF3"/>
    <w:rsid w:val="0059632E"/>
    <w:rsid w:val="005966A8"/>
    <w:rsid w:val="0059732B"/>
    <w:rsid w:val="005A0322"/>
    <w:rsid w:val="005A073C"/>
    <w:rsid w:val="005A1893"/>
    <w:rsid w:val="005A2558"/>
    <w:rsid w:val="005A3311"/>
    <w:rsid w:val="005A3D7A"/>
    <w:rsid w:val="005A42A5"/>
    <w:rsid w:val="005A49E1"/>
    <w:rsid w:val="005A569D"/>
    <w:rsid w:val="005A5866"/>
    <w:rsid w:val="005A5BAB"/>
    <w:rsid w:val="005A64B7"/>
    <w:rsid w:val="005A6672"/>
    <w:rsid w:val="005A69E1"/>
    <w:rsid w:val="005A6D6F"/>
    <w:rsid w:val="005A7523"/>
    <w:rsid w:val="005A7755"/>
    <w:rsid w:val="005B0A14"/>
    <w:rsid w:val="005B1125"/>
    <w:rsid w:val="005B1AD8"/>
    <w:rsid w:val="005B1B6A"/>
    <w:rsid w:val="005B236F"/>
    <w:rsid w:val="005B2757"/>
    <w:rsid w:val="005B3413"/>
    <w:rsid w:val="005B3731"/>
    <w:rsid w:val="005B3FDF"/>
    <w:rsid w:val="005B500F"/>
    <w:rsid w:val="005B7817"/>
    <w:rsid w:val="005B7B8B"/>
    <w:rsid w:val="005C02D1"/>
    <w:rsid w:val="005C0704"/>
    <w:rsid w:val="005C0787"/>
    <w:rsid w:val="005C0ACF"/>
    <w:rsid w:val="005C20D2"/>
    <w:rsid w:val="005C23E3"/>
    <w:rsid w:val="005C311C"/>
    <w:rsid w:val="005C3378"/>
    <w:rsid w:val="005C34D0"/>
    <w:rsid w:val="005C52C3"/>
    <w:rsid w:val="005C5375"/>
    <w:rsid w:val="005C60B1"/>
    <w:rsid w:val="005C65FE"/>
    <w:rsid w:val="005C668E"/>
    <w:rsid w:val="005C6723"/>
    <w:rsid w:val="005D0A17"/>
    <w:rsid w:val="005D0F5B"/>
    <w:rsid w:val="005D166F"/>
    <w:rsid w:val="005D1C49"/>
    <w:rsid w:val="005D1DCA"/>
    <w:rsid w:val="005D2737"/>
    <w:rsid w:val="005D2ACF"/>
    <w:rsid w:val="005D36E6"/>
    <w:rsid w:val="005D4C4D"/>
    <w:rsid w:val="005D5118"/>
    <w:rsid w:val="005D51FE"/>
    <w:rsid w:val="005D5419"/>
    <w:rsid w:val="005D57DC"/>
    <w:rsid w:val="005D64BD"/>
    <w:rsid w:val="005D6BD5"/>
    <w:rsid w:val="005D71A4"/>
    <w:rsid w:val="005D7D86"/>
    <w:rsid w:val="005E04CA"/>
    <w:rsid w:val="005E08B8"/>
    <w:rsid w:val="005E12A3"/>
    <w:rsid w:val="005E16B6"/>
    <w:rsid w:val="005E25DB"/>
    <w:rsid w:val="005E297C"/>
    <w:rsid w:val="005E37E7"/>
    <w:rsid w:val="005E382B"/>
    <w:rsid w:val="005E396D"/>
    <w:rsid w:val="005E3A7B"/>
    <w:rsid w:val="005E497B"/>
    <w:rsid w:val="005E4CA4"/>
    <w:rsid w:val="005E6319"/>
    <w:rsid w:val="005E6B69"/>
    <w:rsid w:val="005E727B"/>
    <w:rsid w:val="005E75EE"/>
    <w:rsid w:val="005E789C"/>
    <w:rsid w:val="005F069F"/>
    <w:rsid w:val="005F13B5"/>
    <w:rsid w:val="005F15AF"/>
    <w:rsid w:val="005F3BE4"/>
    <w:rsid w:val="005F44AA"/>
    <w:rsid w:val="005F4936"/>
    <w:rsid w:val="005F4C79"/>
    <w:rsid w:val="005F53D7"/>
    <w:rsid w:val="005F547B"/>
    <w:rsid w:val="005F5D9E"/>
    <w:rsid w:val="005F6369"/>
    <w:rsid w:val="005F68D5"/>
    <w:rsid w:val="005F7238"/>
    <w:rsid w:val="005F774A"/>
    <w:rsid w:val="005F78AA"/>
    <w:rsid w:val="00600286"/>
    <w:rsid w:val="00600306"/>
    <w:rsid w:val="00600551"/>
    <w:rsid w:val="00600762"/>
    <w:rsid w:val="00600939"/>
    <w:rsid w:val="00600DB7"/>
    <w:rsid w:val="00601628"/>
    <w:rsid w:val="00601CB5"/>
    <w:rsid w:val="00601EE6"/>
    <w:rsid w:val="006026CF"/>
    <w:rsid w:val="00602915"/>
    <w:rsid w:val="00603352"/>
    <w:rsid w:val="0060420B"/>
    <w:rsid w:val="006043B6"/>
    <w:rsid w:val="00605B56"/>
    <w:rsid w:val="006070FA"/>
    <w:rsid w:val="0061001E"/>
    <w:rsid w:val="006101F4"/>
    <w:rsid w:val="0061066C"/>
    <w:rsid w:val="006117DD"/>
    <w:rsid w:val="00611D65"/>
    <w:rsid w:val="00612195"/>
    <w:rsid w:val="006121E7"/>
    <w:rsid w:val="006129E2"/>
    <w:rsid w:val="00612F62"/>
    <w:rsid w:val="006133E4"/>
    <w:rsid w:val="00613902"/>
    <w:rsid w:val="00613CA8"/>
    <w:rsid w:val="00613D56"/>
    <w:rsid w:val="00614A35"/>
    <w:rsid w:val="00614A75"/>
    <w:rsid w:val="0061501D"/>
    <w:rsid w:val="006150E0"/>
    <w:rsid w:val="0061554B"/>
    <w:rsid w:val="00615954"/>
    <w:rsid w:val="006166E8"/>
    <w:rsid w:val="00617E2F"/>
    <w:rsid w:val="00617EBE"/>
    <w:rsid w:val="00620FB7"/>
    <w:rsid w:val="00622638"/>
    <w:rsid w:val="00622AC3"/>
    <w:rsid w:val="00624304"/>
    <w:rsid w:val="00624BE9"/>
    <w:rsid w:val="00625199"/>
    <w:rsid w:val="00625BEC"/>
    <w:rsid w:val="00625DA4"/>
    <w:rsid w:val="00625FA9"/>
    <w:rsid w:val="0062609A"/>
    <w:rsid w:val="006262B7"/>
    <w:rsid w:val="0062630A"/>
    <w:rsid w:val="00626B5C"/>
    <w:rsid w:val="00626D7B"/>
    <w:rsid w:val="00626E1C"/>
    <w:rsid w:val="00626FC7"/>
    <w:rsid w:val="0062730C"/>
    <w:rsid w:val="006275D9"/>
    <w:rsid w:val="00627B81"/>
    <w:rsid w:val="00627C4D"/>
    <w:rsid w:val="00627D91"/>
    <w:rsid w:val="00627DC5"/>
    <w:rsid w:val="0063013D"/>
    <w:rsid w:val="0063070F"/>
    <w:rsid w:val="00630B37"/>
    <w:rsid w:val="00630D13"/>
    <w:rsid w:val="0063121A"/>
    <w:rsid w:val="006314E9"/>
    <w:rsid w:val="00631BA9"/>
    <w:rsid w:val="00631DF2"/>
    <w:rsid w:val="00632779"/>
    <w:rsid w:val="006329B7"/>
    <w:rsid w:val="00632AAE"/>
    <w:rsid w:val="006332CD"/>
    <w:rsid w:val="00633B3B"/>
    <w:rsid w:val="00634744"/>
    <w:rsid w:val="006348CB"/>
    <w:rsid w:val="00635157"/>
    <w:rsid w:val="00636045"/>
    <w:rsid w:val="006361DA"/>
    <w:rsid w:val="00636BFC"/>
    <w:rsid w:val="00636FFE"/>
    <w:rsid w:val="00637AF5"/>
    <w:rsid w:val="00637AFC"/>
    <w:rsid w:val="00637E55"/>
    <w:rsid w:val="00640005"/>
    <w:rsid w:val="006403C8"/>
    <w:rsid w:val="00640CE0"/>
    <w:rsid w:val="00640F24"/>
    <w:rsid w:val="00640FB7"/>
    <w:rsid w:val="00641280"/>
    <w:rsid w:val="0064153B"/>
    <w:rsid w:val="0064181A"/>
    <w:rsid w:val="00641EA8"/>
    <w:rsid w:val="00642DEB"/>
    <w:rsid w:val="00643503"/>
    <w:rsid w:val="006442FD"/>
    <w:rsid w:val="00645434"/>
    <w:rsid w:val="00645777"/>
    <w:rsid w:val="00645C58"/>
    <w:rsid w:val="006463D9"/>
    <w:rsid w:val="00646DFB"/>
    <w:rsid w:val="00646EC4"/>
    <w:rsid w:val="006470F4"/>
    <w:rsid w:val="0064725D"/>
    <w:rsid w:val="00647398"/>
    <w:rsid w:val="00647701"/>
    <w:rsid w:val="006477C1"/>
    <w:rsid w:val="006509BE"/>
    <w:rsid w:val="00650A07"/>
    <w:rsid w:val="006510C5"/>
    <w:rsid w:val="00651725"/>
    <w:rsid w:val="006522B1"/>
    <w:rsid w:val="00652320"/>
    <w:rsid w:val="00652364"/>
    <w:rsid w:val="0065257C"/>
    <w:rsid w:val="006533AF"/>
    <w:rsid w:val="00654274"/>
    <w:rsid w:val="00654625"/>
    <w:rsid w:val="00654856"/>
    <w:rsid w:val="0065493B"/>
    <w:rsid w:val="00654B4E"/>
    <w:rsid w:val="00654D81"/>
    <w:rsid w:val="0065538F"/>
    <w:rsid w:val="00656435"/>
    <w:rsid w:val="00657118"/>
    <w:rsid w:val="0065721C"/>
    <w:rsid w:val="00657680"/>
    <w:rsid w:val="006600B9"/>
    <w:rsid w:val="006606A6"/>
    <w:rsid w:val="00662451"/>
    <w:rsid w:val="00663540"/>
    <w:rsid w:val="0066369C"/>
    <w:rsid w:val="00664F8B"/>
    <w:rsid w:val="00665023"/>
    <w:rsid w:val="006651BF"/>
    <w:rsid w:val="00665BFF"/>
    <w:rsid w:val="00665C1D"/>
    <w:rsid w:val="006664A3"/>
    <w:rsid w:val="00666513"/>
    <w:rsid w:val="006666AB"/>
    <w:rsid w:val="00666789"/>
    <w:rsid w:val="006667BA"/>
    <w:rsid w:val="00670949"/>
    <w:rsid w:val="0067162F"/>
    <w:rsid w:val="00672AD3"/>
    <w:rsid w:val="006731F2"/>
    <w:rsid w:val="00674D08"/>
    <w:rsid w:val="00674EAE"/>
    <w:rsid w:val="00674F2A"/>
    <w:rsid w:val="006759EF"/>
    <w:rsid w:val="00676D9E"/>
    <w:rsid w:val="00676F99"/>
    <w:rsid w:val="0068048E"/>
    <w:rsid w:val="00680AAD"/>
    <w:rsid w:val="00680CE0"/>
    <w:rsid w:val="00680D0D"/>
    <w:rsid w:val="00680E6B"/>
    <w:rsid w:val="006814D1"/>
    <w:rsid w:val="0068153C"/>
    <w:rsid w:val="00681923"/>
    <w:rsid w:val="00681E09"/>
    <w:rsid w:val="006820F9"/>
    <w:rsid w:val="00682694"/>
    <w:rsid w:val="006847CA"/>
    <w:rsid w:val="00684A4E"/>
    <w:rsid w:val="00685AB4"/>
    <w:rsid w:val="00686674"/>
    <w:rsid w:val="00686706"/>
    <w:rsid w:val="0068700A"/>
    <w:rsid w:val="0068738C"/>
    <w:rsid w:val="006879F9"/>
    <w:rsid w:val="00687AD8"/>
    <w:rsid w:val="00687B89"/>
    <w:rsid w:val="00687D6E"/>
    <w:rsid w:val="00687F90"/>
    <w:rsid w:val="00690C52"/>
    <w:rsid w:val="0069119B"/>
    <w:rsid w:val="00691E29"/>
    <w:rsid w:val="00692CE8"/>
    <w:rsid w:val="00692F4C"/>
    <w:rsid w:val="00693569"/>
    <w:rsid w:val="00693668"/>
    <w:rsid w:val="006937AA"/>
    <w:rsid w:val="006947BD"/>
    <w:rsid w:val="00694FEA"/>
    <w:rsid w:val="0069534B"/>
    <w:rsid w:val="00695E67"/>
    <w:rsid w:val="006960FE"/>
    <w:rsid w:val="006965D8"/>
    <w:rsid w:val="006979DC"/>
    <w:rsid w:val="006A24A6"/>
    <w:rsid w:val="006A31AA"/>
    <w:rsid w:val="006A3291"/>
    <w:rsid w:val="006A40DD"/>
    <w:rsid w:val="006A462A"/>
    <w:rsid w:val="006A6610"/>
    <w:rsid w:val="006A6893"/>
    <w:rsid w:val="006A68CA"/>
    <w:rsid w:val="006A7996"/>
    <w:rsid w:val="006A7E23"/>
    <w:rsid w:val="006B0011"/>
    <w:rsid w:val="006B0BBC"/>
    <w:rsid w:val="006B0E8A"/>
    <w:rsid w:val="006B21C9"/>
    <w:rsid w:val="006B27B4"/>
    <w:rsid w:val="006B299E"/>
    <w:rsid w:val="006B320E"/>
    <w:rsid w:val="006B32B5"/>
    <w:rsid w:val="006B3863"/>
    <w:rsid w:val="006B424A"/>
    <w:rsid w:val="006B4A8A"/>
    <w:rsid w:val="006B52B0"/>
    <w:rsid w:val="006B5517"/>
    <w:rsid w:val="006B58CD"/>
    <w:rsid w:val="006B73FE"/>
    <w:rsid w:val="006B7F4F"/>
    <w:rsid w:val="006C05F4"/>
    <w:rsid w:val="006C1030"/>
    <w:rsid w:val="006C11AC"/>
    <w:rsid w:val="006C2705"/>
    <w:rsid w:val="006C2779"/>
    <w:rsid w:val="006C3A74"/>
    <w:rsid w:val="006C5526"/>
    <w:rsid w:val="006C5B5B"/>
    <w:rsid w:val="006C7617"/>
    <w:rsid w:val="006C78C6"/>
    <w:rsid w:val="006C7E32"/>
    <w:rsid w:val="006D0C14"/>
    <w:rsid w:val="006D0FD1"/>
    <w:rsid w:val="006D10D4"/>
    <w:rsid w:val="006D1109"/>
    <w:rsid w:val="006D211C"/>
    <w:rsid w:val="006D2EA9"/>
    <w:rsid w:val="006D3BB5"/>
    <w:rsid w:val="006D41A9"/>
    <w:rsid w:val="006D4E78"/>
    <w:rsid w:val="006D516D"/>
    <w:rsid w:val="006D53F2"/>
    <w:rsid w:val="006D54FF"/>
    <w:rsid w:val="006D6750"/>
    <w:rsid w:val="006D683D"/>
    <w:rsid w:val="006D6BD7"/>
    <w:rsid w:val="006D7F2C"/>
    <w:rsid w:val="006E015C"/>
    <w:rsid w:val="006E0A23"/>
    <w:rsid w:val="006E1A57"/>
    <w:rsid w:val="006E1AA1"/>
    <w:rsid w:val="006E20E0"/>
    <w:rsid w:val="006E251C"/>
    <w:rsid w:val="006E2E86"/>
    <w:rsid w:val="006E368C"/>
    <w:rsid w:val="006E49AC"/>
    <w:rsid w:val="006E6189"/>
    <w:rsid w:val="006E6F87"/>
    <w:rsid w:val="006E7836"/>
    <w:rsid w:val="006E7A43"/>
    <w:rsid w:val="006E7DB4"/>
    <w:rsid w:val="006F0301"/>
    <w:rsid w:val="006F0903"/>
    <w:rsid w:val="006F16D9"/>
    <w:rsid w:val="006F1816"/>
    <w:rsid w:val="006F25F0"/>
    <w:rsid w:val="006F2667"/>
    <w:rsid w:val="006F2C17"/>
    <w:rsid w:val="006F32F7"/>
    <w:rsid w:val="006F36B4"/>
    <w:rsid w:val="006F3750"/>
    <w:rsid w:val="006F415D"/>
    <w:rsid w:val="006F4353"/>
    <w:rsid w:val="006F48EE"/>
    <w:rsid w:val="006F4D8A"/>
    <w:rsid w:val="006F57D6"/>
    <w:rsid w:val="006F5E9E"/>
    <w:rsid w:val="006F608C"/>
    <w:rsid w:val="006F663B"/>
    <w:rsid w:val="006F6A40"/>
    <w:rsid w:val="006F7C0B"/>
    <w:rsid w:val="00700023"/>
    <w:rsid w:val="007005D0"/>
    <w:rsid w:val="00700F53"/>
    <w:rsid w:val="00701654"/>
    <w:rsid w:val="00701AE9"/>
    <w:rsid w:val="00703AE3"/>
    <w:rsid w:val="00704C9A"/>
    <w:rsid w:val="00704CCF"/>
    <w:rsid w:val="00704FB6"/>
    <w:rsid w:val="007050D5"/>
    <w:rsid w:val="007100AE"/>
    <w:rsid w:val="007101F3"/>
    <w:rsid w:val="007102BE"/>
    <w:rsid w:val="0071097D"/>
    <w:rsid w:val="0071178B"/>
    <w:rsid w:val="00711830"/>
    <w:rsid w:val="00711B46"/>
    <w:rsid w:val="00712244"/>
    <w:rsid w:val="00712542"/>
    <w:rsid w:val="00712774"/>
    <w:rsid w:val="00712BE1"/>
    <w:rsid w:val="00713389"/>
    <w:rsid w:val="0071391A"/>
    <w:rsid w:val="00713A3E"/>
    <w:rsid w:val="00713ADC"/>
    <w:rsid w:val="0071411A"/>
    <w:rsid w:val="0071441E"/>
    <w:rsid w:val="00715236"/>
    <w:rsid w:val="0071537B"/>
    <w:rsid w:val="007153AF"/>
    <w:rsid w:val="007156F5"/>
    <w:rsid w:val="00715C25"/>
    <w:rsid w:val="00715E11"/>
    <w:rsid w:val="00716410"/>
    <w:rsid w:val="007164C0"/>
    <w:rsid w:val="007168E4"/>
    <w:rsid w:val="00716D43"/>
    <w:rsid w:val="00716E20"/>
    <w:rsid w:val="007172D0"/>
    <w:rsid w:val="00717B7A"/>
    <w:rsid w:val="00720593"/>
    <w:rsid w:val="007206A7"/>
    <w:rsid w:val="00720CB4"/>
    <w:rsid w:val="007215C6"/>
    <w:rsid w:val="00722272"/>
    <w:rsid w:val="0072233E"/>
    <w:rsid w:val="00722B0A"/>
    <w:rsid w:val="00723299"/>
    <w:rsid w:val="00723A2F"/>
    <w:rsid w:val="00724BB6"/>
    <w:rsid w:val="00724FA9"/>
    <w:rsid w:val="007251D8"/>
    <w:rsid w:val="007253F5"/>
    <w:rsid w:val="00725771"/>
    <w:rsid w:val="007262D5"/>
    <w:rsid w:val="00726A6A"/>
    <w:rsid w:val="00726C36"/>
    <w:rsid w:val="00726D72"/>
    <w:rsid w:val="00726FAD"/>
    <w:rsid w:val="00727E97"/>
    <w:rsid w:val="00730D6A"/>
    <w:rsid w:val="00731ACB"/>
    <w:rsid w:val="0073210B"/>
    <w:rsid w:val="00732344"/>
    <w:rsid w:val="00733519"/>
    <w:rsid w:val="00733798"/>
    <w:rsid w:val="0073392C"/>
    <w:rsid w:val="00734E87"/>
    <w:rsid w:val="0073525D"/>
    <w:rsid w:val="007355BB"/>
    <w:rsid w:val="00735A1F"/>
    <w:rsid w:val="00735FF8"/>
    <w:rsid w:val="00737C21"/>
    <w:rsid w:val="007416C9"/>
    <w:rsid w:val="00741780"/>
    <w:rsid w:val="00742EE4"/>
    <w:rsid w:val="007431F4"/>
    <w:rsid w:val="007437F1"/>
    <w:rsid w:val="00743D4F"/>
    <w:rsid w:val="00743E9C"/>
    <w:rsid w:val="00744688"/>
    <w:rsid w:val="00744B72"/>
    <w:rsid w:val="00744D57"/>
    <w:rsid w:val="00745348"/>
    <w:rsid w:val="007455B5"/>
    <w:rsid w:val="007457D5"/>
    <w:rsid w:val="00746343"/>
    <w:rsid w:val="00746421"/>
    <w:rsid w:val="00746649"/>
    <w:rsid w:val="0074742A"/>
    <w:rsid w:val="007505F2"/>
    <w:rsid w:val="007510CE"/>
    <w:rsid w:val="0075147C"/>
    <w:rsid w:val="00751D09"/>
    <w:rsid w:val="007520CD"/>
    <w:rsid w:val="007526FC"/>
    <w:rsid w:val="0075318E"/>
    <w:rsid w:val="00753884"/>
    <w:rsid w:val="00753E92"/>
    <w:rsid w:val="00755A70"/>
    <w:rsid w:val="00755E26"/>
    <w:rsid w:val="007568E4"/>
    <w:rsid w:val="00756D87"/>
    <w:rsid w:val="0076044C"/>
    <w:rsid w:val="007604B5"/>
    <w:rsid w:val="0076065F"/>
    <w:rsid w:val="007606F4"/>
    <w:rsid w:val="00760BE3"/>
    <w:rsid w:val="0076156D"/>
    <w:rsid w:val="00762B9C"/>
    <w:rsid w:val="00764460"/>
    <w:rsid w:val="0076457E"/>
    <w:rsid w:val="00764DC8"/>
    <w:rsid w:val="00764E5C"/>
    <w:rsid w:val="0076539F"/>
    <w:rsid w:val="00765825"/>
    <w:rsid w:val="00765A3B"/>
    <w:rsid w:val="00765C2D"/>
    <w:rsid w:val="00765E89"/>
    <w:rsid w:val="00766652"/>
    <w:rsid w:val="00767410"/>
    <w:rsid w:val="00767C4D"/>
    <w:rsid w:val="00767D02"/>
    <w:rsid w:val="00767DF2"/>
    <w:rsid w:val="00767E73"/>
    <w:rsid w:val="007710F2"/>
    <w:rsid w:val="007715D9"/>
    <w:rsid w:val="00771619"/>
    <w:rsid w:val="00771880"/>
    <w:rsid w:val="00771DBD"/>
    <w:rsid w:val="007725A7"/>
    <w:rsid w:val="007728B4"/>
    <w:rsid w:val="00772E6E"/>
    <w:rsid w:val="0077312A"/>
    <w:rsid w:val="00773187"/>
    <w:rsid w:val="007738DB"/>
    <w:rsid w:val="007741CE"/>
    <w:rsid w:val="00774B3C"/>
    <w:rsid w:val="00774C44"/>
    <w:rsid w:val="007753BB"/>
    <w:rsid w:val="0077570E"/>
    <w:rsid w:val="0077584F"/>
    <w:rsid w:val="00775CE0"/>
    <w:rsid w:val="007760D0"/>
    <w:rsid w:val="00777710"/>
    <w:rsid w:val="00777945"/>
    <w:rsid w:val="007806CB"/>
    <w:rsid w:val="00780BD1"/>
    <w:rsid w:val="0078112F"/>
    <w:rsid w:val="007815F1"/>
    <w:rsid w:val="00781B3E"/>
    <w:rsid w:val="00781DA5"/>
    <w:rsid w:val="007824C5"/>
    <w:rsid w:val="00784905"/>
    <w:rsid w:val="00784B38"/>
    <w:rsid w:val="00784CA5"/>
    <w:rsid w:val="00786DC5"/>
    <w:rsid w:val="00790234"/>
    <w:rsid w:val="00790356"/>
    <w:rsid w:val="007904F1"/>
    <w:rsid w:val="0079050F"/>
    <w:rsid w:val="00790759"/>
    <w:rsid w:val="00792525"/>
    <w:rsid w:val="00793135"/>
    <w:rsid w:val="007933DD"/>
    <w:rsid w:val="00793751"/>
    <w:rsid w:val="00793B4A"/>
    <w:rsid w:val="00793BDA"/>
    <w:rsid w:val="00793BEC"/>
    <w:rsid w:val="00793C38"/>
    <w:rsid w:val="0079443E"/>
    <w:rsid w:val="007945FB"/>
    <w:rsid w:val="007949E8"/>
    <w:rsid w:val="00794D41"/>
    <w:rsid w:val="00795090"/>
    <w:rsid w:val="007953D2"/>
    <w:rsid w:val="007966E5"/>
    <w:rsid w:val="00796CC4"/>
    <w:rsid w:val="00797838"/>
    <w:rsid w:val="00797B07"/>
    <w:rsid w:val="007A05CE"/>
    <w:rsid w:val="007A0637"/>
    <w:rsid w:val="007A07F9"/>
    <w:rsid w:val="007A08C4"/>
    <w:rsid w:val="007A1200"/>
    <w:rsid w:val="007A142D"/>
    <w:rsid w:val="007A1672"/>
    <w:rsid w:val="007A17AD"/>
    <w:rsid w:val="007A2AE6"/>
    <w:rsid w:val="007A301E"/>
    <w:rsid w:val="007A35B9"/>
    <w:rsid w:val="007A36CE"/>
    <w:rsid w:val="007A3D14"/>
    <w:rsid w:val="007A3EFF"/>
    <w:rsid w:val="007A4E9E"/>
    <w:rsid w:val="007A4EC6"/>
    <w:rsid w:val="007A5760"/>
    <w:rsid w:val="007A5D7F"/>
    <w:rsid w:val="007A72F6"/>
    <w:rsid w:val="007A756C"/>
    <w:rsid w:val="007A7C59"/>
    <w:rsid w:val="007B1240"/>
    <w:rsid w:val="007B1BDB"/>
    <w:rsid w:val="007B2ED0"/>
    <w:rsid w:val="007B2F5C"/>
    <w:rsid w:val="007B31B1"/>
    <w:rsid w:val="007B3BDA"/>
    <w:rsid w:val="007B5823"/>
    <w:rsid w:val="007B5B4F"/>
    <w:rsid w:val="007B5BB1"/>
    <w:rsid w:val="007B61C1"/>
    <w:rsid w:val="007B6A1A"/>
    <w:rsid w:val="007B6DB7"/>
    <w:rsid w:val="007B752D"/>
    <w:rsid w:val="007B7A8E"/>
    <w:rsid w:val="007C01FD"/>
    <w:rsid w:val="007C0843"/>
    <w:rsid w:val="007C0C1A"/>
    <w:rsid w:val="007C0D70"/>
    <w:rsid w:val="007C172E"/>
    <w:rsid w:val="007C19AE"/>
    <w:rsid w:val="007C1C91"/>
    <w:rsid w:val="007C1E80"/>
    <w:rsid w:val="007C2AC6"/>
    <w:rsid w:val="007C3AA3"/>
    <w:rsid w:val="007C3ABE"/>
    <w:rsid w:val="007C5228"/>
    <w:rsid w:val="007C5735"/>
    <w:rsid w:val="007C59B4"/>
    <w:rsid w:val="007C5F5D"/>
    <w:rsid w:val="007C64A4"/>
    <w:rsid w:val="007C6512"/>
    <w:rsid w:val="007C66B1"/>
    <w:rsid w:val="007C6792"/>
    <w:rsid w:val="007C67E3"/>
    <w:rsid w:val="007C6F6B"/>
    <w:rsid w:val="007C7138"/>
    <w:rsid w:val="007C74D2"/>
    <w:rsid w:val="007C7696"/>
    <w:rsid w:val="007C779F"/>
    <w:rsid w:val="007C7C7C"/>
    <w:rsid w:val="007C7F24"/>
    <w:rsid w:val="007D0680"/>
    <w:rsid w:val="007D08D2"/>
    <w:rsid w:val="007D16DA"/>
    <w:rsid w:val="007D1A2F"/>
    <w:rsid w:val="007D1B0B"/>
    <w:rsid w:val="007D22F3"/>
    <w:rsid w:val="007D251C"/>
    <w:rsid w:val="007D2846"/>
    <w:rsid w:val="007D2D6F"/>
    <w:rsid w:val="007D3256"/>
    <w:rsid w:val="007D333C"/>
    <w:rsid w:val="007D3767"/>
    <w:rsid w:val="007D56A6"/>
    <w:rsid w:val="007D590C"/>
    <w:rsid w:val="007D5E27"/>
    <w:rsid w:val="007D6277"/>
    <w:rsid w:val="007D62F3"/>
    <w:rsid w:val="007D6DA7"/>
    <w:rsid w:val="007D74DC"/>
    <w:rsid w:val="007D7536"/>
    <w:rsid w:val="007D758F"/>
    <w:rsid w:val="007D7880"/>
    <w:rsid w:val="007D7950"/>
    <w:rsid w:val="007D7E4F"/>
    <w:rsid w:val="007E003B"/>
    <w:rsid w:val="007E01D1"/>
    <w:rsid w:val="007E068A"/>
    <w:rsid w:val="007E0EA2"/>
    <w:rsid w:val="007E173D"/>
    <w:rsid w:val="007E226E"/>
    <w:rsid w:val="007E24B6"/>
    <w:rsid w:val="007E36C2"/>
    <w:rsid w:val="007E453D"/>
    <w:rsid w:val="007E4E60"/>
    <w:rsid w:val="007E4FF9"/>
    <w:rsid w:val="007E5279"/>
    <w:rsid w:val="007E65A9"/>
    <w:rsid w:val="007E6719"/>
    <w:rsid w:val="007E680B"/>
    <w:rsid w:val="007E68D5"/>
    <w:rsid w:val="007E6F65"/>
    <w:rsid w:val="007E76B4"/>
    <w:rsid w:val="007E7E59"/>
    <w:rsid w:val="007F0F2E"/>
    <w:rsid w:val="007F133F"/>
    <w:rsid w:val="007F13F1"/>
    <w:rsid w:val="007F2B61"/>
    <w:rsid w:val="007F3E3E"/>
    <w:rsid w:val="007F441D"/>
    <w:rsid w:val="007F5645"/>
    <w:rsid w:val="007F6514"/>
    <w:rsid w:val="007F6AA0"/>
    <w:rsid w:val="007F710A"/>
    <w:rsid w:val="007F73B9"/>
    <w:rsid w:val="007F7541"/>
    <w:rsid w:val="007F784A"/>
    <w:rsid w:val="007F7988"/>
    <w:rsid w:val="0080042E"/>
    <w:rsid w:val="00801919"/>
    <w:rsid w:val="00801985"/>
    <w:rsid w:val="00801F50"/>
    <w:rsid w:val="0080236C"/>
    <w:rsid w:val="00802C55"/>
    <w:rsid w:val="00802E13"/>
    <w:rsid w:val="008044D7"/>
    <w:rsid w:val="00804653"/>
    <w:rsid w:val="008046E4"/>
    <w:rsid w:val="00804931"/>
    <w:rsid w:val="008057DB"/>
    <w:rsid w:val="00805F23"/>
    <w:rsid w:val="00805F6C"/>
    <w:rsid w:val="00806004"/>
    <w:rsid w:val="00806300"/>
    <w:rsid w:val="00806654"/>
    <w:rsid w:val="00807B4D"/>
    <w:rsid w:val="00807C56"/>
    <w:rsid w:val="00807CC9"/>
    <w:rsid w:val="00810405"/>
    <w:rsid w:val="0081141A"/>
    <w:rsid w:val="0081200B"/>
    <w:rsid w:val="0081305A"/>
    <w:rsid w:val="008137CD"/>
    <w:rsid w:val="00813BE2"/>
    <w:rsid w:val="008142C0"/>
    <w:rsid w:val="008143C2"/>
    <w:rsid w:val="0081484B"/>
    <w:rsid w:val="00814DD4"/>
    <w:rsid w:val="0081533A"/>
    <w:rsid w:val="008158D1"/>
    <w:rsid w:val="00815B21"/>
    <w:rsid w:val="00815BBD"/>
    <w:rsid w:val="0081739A"/>
    <w:rsid w:val="0081763B"/>
    <w:rsid w:val="00817ED6"/>
    <w:rsid w:val="00820035"/>
    <w:rsid w:val="00820A9A"/>
    <w:rsid w:val="0082193A"/>
    <w:rsid w:val="00822000"/>
    <w:rsid w:val="00822075"/>
    <w:rsid w:val="008222DF"/>
    <w:rsid w:val="00822333"/>
    <w:rsid w:val="0082273E"/>
    <w:rsid w:val="00822ACA"/>
    <w:rsid w:val="00822EFF"/>
    <w:rsid w:val="008230A9"/>
    <w:rsid w:val="00823DDA"/>
    <w:rsid w:val="0082410D"/>
    <w:rsid w:val="00824995"/>
    <w:rsid w:val="008251EC"/>
    <w:rsid w:val="00825464"/>
    <w:rsid w:val="00825C85"/>
    <w:rsid w:val="00826C92"/>
    <w:rsid w:val="008272FD"/>
    <w:rsid w:val="00830EB7"/>
    <w:rsid w:val="0083198D"/>
    <w:rsid w:val="00831C01"/>
    <w:rsid w:val="008321E6"/>
    <w:rsid w:val="00832295"/>
    <w:rsid w:val="00832F00"/>
    <w:rsid w:val="00833312"/>
    <w:rsid w:val="00833886"/>
    <w:rsid w:val="008347B0"/>
    <w:rsid w:val="00835CE2"/>
    <w:rsid w:val="00836698"/>
    <w:rsid w:val="00836E3D"/>
    <w:rsid w:val="008371B6"/>
    <w:rsid w:val="00837658"/>
    <w:rsid w:val="008376AA"/>
    <w:rsid w:val="00837AB5"/>
    <w:rsid w:val="00837BA2"/>
    <w:rsid w:val="008408AA"/>
    <w:rsid w:val="00841AE7"/>
    <w:rsid w:val="00841C9A"/>
    <w:rsid w:val="00841CB2"/>
    <w:rsid w:val="00841EC7"/>
    <w:rsid w:val="00842292"/>
    <w:rsid w:val="00842EA8"/>
    <w:rsid w:val="00843383"/>
    <w:rsid w:val="00843679"/>
    <w:rsid w:val="008445F1"/>
    <w:rsid w:val="008449C3"/>
    <w:rsid w:val="00844E8D"/>
    <w:rsid w:val="00846D9D"/>
    <w:rsid w:val="00847B24"/>
    <w:rsid w:val="00850471"/>
    <w:rsid w:val="00850578"/>
    <w:rsid w:val="008506D8"/>
    <w:rsid w:val="00850762"/>
    <w:rsid w:val="00850DB8"/>
    <w:rsid w:val="0085153D"/>
    <w:rsid w:val="008515B4"/>
    <w:rsid w:val="0085180D"/>
    <w:rsid w:val="00851E2C"/>
    <w:rsid w:val="008522F9"/>
    <w:rsid w:val="00852693"/>
    <w:rsid w:val="00853129"/>
    <w:rsid w:val="008535B6"/>
    <w:rsid w:val="00854128"/>
    <w:rsid w:val="00854264"/>
    <w:rsid w:val="00854286"/>
    <w:rsid w:val="0085445D"/>
    <w:rsid w:val="00854DD7"/>
    <w:rsid w:val="008552D6"/>
    <w:rsid w:val="008556C7"/>
    <w:rsid w:val="0085578F"/>
    <w:rsid w:val="00855B24"/>
    <w:rsid w:val="00856005"/>
    <w:rsid w:val="0085754B"/>
    <w:rsid w:val="0085774F"/>
    <w:rsid w:val="00857EAD"/>
    <w:rsid w:val="0086029F"/>
    <w:rsid w:val="00860FAD"/>
    <w:rsid w:val="008614C7"/>
    <w:rsid w:val="00861604"/>
    <w:rsid w:val="00861838"/>
    <w:rsid w:val="008627E2"/>
    <w:rsid w:val="008630C0"/>
    <w:rsid w:val="008634C7"/>
    <w:rsid w:val="0086411B"/>
    <w:rsid w:val="008644FF"/>
    <w:rsid w:val="00864C45"/>
    <w:rsid w:val="008651B8"/>
    <w:rsid w:val="00865F3D"/>
    <w:rsid w:val="0086666A"/>
    <w:rsid w:val="00866CB7"/>
    <w:rsid w:val="00866D75"/>
    <w:rsid w:val="00867123"/>
    <w:rsid w:val="008675AE"/>
    <w:rsid w:val="00867650"/>
    <w:rsid w:val="0086788D"/>
    <w:rsid w:val="00867C0A"/>
    <w:rsid w:val="00867E55"/>
    <w:rsid w:val="00872EB4"/>
    <w:rsid w:val="0087364F"/>
    <w:rsid w:val="00874169"/>
    <w:rsid w:val="008742C0"/>
    <w:rsid w:val="0087464A"/>
    <w:rsid w:val="008748EC"/>
    <w:rsid w:val="00875716"/>
    <w:rsid w:val="00875B9E"/>
    <w:rsid w:val="00875BE7"/>
    <w:rsid w:val="00876C90"/>
    <w:rsid w:val="008770C7"/>
    <w:rsid w:val="0087724B"/>
    <w:rsid w:val="00877466"/>
    <w:rsid w:val="00877640"/>
    <w:rsid w:val="0087779D"/>
    <w:rsid w:val="00877E55"/>
    <w:rsid w:val="00877F75"/>
    <w:rsid w:val="0088025B"/>
    <w:rsid w:val="008810F2"/>
    <w:rsid w:val="008817F2"/>
    <w:rsid w:val="00881B85"/>
    <w:rsid w:val="0088284A"/>
    <w:rsid w:val="00883A12"/>
    <w:rsid w:val="00884413"/>
    <w:rsid w:val="0088476B"/>
    <w:rsid w:val="00884863"/>
    <w:rsid w:val="00885041"/>
    <w:rsid w:val="008857E8"/>
    <w:rsid w:val="008871BC"/>
    <w:rsid w:val="00887A5E"/>
    <w:rsid w:val="00887D73"/>
    <w:rsid w:val="008910DB"/>
    <w:rsid w:val="0089114C"/>
    <w:rsid w:val="0089217C"/>
    <w:rsid w:val="00892394"/>
    <w:rsid w:val="00892E86"/>
    <w:rsid w:val="0089336E"/>
    <w:rsid w:val="00893735"/>
    <w:rsid w:val="00895D70"/>
    <w:rsid w:val="00895DAD"/>
    <w:rsid w:val="00896E89"/>
    <w:rsid w:val="00897009"/>
    <w:rsid w:val="00897B9D"/>
    <w:rsid w:val="008A03F8"/>
    <w:rsid w:val="008A03FB"/>
    <w:rsid w:val="008A0F80"/>
    <w:rsid w:val="008A12B0"/>
    <w:rsid w:val="008A18F0"/>
    <w:rsid w:val="008A1B91"/>
    <w:rsid w:val="008A296C"/>
    <w:rsid w:val="008A4061"/>
    <w:rsid w:val="008A428C"/>
    <w:rsid w:val="008A47E6"/>
    <w:rsid w:val="008A4846"/>
    <w:rsid w:val="008A4B03"/>
    <w:rsid w:val="008A58E6"/>
    <w:rsid w:val="008A5ADE"/>
    <w:rsid w:val="008A621F"/>
    <w:rsid w:val="008A726F"/>
    <w:rsid w:val="008A7CFC"/>
    <w:rsid w:val="008A7DF4"/>
    <w:rsid w:val="008B034B"/>
    <w:rsid w:val="008B0BB0"/>
    <w:rsid w:val="008B0DD9"/>
    <w:rsid w:val="008B0F78"/>
    <w:rsid w:val="008B127C"/>
    <w:rsid w:val="008B1C02"/>
    <w:rsid w:val="008B233C"/>
    <w:rsid w:val="008B2442"/>
    <w:rsid w:val="008B2741"/>
    <w:rsid w:val="008B2877"/>
    <w:rsid w:val="008B2B6F"/>
    <w:rsid w:val="008B32D6"/>
    <w:rsid w:val="008B3595"/>
    <w:rsid w:val="008B372E"/>
    <w:rsid w:val="008B399E"/>
    <w:rsid w:val="008B3DB9"/>
    <w:rsid w:val="008B3EDF"/>
    <w:rsid w:val="008B3F89"/>
    <w:rsid w:val="008B55A7"/>
    <w:rsid w:val="008B5C17"/>
    <w:rsid w:val="008B60E8"/>
    <w:rsid w:val="008B7398"/>
    <w:rsid w:val="008B77F9"/>
    <w:rsid w:val="008C1269"/>
    <w:rsid w:val="008C14DF"/>
    <w:rsid w:val="008C17F8"/>
    <w:rsid w:val="008C1D21"/>
    <w:rsid w:val="008C1F43"/>
    <w:rsid w:val="008C2630"/>
    <w:rsid w:val="008C275D"/>
    <w:rsid w:val="008C2E90"/>
    <w:rsid w:val="008C37DA"/>
    <w:rsid w:val="008C390C"/>
    <w:rsid w:val="008C3C13"/>
    <w:rsid w:val="008C4093"/>
    <w:rsid w:val="008C49FF"/>
    <w:rsid w:val="008C55B2"/>
    <w:rsid w:val="008C607A"/>
    <w:rsid w:val="008C6744"/>
    <w:rsid w:val="008C6AE1"/>
    <w:rsid w:val="008C769E"/>
    <w:rsid w:val="008D0024"/>
    <w:rsid w:val="008D0032"/>
    <w:rsid w:val="008D0406"/>
    <w:rsid w:val="008D0758"/>
    <w:rsid w:val="008D081F"/>
    <w:rsid w:val="008D1307"/>
    <w:rsid w:val="008D1411"/>
    <w:rsid w:val="008D163A"/>
    <w:rsid w:val="008D1A3F"/>
    <w:rsid w:val="008D1C06"/>
    <w:rsid w:val="008D1FB9"/>
    <w:rsid w:val="008D2719"/>
    <w:rsid w:val="008D28C4"/>
    <w:rsid w:val="008D3425"/>
    <w:rsid w:val="008D3C00"/>
    <w:rsid w:val="008D3CAA"/>
    <w:rsid w:val="008D4A45"/>
    <w:rsid w:val="008D4A82"/>
    <w:rsid w:val="008D5DC1"/>
    <w:rsid w:val="008D6AD2"/>
    <w:rsid w:val="008D6B3C"/>
    <w:rsid w:val="008D6BD3"/>
    <w:rsid w:val="008D722D"/>
    <w:rsid w:val="008D7772"/>
    <w:rsid w:val="008E003B"/>
    <w:rsid w:val="008E01BB"/>
    <w:rsid w:val="008E0666"/>
    <w:rsid w:val="008E2FBC"/>
    <w:rsid w:val="008E349C"/>
    <w:rsid w:val="008E3805"/>
    <w:rsid w:val="008E4043"/>
    <w:rsid w:val="008E493B"/>
    <w:rsid w:val="008E53D6"/>
    <w:rsid w:val="008E5467"/>
    <w:rsid w:val="008E594B"/>
    <w:rsid w:val="008E624A"/>
    <w:rsid w:val="008E646C"/>
    <w:rsid w:val="008E69B6"/>
    <w:rsid w:val="008E73F3"/>
    <w:rsid w:val="008E7925"/>
    <w:rsid w:val="008E7D29"/>
    <w:rsid w:val="008E7DB8"/>
    <w:rsid w:val="008F20D5"/>
    <w:rsid w:val="008F2108"/>
    <w:rsid w:val="008F3057"/>
    <w:rsid w:val="008F3209"/>
    <w:rsid w:val="008F32AD"/>
    <w:rsid w:val="008F3CDC"/>
    <w:rsid w:val="008F3DA5"/>
    <w:rsid w:val="008F40FC"/>
    <w:rsid w:val="008F4106"/>
    <w:rsid w:val="008F4771"/>
    <w:rsid w:val="008F5AEA"/>
    <w:rsid w:val="008F67AB"/>
    <w:rsid w:val="008F6E7B"/>
    <w:rsid w:val="0090084A"/>
    <w:rsid w:val="00901623"/>
    <w:rsid w:val="00901A3E"/>
    <w:rsid w:val="00901E79"/>
    <w:rsid w:val="00902655"/>
    <w:rsid w:val="0090290F"/>
    <w:rsid w:val="00902CEB"/>
    <w:rsid w:val="0090351E"/>
    <w:rsid w:val="00903FCF"/>
    <w:rsid w:val="00904A66"/>
    <w:rsid w:val="00904A90"/>
    <w:rsid w:val="00905184"/>
    <w:rsid w:val="009052B3"/>
    <w:rsid w:val="00905718"/>
    <w:rsid w:val="009059A6"/>
    <w:rsid w:val="0090610B"/>
    <w:rsid w:val="009064D2"/>
    <w:rsid w:val="00906E71"/>
    <w:rsid w:val="0090722D"/>
    <w:rsid w:val="00907328"/>
    <w:rsid w:val="00907511"/>
    <w:rsid w:val="00907643"/>
    <w:rsid w:val="00907659"/>
    <w:rsid w:val="0091020A"/>
    <w:rsid w:val="00910AB7"/>
    <w:rsid w:val="00910FD3"/>
    <w:rsid w:val="009122D9"/>
    <w:rsid w:val="00912F51"/>
    <w:rsid w:val="00914216"/>
    <w:rsid w:val="0091483D"/>
    <w:rsid w:val="009148E8"/>
    <w:rsid w:val="00914ADC"/>
    <w:rsid w:val="00914DC7"/>
    <w:rsid w:val="0091522E"/>
    <w:rsid w:val="00915294"/>
    <w:rsid w:val="00915900"/>
    <w:rsid w:val="00915950"/>
    <w:rsid w:val="00915A44"/>
    <w:rsid w:val="00915ABC"/>
    <w:rsid w:val="009163B6"/>
    <w:rsid w:val="00916B87"/>
    <w:rsid w:val="009175E8"/>
    <w:rsid w:val="00917613"/>
    <w:rsid w:val="00917765"/>
    <w:rsid w:val="009200D8"/>
    <w:rsid w:val="0092019D"/>
    <w:rsid w:val="009201CA"/>
    <w:rsid w:val="0092079B"/>
    <w:rsid w:val="00920911"/>
    <w:rsid w:val="00921025"/>
    <w:rsid w:val="00921C81"/>
    <w:rsid w:val="0092233A"/>
    <w:rsid w:val="00924809"/>
    <w:rsid w:val="0092532B"/>
    <w:rsid w:val="00925331"/>
    <w:rsid w:val="009254A9"/>
    <w:rsid w:val="00926025"/>
    <w:rsid w:val="00926669"/>
    <w:rsid w:val="0092685A"/>
    <w:rsid w:val="00926B3D"/>
    <w:rsid w:val="00926CA3"/>
    <w:rsid w:val="00927322"/>
    <w:rsid w:val="009301A4"/>
    <w:rsid w:val="009302F4"/>
    <w:rsid w:val="00930C12"/>
    <w:rsid w:val="00930D90"/>
    <w:rsid w:val="00931137"/>
    <w:rsid w:val="009319AD"/>
    <w:rsid w:val="00931F83"/>
    <w:rsid w:val="00933829"/>
    <w:rsid w:val="0093395F"/>
    <w:rsid w:val="009340B0"/>
    <w:rsid w:val="0093464D"/>
    <w:rsid w:val="00934A1C"/>
    <w:rsid w:val="00935C50"/>
    <w:rsid w:val="00935F4A"/>
    <w:rsid w:val="0093655C"/>
    <w:rsid w:val="00936855"/>
    <w:rsid w:val="0093699D"/>
    <w:rsid w:val="00936D90"/>
    <w:rsid w:val="00940991"/>
    <w:rsid w:val="00940F12"/>
    <w:rsid w:val="009411C1"/>
    <w:rsid w:val="0094127A"/>
    <w:rsid w:val="00941F6D"/>
    <w:rsid w:val="00942E7A"/>
    <w:rsid w:val="00943A2E"/>
    <w:rsid w:val="00944128"/>
    <w:rsid w:val="0094510D"/>
    <w:rsid w:val="00945A4C"/>
    <w:rsid w:val="00945CB7"/>
    <w:rsid w:val="00946106"/>
    <w:rsid w:val="009462E1"/>
    <w:rsid w:val="00946462"/>
    <w:rsid w:val="0094673C"/>
    <w:rsid w:val="00946A9E"/>
    <w:rsid w:val="00946BA0"/>
    <w:rsid w:val="00947A78"/>
    <w:rsid w:val="00950DBF"/>
    <w:rsid w:val="009516C1"/>
    <w:rsid w:val="00952CF9"/>
    <w:rsid w:val="009531E2"/>
    <w:rsid w:val="009535D5"/>
    <w:rsid w:val="009539EC"/>
    <w:rsid w:val="00953E52"/>
    <w:rsid w:val="00953EFA"/>
    <w:rsid w:val="009542B5"/>
    <w:rsid w:val="009544D1"/>
    <w:rsid w:val="00954A5A"/>
    <w:rsid w:val="00954B00"/>
    <w:rsid w:val="00954D02"/>
    <w:rsid w:val="009558C7"/>
    <w:rsid w:val="00955A8D"/>
    <w:rsid w:val="00957C7C"/>
    <w:rsid w:val="0096090E"/>
    <w:rsid w:val="00960974"/>
    <w:rsid w:val="00960F7F"/>
    <w:rsid w:val="00961B95"/>
    <w:rsid w:val="009628B9"/>
    <w:rsid w:val="009642F3"/>
    <w:rsid w:val="00964DDD"/>
    <w:rsid w:val="00965FAC"/>
    <w:rsid w:val="00966486"/>
    <w:rsid w:val="00966830"/>
    <w:rsid w:val="00966A8C"/>
    <w:rsid w:val="00966E5B"/>
    <w:rsid w:val="00970A24"/>
    <w:rsid w:val="00971238"/>
    <w:rsid w:val="00971743"/>
    <w:rsid w:val="009726C3"/>
    <w:rsid w:val="009727FD"/>
    <w:rsid w:val="00972D0B"/>
    <w:rsid w:val="0097311D"/>
    <w:rsid w:val="0097382E"/>
    <w:rsid w:val="00973E25"/>
    <w:rsid w:val="00974A8D"/>
    <w:rsid w:val="00975281"/>
    <w:rsid w:val="009767A9"/>
    <w:rsid w:val="00980195"/>
    <w:rsid w:val="00980D6A"/>
    <w:rsid w:val="009813B0"/>
    <w:rsid w:val="00982DC6"/>
    <w:rsid w:val="009832A9"/>
    <w:rsid w:val="00983E1F"/>
    <w:rsid w:val="0098407E"/>
    <w:rsid w:val="00984E21"/>
    <w:rsid w:val="00985C73"/>
    <w:rsid w:val="00985E69"/>
    <w:rsid w:val="0098687C"/>
    <w:rsid w:val="00987729"/>
    <w:rsid w:val="00987EB7"/>
    <w:rsid w:val="00990E46"/>
    <w:rsid w:val="00991F9F"/>
    <w:rsid w:val="00992325"/>
    <w:rsid w:val="009929F1"/>
    <w:rsid w:val="00992F1E"/>
    <w:rsid w:val="009931ED"/>
    <w:rsid w:val="00994573"/>
    <w:rsid w:val="00994779"/>
    <w:rsid w:val="00995290"/>
    <w:rsid w:val="00995A18"/>
    <w:rsid w:val="00996079"/>
    <w:rsid w:val="009962A0"/>
    <w:rsid w:val="0099646E"/>
    <w:rsid w:val="00996751"/>
    <w:rsid w:val="00997171"/>
    <w:rsid w:val="009A08D0"/>
    <w:rsid w:val="009A16D6"/>
    <w:rsid w:val="009A17AD"/>
    <w:rsid w:val="009A1A5C"/>
    <w:rsid w:val="009A2C4F"/>
    <w:rsid w:val="009A2D9A"/>
    <w:rsid w:val="009A2EC0"/>
    <w:rsid w:val="009A3345"/>
    <w:rsid w:val="009A352C"/>
    <w:rsid w:val="009A385A"/>
    <w:rsid w:val="009A4C32"/>
    <w:rsid w:val="009A5582"/>
    <w:rsid w:val="009A57F3"/>
    <w:rsid w:val="009A5C64"/>
    <w:rsid w:val="009A5CCC"/>
    <w:rsid w:val="009A6084"/>
    <w:rsid w:val="009A623A"/>
    <w:rsid w:val="009A624C"/>
    <w:rsid w:val="009B076B"/>
    <w:rsid w:val="009B1102"/>
    <w:rsid w:val="009B1849"/>
    <w:rsid w:val="009B19C1"/>
    <w:rsid w:val="009B2586"/>
    <w:rsid w:val="009B2E8F"/>
    <w:rsid w:val="009B30F4"/>
    <w:rsid w:val="009B3ECB"/>
    <w:rsid w:val="009B44C7"/>
    <w:rsid w:val="009B4797"/>
    <w:rsid w:val="009B4A18"/>
    <w:rsid w:val="009B4E9A"/>
    <w:rsid w:val="009B6088"/>
    <w:rsid w:val="009B6168"/>
    <w:rsid w:val="009B62D8"/>
    <w:rsid w:val="009B6483"/>
    <w:rsid w:val="009B6884"/>
    <w:rsid w:val="009B7012"/>
    <w:rsid w:val="009B7558"/>
    <w:rsid w:val="009B7E6F"/>
    <w:rsid w:val="009C0765"/>
    <w:rsid w:val="009C0AA3"/>
    <w:rsid w:val="009C0CD8"/>
    <w:rsid w:val="009C0F4C"/>
    <w:rsid w:val="009C0FE2"/>
    <w:rsid w:val="009C1D40"/>
    <w:rsid w:val="009C2166"/>
    <w:rsid w:val="009C286F"/>
    <w:rsid w:val="009C2B37"/>
    <w:rsid w:val="009C3644"/>
    <w:rsid w:val="009C38F4"/>
    <w:rsid w:val="009C3CBB"/>
    <w:rsid w:val="009C3FC4"/>
    <w:rsid w:val="009C5A76"/>
    <w:rsid w:val="009C5BEA"/>
    <w:rsid w:val="009C6156"/>
    <w:rsid w:val="009C7286"/>
    <w:rsid w:val="009C79C7"/>
    <w:rsid w:val="009C7F34"/>
    <w:rsid w:val="009D0DA3"/>
    <w:rsid w:val="009D19AD"/>
    <w:rsid w:val="009D1FA7"/>
    <w:rsid w:val="009D26DA"/>
    <w:rsid w:val="009D326E"/>
    <w:rsid w:val="009D3633"/>
    <w:rsid w:val="009D3729"/>
    <w:rsid w:val="009D416C"/>
    <w:rsid w:val="009D4B84"/>
    <w:rsid w:val="009D55BE"/>
    <w:rsid w:val="009D5A26"/>
    <w:rsid w:val="009D65B7"/>
    <w:rsid w:val="009D6A6F"/>
    <w:rsid w:val="009D70B0"/>
    <w:rsid w:val="009D7651"/>
    <w:rsid w:val="009E05FA"/>
    <w:rsid w:val="009E06AB"/>
    <w:rsid w:val="009E0766"/>
    <w:rsid w:val="009E0B72"/>
    <w:rsid w:val="009E1BB9"/>
    <w:rsid w:val="009E241B"/>
    <w:rsid w:val="009E30D6"/>
    <w:rsid w:val="009E32EC"/>
    <w:rsid w:val="009E3566"/>
    <w:rsid w:val="009E35A2"/>
    <w:rsid w:val="009E3806"/>
    <w:rsid w:val="009E4267"/>
    <w:rsid w:val="009E4D90"/>
    <w:rsid w:val="009E4FBC"/>
    <w:rsid w:val="009E5443"/>
    <w:rsid w:val="009E5E4E"/>
    <w:rsid w:val="009E62A0"/>
    <w:rsid w:val="009E6673"/>
    <w:rsid w:val="009E69F0"/>
    <w:rsid w:val="009E73E1"/>
    <w:rsid w:val="009E78B0"/>
    <w:rsid w:val="009E79B3"/>
    <w:rsid w:val="009E7FD7"/>
    <w:rsid w:val="009F0E46"/>
    <w:rsid w:val="009F12AC"/>
    <w:rsid w:val="009F1676"/>
    <w:rsid w:val="009F178E"/>
    <w:rsid w:val="009F1FB3"/>
    <w:rsid w:val="009F21D1"/>
    <w:rsid w:val="009F230D"/>
    <w:rsid w:val="009F2572"/>
    <w:rsid w:val="009F26A9"/>
    <w:rsid w:val="009F38FE"/>
    <w:rsid w:val="009F3A62"/>
    <w:rsid w:val="009F4DE3"/>
    <w:rsid w:val="009F515F"/>
    <w:rsid w:val="009F6AA3"/>
    <w:rsid w:val="009F6D98"/>
    <w:rsid w:val="009F6E46"/>
    <w:rsid w:val="009F6E83"/>
    <w:rsid w:val="009F6F30"/>
    <w:rsid w:val="009F6F39"/>
    <w:rsid w:val="009F706E"/>
    <w:rsid w:val="009F75EC"/>
    <w:rsid w:val="00A0071B"/>
    <w:rsid w:val="00A009EC"/>
    <w:rsid w:val="00A010BF"/>
    <w:rsid w:val="00A0138B"/>
    <w:rsid w:val="00A01E7A"/>
    <w:rsid w:val="00A02893"/>
    <w:rsid w:val="00A03877"/>
    <w:rsid w:val="00A03C21"/>
    <w:rsid w:val="00A044C3"/>
    <w:rsid w:val="00A05972"/>
    <w:rsid w:val="00A06219"/>
    <w:rsid w:val="00A062E4"/>
    <w:rsid w:val="00A0656E"/>
    <w:rsid w:val="00A06800"/>
    <w:rsid w:val="00A07248"/>
    <w:rsid w:val="00A077D9"/>
    <w:rsid w:val="00A077F4"/>
    <w:rsid w:val="00A07D23"/>
    <w:rsid w:val="00A07D91"/>
    <w:rsid w:val="00A105E5"/>
    <w:rsid w:val="00A12645"/>
    <w:rsid w:val="00A13D32"/>
    <w:rsid w:val="00A14076"/>
    <w:rsid w:val="00A147B2"/>
    <w:rsid w:val="00A14B7F"/>
    <w:rsid w:val="00A14CB7"/>
    <w:rsid w:val="00A14CFE"/>
    <w:rsid w:val="00A153AC"/>
    <w:rsid w:val="00A1560F"/>
    <w:rsid w:val="00A1583F"/>
    <w:rsid w:val="00A1617E"/>
    <w:rsid w:val="00A16628"/>
    <w:rsid w:val="00A16A87"/>
    <w:rsid w:val="00A16B77"/>
    <w:rsid w:val="00A16F6A"/>
    <w:rsid w:val="00A17523"/>
    <w:rsid w:val="00A205AD"/>
    <w:rsid w:val="00A2081C"/>
    <w:rsid w:val="00A213F1"/>
    <w:rsid w:val="00A21953"/>
    <w:rsid w:val="00A21BD9"/>
    <w:rsid w:val="00A21F73"/>
    <w:rsid w:val="00A222D0"/>
    <w:rsid w:val="00A2335E"/>
    <w:rsid w:val="00A2370F"/>
    <w:rsid w:val="00A23757"/>
    <w:rsid w:val="00A23866"/>
    <w:rsid w:val="00A23976"/>
    <w:rsid w:val="00A23E1D"/>
    <w:rsid w:val="00A24B3C"/>
    <w:rsid w:val="00A24FF2"/>
    <w:rsid w:val="00A252D6"/>
    <w:rsid w:val="00A26356"/>
    <w:rsid w:val="00A2680B"/>
    <w:rsid w:val="00A269F5"/>
    <w:rsid w:val="00A3104F"/>
    <w:rsid w:val="00A3118C"/>
    <w:rsid w:val="00A31457"/>
    <w:rsid w:val="00A31622"/>
    <w:rsid w:val="00A31CDE"/>
    <w:rsid w:val="00A32794"/>
    <w:rsid w:val="00A33352"/>
    <w:rsid w:val="00A33AC2"/>
    <w:rsid w:val="00A352FC"/>
    <w:rsid w:val="00A35591"/>
    <w:rsid w:val="00A35850"/>
    <w:rsid w:val="00A3586F"/>
    <w:rsid w:val="00A35CD1"/>
    <w:rsid w:val="00A35F9E"/>
    <w:rsid w:val="00A36262"/>
    <w:rsid w:val="00A36390"/>
    <w:rsid w:val="00A37920"/>
    <w:rsid w:val="00A37E70"/>
    <w:rsid w:val="00A402BA"/>
    <w:rsid w:val="00A40550"/>
    <w:rsid w:val="00A417B5"/>
    <w:rsid w:val="00A41F22"/>
    <w:rsid w:val="00A42266"/>
    <w:rsid w:val="00A427DF"/>
    <w:rsid w:val="00A43186"/>
    <w:rsid w:val="00A43BD3"/>
    <w:rsid w:val="00A43C61"/>
    <w:rsid w:val="00A43CB9"/>
    <w:rsid w:val="00A43DC9"/>
    <w:rsid w:val="00A445DB"/>
    <w:rsid w:val="00A44687"/>
    <w:rsid w:val="00A45032"/>
    <w:rsid w:val="00A4503B"/>
    <w:rsid w:val="00A454AE"/>
    <w:rsid w:val="00A46B1C"/>
    <w:rsid w:val="00A46E0E"/>
    <w:rsid w:val="00A4758C"/>
    <w:rsid w:val="00A47894"/>
    <w:rsid w:val="00A47F6B"/>
    <w:rsid w:val="00A502B8"/>
    <w:rsid w:val="00A51BB2"/>
    <w:rsid w:val="00A52102"/>
    <w:rsid w:val="00A529F7"/>
    <w:rsid w:val="00A535B2"/>
    <w:rsid w:val="00A558CD"/>
    <w:rsid w:val="00A55A97"/>
    <w:rsid w:val="00A55F7E"/>
    <w:rsid w:val="00A56060"/>
    <w:rsid w:val="00A5614D"/>
    <w:rsid w:val="00A56993"/>
    <w:rsid w:val="00A5772A"/>
    <w:rsid w:val="00A5779B"/>
    <w:rsid w:val="00A609DE"/>
    <w:rsid w:val="00A60CC2"/>
    <w:rsid w:val="00A61016"/>
    <w:rsid w:val="00A61455"/>
    <w:rsid w:val="00A6172E"/>
    <w:rsid w:val="00A61AFB"/>
    <w:rsid w:val="00A61C0F"/>
    <w:rsid w:val="00A62259"/>
    <w:rsid w:val="00A63530"/>
    <w:rsid w:val="00A63828"/>
    <w:rsid w:val="00A63FE5"/>
    <w:rsid w:val="00A64958"/>
    <w:rsid w:val="00A64BD5"/>
    <w:rsid w:val="00A64C79"/>
    <w:rsid w:val="00A65250"/>
    <w:rsid w:val="00A65496"/>
    <w:rsid w:val="00A65792"/>
    <w:rsid w:val="00A65B4E"/>
    <w:rsid w:val="00A66344"/>
    <w:rsid w:val="00A67C31"/>
    <w:rsid w:val="00A67C90"/>
    <w:rsid w:val="00A704FC"/>
    <w:rsid w:val="00A71B8A"/>
    <w:rsid w:val="00A71EE0"/>
    <w:rsid w:val="00A72138"/>
    <w:rsid w:val="00A7238B"/>
    <w:rsid w:val="00A73618"/>
    <w:rsid w:val="00A73F72"/>
    <w:rsid w:val="00A73FDC"/>
    <w:rsid w:val="00A74105"/>
    <w:rsid w:val="00A749E7"/>
    <w:rsid w:val="00A75BA2"/>
    <w:rsid w:val="00A75C3E"/>
    <w:rsid w:val="00A76CE2"/>
    <w:rsid w:val="00A76DDB"/>
    <w:rsid w:val="00A772FB"/>
    <w:rsid w:val="00A80024"/>
    <w:rsid w:val="00A80ABB"/>
    <w:rsid w:val="00A80C99"/>
    <w:rsid w:val="00A81368"/>
    <w:rsid w:val="00A81D5E"/>
    <w:rsid w:val="00A8266F"/>
    <w:rsid w:val="00A82CD4"/>
    <w:rsid w:val="00A82DB8"/>
    <w:rsid w:val="00A83190"/>
    <w:rsid w:val="00A83C41"/>
    <w:rsid w:val="00A847AE"/>
    <w:rsid w:val="00A8508F"/>
    <w:rsid w:val="00A85639"/>
    <w:rsid w:val="00A85987"/>
    <w:rsid w:val="00A859B8"/>
    <w:rsid w:val="00A85CAA"/>
    <w:rsid w:val="00A85EC0"/>
    <w:rsid w:val="00A85EE1"/>
    <w:rsid w:val="00A86A35"/>
    <w:rsid w:val="00A86D45"/>
    <w:rsid w:val="00A87639"/>
    <w:rsid w:val="00A91081"/>
    <w:rsid w:val="00A91C74"/>
    <w:rsid w:val="00A935B3"/>
    <w:rsid w:val="00A936B3"/>
    <w:rsid w:val="00A93B82"/>
    <w:rsid w:val="00A93E5A"/>
    <w:rsid w:val="00A95457"/>
    <w:rsid w:val="00A95514"/>
    <w:rsid w:val="00A95E96"/>
    <w:rsid w:val="00A96F2C"/>
    <w:rsid w:val="00A97E3A"/>
    <w:rsid w:val="00A97E8C"/>
    <w:rsid w:val="00AA0639"/>
    <w:rsid w:val="00AA0734"/>
    <w:rsid w:val="00AA1027"/>
    <w:rsid w:val="00AA1B59"/>
    <w:rsid w:val="00AA2753"/>
    <w:rsid w:val="00AA2B6A"/>
    <w:rsid w:val="00AA2FE0"/>
    <w:rsid w:val="00AA3180"/>
    <w:rsid w:val="00AA386E"/>
    <w:rsid w:val="00AA3FFE"/>
    <w:rsid w:val="00AA5345"/>
    <w:rsid w:val="00AA53D4"/>
    <w:rsid w:val="00AA5B7C"/>
    <w:rsid w:val="00AA5BE9"/>
    <w:rsid w:val="00AA64DC"/>
    <w:rsid w:val="00AA7522"/>
    <w:rsid w:val="00AA7883"/>
    <w:rsid w:val="00AB0C91"/>
    <w:rsid w:val="00AB1564"/>
    <w:rsid w:val="00AB269A"/>
    <w:rsid w:val="00AB28A9"/>
    <w:rsid w:val="00AB2E01"/>
    <w:rsid w:val="00AB4051"/>
    <w:rsid w:val="00AB48C4"/>
    <w:rsid w:val="00AB4A05"/>
    <w:rsid w:val="00AB50F6"/>
    <w:rsid w:val="00AB549F"/>
    <w:rsid w:val="00AB6F78"/>
    <w:rsid w:val="00AB76F0"/>
    <w:rsid w:val="00AB7761"/>
    <w:rsid w:val="00AB7AC1"/>
    <w:rsid w:val="00AB7C0F"/>
    <w:rsid w:val="00AB7C41"/>
    <w:rsid w:val="00AC0530"/>
    <w:rsid w:val="00AC06A9"/>
    <w:rsid w:val="00AC0755"/>
    <w:rsid w:val="00AC0930"/>
    <w:rsid w:val="00AC09B7"/>
    <w:rsid w:val="00AC0DFB"/>
    <w:rsid w:val="00AC0E20"/>
    <w:rsid w:val="00AC0EC9"/>
    <w:rsid w:val="00AC16CC"/>
    <w:rsid w:val="00AC185F"/>
    <w:rsid w:val="00AC1E40"/>
    <w:rsid w:val="00AC233B"/>
    <w:rsid w:val="00AC2B1C"/>
    <w:rsid w:val="00AC2B1E"/>
    <w:rsid w:val="00AC2C01"/>
    <w:rsid w:val="00AC2EF4"/>
    <w:rsid w:val="00AC4009"/>
    <w:rsid w:val="00AC4825"/>
    <w:rsid w:val="00AC4E3F"/>
    <w:rsid w:val="00AC506E"/>
    <w:rsid w:val="00AC5260"/>
    <w:rsid w:val="00AC5A34"/>
    <w:rsid w:val="00AC5D70"/>
    <w:rsid w:val="00AC5DA1"/>
    <w:rsid w:val="00AC60E1"/>
    <w:rsid w:val="00AC62FF"/>
    <w:rsid w:val="00AC655F"/>
    <w:rsid w:val="00AC691A"/>
    <w:rsid w:val="00AC70CC"/>
    <w:rsid w:val="00AC71F0"/>
    <w:rsid w:val="00AC7A87"/>
    <w:rsid w:val="00AC7FAC"/>
    <w:rsid w:val="00AD0D36"/>
    <w:rsid w:val="00AD1375"/>
    <w:rsid w:val="00AD3D88"/>
    <w:rsid w:val="00AD401F"/>
    <w:rsid w:val="00AD4889"/>
    <w:rsid w:val="00AD4EF7"/>
    <w:rsid w:val="00AD5427"/>
    <w:rsid w:val="00AD591E"/>
    <w:rsid w:val="00AD5D7D"/>
    <w:rsid w:val="00AD642B"/>
    <w:rsid w:val="00AD6ADB"/>
    <w:rsid w:val="00AD6D49"/>
    <w:rsid w:val="00AD7432"/>
    <w:rsid w:val="00AD79A3"/>
    <w:rsid w:val="00AD7AA8"/>
    <w:rsid w:val="00AE00E7"/>
    <w:rsid w:val="00AE0269"/>
    <w:rsid w:val="00AE09A1"/>
    <w:rsid w:val="00AE09F4"/>
    <w:rsid w:val="00AE1687"/>
    <w:rsid w:val="00AE22DD"/>
    <w:rsid w:val="00AE23EE"/>
    <w:rsid w:val="00AE240C"/>
    <w:rsid w:val="00AE24C0"/>
    <w:rsid w:val="00AE3359"/>
    <w:rsid w:val="00AE3682"/>
    <w:rsid w:val="00AE3CBA"/>
    <w:rsid w:val="00AE3E39"/>
    <w:rsid w:val="00AE3EBC"/>
    <w:rsid w:val="00AE3ECC"/>
    <w:rsid w:val="00AE4616"/>
    <w:rsid w:val="00AE4B3C"/>
    <w:rsid w:val="00AE5021"/>
    <w:rsid w:val="00AE5D2B"/>
    <w:rsid w:val="00AE5D61"/>
    <w:rsid w:val="00AE6606"/>
    <w:rsid w:val="00AE6765"/>
    <w:rsid w:val="00AE6D65"/>
    <w:rsid w:val="00AE6F50"/>
    <w:rsid w:val="00AE7492"/>
    <w:rsid w:val="00AE7AD0"/>
    <w:rsid w:val="00AE7D6C"/>
    <w:rsid w:val="00AF049A"/>
    <w:rsid w:val="00AF09B9"/>
    <w:rsid w:val="00AF10B2"/>
    <w:rsid w:val="00AF1AB2"/>
    <w:rsid w:val="00AF1AC7"/>
    <w:rsid w:val="00AF1E53"/>
    <w:rsid w:val="00AF26BC"/>
    <w:rsid w:val="00AF2E85"/>
    <w:rsid w:val="00AF3691"/>
    <w:rsid w:val="00AF3DEE"/>
    <w:rsid w:val="00AF4430"/>
    <w:rsid w:val="00AF4706"/>
    <w:rsid w:val="00AF4BD4"/>
    <w:rsid w:val="00AF583E"/>
    <w:rsid w:val="00AF58C6"/>
    <w:rsid w:val="00AF5AD4"/>
    <w:rsid w:val="00AF6560"/>
    <w:rsid w:val="00AF6D3A"/>
    <w:rsid w:val="00AF7150"/>
    <w:rsid w:val="00AF7748"/>
    <w:rsid w:val="00B00608"/>
    <w:rsid w:val="00B00710"/>
    <w:rsid w:val="00B00DF8"/>
    <w:rsid w:val="00B01035"/>
    <w:rsid w:val="00B015D3"/>
    <w:rsid w:val="00B0196F"/>
    <w:rsid w:val="00B01D80"/>
    <w:rsid w:val="00B01E38"/>
    <w:rsid w:val="00B02818"/>
    <w:rsid w:val="00B03862"/>
    <w:rsid w:val="00B0560D"/>
    <w:rsid w:val="00B058EF"/>
    <w:rsid w:val="00B067B0"/>
    <w:rsid w:val="00B074E2"/>
    <w:rsid w:val="00B1061B"/>
    <w:rsid w:val="00B1073B"/>
    <w:rsid w:val="00B109CA"/>
    <w:rsid w:val="00B10E65"/>
    <w:rsid w:val="00B10EF1"/>
    <w:rsid w:val="00B1152B"/>
    <w:rsid w:val="00B117C2"/>
    <w:rsid w:val="00B11EDD"/>
    <w:rsid w:val="00B123E0"/>
    <w:rsid w:val="00B12C29"/>
    <w:rsid w:val="00B130D9"/>
    <w:rsid w:val="00B1558A"/>
    <w:rsid w:val="00B15DDA"/>
    <w:rsid w:val="00B16ADA"/>
    <w:rsid w:val="00B17565"/>
    <w:rsid w:val="00B17C15"/>
    <w:rsid w:val="00B20640"/>
    <w:rsid w:val="00B20766"/>
    <w:rsid w:val="00B208FA"/>
    <w:rsid w:val="00B2148F"/>
    <w:rsid w:val="00B21993"/>
    <w:rsid w:val="00B21A8E"/>
    <w:rsid w:val="00B21E33"/>
    <w:rsid w:val="00B21EBB"/>
    <w:rsid w:val="00B22145"/>
    <w:rsid w:val="00B22197"/>
    <w:rsid w:val="00B22C58"/>
    <w:rsid w:val="00B231AB"/>
    <w:rsid w:val="00B23703"/>
    <w:rsid w:val="00B23D5F"/>
    <w:rsid w:val="00B23E6E"/>
    <w:rsid w:val="00B241E6"/>
    <w:rsid w:val="00B24226"/>
    <w:rsid w:val="00B2483F"/>
    <w:rsid w:val="00B24A71"/>
    <w:rsid w:val="00B24F23"/>
    <w:rsid w:val="00B267CF"/>
    <w:rsid w:val="00B26D11"/>
    <w:rsid w:val="00B26E61"/>
    <w:rsid w:val="00B2797E"/>
    <w:rsid w:val="00B302F4"/>
    <w:rsid w:val="00B304C3"/>
    <w:rsid w:val="00B30B4B"/>
    <w:rsid w:val="00B31025"/>
    <w:rsid w:val="00B31381"/>
    <w:rsid w:val="00B3145F"/>
    <w:rsid w:val="00B31A2D"/>
    <w:rsid w:val="00B31F30"/>
    <w:rsid w:val="00B323AF"/>
    <w:rsid w:val="00B33437"/>
    <w:rsid w:val="00B33557"/>
    <w:rsid w:val="00B33910"/>
    <w:rsid w:val="00B343BB"/>
    <w:rsid w:val="00B34ACE"/>
    <w:rsid w:val="00B369DF"/>
    <w:rsid w:val="00B37970"/>
    <w:rsid w:val="00B41080"/>
    <w:rsid w:val="00B41C76"/>
    <w:rsid w:val="00B426A2"/>
    <w:rsid w:val="00B4302A"/>
    <w:rsid w:val="00B43198"/>
    <w:rsid w:val="00B44090"/>
    <w:rsid w:val="00B4437E"/>
    <w:rsid w:val="00B4455D"/>
    <w:rsid w:val="00B44962"/>
    <w:rsid w:val="00B449DD"/>
    <w:rsid w:val="00B44DC6"/>
    <w:rsid w:val="00B45187"/>
    <w:rsid w:val="00B4568B"/>
    <w:rsid w:val="00B46540"/>
    <w:rsid w:val="00B4670A"/>
    <w:rsid w:val="00B46BBB"/>
    <w:rsid w:val="00B473AE"/>
    <w:rsid w:val="00B51B51"/>
    <w:rsid w:val="00B52F30"/>
    <w:rsid w:val="00B542ED"/>
    <w:rsid w:val="00B54C41"/>
    <w:rsid w:val="00B54F14"/>
    <w:rsid w:val="00B56E64"/>
    <w:rsid w:val="00B570AB"/>
    <w:rsid w:val="00B57144"/>
    <w:rsid w:val="00B57376"/>
    <w:rsid w:val="00B574A3"/>
    <w:rsid w:val="00B57561"/>
    <w:rsid w:val="00B57EBA"/>
    <w:rsid w:val="00B57F6F"/>
    <w:rsid w:val="00B60777"/>
    <w:rsid w:val="00B60CF4"/>
    <w:rsid w:val="00B6151C"/>
    <w:rsid w:val="00B616C9"/>
    <w:rsid w:val="00B6178C"/>
    <w:rsid w:val="00B61B02"/>
    <w:rsid w:val="00B61F58"/>
    <w:rsid w:val="00B62863"/>
    <w:rsid w:val="00B62EAC"/>
    <w:rsid w:val="00B6324A"/>
    <w:rsid w:val="00B639CE"/>
    <w:rsid w:val="00B63F5A"/>
    <w:rsid w:val="00B643EF"/>
    <w:rsid w:val="00B65472"/>
    <w:rsid w:val="00B65CA8"/>
    <w:rsid w:val="00B66103"/>
    <w:rsid w:val="00B668E9"/>
    <w:rsid w:val="00B6700A"/>
    <w:rsid w:val="00B67EFC"/>
    <w:rsid w:val="00B67F38"/>
    <w:rsid w:val="00B70035"/>
    <w:rsid w:val="00B70F71"/>
    <w:rsid w:val="00B718DA"/>
    <w:rsid w:val="00B72387"/>
    <w:rsid w:val="00B72F50"/>
    <w:rsid w:val="00B734C0"/>
    <w:rsid w:val="00B735BA"/>
    <w:rsid w:val="00B73DA5"/>
    <w:rsid w:val="00B73ED8"/>
    <w:rsid w:val="00B7415A"/>
    <w:rsid w:val="00B74503"/>
    <w:rsid w:val="00B759BC"/>
    <w:rsid w:val="00B76014"/>
    <w:rsid w:val="00B76522"/>
    <w:rsid w:val="00B766DF"/>
    <w:rsid w:val="00B77752"/>
    <w:rsid w:val="00B77A58"/>
    <w:rsid w:val="00B77DEC"/>
    <w:rsid w:val="00B800F2"/>
    <w:rsid w:val="00B80D22"/>
    <w:rsid w:val="00B81411"/>
    <w:rsid w:val="00B81507"/>
    <w:rsid w:val="00B81B7E"/>
    <w:rsid w:val="00B81CC5"/>
    <w:rsid w:val="00B81FCE"/>
    <w:rsid w:val="00B84401"/>
    <w:rsid w:val="00B8523F"/>
    <w:rsid w:val="00B8614A"/>
    <w:rsid w:val="00B863F4"/>
    <w:rsid w:val="00B864CE"/>
    <w:rsid w:val="00B86B21"/>
    <w:rsid w:val="00B86E96"/>
    <w:rsid w:val="00B86FC3"/>
    <w:rsid w:val="00B87B84"/>
    <w:rsid w:val="00B90923"/>
    <w:rsid w:val="00B9097B"/>
    <w:rsid w:val="00B90C70"/>
    <w:rsid w:val="00B9130D"/>
    <w:rsid w:val="00B91B94"/>
    <w:rsid w:val="00B91F03"/>
    <w:rsid w:val="00B9201E"/>
    <w:rsid w:val="00B920D1"/>
    <w:rsid w:val="00B921B7"/>
    <w:rsid w:val="00B927A2"/>
    <w:rsid w:val="00B92F38"/>
    <w:rsid w:val="00B933C8"/>
    <w:rsid w:val="00B94A2B"/>
    <w:rsid w:val="00B94E30"/>
    <w:rsid w:val="00B94EAB"/>
    <w:rsid w:val="00B94F7B"/>
    <w:rsid w:val="00B950D1"/>
    <w:rsid w:val="00B954CD"/>
    <w:rsid w:val="00B9596A"/>
    <w:rsid w:val="00B95A5B"/>
    <w:rsid w:val="00B9604F"/>
    <w:rsid w:val="00B96567"/>
    <w:rsid w:val="00B97565"/>
    <w:rsid w:val="00B97D50"/>
    <w:rsid w:val="00B97E6A"/>
    <w:rsid w:val="00B97F91"/>
    <w:rsid w:val="00BA0083"/>
    <w:rsid w:val="00BA0590"/>
    <w:rsid w:val="00BA0914"/>
    <w:rsid w:val="00BA0E9E"/>
    <w:rsid w:val="00BA118D"/>
    <w:rsid w:val="00BA1213"/>
    <w:rsid w:val="00BA148C"/>
    <w:rsid w:val="00BA232F"/>
    <w:rsid w:val="00BA473C"/>
    <w:rsid w:val="00BA4C12"/>
    <w:rsid w:val="00BA4DA5"/>
    <w:rsid w:val="00BA6055"/>
    <w:rsid w:val="00BA6363"/>
    <w:rsid w:val="00BA74A5"/>
    <w:rsid w:val="00BB05E4"/>
    <w:rsid w:val="00BB0CAB"/>
    <w:rsid w:val="00BB0D29"/>
    <w:rsid w:val="00BB0E57"/>
    <w:rsid w:val="00BB23EC"/>
    <w:rsid w:val="00BB27C9"/>
    <w:rsid w:val="00BB2B6A"/>
    <w:rsid w:val="00BB2BA6"/>
    <w:rsid w:val="00BB474D"/>
    <w:rsid w:val="00BB4E10"/>
    <w:rsid w:val="00BB4F11"/>
    <w:rsid w:val="00BB54A4"/>
    <w:rsid w:val="00BB5E6C"/>
    <w:rsid w:val="00BB61B6"/>
    <w:rsid w:val="00BB6F78"/>
    <w:rsid w:val="00BC01AC"/>
    <w:rsid w:val="00BC0815"/>
    <w:rsid w:val="00BC12DE"/>
    <w:rsid w:val="00BC2CD2"/>
    <w:rsid w:val="00BC2EA6"/>
    <w:rsid w:val="00BC3BFD"/>
    <w:rsid w:val="00BC43A1"/>
    <w:rsid w:val="00BC44D9"/>
    <w:rsid w:val="00BC4E01"/>
    <w:rsid w:val="00BC55E7"/>
    <w:rsid w:val="00BC5C78"/>
    <w:rsid w:val="00BC692E"/>
    <w:rsid w:val="00BC6A03"/>
    <w:rsid w:val="00BC78C4"/>
    <w:rsid w:val="00BD0549"/>
    <w:rsid w:val="00BD0605"/>
    <w:rsid w:val="00BD06B8"/>
    <w:rsid w:val="00BD0DC6"/>
    <w:rsid w:val="00BD1168"/>
    <w:rsid w:val="00BD1AD7"/>
    <w:rsid w:val="00BD1D2B"/>
    <w:rsid w:val="00BD227B"/>
    <w:rsid w:val="00BD3071"/>
    <w:rsid w:val="00BD31D7"/>
    <w:rsid w:val="00BD326B"/>
    <w:rsid w:val="00BD3856"/>
    <w:rsid w:val="00BD3A1A"/>
    <w:rsid w:val="00BD3A46"/>
    <w:rsid w:val="00BD4590"/>
    <w:rsid w:val="00BD50B2"/>
    <w:rsid w:val="00BD5188"/>
    <w:rsid w:val="00BD525A"/>
    <w:rsid w:val="00BD54A9"/>
    <w:rsid w:val="00BD5982"/>
    <w:rsid w:val="00BD6593"/>
    <w:rsid w:val="00BD67AB"/>
    <w:rsid w:val="00BD67E4"/>
    <w:rsid w:val="00BD7312"/>
    <w:rsid w:val="00BD7391"/>
    <w:rsid w:val="00BD7CB7"/>
    <w:rsid w:val="00BE0633"/>
    <w:rsid w:val="00BE12B8"/>
    <w:rsid w:val="00BE1412"/>
    <w:rsid w:val="00BE163E"/>
    <w:rsid w:val="00BE1E10"/>
    <w:rsid w:val="00BE1F32"/>
    <w:rsid w:val="00BE27F9"/>
    <w:rsid w:val="00BE2C54"/>
    <w:rsid w:val="00BE36C6"/>
    <w:rsid w:val="00BE38A8"/>
    <w:rsid w:val="00BE39AD"/>
    <w:rsid w:val="00BE3C59"/>
    <w:rsid w:val="00BE3E85"/>
    <w:rsid w:val="00BE4107"/>
    <w:rsid w:val="00BE50F3"/>
    <w:rsid w:val="00BE5177"/>
    <w:rsid w:val="00BE565E"/>
    <w:rsid w:val="00BE5CAB"/>
    <w:rsid w:val="00BE5D50"/>
    <w:rsid w:val="00BE68EF"/>
    <w:rsid w:val="00BE6A78"/>
    <w:rsid w:val="00BE6C0E"/>
    <w:rsid w:val="00BE6FDC"/>
    <w:rsid w:val="00BE725A"/>
    <w:rsid w:val="00BE7888"/>
    <w:rsid w:val="00BE7EEA"/>
    <w:rsid w:val="00BF0346"/>
    <w:rsid w:val="00BF04DD"/>
    <w:rsid w:val="00BF04E7"/>
    <w:rsid w:val="00BF0B10"/>
    <w:rsid w:val="00BF1156"/>
    <w:rsid w:val="00BF2ECF"/>
    <w:rsid w:val="00BF581F"/>
    <w:rsid w:val="00BF5C86"/>
    <w:rsid w:val="00BF65AC"/>
    <w:rsid w:val="00BF6794"/>
    <w:rsid w:val="00BF68AB"/>
    <w:rsid w:val="00BF784A"/>
    <w:rsid w:val="00C003FB"/>
    <w:rsid w:val="00C004E4"/>
    <w:rsid w:val="00C01196"/>
    <w:rsid w:val="00C02BC0"/>
    <w:rsid w:val="00C035FE"/>
    <w:rsid w:val="00C03BA3"/>
    <w:rsid w:val="00C041E4"/>
    <w:rsid w:val="00C057EC"/>
    <w:rsid w:val="00C05A67"/>
    <w:rsid w:val="00C05F2C"/>
    <w:rsid w:val="00C05F6C"/>
    <w:rsid w:val="00C06A4A"/>
    <w:rsid w:val="00C0736E"/>
    <w:rsid w:val="00C07DA9"/>
    <w:rsid w:val="00C103E0"/>
    <w:rsid w:val="00C105BB"/>
    <w:rsid w:val="00C1065B"/>
    <w:rsid w:val="00C10A39"/>
    <w:rsid w:val="00C10DD7"/>
    <w:rsid w:val="00C116BD"/>
    <w:rsid w:val="00C11C93"/>
    <w:rsid w:val="00C122C7"/>
    <w:rsid w:val="00C1239A"/>
    <w:rsid w:val="00C12A56"/>
    <w:rsid w:val="00C13031"/>
    <w:rsid w:val="00C1477D"/>
    <w:rsid w:val="00C147F8"/>
    <w:rsid w:val="00C1527D"/>
    <w:rsid w:val="00C15892"/>
    <w:rsid w:val="00C15E34"/>
    <w:rsid w:val="00C16319"/>
    <w:rsid w:val="00C17003"/>
    <w:rsid w:val="00C170D6"/>
    <w:rsid w:val="00C17103"/>
    <w:rsid w:val="00C17379"/>
    <w:rsid w:val="00C21822"/>
    <w:rsid w:val="00C218F2"/>
    <w:rsid w:val="00C21ED8"/>
    <w:rsid w:val="00C22336"/>
    <w:rsid w:val="00C236CF"/>
    <w:rsid w:val="00C2378F"/>
    <w:rsid w:val="00C23A72"/>
    <w:rsid w:val="00C23E6E"/>
    <w:rsid w:val="00C23F9D"/>
    <w:rsid w:val="00C24721"/>
    <w:rsid w:val="00C24789"/>
    <w:rsid w:val="00C24810"/>
    <w:rsid w:val="00C249BB"/>
    <w:rsid w:val="00C24C45"/>
    <w:rsid w:val="00C24C69"/>
    <w:rsid w:val="00C25461"/>
    <w:rsid w:val="00C25C1B"/>
    <w:rsid w:val="00C26419"/>
    <w:rsid w:val="00C269F3"/>
    <w:rsid w:val="00C27978"/>
    <w:rsid w:val="00C3036F"/>
    <w:rsid w:val="00C3070F"/>
    <w:rsid w:val="00C30898"/>
    <w:rsid w:val="00C30935"/>
    <w:rsid w:val="00C30B59"/>
    <w:rsid w:val="00C30C2F"/>
    <w:rsid w:val="00C31C48"/>
    <w:rsid w:val="00C32846"/>
    <w:rsid w:val="00C32CAE"/>
    <w:rsid w:val="00C32E97"/>
    <w:rsid w:val="00C33612"/>
    <w:rsid w:val="00C33C4C"/>
    <w:rsid w:val="00C3448D"/>
    <w:rsid w:val="00C34F36"/>
    <w:rsid w:val="00C3501C"/>
    <w:rsid w:val="00C35B08"/>
    <w:rsid w:val="00C35D0B"/>
    <w:rsid w:val="00C35E07"/>
    <w:rsid w:val="00C36396"/>
    <w:rsid w:val="00C36585"/>
    <w:rsid w:val="00C36586"/>
    <w:rsid w:val="00C3698B"/>
    <w:rsid w:val="00C378DF"/>
    <w:rsid w:val="00C4085B"/>
    <w:rsid w:val="00C40B7E"/>
    <w:rsid w:val="00C41186"/>
    <w:rsid w:val="00C4121B"/>
    <w:rsid w:val="00C4161E"/>
    <w:rsid w:val="00C41709"/>
    <w:rsid w:val="00C419C2"/>
    <w:rsid w:val="00C41E74"/>
    <w:rsid w:val="00C420E8"/>
    <w:rsid w:val="00C43776"/>
    <w:rsid w:val="00C449A1"/>
    <w:rsid w:val="00C44BAD"/>
    <w:rsid w:val="00C44F2A"/>
    <w:rsid w:val="00C45B31"/>
    <w:rsid w:val="00C45CE2"/>
    <w:rsid w:val="00C45ECA"/>
    <w:rsid w:val="00C45F3C"/>
    <w:rsid w:val="00C46544"/>
    <w:rsid w:val="00C473E6"/>
    <w:rsid w:val="00C474FD"/>
    <w:rsid w:val="00C50AC9"/>
    <w:rsid w:val="00C50C11"/>
    <w:rsid w:val="00C5249E"/>
    <w:rsid w:val="00C53567"/>
    <w:rsid w:val="00C5392D"/>
    <w:rsid w:val="00C53E57"/>
    <w:rsid w:val="00C543AE"/>
    <w:rsid w:val="00C5457F"/>
    <w:rsid w:val="00C546B0"/>
    <w:rsid w:val="00C54CB7"/>
    <w:rsid w:val="00C56114"/>
    <w:rsid w:val="00C56164"/>
    <w:rsid w:val="00C5639E"/>
    <w:rsid w:val="00C56551"/>
    <w:rsid w:val="00C572BA"/>
    <w:rsid w:val="00C57505"/>
    <w:rsid w:val="00C5760E"/>
    <w:rsid w:val="00C57B51"/>
    <w:rsid w:val="00C60C8E"/>
    <w:rsid w:val="00C617B4"/>
    <w:rsid w:val="00C61A48"/>
    <w:rsid w:val="00C61AED"/>
    <w:rsid w:val="00C6258E"/>
    <w:rsid w:val="00C6316B"/>
    <w:rsid w:val="00C63C86"/>
    <w:rsid w:val="00C63E1A"/>
    <w:rsid w:val="00C64C44"/>
    <w:rsid w:val="00C654A2"/>
    <w:rsid w:val="00C6591B"/>
    <w:rsid w:val="00C659E3"/>
    <w:rsid w:val="00C65CFD"/>
    <w:rsid w:val="00C65EC8"/>
    <w:rsid w:val="00C662FA"/>
    <w:rsid w:val="00C671E3"/>
    <w:rsid w:val="00C675A1"/>
    <w:rsid w:val="00C67FE4"/>
    <w:rsid w:val="00C70063"/>
    <w:rsid w:val="00C7075C"/>
    <w:rsid w:val="00C712F8"/>
    <w:rsid w:val="00C71331"/>
    <w:rsid w:val="00C71914"/>
    <w:rsid w:val="00C731E8"/>
    <w:rsid w:val="00C73519"/>
    <w:rsid w:val="00C73BA7"/>
    <w:rsid w:val="00C73D88"/>
    <w:rsid w:val="00C74F1A"/>
    <w:rsid w:val="00C7574C"/>
    <w:rsid w:val="00C75CDD"/>
    <w:rsid w:val="00C76A71"/>
    <w:rsid w:val="00C77C8C"/>
    <w:rsid w:val="00C80834"/>
    <w:rsid w:val="00C8167C"/>
    <w:rsid w:val="00C81D94"/>
    <w:rsid w:val="00C826DA"/>
    <w:rsid w:val="00C82868"/>
    <w:rsid w:val="00C830AA"/>
    <w:rsid w:val="00C830AB"/>
    <w:rsid w:val="00C831B5"/>
    <w:rsid w:val="00C8329C"/>
    <w:rsid w:val="00C8357B"/>
    <w:rsid w:val="00C839CD"/>
    <w:rsid w:val="00C83D1D"/>
    <w:rsid w:val="00C83F3E"/>
    <w:rsid w:val="00C84170"/>
    <w:rsid w:val="00C854F3"/>
    <w:rsid w:val="00C85A42"/>
    <w:rsid w:val="00C85A65"/>
    <w:rsid w:val="00C865FF"/>
    <w:rsid w:val="00C86848"/>
    <w:rsid w:val="00C8786D"/>
    <w:rsid w:val="00C90D51"/>
    <w:rsid w:val="00C9144D"/>
    <w:rsid w:val="00C91B44"/>
    <w:rsid w:val="00C9319B"/>
    <w:rsid w:val="00C93420"/>
    <w:rsid w:val="00C93565"/>
    <w:rsid w:val="00C946C6"/>
    <w:rsid w:val="00C95617"/>
    <w:rsid w:val="00C95E17"/>
    <w:rsid w:val="00C963FE"/>
    <w:rsid w:val="00C96BD4"/>
    <w:rsid w:val="00C9785B"/>
    <w:rsid w:val="00CA07F1"/>
    <w:rsid w:val="00CA10FB"/>
    <w:rsid w:val="00CA30F2"/>
    <w:rsid w:val="00CA3A11"/>
    <w:rsid w:val="00CA46EC"/>
    <w:rsid w:val="00CA4DE8"/>
    <w:rsid w:val="00CA54D2"/>
    <w:rsid w:val="00CA5643"/>
    <w:rsid w:val="00CA57A6"/>
    <w:rsid w:val="00CA5AFF"/>
    <w:rsid w:val="00CA65B5"/>
    <w:rsid w:val="00CA6CB8"/>
    <w:rsid w:val="00CA71A1"/>
    <w:rsid w:val="00CA7462"/>
    <w:rsid w:val="00CA7B17"/>
    <w:rsid w:val="00CA7C6E"/>
    <w:rsid w:val="00CB0CFB"/>
    <w:rsid w:val="00CB1020"/>
    <w:rsid w:val="00CB22ED"/>
    <w:rsid w:val="00CB2566"/>
    <w:rsid w:val="00CB2C8D"/>
    <w:rsid w:val="00CB2F5F"/>
    <w:rsid w:val="00CB2FFB"/>
    <w:rsid w:val="00CB30FD"/>
    <w:rsid w:val="00CB38C0"/>
    <w:rsid w:val="00CB40B0"/>
    <w:rsid w:val="00CB4BA0"/>
    <w:rsid w:val="00CB534E"/>
    <w:rsid w:val="00CB5750"/>
    <w:rsid w:val="00CB6081"/>
    <w:rsid w:val="00CB63BC"/>
    <w:rsid w:val="00CB6773"/>
    <w:rsid w:val="00CB7BE1"/>
    <w:rsid w:val="00CB7C24"/>
    <w:rsid w:val="00CC0507"/>
    <w:rsid w:val="00CC06FF"/>
    <w:rsid w:val="00CC087C"/>
    <w:rsid w:val="00CC0912"/>
    <w:rsid w:val="00CC0FAA"/>
    <w:rsid w:val="00CC10BF"/>
    <w:rsid w:val="00CC2124"/>
    <w:rsid w:val="00CC2362"/>
    <w:rsid w:val="00CC28CA"/>
    <w:rsid w:val="00CC2C59"/>
    <w:rsid w:val="00CC3AE1"/>
    <w:rsid w:val="00CC3AED"/>
    <w:rsid w:val="00CC3BE1"/>
    <w:rsid w:val="00CC3D08"/>
    <w:rsid w:val="00CC577C"/>
    <w:rsid w:val="00CC5C3E"/>
    <w:rsid w:val="00CC610B"/>
    <w:rsid w:val="00CC61AA"/>
    <w:rsid w:val="00CC67E2"/>
    <w:rsid w:val="00CC68D8"/>
    <w:rsid w:val="00CC7092"/>
    <w:rsid w:val="00CC7540"/>
    <w:rsid w:val="00CD026B"/>
    <w:rsid w:val="00CD0F01"/>
    <w:rsid w:val="00CD1083"/>
    <w:rsid w:val="00CD1326"/>
    <w:rsid w:val="00CD160F"/>
    <w:rsid w:val="00CD1AAF"/>
    <w:rsid w:val="00CD2853"/>
    <w:rsid w:val="00CD359A"/>
    <w:rsid w:val="00CD37E0"/>
    <w:rsid w:val="00CD38C7"/>
    <w:rsid w:val="00CD48C1"/>
    <w:rsid w:val="00CD6C61"/>
    <w:rsid w:val="00CD76E7"/>
    <w:rsid w:val="00CD7ACD"/>
    <w:rsid w:val="00CD7C6A"/>
    <w:rsid w:val="00CE02F7"/>
    <w:rsid w:val="00CE0A10"/>
    <w:rsid w:val="00CE0FC5"/>
    <w:rsid w:val="00CE0FCE"/>
    <w:rsid w:val="00CE18D7"/>
    <w:rsid w:val="00CE1EFD"/>
    <w:rsid w:val="00CE2BD2"/>
    <w:rsid w:val="00CE2E09"/>
    <w:rsid w:val="00CE2E79"/>
    <w:rsid w:val="00CE308A"/>
    <w:rsid w:val="00CE33E5"/>
    <w:rsid w:val="00CE3994"/>
    <w:rsid w:val="00CE3A2E"/>
    <w:rsid w:val="00CE44AF"/>
    <w:rsid w:val="00CE465E"/>
    <w:rsid w:val="00CE4FDD"/>
    <w:rsid w:val="00CE5733"/>
    <w:rsid w:val="00CE5EBD"/>
    <w:rsid w:val="00CE64A7"/>
    <w:rsid w:val="00CE656C"/>
    <w:rsid w:val="00CE668D"/>
    <w:rsid w:val="00CE70EF"/>
    <w:rsid w:val="00CE7A10"/>
    <w:rsid w:val="00CE7CAD"/>
    <w:rsid w:val="00CE7D3C"/>
    <w:rsid w:val="00CE7E4C"/>
    <w:rsid w:val="00CF03AB"/>
    <w:rsid w:val="00CF0775"/>
    <w:rsid w:val="00CF0B14"/>
    <w:rsid w:val="00CF0B4B"/>
    <w:rsid w:val="00CF1040"/>
    <w:rsid w:val="00CF1BBF"/>
    <w:rsid w:val="00CF1FA1"/>
    <w:rsid w:val="00CF2670"/>
    <w:rsid w:val="00CF2D35"/>
    <w:rsid w:val="00CF2E0D"/>
    <w:rsid w:val="00CF4253"/>
    <w:rsid w:val="00CF4601"/>
    <w:rsid w:val="00CF4658"/>
    <w:rsid w:val="00CF48C8"/>
    <w:rsid w:val="00CF4C8D"/>
    <w:rsid w:val="00CF4FAE"/>
    <w:rsid w:val="00CF5780"/>
    <w:rsid w:val="00CF5D65"/>
    <w:rsid w:val="00CF61C4"/>
    <w:rsid w:val="00CF6B2D"/>
    <w:rsid w:val="00CF7BD6"/>
    <w:rsid w:val="00CF7FEC"/>
    <w:rsid w:val="00D00BF0"/>
    <w:rsid w:val="00D01876"/>
    <w:rsid w:val="00D01A47"/>
    <w:rsid w:val="00D02A78"/>
    <w:rsid w:val="00D03AF2"/>
    <w:rsid w:val="00D03EA3"/>
    <w:rsid w:val="00D04B65"/>
    <w:rsid w:val="00D04B9D"/>
    <w:rsid w:val="00D05BBA"/>
    <w:rsid w:val="00D071BF"/>
    <w:rsid w:val="00D07CC1"/>
    <w:rsid w:val="00D07D56"/>
    <w:rsid w:val="00D10533"/>
    <w:rsid w:val="00D108EA"/>
    <w:rsid w:val="00D10992"/>
    <w:rsid w:val="00D10FEB"/>
    <w:rsid w:val="00D11131"/>
    <w:rsid w:val="00D1150A"/>
    <w:rsid w:val="00D121A9"/>
    <w:rsid w:val="00D12C03"/>
    <w:rsid w:val="00D12C9D"/>
    <w:rsid w:val="00D131A9"/>
    <w:rsid w:val="00D13216"/>
    <w:rsid w:val="00D13902"/>
    <w:rsid w:val="00D13994"/>
    <w:rsid w:val="00D14436"/>
    <w:rsid w:val="00D1596F"/>
    <w:rsid w:val="00D1600B"/>
    <w:rsid w:val="00D161AE"/>
    <w:rsid w:val="00D16E12"/>
    <w:rsid w:val="00D1789A"/>
    <w:rsid w:val="00D178BF"/>
    <w:rsid w:val="00D17FC2"/>
    <w:rsid w:val="00D20511"/>
    <w:rsid w:val="00D2061E"/>
    <w:rsid w:val="00D208BA"/>
    <w:rsid w:val="00D211F1"/>
    <w:rsid w:val="00D2122E"/>
    <w:rsid w:val="00D2168A"/>
    <w:rsid w:val="00D21943"/>
    <w:rsid w:val="00D22176"/>
    <w:rsid w:val="00D22767"/>
    <w:rsid w:val="00D2327C"/>
    <w:rsid w:val="00D236D8"/>
    <w:rsid w:val="00D23C28"/>
    <w:rsid w:val="00D23C97"/>
    <w:rsid w:val="00D24030"/>
    <w:rsid w:val="00D249B8"/>
    <w:rsid w:val="00D24B2C"/>
    <w:rsid w:val="00D25A7F"/>
    <w:rsid w:val="00D25E18"/>
    <w:rsid w:val="00D25FE7"/>
    <w:rsid w:val="00D268BA"/>
    <w:rsid w:val="00D26D91"/>
    <w:rsid w:val="00D27464"/>
    <w:rsid w:val="00D27841"/>
    <w:rsid w:val="00D30199"/>
    <w:rsid w:val="00D311A9"/>
    <w:rsid w:val="00D31A6D"/>
    <w:rsid w:val="00D31AAB"/>
    <w:rsid w:val="00D32222"/>
    <w:rsid w:val="00D32474"/>
    <w:rsid w:val="00D33604"/>
    <w:rsid w:val="00D337D6"/>
    <w:rsid w:val="00D339ED"/>
    <w:rsid w:val="00D33D44"/>
    <w:rsid w:val="00D343F4"/>
    <w:rsid w:val="00D34940"/>
    <w:rsid w:val="00D34A0D"/>
    <w:rsid w:val="00D358CF"/>
    <w:rsid w:val="00D363C5"/>
    <w:rsid w:val="00D366A7"/>
    <w:rsid w:val="00D36908"/>
    <w:rsid w:val="00D40CB8"/>
    <w:rsid w:val="00D41C7F"/>
    <w:rsid w:val="00D420C9"/>
    <w:rsid w:val="00D428CA"/>
    <w:rsid w:val="00D435D2"/>
    <w:rsid w:val="00D436D6"/>
    <w:rsid w:val="00D43A8B"/>
    <w:rsid w:val="00D43CE2"/>
    <w:rsid w:val="00D446B9"/>
    <w:rsid w:val="00D4496B"/>
    <w:rsid w:val="00D44B92"/>
    <w:rsid w:val="00D450AD"/>
    <w:rsid w:val="00D46A52"/>
    <w:rsid w:val="00D46F6A"/>
    <w:rsid w:val="00D470C5"/>
    <w:rsid w:val="00D47130"/>
    <w:rsid w:val="00D47484"/>
    <w:rsid w:val="00D4782B"/>
    <w:rsid w:val="00D4787E"/>
    <w:rsid w:val="00D47B3F"/>
    <w:rsid w:val="00D47CCA"/>
    <w:rsid w:val="00D509D9"/>
    <w:rsid w:val="00D50FC6"/>
    <w:rsid w:val="00D510BC"/>
    <w:rsid w:val="00D51B4F"/>
    <w:rsid w:val="00D5235A"/>
    <w:rsid w:val="00D52747"/>
    <w:rsid w:val="00D5276E"/>
    <w:rsid w:val="00D527C1"/>
    <w:rsid w:val="00D5348B"/>
    <w:rsid w:val="00D536A6"/>
    <w:rsid w:val="00D53960"/>
    <w:rsid w:val="00D540BF"/>
    <w:rsid w:val="00D541CE"/>
    <w:rsid w:val="00D541FB"/>
    <w:rsid w:val="00D543E5"/>
    <w:rsid w:val="00D54496"/>
    <w:rsid w:val="00D54A95"/>
    <w:rsid w:val="00D54BB1"/>
    <w:rsid w:val="00D55342"/>
    <w:rsid w:val="00D567F7"/>
    <w:rsid w:val="00D56A11"/>
    <w:rsid w:val="00D6027F"/>
    <w:rsid w:val="00D60BDB"/>
    <w:rsid w:val="00D61A12"/>
    <w:rsid w:val="00D62339"/>
    <w:rsid w:val="00D624CF"/>
    <w:rsid w:val="00D6288F"/>
    <w:rsid w:val="00D629CF"/>
    <w:rsid w:val="00D648F5"/>
    <w:rsid w:val="00D64CF0"/>
    <w:rsid w:val="00D65490"/>
    <w:rsid w:val="00D66AA8"/>
    <w:rsid w:val="00D66E5A"/>
    <w:rsid w:val="00D673E5"/>
    <w:rsid w:val="00D710B8"/>
    <w:rsid w:val="00D71142"/>
    <w:rsid w:val="00D72038"/>
    <w:rsid w:val="00D727B6"/>
    <w:rsid w:val="00D72AD3"/>
    <w:rsid w:val="00D72D04"/>
    <w:rsid w:val="00D73E66"/>
    <w:rsid w:val="00D74910"/>
    <w:rsid w:val="00D7516D"/>
    <w:rsid w:val="00D751E2"/>
    <w:rsid w:val="00D7542F"/>
    <w:rsid w:val="00D754FD"/>
    <w:rsid w:val="00D75730"/>
    <w:rsid w:val="00D75A0B"/>
    <w:rsid w:val="00D75DA4"/>
    <w:rsid w:val="00D75FDA"/>
    <w:rsid w:val="00D7652F"/>
    <w:rsid w:val="00D768BF"/>
    <w:rsid w:val="00D76B9C"/>
    <w:rsid w:val="00D800E5"/>
    <w:rsid w:val="00D8034F"/>
    <w:rsid w:val="00D805B0"/>
    <w:rsid w:val="00D805C6"/>
    <w:rsid w:val="00D80723"/>
    <w:rsid w:val="00D80A72"/>
    <w:rsid w:val="00D818AE"/>
    <w:rsid w:val="00D81912"/>
    <w:rsid w:val="00D81E72"/>
    <w:rsid w:val="00D82026"/>
    <w:rsid w:val="00D825B1"/>
    <w:rsid w:val="00D8324E"/>
    <w:rsid w:val="00D83817"/>
    <w:rsid w:val="00D83940"/>
    <w:rsid w:val="00D846A9"/>
    <w:rsid w:val="00D84DF4"/>
    <w:rsid w:val="00D859B4"/>
    <w:rsid w:val="00D86478"/>
    <w:rsid w:val="00D865D0"/>
    <w:rsid w:val="00D86747"/>
    <w:rsid w:val="00D86AE2"/>
    <w:rsid w:val="00D87CDB"/>
    <w:rsid w:val="00D92083"/>
    <w:rsid w:val="00D9261C"/>
    <w:rsid w:val="00D92C09"/>
    <w:rsid w:val="00D934A9"/>
    <w:rsid w:val="00D937CC"/>
    <w:rsid w:val="00D94852"/>
    <w:rsid w:val="00D95412"/>
    <w:rsid w:val="00D96A5E"/>
    <w:rsid w:val="00D96F1A"/>
    <w:rsid w:val="00D97D36"/>
    <w:rsid w:val="00D97EAD"/>
    <w:rsid w:val="00DA072A"/>
    <w:rsid w:val="00DA091E"/>
    <w:rsid w:val="00DA0E21"/>
    <w:rsid w:val="00DA0F22"/>
    <w:rsid w:val="00DA1F1F"/>
    <w:rsid w:val="00DA2A21"/>
    <w:rsid w:val="00DA2AB6"/>
    <w:rsid w:val="00DA2E2A"/>
    <w:rsid w:val="00DA2F09"/>
    <w:rsid w:val="00DA31EF"/>
    <w:rsid w:val="00DA3633"/>
    <w:rsid w:val="00DA36AA"/>
    <w:rsid w:val="00DA3CDD"/>
    <w:rsid w:val="00DA412D"/>
    <w:rsid w:val="00DA4600"/>
    <w:rsid w:val="00DA4EFE"/>
    <w:rsid w:val="00DA5AA6"/>
    <w:rsid w:val="00DA5DE9"/>
    <w:rsid w:val="00DA685F"/>
    <w:rsid w:val="00DA6A72"/>
    <w:rsid w:val="00DA7004"/>
    <w:rsid w:val="00DA7266"/>
    <w:rsid w:val="00DA74C3"/>
    <w:rsid w:val="00DB0889"/>
    <w:rsid w:val="00DB0A24"/>
    <w:rsid w:val="00DB10C2"/>
    <w:rsid w:val="00DB1131"/>
    <w:rsid w:val="00DB148D"/>
    <w:rsid w:val="00DB1F6D"/>
    <w:rsid w:val="00DB23DF"/>
    <w:rsid w:val="00DB2C06"/>
    <w:rsid w:val="00DB3126"/>
    <w:rsid w:val="00DB3468"/>
    <w:rsid w:val="00DB3941"/>
    <w:rsid w:val="00DB44B1"/>
    <w:rsid w:val="00DB478E"/>
    <w:rsid w:val="00DB4CF8"/>
    <w:rsid w:val="00DB58F6"/>
    <w:rsid w:val="00DB5EFA"/>
    <w:rsid w:val="00DB647E"/>
    <w:rsid w:val="00DB6913"/>
    <w:rsid w:val="00DB6F8B"/>
    <w:rsid w:val="00DB6FD8"/>
    <w:rsid w:val="00DB70EC"/>
    <w:rsid w:val="00DB74E2"/>
    <w:rsid w:val="00DB7729"/>
    <w:rsid w:val="00DB7DD6"/>
    <w:rsid w:val="00DC0714"/>
    <w:rsid w:val="00DC07AA"/>
    <w:rsid w:val="00DC1DCB"/>
    <w:rsid w:val="00DC259B"/>
    <w:rsid w:val="00DC285B"/>
    <w:rsid w:val="00DC3676"/>
    <w:rsid w:val="00DC3D39"/>
    <w:rsid w:val="00DC4102"/>
    <w:rsid w:val="00DC465A"/>
    <w:rsid w:val="00DC4CA5"/>
    <w:rsid w:val="00DC5402"/>
    <w:rsid w:val="00DC60E5"/>
    <w:rsid w:val="00DC6116"/>
    <w:rsid w:val="00DC6907"/>
    <w:rsid w:val="00DC75BE"/>
    <w:rsid w:val="00DC7857"/>
    <w:rsid w:val="00DC7AE2"/>
    <w:rsid w:val="00DC7D4D"/>
    <w:rsid w:val="00DC7F6D"/>
    <w:rsid w:val="00DD051B"/>
    <w:rsid w:val="00DD0600"/>
    <w:rsid w:val="00DD11BE"/>
    <w:rsid w:val="00DD1E4D"/>
    <w:rsid w:val="00DD25A9"/>
    <w:rsid w:val="00DD285D"/>
    <w:rsid w:val="00DD3295"/>
    <w:rsid w:val="00DD3581"/>
    <w:rsid w:val="00DD41F9"/>
    <w:rsid w:val="00DD4CBE"/>
    <w:rsid w:val="00DD5024"/>
    <w:rsid w:val="00DD54C5"/>
    <w:rsid w:val="00DD55A5"/>
    <w:rsid w:val="00DD588A"/>
    <w:rsid w:val="00DD5A0C"/>
    <w:rsid w:val="00DD6158"/>
    <w:rsid w:val="00DD664C"/>
    <w:rsid w:val="00DD6D31"/>
    <w:rsid w:val="00DD781F"/>
    <w:rsid w:val="00DD78B9"/>
    <w:rsid w:val="00DD7A8F"/>
    <w:rsid w:val="00DD7DB3"/>
    <w:rsid w:val="00DE01DC"/>
    <w:rsid w:val="00DE038F"/>
    <w:rsid w:val="00DE0ABF"/>
    <w:rsid w:val="00DE2249"/>
    <w:rsid w:val="00DE2557"/>
    <w:rsid w:val="00DE31F8"/>
    <w:rsid w:val="00DE4998"/>
    <w:rsid w:val="00DE4D71"/>
    <w:rsid w:val="00DE4E45"/>
    <w:rsid w:val="00DE5CD8"/>
    <w:rsid w:val="00DE5FF2"/>
    <w:rsid w:val="00DE72AA"/>
    <w:rsid w:val="00DE7937"/>
    <w:rsid w:val="00DE7DFA"/>
    <w:rsid w:val="00DF060D"/>
    <w:rsid w:val="00DF0C91"/>
    <w:rsid w:val="00DF1703"/>
    <w:rsid w:val="00DF1724"/>
    <w:rsid w:val="00DF19A3"/>
    <w:rsid w:val="00DF1BAF"/>
    <w:rsid w:val="00DF2213"/>
    <w:rsid w:val="00DF29C4"/>
    <w:rsid w:val="00DF31F7"/>
    <w:rsid w:val="00DF41C5"/>
    <w:rsid w:val="00DF4D9F"/>
    <w:rsid w:val="00DF51AD"/>
    <w:rsid w:val="00DF563D"/>
    <w:rsid w:val="00DF5738"/>
    <w:rsid w:val="00DF593F"/>
    <w:rsid w:val="00DF5AAD"/>
    <w:rsid w:val="00DF5D2E"/>
    <w:rsid w:val="00DF66FC"/>
    <w:rsid w:val="00DF6AEC"/>
    <w:rsid w:val="00DF6C33"/>
    <w:rsid w:val="00DF6C83"/>
    <w:rsid w:val="00DF7325"/>
    <w:rsid w:val="00DF7E04"/>
    <w:rsid w:val="00DF7E74"/>
    <w:rsid w:val="00E004DE"/>
    <w:rsid w:val="00E00A29"/>
    <w:rsid w:val="00E00BEE"/>
    <w:rsid w:val="00E00E84"/>
    <w:rsid w:val="00E01764"/>
    <w:rsid w:val="00E02143"/>
    <w:rsid w:val="00E023C4"/>
    <w:rsid w:val="00E02A49"/>
    <w:rsid w:val="00E03365"/>
    <w:rsid w:val="00E0341B"/>
    <w:rsid w:val="00E03AA9"/>
    <w:rsid w:val="00E04750"/>
    <w:rsid w:val="00E049D9"/>
    <w:rsid w:val="00E0519D"/>
    <w:rsid w:val="00E05695"/>
    <w:rsid w:val="00E056EC"/>
    <w:rsid w:val="00E05895"/>
    <w:rsid w:val="00E0630F"/>
    <w:rsid w:val="00E068BA"/>
    <w:rsid w:val="00E06AD9"/>
    <w:rsid w:val="00E0737A"/>
    <w:rsid w:val="00E077E2"/>
    <w:rsid w:val="00E07A0B"/>
    <w:rsid w:val="00E10F24"/>
    <w:rsid w:val="00E1104D"/>
    <w:rsid w:val="00E1141C"/>
    <w:rsid w:val="00E1143C"/>
    <w:rsid w:val="00E116CA"/>
    <w:rsid w:val="00E11D69"/>
    <w:rsid w:val="00E1214C"/>
    <w:rsid w:val="00E12E80"/>
    <w:rsid w:val="00E130F3"/>
    <w:rsid w:val="00E131CD"/>
    <w:rsid w:val="00E138E7"/>
    <w:rsid w:val="00E14006"/>
    <w:rsid w:val="00E140DC"/>
    <w:rsid w:val="00E141F2"/>
    <w:rsid w:val="00E147D8"/>
    <w:rsid w:val="00E15056"/>
    <w:rsid w:val="00E158A5"/>
    <w:rsid w:val="00E168AE"/>
    <w:rsid w:val="00E1772B"/>
    <w:rsid w:val="00E17D16"/>
    <w:rsid w:val="00E17E67"/>
    <w:rsid w:val="00E20334"/>
    <w:rsid w:val="00E2054A"/>
    <w:rsid w:val="00E214CE"/>
    <w:rsid w:val="00E21D60"/>
    <w:rsid w:val="00E21E71"/>
    <w:rsid w:val="00E2228F"/>
    <w:rsid w:val="00E238BF"/>
    <w:rsid w:val="00E2403F"/>
    <w:rsid w:val="00E2436E"/>
    <w:rsid w:val="00E24520"/>
    <w:rsid w:val="00E263F7"/>
    <w:rsid w:val="00E26418"/>
    <w:rsid w:val="00E26A40"/>
    <w:rsid w:val="00E270AC"/>
    <w:rsid w:val="00E27A71"/>
    <w:rsid w:val="00E308A1"/>
    <w:rsid w:val="00E30D08"/>
    <w:rsid w:val="00E31312"/>
    <w:rsid w:val="00E31513"/>
    <w:rsid w:val="00E3167E"/>
    <w:rsid w:val="00E31A62"/>
    <w:rsid w:val="00E31B8E"/>
    <w:rsid w:val="00E31C5A"/>
    <w:rsid w:val="00E321AE"/>
    <w:rsid w:val="00E3227A"/>
    <w:rsid w:val="00E32537"/>
    <w:rsid w:val="00E3278F"/>
    <w:rsid w:val="00E32DC0"/>
    <w:rsid w:val="00E32F6A"/>
    <w:rsid w:val="00E3390F"/>
    <w:rsid w:val="00E33C28"/>
    <w:rsid w:val="00E33CFB"/>
    <w:rsid w:val="00E34132"/>
    <w:rsid w:val="00E34BF5"/>
    <w:rsid w:val="00E35354"/>
    <w:rsid w:val="00E35A2F"/>
    <w:rsid w:val="00E3606F"/>
    <w:rsid w:val="00E36155"/>
    <w:rsid w:val="00E3624B"/>
    <w:rsid w:val="00E36278"/>
    <w:rsid w:val="00E36C10"/>
    <w:rsid w:val="00E36F3A"/>
    <w:rsid w:val="00E37738"/>
    <w:rsid w:val="00E40210"/>
    <w:rsid w:val="00E404B6"/>
    <w:rsid w:val="00E40EBF"/>
    <w:rsid w:val="00E40ED3"/>
    <w:rsid w:val="00E41404"/>
    <w:rsid w:val="00E4222F"/>
    <w:rsid w:val="00E43193"/>
    <w:rsid w:val="00E44CD5"/>
    <w:rsid w:val="00E46194"/>
    <w:rsid w:val="00E46307"/>
    <w:rsid w:val="00E47955"/>
    <w:rsid w:val="00E47B93"/>
    <w:rsid w:val="00E50267"/>
    <w:rsid w:val="00E50281"/>
    <w:rsid w:val="00E50CBE"/>
    <w:rsid w:val="00E51486"/>
    <w:rsid w:val="00E517F6"/>
    <w:rsid w:val="00E5236A"/>
    <w:rsid w:val="00E528FF"/>
    <w:rsid w:val="00E53BE3"/>
    <w:rsid w:val="00E544A3"/>
    <w:rsid w:val="00E544E8"/>
    <w:rsid w:val="00E547D5"/>
    <w:rsid w:val="00E5633D"/>
    <w:rsid w:val="00E568D9"/>
    <w:rsid w:val="00E56E97"/>
    <w:rsid w:val="00E575D6"/>
    <w:rsid w:val="00E575F9"/>
    <w:rsid w:val="00E576A2"/>
    <w:rsid w:val="00E5792B"/>
    <w:rsid w:val="00E57CFC"/>
    <w:rsid w:val="00E57D2E"/>
    <w:rsid w:val="00E609F2"/>
    <w:rsid w:val="00E61441"/>
    <w:rsid w:val="00E61913"/>
    <w:rsid w:val="00E61CC9"/>
    <w:rsid w:val="00E62010"/>
    <w:rsid w:val="00E62607"/>
    <w:rsid w:val="00E63769"/>
    <w:rsid w:val="00E63C39"/>
    <w:rsid w:val="00E63CF3"/>
    <w:rsid w:val="00E63F53"/>
    <w:rsid w:val="00E640BD"/>
    <w:rsid w:val="00E64211"/>
    <w:rsid w:val="00E649EB"/>
    <w:rsid w:val="00E653FE"/>
    <w:rsid w:val="00E65A09"/>
    <w:rsid w:val="00E6679F"/>
    <w:rsid w:val="00E67424"/>
    <w:rsid w:val="00E6754D"/>
    <w:rsid w:val="00E70213"/>
    <w:rsid w:val="00E702EE"/>
    <w:rsid w:val="00E703C1"/>
    <w:rsid w:val="00E71253"/>
    <w:rsid w:val="00E716E0"/>
    <w:rsid w:val="00E71B45"/>
    <w:rsid w:val="00E71C32"/>
    <w:rsid w:val="00E71D45"/>
    <w:rsid w:val="00E71F5E"/>
    <w:rsid w:val="00E72018"/>
    <w:rsid w:val="00E72382"/>
    <w:rsid w:val="00E724D1"/>
    <w:rsid w:val="00E724F5"/>
    <w:rsid w:val="00E72C49"/>
    <w:rsid w:val="00E72D24"/>
    <w:rsid w:val="00E730C8"/>
    <w:rsid w:val="00E730FD"/>
    <w:rsid w:val="00E73DA0"/>
    <w:rsid w:val="00E76650"/>
    <w:rsid w:val="00E77050"/>
    <w:rsid w:val="00E772FE"/>
    <w:rsid w:val="00E77370"/>
    <w:rsid w:val="00E8182E"/>
    <w:rsid w:val="00E819FA"/>
    <w:rsid w:val="00E81B87"/>
    <w:rsid w:val="00E83442"/>
    <w:rsid w:val="00E835F8"/>
    <w:rsid w:val="00E839A9"/>
    <w:rsid w:val="00E83DF9"/>
    <w:rsid w:val="00E84E75"/>
    <w:rsid w:val="00E8540F"/>
    <w:rsid w:val="00E85E53"/>
    <w:rsid w:val="00E85F24"/>
    <w:rsid w:val="00E879D7"/>
    <w:rsid w:val="00E9076F"/>
    <w:rsid w:val="00E90DC2"/>
    <w:rsid w:val="00E91544"/>
    <w:rsid w:val="00E9212C"/>
    <w:rsid w:val="00E9228F"/>
    <w:rsid w:val="00E92694"/>
    <w:rsid w:val="00E92721"/>
    <w:rsid w:val="00E92F87"/>
    <w:rsid w:val="00E9362F"/>
    <w:rsid w:val="00E94E17"/>
    <w:rsid w:val="00E94EFB"/>
    <w:rsid w:val="00E95A18"/>
    <w:rsid w:val="00E95FFD"/>
    <w:rsid w:val="00E96174"/>
    <w:rsid w:val="00E966EC"/>
    <w:rsid w:val="00E96B2C"/>
    <w:rsid w:val="00E9735A"/>
    <w:rsid w:val="00E976AE"/>
    <w:rsid w:val="00E97A7B"/>
    <w:rsid w:val="00EA069D"/>
    <w:rsid w:val="00EA0820"/>
    <w:rsid w:val="00EA255F"/>
    <w:rsid w:val="00EA36D3"/>
    <w:rsid w:val="00EA37DC"/>
    <w:rsid w:val="00EA3D10"/>
    <w:rsid w:val="00EA4385"/>
    <w:rsid w:val="00EA47AA"/>
    <w:rsid w:val="00EA4B24"/>
    <w:rsid w:val="00EA4ED7"/>
    <w:rsid w:val="00EA66E3"/>
    <w:rsid w:val="00EA6ECE"/>
    <w:rsid w:val="00EA7512"/>
    <w:rsid w:val="00EA7797"/>
    <w:rsid w:val="00EA780B"/>
    <w:rsid w:val="00EA78D5"/>
    <w:rsid w:val="00EA7D8E"/>
    <w:rsid w:val="00EB04B0"/>
    <w:rsid w:val="00EB0522"/>
    <w:rsid w:val="00EB067B"/>
    <w:rsid w:val="00EB21A8"/>
    <w:rsid w:val="00EB2247"/>
    <w:rsid w:val="00EB2D00"/>
    <w:rsid w:val="00EB48B7"/>
    <w:rsid w:val="00EB4ED6"/>
    <w:rsid w:val="00EB525C"/>
    <w:rsid w:val="00EB59A4"/>
    <w:rsid w:val="00EB5E15"/>
    <w:rsid w:val="00EB5FB9"/>
    <w:rsid w:val="00EB67C0"/>
    <w:rsid w:val="00EB6C4E"/>
    <w:rsid w:val="00EB6F87"/>
    <w:rsid w:val="00EB7000"/>
    <w:rsid w:val="00EB754A"/>
    <w:rsid w:val="00EB7E78"/>
    <w:rsid w:val="00EC03DE"/>
    <w:rsid w:val="00EC07A2"/>
    <w:rsid w:val="00EC18BD"/>
    <w:rsid w:val="00EC1B90"/>
    <w:rsid w:val="00EC1BB3"/>
    <w:rsid w:val="00EC2B5D"/>
    <w:rsid w:val="00EC32F4"/>
    <w:rsid w:val="00EC3D82"/>
    <w:rsid w:val="00EC4075"/>
    <w:rsid w:val="00EC4F3D"/>
    <w:rsid w:val="00EC533E"/>
    <w:rsid w:val="00EC59DD"/>
    <w:rsid w:val="00EC6D93"/>
    <w:rsid w:val="00EC6F1C"/>
    <w:rsid w:val="00EC7FC3"/>
    <w:rsid w:val="00ED0968"/>
    <w:rsid w:val="00ED0B8D"/>
    <w:rsid w:val="00ED0EA9"/>
    <w:rsid w:val="00ED195F"/>
    <w:rsid w:val="00ED25E3"/>
    <w:rsid w:val="00ED27F0"/>
    <w:rsid w:val="00ED2D0C"/>
    <w:rsid w:val="00ED3384"/>
    <w:rsid w:val="00ED550B"/>
    <w:rsid w:val="00ED6017"/>
    <w:rsid w:val="00ED61B3"/>
    <w:rsid w:val="00ED69F3"/>
    <w:rsid w:val="00ED6AAD"/>
    <w:rsid w:val="00ED6D1C"/>
    <w:rsid w:val="00ED6F13"/>
    <w:rsid w:val="00ED7311"/>
    <w:rsid w:val="00ED767B"/>
    <w:rsid w:val="00ED7A24"/>
    <w:rsid w:val="00EE0ADE"/>
    <w:rsid w:val="00EE0C26"/>
    <w:rsid w:val="00EE148F"/>
    <w:rsid w:val="00EE16D1"/>
    <w:rsid w:val="00EE1D9A"/>
    <w:rsid w:val="00EE1F19"/>
    <w:rsid w:val="00EE2020"/>
    <w:rsid w:val="00EE21AC"/>
    <w:rsid w:val="00EE2607"/>
    <w:rsid w:val="00EE295D"/>
    <w:rsid w:val="00EE296B"/>
    <w:rsid w:val="00EE2AE4"/>
    <w:rsid w:val="00EE38DB"/>
    <w:rsid w:val="00EE46E6"/>
    <w:rsid w:val="00EE4DCD"/>
    <w:rsid w:val="00EE4E6F"/>
    <w:rsid w:val="00EE57F3"/>
    <w:rsid w:val="00EE5883"/>
    <w:rsid w:val="00EE614F"/>
    <w:rsid w:val="00EE695D"/>
    <w:rsid w:val="00EE7C6E"/>
    <w:rsid w:val="00EE7E0D"/>
    <w:rsid w:val="00EE7F0C"/>
    <w:rsid w:val="00EF057F"/>
    <w:rsid w:val="00EF06F8"/>
    <w:rsid w:val="00EF176B"/>
    <w:rsid w:val="00EF2461"/>
    <w:rsid w:val="00EF3167"/>
    <w:rsid w:val="00EF3610"/>
    <w:rsid w:val="00EF3633"/>
    <w:rsid w:val="00EF39E5"/>
    <w:rsid w:val="00EF51F8"/>
    <w:rsid w:val="00EF6396"/>
    <w:rsid w:val="00EF6928"/>
    <w:rsid w:val="00EF6929"/>
    <w:rsid w:val="00EF74C7"/>
    <w:rsid w:val="00EF7D11"/>
    <w:rsid w:val="00F00208"/>
    <w:rsid w:val="00F00B84"/>
    <w:rsid w:val="00F0140F"/>
    <w:rsid w:val="00F02761"/>
    <w:rsid w:val="00F02998"/>
    <w:rsid w:val="00F02BEE"/>
    <w:rsid w:val="00F03053"/>
    <w:rsid w:val="00F03C8E"/>
    <w:rsid w:val="00F0459D"/>
    <w:rsid w:val="00F04C9B"/>
    <w:rsid w:val="00F04FDF"/>
    <w:rsid w:val="00F05721"/>
    <w:rsid w:val="00F0589F"/>
    <w:rsid w:val="00F05ED6"/>
    <w:rsid w:val="00F05F25"/>
    <w:rsid w:val="00F06177"/>
    <w:rsid w:val="00F07D0D"/>
    <w:rsid w:val="00F10BF5"/>
    <w:rsid w:val="00F10DAE"/>
    <w:rsid w:val="00F1150B"/>
    <w:rsid w:val="00F116A4"/>
    <w:rsid w:val="00F1184E"/>
    <w:rsid w:val="00F121C0"/>
    <w:rsid w:val="00F12849"/>
    <w:rsid w:val="00F12F8B"/>
    <w:rsid w:val="00F135D6"/>
    <w:rsid w:val="00F1382D"/>
    <w:rsid w:val="00F13AFD"/>
    <w:rsid w:val="00F141C0"/>
    <w:rsid w:val="00F14327"/>
    <w:rsid w:val="00F1465A"/>
    <w:rsid w:val="00F1596C"/>
    <w:rsid w:val="00F17794"/>
    <w:rsid w:val="00F2058E"/>
    <w:rsid w:val="00F2070A"/>
    <w:rsid w:val="00F20B12"/>
    <w:rsid w:val="00F20B46"/>
    <w:rsid w:val="00F21230"/>
    <w:rsid w:val="00F21282"/>
    <w:rsid w:val="00F219BC"/>
    <w:rsid w:val="00F21A9A"/>
    <w:rsid w:val="00F21C29"/>
    <w:rsid w:val="00F220AD"/>
    <w:rsid w:val="00F2222B"/>
    <w:rsid w:val="00F224E5"/>
    <w:rsid w:val="00F234A0"/>
    <w:rsid w:val="00F23B40"/>
    <w:rsid w:val="00F247C2"/>
    <w:rsid w:val="00F24A24"/>
    <w:rsid w:val="00F24A7D"/>
    <w:rsid w:val="00F24B64"/>
    <w:rsid w:val="00F24E87"/>
    <w:rsid w:val="00F24F95"/>
    <w:rsid w:val="00F25082"/>
    <w:rsid w:val="00F279B9"/>
    <w:rsid w:val="00F30946"/>
    <w:rsid w:val="00F30C0D"/>
    <w:rsid w:val="00F30F87"/>
    <w:rsid w:val="00F3219E"/>
    <w:rsid w:val="00F32956"/>
    <w:rsid w:val="00F3409D"/>
    <w:rsid w:val="00F34379"/>
    <w:rsid w:val="00F35B7E"/>
    <w:rsid w:val="00F35C90"/>
    <w:rsid w:val="00F35DAB"/>
    <w:rsid w:val="00F35E62"/>
    <w:rsid w:val="00F3654A"/>
    <w:rsid w:val="00F36618"/>
    <w:rsid w:val="00F36EFB"/>
    <w:rsid w:val="00F370B5"/>
    <w:rsid w:val="00F372D4"/>
    <w:rsid w:val="00F37432"/>
    <w:rsid w:val="00F375E8"/>
    <w:rsid w:val="00F3778E"/>
    <w:rsid w:val="00F40397"/>
    <w:rsid w:val="00F403F1"/>
    <w:rsid w:val="00F40593"/>
    <w:rsid w:val="00F405FC"/>
    <w:rsid w:val="00F40BF4"/>
    <w:rsid w:val="00F40C93"/>
    <w:rsid w:val="00F410D9"/>
    <w:rsid w:val="00F41320"/>
    <w:rsid w:val="00F417B4"/>
    <w:rsid w:val="00F41DF5"/>
    <w:rsid w:val="00F41E6C"/>
    <w:rsid w:val="00F42073"/>
    <w:rsid w:val="00F420C2"/>
    <w:rsid w:val="00F423B7"/>
    <w:rsid w:val="00F42F66"/>
    <w:rsid w:val="00F431CC"/>
    <w:rsid w:val="00F4361A"/>
    <w:rsid w:val="00F4373A"/>
    <w:rsid w:val="00F43974"/>
    <w:rsid w:val="00F44156"/>
    <w:rsid w:val="00F44729"/>
    <w:rsid w:val="00F44F08"/>
    <w:rsid w:val="00F45F62"/>
    <w:rsid w:val="00F46028"/>
    <w:rsid w:val="00F47158"/>
    <w:rsid w:val="00F47675"/>
    <w:rsid w:val="00F47CCD"/>
    <w:rsid w:val="00F47F72"/>
    <w:rsid w:val="00F47FB1"/>
    <w:rsid w:val="00F5008E"/>
    <w:rsid w:val="00F50423"/>
    <w:rsid w:val="00F51114"/>
    <w:rsid w:val="00F5182B"/>
    <w:rsid w:val="00F518FC"/>
    <w:rsid w:val="00F51C32"/>
    <w:rsid w:val="00F52858"/>
    <w:rsid w:val="00F52964"/>
    <w:rsid w:val="00F53A5A"/>
    <w:rsid w:val="00F53EE8"/>
    <w:rsid w:val="00F54C7B"/>
    <w:rsid w:val="00F55068"/>
    <w:rsid w:val="00F5551A"/>
    <w:rsid w:val="00F55AE2"/>
    <w:rsid w:val="00F56804"/>
    <w:rsid w:val="00F56CDB"/>
    <w:rsid w:val="00F57492"/>
    <w:rsid w:val="00F576AF"/>
    <w:rsid w:val="00F5792B"/>
    <w:rsid w:val="00F6035F"/>
    <w:rsid w:val="00F61165"/>
    <w:rsid w:val="00F6166F"/>
    <w:rsid w:val="00F61725"/>
    <w:rsid w:val="00F62043"/>
    <w:rsid w:val="00F63156"/>
    <w:rsid w:val="00F6344B"/>
    <w:rsid w:val="00F64D5D"/>
    <w:rsid w:val="00F6584D"/>
    <w:rsid w:val="00F65DD1"/>
    <w:rsid w:val="00F65E01"/>
    <w:rsid w:val="00F66596"/>
    <w:rsid w:val="00F66699"/>
    <w:rsid w:val="00F667A5"/>
    <w:rsid w:val="00F66A58"/>
    <w:rsid w:val="00F66C37"/>
    <w:rsid w:val="00F67375"/>
    <w:rsid w:val="00F7014F"/>
    <w:rsid w:val="00F70B5F"/>
    <w:rsid w:val="00F71242"/>
    <w:rsid w:val="00F719F1"/>
    <w:rsid w:val="00F71A65"/>
    <w:rsid w:val="00F71B7A"/>
    <w:rsid w:val="00F71CA5"/>
    <w:rsid w:val="00F71D3E"/>
    <w:rsid w:val="00F71E57"/>
    <w:rsid w:val="00F721E6"/>
    <w:rsid w:val="00F738F4"/>
    <w:rsid w:val="00F73995"/>
    <w:rsid w:val="00F7524D"/>
    <w:rsid w:val="00F7557D"/>
    <w:rsid w:val="00F75EDE"/>
    <w:rsid w:val="00F76376"/>
    <w:rsid w:val="00F76F61"/>
    <w:rsid w:val="00F77738"/>
    <w:rsid w:val="00F77EFA"/>
    <w:rsid w:val="00F80DE7"/>
    <w:rsid w:val="00F80E66"/>
    <w:rsid w:val="00F819B2"/>
    <w:rsid w:val="00F81BDC"/>
    <w:rsid w:val="00F8219B"/>
    <w:rsid w:val="00F84119"/>
    <w:rsid w:val="00F84C6A"/>
    <w:rsid w:val="00F84ED3"/>
    <w:rsid w:val="00F86AA5"/>
    <w:rsid w:val="00F86ABD"/>
    <w:rsid w:val="00F874C7"/>
    <w:rsid w:val="00F87D1C"/>
    <w:rsid w:val="00F903C4"/>
    <w:rsid w:val="00F91F57"/>
    <w:rsid w:val="00F91F8A"/>
    <w:rsid w:val="00F92B9A"/>
    <w:rsid w:val="00F93124"/>
    <w:rsid w:val="00F9362B"/>
    <w:rsid w:val="00F94FC2"/>
    <w:rsid w:val="00F95034"/>
    <w:rsid w:val="00F954D4"/>
    <w:rsid w:val="00F95916"/>
    <w:rsid w:val="00F95BC0"/>
    <w:rsid w:val="00F95EB8"/>
    <w:rsid w:val="00F960BF"/>
    <w:rsid w:val="00F963A3"/>
    <w:rsid w:val="00F97B9B"/>
    <w:rsid w:val="00F97E50"/>
    <w:rsid w:val="00FA146E"/>
    <w:rsid w:val="00FA1945"/>
    <w:rsid w:val="00FA22EF"/>
    <w:rsid w:val="00FA2686"/>
    <w:rsid w:val="00FA2AC8"/>
    <w:rsid w:val="00FA30E4"/>
    <w:rsid w:val="00FA3D5E"/>
    <w:rsid w:val="00FA4E1D"/>
    <w:rsid w:val="00FA4E2A"/>
    <w:rsid w:val="00FA4FAF"/>
    <w:rsid w:val="00FA52B9"/>
    <w:rsid w:val="00FA53C8"/>
    <w:rsid w:val="00FA5ED8"/>
    <w:rsid w:val="00FA61F8"/>
    <w:rsid w:val="00FA66E5"/>
    <w:rsid w:val="00FA6C10"/>
    <w:rsid w:val="00FA6DA3"/>
    <w:rsid w:val="00FA7DB7"/>
    <w:rsid w:val="00FA7FEC"/>
    <w:rsid w:val="00FB0BF9"/>
    <w:rsid w:val="00FB1416"/>
    <w:rsid w:val="00FB1672"/>
    <w:rsid w:val="00FB1950"/>
    <w:rsid w:val="00FB195A"/>
    <w:rsid w:val="00FB1B71"/>
    <w:rsid w:val="00FB1B7A"/>
    <w:rsid w:val="00FB24B1"/>
    <w:rsid w:val="00FB2EF2"/>
    <w:rsid w:val="00FB3110"/>
    <w:rsid w:val="00FB3277"/>
    <w:rsid w:val="00FB3400"/>
    <w:rsid w:val="00FB3456"/>
    <w:rsid w:val="00FB3E26"/>
    <w:rsid w:val="00FB52F0"/>
    <w:rsid w:val="00FB553A"/>
    <w:rsid w:val="00FB5A42"/>
    <w:rsid w:val="00FB5C41"/>
    <w:rsid w:val="00FB5FE9"/>
    <w:rsid w:val="00FB62F2"/>
    <w:rsid w:val="00FB65BF"/>
    <w:rsid w:val="00FC09B1"/>
    <w:rsid w:val="00FC0B8A"/>
    <w:rsid w:val="00FC0CDC"/>
    <w:rsid w:val="00FC0EA6"/>
    <w:rsid w:val="00FC1157"/>
    <w:rsid w:val="00FC1372"/>
    <w:rsid w:val="00FC16A4"/>
    <w:rsid w:val="00FC1A09"/>
    <w:rsid w:val="00FC1A6B"/>
    <w:rsid w:val="00FC20BB"/>
    <w:rsid w:val="00FC281E"/>
    <w:rsid w:val="00FC3F3C"/>
    <w:rsid w:val="00FC438C"/>
    <w:rsid w:val="00FC4649"/>
    <w:rsid w:val="00FC48BE"/>
    <w:rsid w:val="00FC52CB"/>
    <w:rsid w:val="00FC62FB"/>
    <w:rsid w:val="00FC6CA5"/>
    <w:rsid w:val="00FC7EC9"/>
    <w:rsid w:val="00FC7EFD"/>
    <w:rsid w:val="00FD0002"/>
    <w:rsid w:val="00FD0AD3"/>
    <w:rsid w:val="00FD0EAA"/>
    <w:rsid w:val="00FD1271"/>
    <w:rsid w:val="00FD258E"/>
    <w:rsid w:val="00FD306D"/>
    <w:rsid w:val="00FD328A"/>
    <w:rsid w:val="00FD34D4"/>
    <w:rsid w:val="00FD3BFD"/>
    <w:rsid w:val="00FD40AF"/>
    <w:rsid w:val="00FD411E"/>
    <w:rsid w:val="00FD4AC0"/>
    <w:rsid w:val="00FD5AA3"/>
    <w:rsid w:val="00FD5C4C"/>
    <w:rsid w:val="00FD5D95"/>
    <w:rsid w:val="00FD662C"/>
    <w:rsid w:val="00FD672C"/>
    <w:rsid w:val="00FD73B0"/>
    <w:rsid w:val="00FE075A"/>
    <w:rsid w:val="00FE1192"/>
    <w:rsid w:val="00FE1A76"/>
    <w:rsid w:val="00FE2E53"/>
    <w:rsid w:val="00FE2E70"/>
    <w:rsid w:val="00FE3D23"/>
    <w:rsid w:val="00FE4FCF"/>
    <w:rsid w:val="00FE59DD"/>
    <w:rsid w:val="00FE5E14"/>
    <w:rsid w:val="00FE686C"/>
    <w:rsid w:val="00FE6D0D"/>
    <w:rsid w:val="00FE7369"/>
    <w:rsid w:val="00FE7C83"/>
    <w:rsid w:val="00FE7E0E"/>
    <w:rsid w:val="00FF0129"/>
    <w:rsid w:val="00FF02FC"/>
    <w:rsid w:val="00FF0F38"/>
    <w:rsid w:val="00FF1840"/>
    <w:rsid w:val="00FF1EF5"/>
    <w:rsid w:val="00FF1FFA"/>
    <w:rsid w:val="00FF231A"/>
    <w:rsid w:val="00FF3A20"/>
    <w:rsid w:val="00FF3C29"/>
    <w:rsid w:val="00FF3E43"/>
    <w:rsid w:val="00FF3F71"/>
    <w:rsid w:val="00FF4072"/>
    <w:rsid w:val="00FF4110"/>
    <w:rsid w:val="00FF467B"/>
    <w:rsid w:val="00FF5CBA"/>
    <w:rsid w:val="00FF6869"/>
    <w:rsid w:val="00FF7062"/>
    <w:rsid w:val="00FF779D"/>
    <w:rsid w:val="00FF7970"/>
    <w:rsid w:val="00FF79E3"/>
    <w:rsid w:val="00FF7A44"/>
    <w:rsid w:val="00FF7AAE"/>
    <w:rsid w:val="00FF7A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622E54"/>
  <w15:docId w15:val="{951ABBB3-1FBD-4BC1-95AA-26BC884FC9F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Weekly Lit Normal"/>
    <w:qFormat/>
    <w:rsid w:val="001E4ABA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C45CE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aliases w:val="Weekly Lit Review Sub"/>
    <w:basedOn w:val="Normal"/>
    <w:next w:val="Normal"/>
    <w:link w:val="Heading2Char"/>
    <w:autoRedefine/>
    <w:uiPriority w:val="9"/>
    <w:unhideWhenUsed/>
    <w:qFormat/>
    <w:rsid w:val="007D7880"/>
    <w:pPr>
      <w:keepNext/>
      <w:keepLines/>
      <w:numPr>
        <w:numId w:val="2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 w:val="24"/>
      <w:szCs w:val="28"/>
      <w:u w:val="single"/>
    </w:rPr>
  </w:style>
  <w:style w:type="paragraph" w:styleId="Heading3">
    <w:name w:val="heading 3"/>
    <w:basedOn w:val="Normal"/>
    <w:link w:val="Heading3Char"/>
    <w:uiPriority w:val="9"/>
    <w:qFormat/>
    <w:rsid w:val="00C45C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5C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02DD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02DD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A105E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BE39A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178B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64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64B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E3AB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A3EFF"/>
    <w:rPr>
      <w:rFonts w:ascii="Times New Roman" w:hAnsi="Times New Roman" w:cs="Times New Roman"/>
      <w:sz w:val="24"/>
      <w:szCs w:val="24"/>
    </w:rPr>
  </w:style>
  <w:style w:type="table" w:styleId="GridTable1Light">
    <w:name w:val="Grid Table 1 Light"/>
    <w:basedOn w:val="TableNormal"/>
    <w:uiPriority w:val="46"/>
    <w:rsid w:val="007A3EF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B32B5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45CE2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C45CE2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C45CE2"/>
    <w:rPr>
      <w:rFonts w:ascii="Times New Roman" w:eastAsia="Times New Roman" w:hAnsi="Times New Roman" w:cs="Times New Roman"/>
      <w:b/>
      <w:bCs/>
      <w:sz w:val="24"/>
      <w:szCs w:val="24"/>
      <w:lang w:eastAsia="en-GB"/>
    </w:rPr>
  </w:style>
  <w:style w:type="character" w:customStyle="1" w:styleId="ui-ncbitoggler-master-text">
    <w:name w:val="ui-ncbitoggler-master-text"/>
    <w:basedOn w:val="DefaultParagraphFont"/>
    <w:rsid w:val="00C45CE2"/>
  </w:style>
  <w:style w:type="paragraph" w:styleId="BalloonText">
    <w:name w:val="Balloon Text"/>
    <w:basedOn w:val="Normal"/>
    <w:link w:val="BalloonTextChar"/>
    <w:uiPriority w:val="99"/>
    <w:semiHidden/>
    <w:unhideWhenUsed/>
    <w:rsid w:val="00C45CE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5CE2"/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aliases w:val="Weekly Lit Review Sub Char"/>
    <w:basedOn w:val="DefaultParagraphFont"/>
    <w:link w:val="Heading2"/>
    <w:uiPriority w:val="9"/>
    <w:rsid w:val="007D7880"/>
    <w:rPr>
      <w:rFonts w:ascii="Tw Cen MT" w:eastAsiaTheme="majorEastAsia" w:hAnsi="Tw Cen MT" w:cstheme="majorBidi"/>
      <w:color w:val="2F5496" w:themeColor="accent1" w:themeShade="BF"/>
      <w:sz w:val="24"/>
      <w:szCs w:val="28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712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712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712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12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1253"/>
    <w:rPr>
      <w:b/>
      <w:bCs/>
      <w:sz w:val="20"/>
      <w:szCs w:val="20"/>
    </w:rPr>
  </w:style>
  <w:style w:type="character" w:customStyle="1" w:styleId="title-text">
    <w:name w:val="title-text"/>
    <w:basedOn w:val="DefaultParagraphFont"/>
    <w:rsid w:val="00843383"/>
  </w:style>
  <w:style w:type="character" w:styleId="Emphasis">
    <w:name w:val="Emphasis"/>
    <w:basedOn w:val="DefaultParagraphFont"/>
    <w:uiPriority w:val="20"/>
    <w:qFormat/>
    <w:rsid w:val="00843383"/>
    <w:rPr>
      <w:i/>
      <w:iCs/>
    </w:rPr>
  </w:style>
  <w:style w:type="paragraph" w:styleId="NoSpacing">
    <w:name w:val="No Spacing"/>
    <w:uiPriority w:val="1"/>
    <w:qFormat/>
    <w:rsid w:val="00FA53C8"/>
    <w:pPr>
      <w:spacing w:after="0" w:line="240" w:lineRule="auto"/>
    </w:pPr>
  </w:style>
  <w:style w:type="paragraph" w:customStyle="1" w:styleId="WeeklyLitReview">
    <w:name w:val="Weekly Lit Review"/>
    <w:basedOn w:val="Heading1"/>
    <w:autoRedefine/>
    <w:qFormat/>
    <w:rsid w:val="00DD588A"/>
    <w:pPr>
      <w:shd w:val="clear" w:color="auto" w:fill="FFFFFF" w:themeFill="background1"/>
      <w:tabs>
        <w:tab w:val="left" w:pos="3406"/>
      </w:tabs>
    </w:pPr>
    <w:rPr>
      <w:rFonts w:ascii="Tw Cen MT" w:hAnsi="Tw Cen MT"/>
      <w:color w:val="F4B083" w:themeColor="accent2" w:themeTint="99"/>
      <w:sz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A6ECE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kern w:val="0"/>
      <w:sz w:val="28"/>
      <w:szCs w:val="28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EA6ECE"/>
    <w:pPr>
      <w:spacing w:before="120" w:after="0"/>
      <w:ind w:left="220"/>
    </w:pPr>
    <w:rPr>
      <w:i/>
      <w:i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A6ECE"/>
    <w:pPr>
      <w:spacing w:before="240" w:after="120"/>
    </w:pPr>
    <w:rPr>
      <w:b/>
      <w:bC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A6ECE"/>
    <w:pPr>
      <w:spacing w:after="0"/>
      <w:ind w:left="44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EA6ECE"/>
    <w:pPr>
      <w:spacing w:after="0"/>
      <w:ind w:left="66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EA6ECE"/>
    <w:pPr>
      <w:spacing w:after="0"/>
      <w:ind w:left="88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EA6ECE"/>
    <w:pPr>
      <w:spacing w:after="0"/>
      <w:ind w:left="11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EA6ECE"/>
    <w:pPr>
      <w:spacing w:after="0"/>
      <w:ind w:left="132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EA6ECE"/>
    <w:pPr>
      <w:spacing w:after="0"/>
      <w:ind w:left="154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EA6ECE"/>
    <w:pPr>
      <w:spacing w:after="0"/>
      <w:ind w:left="1760"/>
    </w:pPr>
    <w:rPr>
      <w:sz w:val="20"/>
      <w:szCs w:val="20"/>
    </w:rPr>
  </w:style>
  <w:style w:type="character" w:customStyle="1" w:styleId="apple-converted-space">
    <w:name w:val="apple-converted-space"/>
    <w:basedOn w:val="DefaultParagraphFont"/>
    <w:rsid w:val="00DD25A9"/>
  </w:style>
  <w:style w:type="character" w:styleId="Strong">
    <w:name w:val="Strong"/>
    <w:basedOn w:val="DefaultParagraphFont"/>
    <w:uiPriority w:val="22"/>
    <w:qFormat/>
    <w:rsid w:val="00B0196F"/>
    <w:rPr>
      <w:b/>
      <w:bCs/>
    </w:rPr>
  </w:style>
  <w:style w:type="character" w:customStyle="1" w:styleId="label">
    <w:name w:val="label"/>
    <w:basedOn w:val="DefaultParagraphFont"/>
    <w:rsid w:val="00E976AE"/>
  </w:style>
  <w:style w:type="character" w:customStyle="1" w:styleId="citation-part">
    <w:name w:val="citation-part"/>
    <w:basedOn w:val="DefaultParagraphFont"/>
    <w:rsid w:val="0022315A"/>
  </w:style>
  <w:style w:type="character" w:customStyle="1" w:styleId="docsum-pmid">
    <w:name w:val="docsum-pmid"/>
    <w:basedOn w:val="DefaultParagraphFont"/>
    <w:rsid w:val="0022315A"/>
  </w:style>
  <w:style w:type="character" w:customStyle="1" w:styleId="no-abstract">
    <w:name w:val="no-abstract"/>
    <w:basedOn w:val="DefaultParagraphFont"/>
    <w:rsid w:val="0022315A"/>
  </w:style>
  <w:style w:type="paragraph" w:styleId="Header">
    <w:name w:val="header"/>
    <w:basedOn w:val="Normal"/>
    <w:link w:val="Head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31E4"/>
    <w:rPr>
      <w:rFonts w:ascii="Tw Cen MT" w:hAnsi="Tw Cen MT"/>
    </w:rPr>
  </w:style>
  <w:style w:type="paragraph" w:styleId="Footer">
    <w:name w:val="footer"/>
    <w:basedOn w:val="Normal"/>
    <w:link w:val="FooterChar"/>
    <w:uiPriority w:val="99"/>
    <w:unhideWhenUsed/>
    <w:rsid w:val="003C31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31E4"/>
    <w:rPr>
      <w:rFonts w:ascii="Tw Cen MT" w:hAnsi="Tw Cen MT"/>
    </w:rPr>
  </w:style>
  <w:style w:type="paragraph" w:styleId="Revision">
    <w:name w:val="Revision"/>
    <w:hidden/>
    <w:uiPriority w:val="99"/>
    <w:semiHidden/>
    <w:rsid w:val="007A35B9"/>
    <w:pPr>
      <w:spacing w:after="0" w:line="240" w:lineRule="auto"/>
    </w:pPr>
    <w:rPr>
      <w:rFonts w:ascii="Tw Cen MT" w:hAnsi="Tw Cen MT"/>
    </w:rPr>
  </w:style>
  <w:style w:type="character" w:customStyle="1" w:styleId="Heading5Char">
    <w:name w:val="Heading 5 Char"/>
    <w:basedOn w:val="DefaultParagraphFont"/>
    <w:link w:val="Heading5"/>
    <w:uiPriority w:val="9"/>
    <w:rsid w:val="00502DD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502DD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A105E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e">
    <w:name w:val="Title"/>
    <w:basedOn w:val="Normal"/>
    <w:next w:val="Normal"/>
    <w:link w:val="TitleChar"/>
    <w:uiPriority w:val="10"/>
    <w:qFormat/>
    <w:rsid w:val="004269A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69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8Char">
    <w:name w:val="Heading 8 Char"/>
    <w:basedOn w:val="DefaultParagraphFont"/>
    <w:link w:val="Heading8"/>
    <w:uiPriority w:val="9"/>
    <w:rsid w:val="00BE39AD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D178B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pf0">
    <w:name w:val="pf0"/>
    <w:basedOn w:val="Normal"/>
    <w:rsid w:val="00ED76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cf01">
    <w:name w:val="cf01"/>
    <w:basedOn w:val="DefaultParagraphFont"/>
    <w:rsid w:val="00ED767B"/>
    <w:rPr>
      <w:rFonts w:ascii="Segoe UI" w:hAnsi="Segoe UI" w:cs="Segoe UI" w:hint="default"/>
      <w:sz w:val="18"/>
      <w:szCs w:val="18"/>
    </w:rPr>
  </w:style>
  <w:style w:type="character" w:customStyle="1" w:styleId="cf21">
    <w:name w:val="cf21"/>
    <w:basedOn w:val="DefaultParagraphFont"/>
    <w:rsid w:val="00ED767B"/>
    <w:rPr>
      <w:rFonts w:ascii="Segoe UI" w:hAnsi="Segoe UI" w:cs="Segoe UI" w:hint="default"/>
      <w:i/>
      <w:iCs/>
      <w:sz w:val="18"/>
      <w:szCs w:val="18"/>
    </w:rPr>
  </w:style>
  <w:style w:type="character" w:customStyle="1" w:styleId="cf31">
    <w:name w:val="cf31"/>
    <w:basedOn w:val="DefaultParagraphFont"/>
    <w:rsid w:val="00ED767B"/>
    <w:rPr>
      <w:rFonts w:ascii="Segoe UI" w:hAnsi="Segoe UI" w:cs="Segoe UI" w:hint="default"/>
      <w:i/>
      <w:iCs/>
      <w:color w:val="505050"/>
      <w:sz w:val="18"/>
      <w:szCs w:val="18"/>
      <w:shd w:val="clear" w:color="auto" w:fill="FFFFFF"/>
    </w:rPr>
  </w:style>
  <w:style w:type="character" w:customStyle="1" w:styleId="cf41">
    <w:name w:val="cf41"/>
    <w:basedOn w:val="DefaultParagraphFont"/>
    <w:rsid w:val="00ED767B"/>
    <w:rPr>
      <w:rFonts w:ascii="Segoe UI" w:hAnsi="Segoe UI" w:cs="Segoe UI" w:hint="default"/>
      <w:color w:val="505050"/>
      <w:sz w:val="18"/>
      <w:szCs w:val="18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7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2078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8509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1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04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160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03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984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82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5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22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290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2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3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36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0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47310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853868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39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E30A2D"/>
                <w:right w:val="none" w:sz="0" w:space="0" w:color="auto"/>
              </w:divBdr>
            </w:div>
          </w:divsChild>
        </w:div>
      </w:divsChild>
    </w:div>
    <w:div w:id="710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17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30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570711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5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0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8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2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08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43024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223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152864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8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6676843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33882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9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2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1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723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3152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1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5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86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7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7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0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9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26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0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707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9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97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7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22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1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31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4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5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1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97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5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1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5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91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2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9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1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0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50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5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04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7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4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28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85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62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6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5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9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3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7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382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301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57233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3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990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847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03968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368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9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0848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922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11317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3254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392896090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557058163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662590504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  <w:div w:id="1912932666">
                  <w:marLeft w:val="0"/>
                  <w:marRight w:val="0"/>
                  <w:marTop w:val="0"/>
                  <w:marBottom w:val="360"/>
                  <w:divBdr>
                    <w:top w:val="single" w:sz="36" w:space="15" w:color="D5D5D5"/>
                    <w:left w:val="single" w:sz="36" w:space="8" w:color="D5D5D5"/>
                    <w:bottom w:val="single" w:sz="36" w:space="15" w:color="D5D5D5"/>
                    <w:right w:val="single" w:sz="36" w:space="8" w:color="D5D5D5"/>
                  </w:divBdr>
                </w:div>
              </w:divsChild>
            </w:div>
          </w:divsChild>
        </w:div>
        <w:div w:id="65348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96643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75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999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7039435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6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38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274445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013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441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74775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9100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7280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20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16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356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8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2530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92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7898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389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5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5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84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75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845192">
              <w:marLeft w:val="0"/>
              <w:marRight w:val="0"/>
              <w:marTop w:val="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89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6484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645765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4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4073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06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5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3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55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412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23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28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514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86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8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51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2360589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528470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9675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769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0958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83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28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6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988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4173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65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5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3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50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1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79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5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1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25754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3014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558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57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6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77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5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63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2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6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4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4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13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8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506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7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89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260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4739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3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12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3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12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441478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4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0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85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692177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75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1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65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98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7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78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6269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96313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78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8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7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7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93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3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43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721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50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2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7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01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2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8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2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7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6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6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7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50460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0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7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92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28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67629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1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5938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1480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7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3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03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2900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86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55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6091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8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5614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9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8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26576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67998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9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55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9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38432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9453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6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3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0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42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3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371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14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7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5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2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75504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23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0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364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5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42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5289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3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9094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4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7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1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9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49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2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06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143388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20495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65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83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9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2274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2965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766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50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8002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81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4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584379">
          <w:marLeft w:val="0"/>
          <w:marRight w:val="0"/>
          <w:marTop w:val="48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36" w:space="0" w:color="006E96"/>
                <w:right w:val="none" w:sz="0" w:space="0" w:color="auto"/>
              </w:divBdr>
            </w:div>
          </w:divsChild>
        </w:div>
      </w:divsChild>
    </w:div>
    <w:div w:id="8893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1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9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42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686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0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00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0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1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94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262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11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856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516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535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8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8869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8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0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7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4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6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45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1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7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8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9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0849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8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3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9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5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4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08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95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88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3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1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51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6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7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8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7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69821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74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06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4429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5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70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86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1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51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9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99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4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4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209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0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56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0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0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9722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8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09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1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6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06052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701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143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93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55276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4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3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92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13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4329">
          <w:marLeft w:val="0"/>
          <w:marRight w:val="0"/>
          <w:marTop w:val="4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8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9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0906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0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7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62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78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9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7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06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3934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78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2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31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6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4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1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7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281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9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0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7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96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08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5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7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7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5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32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5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45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2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11263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04233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4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7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90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57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62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00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28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35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906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4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18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14538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5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33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5392">
              <w:marLeft w:val="0"/>
              <w:marRight w:val="0"/>
              <w:marTop w:val="0"/>
              <w:marBottom w:val="6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81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7539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1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90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4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0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36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2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210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019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34683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5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179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8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1759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6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69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3059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9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96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2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34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8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91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5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47207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9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9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3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76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8769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2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9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7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7670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7536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1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1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1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0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2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01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1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0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77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5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70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29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55130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27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0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0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31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74229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04817">
                  <w:marLeft w:val="0"/>
                  <w:marRight w:val="0"/>
                  <w:marTop w:val="0"/>
                  <w:marBottom w:val="0"/>
                  <w:divBdr>
                    <w:top w:val="none" w:sz="0" w:space="0" w:color="E0E0E0"/>
                    <w:left w:val="none" w:sz="0" w:space="0" w:color="E0E0E0"/>
                    <w:bottom w:val="none" w:sz="0" w:space="0" w:color="E0E0E0"/>
                    <w:right w:val="none" w:sz="0" w:space="0" w:color="E0E0E0"/>
                  </w:divBdr>
                  <w:divsChild>
                    <w:div w:id="1801417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9451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7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448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8292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7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0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74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79036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84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8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7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17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2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2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6577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7428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3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04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0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16205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731353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00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28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37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9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7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26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2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78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0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06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6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39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3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3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6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93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7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3306734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243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2787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667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4839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26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88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69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8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1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9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7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41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6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86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96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10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524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1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5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88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81000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5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09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45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2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4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59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1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2959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3051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9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685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6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90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2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36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6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21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16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62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4673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33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7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94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9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736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46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438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50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856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07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20948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8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77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85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4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22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94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1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41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49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0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819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37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7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8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846655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single" w:sz="12" w:space="24" w:color="EBEBEB"/>
            <w:right w:val="none" w:sz="0" w:space="0" w:color="auto"/>
          </w:divBdr>
          <w:divsChild>
            <w:div w:id="6683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84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341948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501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7221977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1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4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3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9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3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654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5471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1302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508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2648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306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68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8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5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28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0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8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43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2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6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58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1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0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5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9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5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9497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94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4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912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0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29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0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86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62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6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23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7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7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0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98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20205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2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0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24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43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541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16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0861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2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503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7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4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34033">
          <w:blockQuote w:val="1"/>
          <w:marLeft w:val="0"/>
          <w:marRight w:val="0"/>
          <w:marTop w:val="225"/>
          <w:marBottom w:val="225"/>
          <w:divBdr>
            <w:top w:val="none" w:sz="0" w:space="0" w:color="auto"/>
            <w:left w:val="single" w:sz="18" w:space="15" w:color="EAEBEB"/>
            <w:bottom w:val="none" w:sz="0" w:space="0" w:color="auto"/>
            <w:right w:val="none" w:sz="0" w:space="0" w:color="auto"/>
          </w:divBdr>
        </w:div>
      </w:divsChild>
    </w:div>
    <w:div w:id="18136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9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1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13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97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6137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58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3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7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51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2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71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058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90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3019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0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2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706948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8633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551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69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866058">
          <w:marLeft w:val="0"/>
          <w:marRight w:val="0"/>
          <w:marTop w:val="288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5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0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56310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0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68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38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934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5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36503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9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9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33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5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3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36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748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60946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5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704611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830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30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75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63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0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27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0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555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3440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0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6088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4325205">
          <w:marLeft w:val="0"/>
          <w:marRight w:val="0"/>
          <w:marTop w:val="15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4294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51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655952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8736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441">
              <w:marLeft w:val="0"/>
              <w:marRight w:val="0"/>
              <w:marTop w:val="150"/>
              <w:marBottom w:val="27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84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7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13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959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14626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4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4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4615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67002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7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54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07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1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0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7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6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836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485695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266006">
          <w:blockQuote w:val="1"/>
          <w:marLeft w:val="-4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13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7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8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16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879799">
          <w:marLeft w:val="0"/>
          <w:marRight w:val="0"/>
          <w:marTop w:val="0"/>
          <w:marBottom w:val="0"/>
          <w:divBdr>
            <w:top w:val="single" w:sz="6" w:space="0" w:color="EEEEEE"/>
            <w:left w:val="single" w:sz="6" w:space="0" w:color="EEEEEE"/>
            <w:bottom w:val="single" w:sz="6" w:space="0" w:color="EEEEEE"/>
            <w:right w:val="single" w:sz="6" w:space="0" w:color="EEEEEE"/>
          </w:divBdr>
          <w:divsChild>
            <w:div w:id="11004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62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9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5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5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15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488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74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998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48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94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8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79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48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2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65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956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7859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39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1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1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5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6997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3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492824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29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69546">
          <w:marLeft w:val="0"/>
          <w:marRight w:val="178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809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123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586583">
                      <w:marLeft w:val="0"/>
                      <w:marRight w:val="0"/>
                      <w:marTop w:val="12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006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782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936178">
          <w:marLeft w:val="0"/>
          <w:marRight w:val="0"/>
          <w:marTop w:val="0"/>
          <w:marBottom w:val="2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6335">
              <w:marLeft w:val="3249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86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034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817">
                              <w:marLeft w:val="0"/>
                              <w:marRight w:val="48"/>
                              <w:marTop w:val="0"/>
                              <w:marBottom w:val="0"/>
                              <w:divBdr>
                                <w:top w:val="single" w:sz="6" w:space="2" w:color="999999"/>
                                <w:left w:val="single" w:sz="6" w:space="2" w:color="999999"/>
                                <w:bottom w:val="single" w:sz="6" w:space="2" w:color="999999"/>
                                <w:right w:val="single" w:sz="6" w:space="15" w:color="999999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269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142737">
                  <w:marLeft w:val="0"/>
                  <w:marRight w:val="0"/>
                  <w:marTop w:val="4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02/alr.70092" TargetMode="External"/><Relationship Id="rId13" Type="http://schemas.openxmlformats.org/officeDocument/2006/relationships/hyperlink" Target="https://dx.doi.org/10.1007/s00203-025-04600-z" TargetMode="External"/><Relationship Id="rId14" Type="http://schemas.openxmlformats.org/officeDocument/2006/relationships/hyperlink" Target="https://dx.doi.org/10.1186/s13756-025-01687-3" TargetMode="External"/><Relationship Id="rId15" Type="http://schemas.openxmlformats.org/officeDocument/2006/relationships/hyperlink" Target="https://dx.doi.org/10.1080/17460913.2025.2605944" TargetMode="External"/><Relationship Id="rId16" Type="http://schemas.openxmlformats.org/officeDocument/2006/relationships/hyperlink" Target="https://dx.doi.org/10.3390/ijms262412137" TargetMode="External"/><Relationship Id="rId17" Type="http://schemas.openxmlformats.org/officeDocument/2006/relationships/hyperlink" Target="https://dx.doi.org/10.3390/ijms262412061" TargetMode="External"/><Relationship Id="rId18" Type="http://schemas.openxmlformats.org/officeDocument/2006/relationships/hyperlink" Target="https://dx.doi.org/10.3390/antibiotics14121200" TargetMode="External"/><Relationship Id="rId19" Type="http://schemas.openxmlformats.org/officeDocument/2006/relationships/hyperlink" Target="https://dx.doi.org/10.1155/ipid/5571214" TargetMode="External"/><Relationship Id="rId20" Type="http://schemas.openxmlformats.org/officeDocument/2006/relationships/hyperlink" Target="https://dx.doi.org/10.1007/s00784-025-06684-9" TargetMode="External"/><Relationship Id="rId21" Type="http://schemas.openxmlformats.org/officeDocument/2006/relationships/hyperlink" Target="https://dx.doi.org/10.1186/s12866-025-04613-0" TargetMode="External"/><Relationship Id="rId22" Type="http://schemas.openxmlformats.org/officeDocument/2006/relationships/hyperlink" Target="https://dx.doi.org/10.1097/MD.0000000000046951" TargetMode="External"/><Relationship Id="rId23" Type="http://schemas.openxmlformats.org/officeDocument/2006/relationships/hyperlink" Target="https://dx.doi.org/10.3390/ani16010122" TargetMode="External"/><Relationship Id="rId24" Type="http://schemas.openxmlformats.org/officeDocument/2006/relationships/hyperlink" Target="https://dx.doi.org/10.7759/cureus.98737" TargetMode="External"/><Relationship Id="rId25" Type="http://schemas.openxmlformats.org/officeDocument/2006/relationships/hyperlink" Target="https://dx.doi.org/10.1016/j.jcf.2025.12.011" TargetMode="External"/><Relationship Id="rId26" Type="http://schemas.openxmlformats.org/officeDocument/2006/relationships/hyperlink" Target="https://dx.doi.org/10.1007/s00590-025-04649-y" TargetMode="External"/><Relationship Id="rId27" Type="http://schemas.openxmlformats.org/officeDocument/2006/relationships/hyperlink" Target="https://dx.doi.org/10.1186/s40168-025-02250-3" TargetMode="External"/><Relationship Id="rId28" Type="http://schemas.openxmlformats.org/officeDocument/2006/relationships/hyperlink" Target="https://dx.doi.org/10.1590/1519-6984.290825" TargetMode="External"/><Relationship Id="rId29" Type="http://schemas.openxmlformats.org/officeDocument/2006/relationships/hyperlink" Target="https://dx.doi.org/10.1177/19458924251413671" TargetMode="External"/><Relationship Id="rId30" Type="http://schemas.openxmlformats.org/officeDocument/2006/relationships/hyperlink" Target="https://dx.doi.org/10.1093/annweh/wxaf088" TargetMode="External"/><Relationship Id="rId31" Type="http://schemas.openxmlformats.org/officeDocument/2006/relationships/hyperlink" Target="https://dx.doi.org/10.1017/ash.2025.10270" TargetMode="External"/><Relationship Id="rId32" Type="http://schemas.openxmlformats.org/officeDocument/2006/relationships/hyperlink" Target="https://dx.doi.org/10.1177/00034894251410819" TargetMode="External"/><Relationship Id="rId33" Type="http://schemas.openxmlformats.org/officeDocument/2006/relationships/hyperlink" Target="https://dx.doi.org/10.1186/s12866-026-04758-6" TargetMode="External"/><Relationship Id="rId34" Type="http://schemas.openxmlformats.org/officeDocument/2006/relationships/hyperlink" Target="https://dx.doi.org/10.1080/20415990.2025.2604961" TargetMode="External"/><Relationship Id="rId35" Type="http://schemas.openxmlformats.org/officeDocument/2006/relationships/hyperlink" Target="https://dx.doi.org/10.1128/spectrum.03033-25" TargetMode="External"/><Relationship Id="rId36" Type="http://schemas.openxmlformats.org/officeDocument/2006/relationships/hyperlink" Target="https://dx.doi.org/10.4103/jcrt.jcrt_928_25" TargetMode="External"/><Relationship Id="rId37" Type="http://schemas.openxmlformats.org/officeDocument/2006/relationships/hyperlink" Target="https://dx.doi.org/10.1093/tropej/fmaf051" TargetMode="External"/><Relationship Id="rId38" Type="http://schemas.openxmlformats.org/officeDocument/2006/relationships/hyperlink" Target="https://dx.doi.org/10.1039/d5ob01793a" TargetMode="External"/><Relationship Id="rId39" Type="http://schemas.openxmlformats.org/officeDocument/2006/relationships/hyperlink" Target="https://dx.doi.org/10.1186/s13568-025-02001-5" TargetMode="External"/><Relationship Id="rId40" Type="http://schemas.openxmlformats.org/officeDocument/2006/relationships/hyperlink" Target="https://dx.doi.org/10.64898/2025.12.24.696403" TargetMode="External"/><Relationship Id="rId41" Type="http://schemas.openxmlformats.org/officeDocument/2006/relationships/hyperlink" Target="https://dx.doi.org/10.1136/bcr-2025-269032" TargetMode="External"/><Relationship Id="rId42" Type="http://schemas.openxmlformats.org/officeDocument/2006/relationships/hyperlink" Target="https://dx.doi.org/10.7507/1002-1892.202512047" TargetMode="External"/><Relationship Id="rId43" Type="http://schemas.openxmlformats.org/officeDocument/2006/relationships/hyperlink" Target="https://dx.doi.org/10.1016/j.vaccine.2026.128220" TargetMode="External"/><Relationship Id="rId44" Type="http://schemas.openxmlformats.org/officeDocument/2006/relationships/hyperlink" Target="https://dx.doi.org/10.1093/jtm/taag003" TargetMode="External"/><Relationship Id="rId45" Type="http://schemas.openxmlformats.org/officeDocument/2006/relationships/hyperlink" Target="https://dx.doi.org/10.53738/REVMED.2026.22.946.48045" TargetMode="External"/><Relationship Id="rId46" Type="http://schemas.openxmlformats.org/officeDocument/2006/relationships/hyperlink" Target="https://dx.doi.org/10.1080/17460441.2026.2618787" TargetMode="External"/><Relationship Id="rId47" Type="http://schemas.openxmlformats.org/officeDocument/2006/relationships/hyperlink" Target="https://dx.doi.org/10.1017/ash.2025.10206" TargetMode="External"/><Relationship Id="rId48" Type="http://schemas.openxmlformats.org/officeDocument/2006/relationships/hyperlink" Target="https://dx.doi.org/10.1016/j.puhip.2025.100706" TargetMode="External"/><Relationship Id="rId49" Type="http://schemas.openxmlformats.org/officeDocument/2006/relationships/hyperlink" Target="https://dx.doi.org/10.1016/j.jhin.2025.12.006" TargetMode="External"/><Relationship Id="rId50" Type="http://schemas.openxmlformats.org/officeDocument/2006/relationships/hyperlink" Target="https://dx.doi.org/10.1016/j.ijregi.2025.100827" TargetMode="External"/><Relationship Id="rId51" Type="http://schemas.openxmlformats.org/officeDocument/2006/relationships/hyperlink" Target="https://dx.doi.org/10.1017/ice.2025.10388" TargetMode="External"/><Relationship Id="rId52" Type="http://schemas.openxmlformats.org/officeDocument/2006/relationships/hyperlink" Target="https://dx.doi.org/10.1093/asj/sjaf271" TargetMode="External"/><Relationship Id="rId53" Type="http://schemas.openxmlformats.org/officeDocument/2006/relationships/hyperlink" Target="https://dx.doi.org/10.3390/medsci13040318" TargetMode="External"/><Relationship Id="rId54" Type="http://schemas.openxmlformats.org/officeDocument/2006/relationships/hyperlink" Target="https://dx.doi.org/10.3390/clinpract15120231" TargetMode="External"/><Relationship Id="rId55" Type="http://schemas.openxmlformats.org/officeDocument/2006/relationships/hyperlink" Target="https://dx.doi.org/10.3390/curroncol32120701" TargetMode="External"/><Relationship Id="rId56" Type="http://schemas.openxmlformats.org/officeDocument/2006/relationships/hyperlink" Target="https://dx.doi.org/10.1097/PRS.0000000000012781" TargetMode="External"/><Relationship Id="rId57" Type="http://schemas.openxmlformats.org/officeDocument/2006/relationships/hyperlink" Target="https://dx.doi.org/10.1093/asjof/ojaf162" TargetMode="External"/><Relationship Id="rId58" Type="http://schemas.openxmlformats.org/officeDocument/2006/relationships/hyperlink" Target="https://dx.doi.org/10.1186/s12893-025-03458-8" TargetMode="External"/><Relationship Id="rId59" Type="http://schemas.openxmlformats.org/officeDocument/2006/relationships/hyperlink" Target="https://dx.doi.org/10.1177/10962964251407580" TargetMode="External"/><Relationship Id="rId60" Type="http://schemas.openxmlformats.org/officeDocument/2006/relationships/hyperlink" Target="https://dx.doi.org/10.6026/973206300213071" TargetMode="External"/><Relationship Id="rId61" Type="http://schemas.openxmlformats.org/officeDocument/2006/relationships/hyperlink" Target="https://dx.doi.org/10.6026/973206300213231" TargetMode="External"/><Relationship Id="rId62" Type="http://schemas.openxmlformats.org/officeDocument/2006/relationships/hyperlink" Target="https://dx.doi.org/10.1002/micr.70166" TargetMode="External"/><Relationship Id="rId63" Type="http://schemas.openxmlformats.org/officeDocument/2006/relationships/hyperlink" Target="https://dx.doi.org/10.48095/ccrvch2025487" TargetMode="External"/><Relationship Id="rId64" Type="http://schemas.openxmlformats.org/officeDocument/2006/relationships/hyperlink" Target="https://dx.doi.org/10.5306/wjco.v16.i12.112140" TargetMode="External"/><Relationship Id="rId65" Type="http://schemas.openxmlformats.org/officeDocument/2006/relationships/hyperlink" Target="https://dx.doi.org/10.1007/s11701-025-03112-8" TargetMode="External"/><Relationship Id="rId66" Type="http://schemas.openxmlformats.org/officeDocument/2006/relationships/hyperlink" Target="https://dx.doi.org/10.1136/bmjopen-2025-103827" TargetMode="External"/><Relationship Id="rId67" Type="http://schemas.openxmlformats.org/officeDocument/2006/relationships/hyperlink" Target="https://dx.doi.org/10.4048/jbc.2025.0041" TargetMode="External"/><Relationship Id="rId68" Type="http://schemas.openxmlformats.org/officeDocument/2006/relationships/hyperlink" Target="https://dx.doi.org/10.1016/j.jss.2025.12.012" TargetMode="External"/><Relationship Id="rId69" Type="http://schemas.openxmlformats.org/officeDocument/2006/relationships/hyperlink" Target="https://dx.doi.org/10.1097/GOX.0000000000007373" TargetMode="External"/><Relationship Id="rId70" Type="http://schemas.openxmlformats.org/officeDocument/2006/relationships/hyperlink" Target="https://dx.doi.org/10.1007/s00266-025-05553-w" TargetMode="External"/><Relationship Id="rId71" Type="http://schemas.openxmlformats.org/officeDocument/2006/relationships/hyperlink" Target="https://dx.doi.org/10.21037/gs-2025-337" TargetMode="External"/><Relationship Id="rId72" Type="http://schemas.openxmlformats.org/officeDocument/2006/relationships/hyperlink" Target="https://dx.doi.org/10.1007/s10140-025-02431-5" TargetMode="External"/><Relationship Id="rId73" Type="http://schemas.openxmlformats.org/officeDocument/2006/relationships/hyperlink" Target="https://dx.doi.org/10.1080/23320885.2025.2610520" TargetMode="External"/><Relationship Id="rId74" Type="http://schemas.openxmlformats.org/officeDocument/2006/relationships/hyperlink" Target="https://dx.doi.org/10.3390/jcm15010341" TargetMode="External"/><Relationship Id="rId75" Type="http://schemas.openxmlformats.org/officeDocument/2006/relationships/hyperlink" Target="https://dx.doi.org/10.7759/cureus.99073" TargetMode="External"/><Relationship Id="rId76" Type="http://schemas.openxmlformats.org/officeDocument/2006/relationships/hyperlink" Target="https://dx.doi.org/10.21614/chirurgia.3221" TargetMode="External"/><Relationship Id="rId77" Type="http://schemas.openxmlformats.org/officeDocument/2006/relationships/hyperlink" Target="https://dx.doi.org/10.1177/22925503251411906" TargetMode="External"/><Relationship Id="rId78" Type="http://schemas.openxmlformats.org/officeDocument/2006/relationships/hyperlink" Target="https://dx.doi.org/10.1097/GOX.0000000000007432" TargetMode="External"/><Relationship Id="rId79" Type="http://schemas.openxmlformats.org/officeDocument/2006/relationships/hyperlink" Target="https://dx.doi.org/10.7507/1002-1892.202509066" TargetMode="External"/><Relationship Id="rId80" Type="http://schemas.openxmlformats.org/officeDocument/2006/relationships/hyperlink" Target="https://dx.doi.org/10.1097/GOX.0000000000007394" TargetMode="External"/><Relationship Id="rId81" Type="http://schemas.openxmlformats.org/officeDocument/2006/relationships/hyperlink" Target="https://dx.doi.org/10.1039/d5tb02309b" TargetMode="External"/><Relationship Id="rId82" Type="http://schemas.openxmlformats.org/officeDocument/2006/relationships/hyperlink" Target="https://dx.doi.org/10.1097/PRS.0000000000012846" TargetMode="External"/><Relationship Id="rId83" Type="http://schemas.openxmlformats.org/officeDocument/2006/relationships/hyperlink" Target="https://dx.doi.org/10.1097/PRS.0000000000012841" TargetMode="External"/><Relationship Id="rId84" Type="http://schemas.openxmlformats.org/officeDocument/2006/relationships/hyperlink" Target="https://dx.doi.org/10.1097/GOX.0000000000007427" TargetMode="External"/><Relationship Id="rId85" Type="http://schemas.openxmlformats.org/officeDocument/2006/relationships/hyperlink" Target="https://dx.doi.org/10.1097/SAP.0000000000004540" TargetMode="External"/><Relationship Id="rId86" Type="http://schemas.openxmlformats.org/officeDocument/2006/relationships/hyperlink" Target="https://dx.doi.org/10.1186/s13287-025-04863-9" TargetMode="External"/><Relationship Id="rId87" Type="http://schemas.openxmlformats.org/officeDocument/2006/relationships/hyperlink" Target="https://dx.doi.org/10.1177/29768675251395844" TargetMode="External"/><Relationship Id="rId88" Type="http://schemas.openxmlformats.org/officeDocument/2006/relationships/hyperlink" Target="https://dx.doi.org/10.1371/journal.pone.0339116" TargetMode="External"/><Relationship Id="rId89" Type="http://schemas.openxmlformats.org/officeDocument/2006/relationships/hyperlink" Target="https://dx.doi.org/10.1080/23744235.2025.2607395" TargetMode="External"/><Relationship Id="rId90" Type="http://schemas.openxmlformats.org/officeDocument/2006/relationships/hyperlink" Target="https://dx.doi.org/10.2147/CLEP.S566997" TargetMode="External"/><Relationship Id="rId91" Type="http://schemas.openxmlformats.org/officeDocument/2006/relationships/hyperlink" Target="https://dx.doi.org/10.1177/21621918251405876" TargetMode="External"/><Relationship Id="rId92" Type="http://schemas.openxmlformats.org/officeDocument/2006/relationships/hyperlink" Target="https://dx.doi.org/10.1016/j.ijpharm.2025.126539" TargetMode="External"/><Relationship Id="rId93" Type="http://schemas.openxmlformats.org/officeDocument/2006/relationships/hyperlink" Target="https://dx.doi.org/10.4103/IJO.IJO_289_25" TargetMode="External"/><Relationship Id="rId94" Type="http://schemas.openxmlformats.org/officeDocument/2006/relationships/hyperlink" Target="https://dx.doi.org/10.1016/j.mtbio.2025.102633" TargetMode="External"/><Relationship Id="rId95" Type="http://schemas.openxmlformats.org/officeDocument/2006/relationships/hyperlink" Target="https://dx.doi.org/10.1371/journal.pone.0339341" TargetMode="External"/><Relationship Id="rId96" Type="http://schemas.openxmlformats.org/officeDocument/2006/relationships/hyperlink" Target="https://dx.doi.org/10.3390/ijms262411855" TargetMode="External"/><Relationship Id="rId97" Type="http://schemas.openxmlformats.org/officeDocument/2006/relationships/hyperlink" Target="https://dx.doi.org/10.3390/ijms262411803" TargetMode="External"/><Relationship Id="rId98" Type="http://schemas.openxmlformats.org/officeDocument/2006/relationships/hyperlink" Target="https://dx.doi.org/10.3390/jcm14248826" TargetMode="External"/><Relationship Id="rId99" Type="http://schemas.openxmlformats.org/officeDocument/2006/relationships/hyperlink" Target="https://dx.doi.org/10.3390/jcm14248750" TargetMode="External"/><Relationship Id="rId100" Type="http://schemas.openxmlformats.org/officeDocument/2006/relationships/hyperlink" Target="https://dx.doi.org/10.3390/antibiotics14121287" TargetMode="External"/><Relationship Id="rId101" Type="http://schemas.openxmlformats.org/officeDocument/2006/relationships/hyperlink" Target="https://dx.doi.org/10.3390/antibiotics14121283" TargetMode="External"/><Relationship Id="rId102" Type="http://schemas.openxmlformats.org/officeDocument/2006/relationships/hyperlink" Target="https://dx.doi.org/10.3390/antibiotics14121280" TargetMode="External"/><Relationship Id="rId103" Type="http://schemas.openxmlformats.org/officeDocument/2006/relationships/hyperlink" Target="https://dx.doi.org/10.3390/antibiotics14121255" TargetMode="External"/><Relationship Id="rId104" Type="http://schemas.openxmlformats.org/officeDocument/2006/relationships/hyperlink" Target="https://dx.doi.org/10.1128/msystems.01492-25" TargetMode="External"/><Relationship Id="rId105" Type="http://schemas.openxmlformats.org/officeDocument/2006/relationships/hyperlink" Target="https://dx.doi.org/10.7759/cureus.98097" TargetMode="External"/><Relationship Id="rId106" Type="http://schemas.openxmlformats.org/officeDocument/2006/relationships/hyperlink" Target="https://dx.doi.org/10.7759/cureus.98054" TargetMode="External"/><Relationship Id="rId107" Type="http://schemas.openxmlformats.org/officeDocument/2006/relationships/hyperlink" Target="https://dx.doi.org/10.26444/aaem/215225" TargetMode="External"/><Relationship Id="rId108" Type="http://schemas.openxmlformats.org/officeDocument/2006/relationships/hyperlink" Target="https://dx.doi.org/10.3390/microorganisms13122837" TargetMode="External"/><Relationship Id="rId109" Type="http://schemas.openxmlformats.org/officeDocument/2006/relationships/hyperlink" Target="https://dx.doi.org/10.3390/microorganisms13122810" TargetMode="External"/><Relationship Id="rId110" Type="http://schemas.openxmlformats.org/officeDocument/2006/relationships/hyperlink" Target="https://dx.doi.org/10.3390/pathogens14121297" TargetMode="External"/><Relationship Id="rId111" Type="http://schemas.openxmlformats.org/officeDocument/2006/relationships/hyperlink" Target="https://dx.doi.org/10.3390/pathogens14121289" TargetMode="External"/><Relationship Id="rId112" Type="http://schemas.openxmlformats.org/officeDocument/2006/relationships/hyperlink" Target="https://dx.doi.org/10.3390/pathogens14121253" TargetMode="External"/><Relationship Id="rId113" Type="http://schemas.openxmlformats.org/officeDocument/2006/relationships/hyperlink" Target="https://dx.doi.org/10.3390/pathogens14121199" TargetMode="External"/><Relationship Id="rId114" Type="http://schemas.openxmlformats.org/officeDocument/2006/relationships/hyperlink" Target="https://dx.doi.org/10.1016/j.heliyon.2025.e42934" TargetMode="External"/><Relationship Id="rId115" Type="http://schemas.openxmlformats.org/officeDocument/2006/relationships/hyperlink" Target="https://dx.doi.org/10.1016/j.heliyon.2025.e42929" TargetMode="External"/><Relationship Id="rId116" Type="http://schemas.openxmlformats.org/officeDocument/2006/relationships/hyperlink" Target="https://dx.doi.org/10.1016/j.athoracsur.2025.12.007" TargetMode="External"/><Relationship Id="rId117" Type="http://schemas.openxmlformats.org/officeDocument/2006/relationships/hyperlink" Target="https://dx.doi.org/10.1126/sciimmunol.adt8858" TargetMode="External"/><Relationship Id="rId118" Type="http://schemas.openxmlformats.org/officeDocument/2006/relationships/hyperlink" Target="https://dx.doi.org/10.1021/acsami.5c24924" TargetMode="External"/><Relationship Id="rId119" Type="http://schemas.openxmlformats.org/officeDocument/2006/relationships/hyperlink" Target="https://dx.doi.org/10.1016/j.idc.2025.12.003" TargetMode="External"/><Relationship Id="rId120" Type="http://schemas.openxmlformats.org/officeDocument/2006/relationships/hyperlink" Target="https://dx.doi.org/10.1016/j.colsurfb.2025.115388" TargetMode="External"/><Relationship Id="rId121" Type="http://schemas.openxmlformats.org/officeDocument/2006/relationships/hyperlink" Target="https://dx.doi.org/10.1007/s00431-025-06710-8" TargetMode="External"/><Relationship Id="rId122" Type="http://schemas.openxmlformats.org/officeDocument/2006/relationships/hyperlink" Target="https://dx.doi.org/10.1007/s10029-025-03433-5" TargetMode="External"/><Relationship Id="rId123" Type="http://schemas.openxmlformats.org/officeDocument/2006/relationships/hyperlink" Target="https://dx.doi.org/10.1016/j.ajog.2025.08.007" TargetMode="External"/><Relationship Id="rId124" Type="http://schemas.openxmlformats.org/officeDocument/2006/relationships/hyperlink" Target="https://dx.doi.org/10.1186/s13256-025-05775-1" TargetMode="External"/><Relationship Id="rId125" Type="http://schemas.openxmlformats.org/officeDocument/2006/relationships/hyperlink" Target="https://dx.doi.org/10.3389/fbioe.2025.1679920" TargetMode="External"/><Relationship Id="rId126" Type="http://schemas.openxmlformats.org/officeDocument/2006/relationships/hyperlink" Target="https://dx.doi.org/10.7759/cureus.98405" TargetMode="External"/><Relationship Id="rId127" Type="http://schemas.openxmlformats.org/officeDocument/2006/relationships/hyperlink" Target="https://dx.doi.org/10.1097/INF.0000000000005137" TargetMode="External"/><Relationship Id="rId128" Type="http://schemas.openxmlformats.org/officeDocument/2006/relationships/hyperlink" Target="https://dx.doi.org/10.1186/s40001-025-03817-4" TargetMode="External"/><Relationship Id="rId129" Type="http://schemas.openxmlformats.org/officeDocument/2006/relationships/hyperlink" Target="https://dx.doi.org/10.1136/bcr-2025-269737" TargetMode="External"/><Relationship Id="rId130" Type="http://schemas.openxmlformats.org/officeDocument/2006/relationships/hyperlink" Target="https://dx.doi.org/10.1371/journal.pone.0340476" TargetMode="External"/><Relationship Id="rId131" Type="http://schemas.openxmlformats.org/officeDocument/2006/relationships/hyperlink" Target="https://dx.doi.org/10.1007/s00381-025-07101-y" TargetMode="External"/><Relationship Id="rId132" Type="http://schemas.openxmlformats.org/officeDocument/2006/relationships/hyperlink" Target="https://dx.doi.org/10.1016/j.xjidi.2025.100436" TargetMode="External"/><Relationship Id="rId133" Type="http://schemas.openxmlformats.org/officeDocument/2006/relationships/hyperlink" Target="https://dx.doi.org/10.3760/cma.j.cn112142-20250403-00170" TargetMode="External"/><Relationship Id="rId134" Type="http://schemas.openxmlformats.org/officeDocument/2006/relationships/hyperlink" Target="https://dx.doi.org/10.1186/s12887-025-06475-x" TargetMode="External"/><Relationship Id="rId135" Type="http://schemas.openxmlformats.org/officeDocument/2006/relationships/hyperlink" Target="https://dx.doi.org/10.1691/ph.2025.5609" TargetMode="External"/><Relationship Id="rId136" Type="http://schemas.openxmlformats.org/officeDocument/2006/relationships/hyperlink" Target="https://dx.doi.org/10.1038/s41467-025-68078-5" TargetMode="External"/><Relationship Id="rId137" Type="http://schemas.openxmlformats.org/officeDocument/2006/relationships/hyperlink" Target="https://dx.doi.org/10.1371/journal.pgph.0005783" TargetMode="External"/><Relationship Id="rId138" Type="http://schemas.openxmlformats.org/officeDocument/2006/relationships/hyperlink" Target="https://dx.doi.org/10.1007/s00431-025-06722-4" TargetMode="External"/><Relationship Id="rId139" Type="http://schemas.openxmlformats.org/officeDocument/2006/relationships/hyperlink" Target="https://dx.doi.org/10.1016/j.mtbio.2025.102648" TargetMode="External"/><Relationship Id="rId140" Type="http://schemas.openxmlformats.org/officeDocument/2006/relationships/hyperlink" Target="https://dx.doi.org/10.36922/msam.7357" TargetMode="External"/><Relationship Id="rId141" Type="http://schemas.openxmlformats.org/officeDocument/2006/relationships/hyperlink" Target="https://dx.doi.org/10.1208/s12249-025-03294-2" TargetMode="External"/><Relationship Id="rId142" Type="http://schemas.openxmlformats.org/officeDocument/2006/relationships/hyperlink" Target="https://dx.doi.org/10.1016/j.spinee.2026.01.004" TargetMode="External"/><Relationship Id="rId143" Type="http://schemas.openxmlformats.org/officeDocument/2006/relationships/hyperlink" Target="https://dx.doi.org/10.1111/nicc.70284" TargetMode="External"/><Relationship Id="rId144" Type="http://schemas.openxmlformats.org/officeDocument/2006/relationships/hyperlink" Target="https://dx.doi.org/10.1016/j.lanwpc.2025.101775" TargetMode="External"/><Relationship Id="rId145" Type="http://schemas.openxmlformats.org/officeDocument/2006/relationships/hyperlink" Target="https://dx.doi.org/10.1016/j.jhlto.2025.100451" TargetMode="External"/><Relationship Id="rId146" Type="http://schemas.openxmlformats.org/officeDocument/2006/relationships/hyperlink" Target="https://dx.doi.org/10.1038/s41598-025-34709-6" TargetMode="External"/><Relationship Id="rId147" Type="http://schemas.openxmlformats.org/officeDocument/2006/relationships/hyperlink" Target="https://dx.doi.org/10.1530/EOR-2025-0093" TargetMode="External"/><Relationship Id="rId148" Type="http://schemas.openxmlformats.org/officeDocument/2006/relationships/hyperlink" Target="https://dx.doi.org/10.1016/j.bioflm.2025.100342" TargetMode="External"/><Relationship Id="rId149" Type="http://schemas.openxmlformats.org/officeDocument/2006/relationships/hyperlink" Target="https://dx.doi.org/10.1016/j.isci.2025.114376" TargetMode="External"/><Relationship Id="rId150" Type="http://schemas.openxmlformats.org/officeDocument/2006/relationships/hyperlink" Target="https://dx.doi.org/10.1038/s41467-025-68036-1" TargetMode="External"/><Relationship Id="rId151" Type="http://schemas.openxmlformats.org/officeDocument/2006/relationships/hyperlink" Target="https://dx.doi.org/10.1002/adhm.202505161" TargetMode="External"/><Relationship Id="rId152" Type="http://schemas.openxmlformats.org/officeDocument/2006/relationships/hyperlink" Target="https://dx.doi.org/10.3390/diagnostics16010091" TargetMode="External"/><Relationship Id="rId153" Type="http://schemas.openxmlformats.org/officeDocument/2006/relationships/hyperlink" Target="https://dx.doi.org/10.3390/molecules31010097" TargetMode="External"/><Relationship Id="rId154" Type="http://schemas.openxmlformats.org/officeDocument/2006/relationships/hyperlink" Target="https://dx.doi.org/10.1177/10815589261415895" TargetMode="External"/><Relationship Id="rId155" Type="http://schemas.openxmlformats.org/officeDocument/2006/relationships/hyperlink" Target="https://dx.doi.org/10.1111/os.70233" TargetMode="External"/><Relationship Id="rId156" Type="http://schemas.openxmlformats.org/officeDocument/2006/relationships/hyperlink" Target="https://dx.doi.org/10.1007/s00210-026-04976-9" TargetMode="External"/><Relationship Id="rId157" Type="http://schemas.openxmlformats.org/officeDocument/2006/relationships/hyperlink" Target="https://dx.doi.org/10.12659/AJCR.949903" TargetMode="External"/><Relationship Id="rId158" Type="http://schemas.openxmlformats.org/officeDocument/2006/relationships/hyperlink" Target="https://dx.doi.org/10.1096/fj.202501828R" TargetMode="External"/><Relationship Id="rId159" Type="http://schemas.openxmlformats.org/officeDocument/2006/relationships/hyperlink" Target="https://dx.doi.org/10.1128/spectrum.02037-25" TargetMode="External"/><Relationship Id="rId160" Type="http://schemas.openxmlformats.org/officeDocument/2006/relationships/hyperlink" Target="https://dx.doi.org/10.4103/jpbs.jpbs_1272_25" TargetMode="External"/><Relationship Id="rId161" Type="http://schemas.openxmlformats.org/officeDocument/2006/relationships/hyperlink" Target="https://dx.doi.org/10.4103/jpbs.jpbs_1490_25" TargetMode="External"/><Relationship Id="rId162" Type="http://schemas.openxmlformats.org/officeDocument/2006/relationships/hyperlink" Target="https://dx.doi.org/10.1039/d5ra07099f" TargetMode="External"/><Relationship Id="rId163" Type="http://schemas.openxmlformats.org/officeDocument/2006/relationships/hyperlink" Target="https://dx.doi.org/10.1021/acsabm.5c01936" TargetMode="External"/><Relationship Id="rId164" Type="http://schemas.openxmlformats.org/officeDocument/2006/relationships/hyperlink" Target="https://dx.doi.org/10.7759/cureus.98961" TargetMode="External"/><Relationship Id="rId165" Type="http://schemas.openxmlformats.org/officeDocument/2006/relationships/hyperlink" Target="https://dx.doi.org/10.1002/cre2.70289" TargetMode="External"/><Relationship Id="rId166" Type="http://schemas.openxmlformats.org/officeDocument/2006/relationships/hyperlink" Target="https://dx.doi.org/10.1093/ofid/ofaf781" TargetMode="External"/><Relationship Id="rId167" Type="http://schemas.openxmlformats.org/officeDocument/2006/relationships/hyperlink" Target="https://dx.doi.org/10.7759/cureus.99212" TargetMode="External"/><Relationship Id="rId168" Type="http://schemas.openxmlformats.org/officeDocument/2006/relationships/hyperlink" Target="https://dx.doi.org/10.1016/j.ijbiomac.2026.150235" TargetMode="External"/><Relationship Id="rId169" Type="http://schemas.openxmlformats.org/officeDocument/2006/relationships/hyperlink" Target="https://dx.doi.org/10.1016/j.jinf.2026.106689" TargetMode="External"/><Relationship Id="rId170" Type="http://schemas.openxmlformats.org/officeDocument/2006/relationships/hyperlink" Target="https://dx.doi.org/10.1021/acs.biomac.5c02209" TargetMode="External"/><Relationship Id="rId171" Type="http://schemas.openxmlformats.org/officeDocument/2006/relationships/hyperlink" Target="https://dx.doi.org/10.1016/j.arth.2026.01.043" TargetMode="External"/><Relationship Id="rId172" Type="http://schemas.openxmlformats.org/officeDocument/2006/relationships/hyperlink" Target="https://dx.doi.org/10.1016/j.ajic.2026.01.005" TargetMode="External"/><Relationship Id="rId173" Type="http://schemas.openxmlformats.org/officeDocument/2006/relationships/hyperlink" Target="https://dx.doi.org/10.1016/j.colsurfb.2026.115438" TargetMode="External"/><Relationship Id="rId174" Type="http://schemas.openxmlformats.org/officeDocument/2006/relationships/hyperlink" Target="https://dx.doi.org/10.1080/09537104.2025.2612045" TargetMode="External"/><Relationship Id="rId175" Type="http://schemas.openxmlformats.org/officeDocument/2006/relationships/hyperlink" Target="https://dx.doi.org/10.1155/cro/6638707" TargetMode="External"/><Relationship Id="rId176" Type="http://schemas.openxmlformats.org/officeDocument/2006/relationships/hyperlink" Target="https://dx.doi.org/10.13107/jocr.2026.v16.i01.6666" TargetMode="External"/><Relationship Id="rId177" Type="http://schemas.openxmlformats.org/officeDocument/2006/relationships/hyperlink" Target="https://dx.doi.org/10.1016/j.bioactmat.2025.12.026" TargetMode="External"/><Relationship Id="rId178" Type="http://schemas.openxmlformats.org/officeDocument/2006/relationships/hyperlink" Target="https://dx.doi.org/10.1007/s43465-025-01594-0" TargetMode="External"/><Relationship Id="rId179" Type="http://schemas.openxmlformats.org/officeDocument/2006/relationships/hyperlink" Target="https://dx.doi.org/10.1016/j.eimce.2025.503032" TargetMode="External"/><Relationship Id="rId180" Type="http://schemas.openxmlformats.org/officeDocument/2006/relationships/hyperlink" Target="https://dx.doi.org/10.1111/php.70065" TargetMode="External"/><Relationship Id="rId181" Type="http://schemas.openxmlformats.org/officeDocument/2006/relationships/hyperlink" Target="https://dx.doi.org/10.1186/s13756-025-01696-2" TargetMode="External"/><Relationship Id="rId182" Type="http://schemas.openxmlformats.org/officeDocument/2006/relationships/hyperlink" Target="https://dx.doi.org/10.1016/j.ajic.2026.01.007" TargetMode="External"/><Relationship Id="rId183" Type="http://schemas.openxmlformats.org/officeDocument/2006/relationships/hyperlink" Target="https://dx.doi.org/10.1186/s12879-025-12217-2" TargetMode="External"/><Relationship Id="rId184" Type="http://schemas.openxmlformats.org/officeDocument/2006/relationships/hyperlink" Target="https://dx.doi.org/10.1021/acsomega.5c09099" TargetMode="External"/><Relationship Id="rId185" Type="http://schemas.openxmlformats.org/officeDocument/2006/relationships/hyperlink" Target="https://dx.doi.org/10.1186/s12936-026-05793-4" TargetMode="External"/><Relationship Id="rId186" Type="http://schemas.openxmlformats.org/officeDocument/2006/relationships/hyperlink" Target="https://dx.doi.org/10.1038/s41467-026-68514-0" TargetMode="External"/><Relationship Id="rId187" Type="http://schemas.openxmlformats.org/officeDocument/2006/relationships/hyperlink" Target="https://dx.doi.org/10.1371/journal.pone.0339560" TargetMode="External"/><Relationship Id="rId188" Type="http://schemas.openxmlformats.org/officeDocument/2006/relationships/hyperlink" Target="https://dx.doi.org/10.1371/journal.pone.0340680" TargetMode="External"/><Relationship Id="rId189" Type="http://schemas.openxmlformats.org/officeDocument/2006/relationships/hyperlink" Target="https://dx.doi.org/10.1002/mabi.202500468" TargetMode="External"/><Relationship Id="rId190" Type="http://schemas.openxmlformats.org/officeDocument/2006/relationships/hyperlink" Target="https://dx.doi.org/10.1021/acsabm.5c02129" TargetMode="External"/><Relationship Id="rId191" Type="http://schemas.openxmlformats.org/officeDocument/2006/relationships/hyperlink" Target="https://dx.doi.org/10.7759/cureus.99594" TargetMode="External"/><Relationship Id="rId192" Type="http://schemas.openxmlformats.org/officeDocument/2006/relationships/hyperlink" Target="https://dx.doi.org/10.1016/j.ajic.2026.01.009" TargetMode="External"/><Relationship Id="rId193" Type="http://schemas.openxmlformats.org/officeDocument/2006/relationships/hyperlink" Target="https://dx.doi.org/10.1016/j.idh.2025.100405" TargetMode="External"/><Relationship Id="rId194" Type="http://schemas.openxmlformats.org/officeDocument/2006/relationships/hyperlink" Target="https://dx.doi.org/10.1021/acsbiomaterials.5c02000" TargetMode="External"/><Relationship Id="rId195" Type="http://schemas.openxmlformats.org/officeDocument/2006/relationships/hyperlink" Target="https://dx.doi.org/10.3390/medsci14010009" TargetMode="External"/><Relationship Id="rId196" Type="http://schemas.openxmlformats.org/officeDocument/2006/relationships/hyperlink" Target="https://dx.doi.org/10.1017/ash.2025.10266" TargetMode="External"/><Relationship Id="rId197" Type="http://schemas.openxmlformats.org/officeDocument/2006/relationships/hyperlink" Target="https://dx.doi.org/10.1016/j.mtbio.2025.102731" TargetMode="External"/><Relationship Id="rId198" Type="http://schemas.openxmlformats.org/officeDocument/2006/relationships/hyperlink" Target="https://dx.doi.org/10.1016/j.mtbio.2025.102745" TargetMode="External"/><Relationship Id="rId199" Type="http://schemas.openxmlformats.org/officeDocument/2006/relationships/hyperlink" Target="https://dx.doi.org/10.1017/ice.2026.10397" TargetMode="External"/><Relationship Id="rId200" Type="http://schemas.openxmlformats.org/officeDocument/2006/relationships/hyperlink" Target="https://dx.doi.org/10.1097/MD.0000000000046545" TargetMode="External"/><Relationship Id="rId201" Type="http://schemas.openxmlformats.org/officeDocument/2006/relationships/hyperlink" Target="https://dx.doi.org/10.1021/acsabm.5c02091" TargetMode="External"/><Relationship Id="rId202" Type="http://schemas.openxmlformats.org/officeDocument/2006/relationships/hyperlink" Target="https://dx.doi.org/10.3389/fpubh.2025.1701316" TargetMode="External"/><Relationship Id="rId203" Type="http://schemas.openxmlformats.org/officeDocument/2006/relationships/hyperlink" Target="https://dx.doi.org/10.1097/GOX.0000000000007421" TargetMode="External"/><Relationship Id="rId204" Type="http://schemas.openxmlformats.org/officeDocument/2006/relationships/hyperlink" Target="https://dx.doi.org/10.1039/d5np00061k" TargetMode="External"/><Relationship Id="rId205" Type="http://schemas.openxmlformats.org/officeDocument/2006/relationships/hyperlink" Target="https://dx.doi.org/10.1128/cmr.00283-25" TargetMode="External"/><Relationship Id="rId206" Type="http://schemas.openxmlformats.org/officeDocument/2006/relationships/hyperlink" Target="https://dx.doi.org/10.4103/aam.aam_480_25" TargetMode="External"/><Relationship Id="rId207" Type="http://schemas.openxmlformats.org/officeDocument/2006/relationships/hyperlink" Target="https://dx.doi.org/10.7759/cureus.99803" TargetMode="External"/><Relationship Id="rId208" Type="http://schemas.openxmlformats.org/officeDocument/2006/relationships/hyperlink" Target="https://dx.doi.org/10.12659/AJCR.948392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AF7DFD-EB06-4997-91ED-CFF823C93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181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Laudrum</dc:creator>
  <cp:keywords/>
  <dc:description/>
  <cp:lastModifiedBy>Chris Palmer</cp:lastModifiedBy>
  <cp:revision>12</cp:revision>
  <dcterms:created xsi:type="dcterms:W3CDTF">2023-10-05T10:33:00Z</dcterms:created>
  <dcterms:modified xsi:type="dcterms:W3CDTF">2024-04-14T12:03:00Z</dcterms:modified>
  <cp:category/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7th edition</vt:lpwstr>
  </property>
  <property fmtid="{D5CDD505-2E9C-101B-9397-08002B2CF9AE}" pid="6" name="Mendeley Recent Style Id 2_1">
    <vt:lpwstr>http://www.zotero.org/styles/american-sociological-association</vt:lpwstr>
  </property>
  <property fmtid="{D5CDD505-2E9C-101B-9397-08002B2CF9AE}" pid="7" name="Mendeley Recent Style Name 2_1">
    <vt:lpwstr>American Sociological Association 6th edition</vt:lpwstr>
  </property>
  <property fmtid="{D5CDD505-2E9C-101B-9397-08002B2CF9AE}" pid="8" name="Mendeley Recent Style Id 3_1">
    <vt:lpwstr>http://www.zotero.org/styles/chicago-author-date</vt:lpwstr>
  </property>
  <property fmtid="{D5CDD505-2E9C-101B-9397-08002B2CF9AE}" pid="9" name="Mendeley Recent Style Name 3_1">
    <vt:lpwstr>Chicago Manual of Style 17th edition (author-date)</vt:lpwstr>
  </property>
  <property fmtid="{D5CDD505-2E9C-101B-9397-08002B2CF9AE}" pid="10" name="Mendeley Recent Style Id 4_1">
    <vt:lpwstr>http://www.zotero.org/styles/harvard-cite-them-right</vt:lpwstr>
  </property>
  <property fmtid="{D5CDD505-2E9C-101B-9397-08002B2CF9AE}" pid="11" name="Mendeley Recent Style Name 4_1">
    <vt:lpwstr>Cite Them Right 10th edition - Harvard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http://www.zotero.org/styles/international-journal-of-antimicrobial-agents</vt:lpwstr>
  </property>
  <property fmtid="{D5CDD505-2E9C-101B-9397-08002B2CF9AE}" pid="15" name="Mendeley Recent Style Name 6_1">
    <vt:lpwstr>International Journal of Antimicrobial Agents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http://www.zotero.org/styles/nature</vt:lpwstr>
  </property>
  <property fmtid="{D5CDD505-2E9C-101B-9397-08002B2CF9AE}" pid="21" name="Mendeley Recent Style Name 9_1">
    <vt:lpwstr>Nature</vt:lpwstr>
  </property>
</Properties>
</file>