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A67A1" w14:textId="3CE62C5E" w:rsidR="000B55C6" w:rsidRPr="00DB5E30" w:rsidRDefault="00FA4350" w:rsidP="000B55C6">
      <w:pPr>
        <w:spacing w:after="0" w:line="240" w:lineRule="auto"/>
        <w:jc w:val="center"/>
        <w:rPr>
          <w:rFonts w:cs="Helvetica"/>
          <w:b/>
          <w:sz w:val="40"/>
          <w:szCs w:val="40"/>
        </w:rPr>
      </w:pPr>
      <w:bookmarkStart w:id="0" w:name="_Hlk66885954"/>
      <w:r w:rsidRPr="00DB5E30">
        <w:rPr>
          <w:rFonts w:cs="Helvetica"/>
          <w:b/>
          <w:sz w:val="40"/>
          <w:szCs w:val="40"/>
        </w:rPr>
        <w:t xml:space="preserve">Dermal </w:t>
      </w:r>
      <w:r w:rsidR="000B55C6" w:rsidRPr="00DB5E30">
        <w:rPr>
          <w:rFonts w:cs="Helvetica"/>
          <w:b/>
          <w:sz w:val="40"/>
          <w:szCs w:val="40"/>
        </w:rPr>
        <w:t>Literature Revi</w:t>
      </w:r>
      <w:r w:rsidR="00A14AF1">
        <w:rPr>
          <w:rFonts w:cs="Helvetica"/>
          <w:b/>
          <w:sz w:val="40"/>
          <w:szCs w:val="40"/>
        </w:rPr>
        <w:t xml:space="preserve">ew</w:t>
      </w:r>
    </w:p>
    <w:p w14:paraId="556C0297" w14:textId="2CBCD1F7" w:rsidR="00C6534A" w:rsidRDefault="00CD6E69" w:rsidP="00F810AD">
      <w:pPr>
        <w:spacing w:after="0" w:line="240" w:lineRule="auto"/>
        <w:jc w:val="center"/>
        <w:rPr>
          <w:rFonts w:cs="Helvetica"/>
          <w:b/>
          <w:sz w:val="40"/>
          <w:szCs w:val="40"/>
        </w:rPr>
      </w:pPr>
      <w:r w:rsidRPr="00DB5E30">
        <w:rPr>
          <w:rFonts w:cs="Helvetica"/>
          <w:b/>
          <w:sz w:val="40"/>
          <w:szCs w:val="40"/>
        </w:rPr>
        <w:t xml:space="preserve">Period: </w:t>
      </w:r>
      <w:proofErr w:type="gramStart"/>
      <w:r w:rsidR="001E7D36">
        <w:rPr>
          <w:b/>
          <w:bCs/>
          <w:sz w:val="36"/>
          <w:szCs w:val="36"/>
        </w:rPr>
        <w:t xml:space="preserve">01/02/2025 – 01/03/2025</w:t>
      </w:r>
    </w:p>
    <w:p w14:paraId="49B8F02C" w14:textId="67CDEF3B" w:rsidR="00AA608E" w:rsidRDefault="007B64D5">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63992178" w:history="1">
        <w:r w:rsidR="00AA608E" w:rsidRPr="00D864EC">
          <w:rPr>
            <w:rStyle w:val="Hyperlink"/>
            <w:noProof/>
          </w:rPr>
          <w:t>Scientific Highlights:</w:t>
        </w:r>
        <w:r w:rsidR="00AA608E">
          <w:rPr>
            <w:noProof/>
            <w:webHidden/>
          </w:rPr>
          <w:tab/>
        </w:r>
        <w:r w:rsidR="00AA608E">
          <w:rPr>
            <w:noProof/>
            <w:webHidden/>
          </w:rPr>
          <w:fldChar w:fldCharType="begin"/>
        </w:r>
        <w:r w:rsidR="00AA608E">
          <w:rPr>
            <w:noProof/>
            <w:webHidden/>
          </w:rPr>
          <w:instrText xml:space="preserve"> PAGEREF _Toc163992178 \h </w:instrText>
        </w:r>
        <w:r w:rsidR="00AA608E">
          <w:rPr>
            <w:noProof/>
            <w:webHidden/>
          </w:rPr>
        </w:r>
        <w:r w:rsidR="00AA608E">
          <w:rPr>
            <w:noProof/>
            <w:webHidden/>
          </w:rPr>
          <w:fldChar w:fldCharType="separate"/>
        </w:r>
        <w:r w:rsidR="00AA608E">
          <w:rPr>
            <w:noProof/>
            <w:webHidden/>
          </w:rPr>
          <w:t>1</w:t>
        </w:r>
        <w:r w:rsidR="00AA608E">
          <w:rPr>
            <w:noProof/>
            <w:webHidden/>
          </w:rPr>
          <w:fldChar w:fldCharType="end"/>
        </w:r>
      </w:hyperlink>
    </w:p>
    <w:p w14:paraId="56E29DDA" w14:textId="6DC7A3B1" w:rsidR="00AA608E" w:rsidRDefault="00AA608E">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179" w:history="1">
        <w:r w:rsidRPr="00D864EC">
          <w:rPr>
            <w:rStyle w:val="Hyperlink"/>
            <w:noProof/>
          </w:rPr>
          <w:t>Burn wound Infections (infections of or preventing infections)</w:t>
        </w:r>
        <w:r>
          <w:rPr>
            <w:noProof/>
            <w:webHidden/>
          </w:rPr>
          <w:tab/>
        </w:r>
        <w:r>
          <w:rPr>
            <w:noProof/>
            <w:webHidden/>
          </w:rPr>
          <w:fldChar w:fldCharType="begin"/>
        </w:r>
        <w:r>
          <w:rPr>
            <w:noProof/>
            <w:webHidden/>
          </w:rPr>
          <w:instrText xml:space="preserve"> PAGEREF _Toc163992179 \h </w:instrText>
        </w:r>
        <w:r>
          <w:rPr>
            <w:noProof/>
            <w:webHidden/>
          </w:rPr>
        </w:r>
        <w:r>
          <w:rPr>
            <w:noProof/>
            <w:webHidden/>
          </w:rPr>
          <w:fldChar w:fldCharType="separate"/>
        </w:r>
        <w:r>
          <w:rPr>
            <w:noProof/>
            <w:webHidden/>
          </w:rPr>
          <w:t>1</w:t>
        </w:r>
        <w:r>
          <w:rPr>
            <w:noProof/>
            <w:webHidden/>
          </w:rPr>
          <w:fldChar w:fldCharType="end"/>
        </w:r>
      </w:hyperlink>
    </w:p>
    <w:p w14:paraId="4ECE942E" w14:textId="1B18DC12" w:rsidR="00AA608E" w:rsidRDefault="00AA608E">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180" w:history="1">
        <w:r w:rsidRPr="00D864EC">
          <w:rPr>
            <w:rStyle w:val="Hyperlink"/>
            <w:noProof/>
          </w:rPr>
          <w:t>Diabetic Foot Ulcers</w:t>
        </w:r>
        <w:r>
          <w:rPr>
            <w:noProof/>
            <w:webHidden/>
          </w:rPr>
          <w:tab/>
        </w:r>
        <w:r>
          <w:rPr>
            <w:noProof/>
            <w:webHidden/>
          </w:rPr>
          <w:fldChar w:fldCharType="begin"/>
        </w:r>
        <w:r>
          <w:rPr>
            <w:noProof/>
            <w:webHidden/>
          </w:rPr>
          <w:instrText xml:space="preserve"> PAGEREF _Toc163992180 \h </w:instrText>
        </w:r>
        <w:r>
          <w:rPr>
            <w:noProof/>
            <w:webHidden/>
          </w:rPr>
        </w:r>
        <w:r>
          <w:rPr>
            <w:noProof/>
            <w:webHidden/>
          </w:rPr>
          <w:fldChar w:fldCharType="separate"/>
        </w:r>
        <w:r>
          <w:rPr>
            <w:noProof/>
            <w:webHidden/>
          </w:rPr>
          <w:t>1</w:t>
        </w:r>
        <w:r>
          <w:rPr>
            <w:noProof/>
            <w:webHidden/>
          </w:rPr>
          <w:fldChar w:fldCharType="end"/>
        </w:r>
      </w:hyperlink>
    </w:p>
    <w:p w14:paraId="66177656" w14:textId="107281DF" w:rsidR="00AA608E" w:rsidRDefault="00AA608E">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181" w:history="1">
        <w:r w:rsidRPr="00D864EC">
          <w:rPr>
            <w:rStyle w:val="Hyperlink"/>
            <w:noProof/>
          </w:rPr>
          <w:t>Venous Leg Ulcers</w:t>
        </w:r>
        <w:r>
          <w:rPr>
            <w:noProof/>
            <w:webHidden/>
          </w:rPr>
          <w:tab/>
        </w:r>
        <w:r>
          <w:rPr>
            <w:noProof/>
            <w:webHidden/>
          </w:rPr>
          <w:fldChar w:fldCharType="begin"/>
        </w:r>
        <w:r>
          <w:rPr>
            <w:noProof/>
            <w:webHidden/>
          </w:rPr>
          <w:instrText xml:space="preserve"> PAGEREF _Toc163992181 \h </w:instrText>
        </w:r>
        <w:r>
          <w:rPr>
            <w:noProof/>
            <w:webHidden/>
          </w:rPr>
        </w:r>
        <w:r>
          <w:rPr>
            <w:noProof/>
            <w:webHidden/>
          </w:rPr>
          <w:fldChar w:fldCharType="separate"/>
        </w:r>
        <w:r>
          <w:rPr>
            <w:noProof/>
            <w:webHidden/>
          </w:rPr>
          <w:t>1</w:t>
        </w:r>
        <w:r>
          <w:rPr>
            <w:noProof/>
            <w:webHidden/>
          </w:rPr>
          <w:fldChar w:fldCharType="end"/>
        </w:r>
      </w:hyperlink>
    </w:p>
    <w:p w14:paraId="2D23A1FA" w14:textId="5F97E559" w:rsidR="00AA608E" w:rsidRDefault="00AA608E">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182" w:history="1">
        <w:r w:rsidRPr="00D864EC">
          <w:rPr>
            <w:rStyle w:val="Hyperlink"/>
            <w:noProof/>
          </w:rPr>
          <w:t>Dermal Biofilms</w:t>
        </w:r>
        <w:r>
          <w:rPr>
            <w:noProof/>
            <w:webHidden/>
          </w:rPr>
          <w:tab/>
        </w:r>
        <w:r>
          <w:rPr>
            <w:noProof/>
            <w:webHidden/>
          </w:rPr>
          <w:fldChar w:fldCharType="begin"/>
        </w:r>
        <w:r>
          <w:rPr>
            <w:noProof/>
            <w:webHidden/>
          </w:rPr>
          <w:instrText xml:space="preserve"> PAGEREF _Toc163992182 \h </w:instrText>
        </w:r>
        <w:r>
          <w:rPr>
            <w:noProof/>
            <w:webHidden/>
          </w:rPr>
        </w:r>
        <w:r>
          <w:rPr>
            <w:noProof/>
            <w:webHidden/>
          </w:rPr>
          <w:fldChar w:fldCharType="separate"/>
        </w:r>
        <w:r>
          <w:rPr>
            <w:noProof/>
            <w:webHidden/>
          </w:rPr>
          <w:t>1</w:t>
        </w:r>
        <w:r>
          <w:rPr>
            <w:noProof/>
            <w:webHidden/>
          </w:rPr>
          <w:fldChar w:fldCharType="end"/>
        </w:r>
      </w:hyperlink>
    </w:p>
    <w:p w14:paraId="4B09BA67" w14:textId="4A173494" w:rsidR="00AA608E" w:rsidRDefault="00AA608E">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183" w:history="1">
        <w:r w:rsidRPr="00D864EC">
          <w:rPr>
            <w:rStyle w:val="Hyperlink"/>
            <w:noProof/>
          </w:rPr>
          <w:t>Atopic Dermatitis &amp; SA</w:t>
        </w:r>
        <w:r>
          <w:rPr>
            <w:noProof/>
            <w:webHidden/>
          </w:rPr>
          <w:tab/>
        </w:r>
        <w:r>
          <w:rPr>
            <w:noProof/>
            <w:webHidden/>
          </w:rPr>
          <w:fldChar w:fldCharType="begin"/>
        </w:r>
        <w:r>
          <w:rPr>
            <w:noProof/>
            <w:webHidden/>
          </w:rPr>
          <w:instrText xml:space="preserve"> PAGEREF _Toc163992183 \h </w:instrText>
        </w:r>
        <w:r>
          <w:rPr>
            <w:noProof/>
            <w:webHidden/>
          </w:rPr>
        </w:r>
        <w:r>
          <w:rPr>
            <w:noProof/>
            <w:webHidden/>
          </w:rPr>
          <w:fldChar w:fldCharType="separate"/>
        </w:r>
        <w:r>
          <w:rPr>
            <w:noProof/>
            <w:webHidden/>
          </w:rPr>
          <w:t>2</w:t>
        </w:r>
        <w:r>
          <w:rPr>
            <w:noProof/>
            <w:webHidden/>
          </w:rPr>
          <w:fldChar w:fldCharType="end"/>
        </w:r>
      </w:hyperlink>
    </w:p>
    <w:p w14:paraId="4F40DF4D" w14:textId="728B38A9" w:rsidR="00AA608E" w:rsidRDefault="00AA608E">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184" w:history="1">
        <w:r w:rsidRPr="00D864EC">
          <w:rPr>
            <w:rStyle w:val="Hyperlink"/>
            <w:noProof/>
          </w:rPr>
          <w:t>Dermal Fungal</w:t>
        </w:r>
        <w:r>
          <w:rPr>
            <w:noProof/>
            <w:webHidden/>
          </w:rPr>
          <w:tab/>
        </w:r>
        <w:r>
          <w:rPr>
            <w:noProof/>
            <w:webHidden/>
          </w:rPr>
          <w:fldChar w:fldCharType="begin"/>
        </w:r>
        <w:r>
          <w:rPr>
            <w:noProof/>
            <w:webHidden/>
          </w:rPr>
          <w:instrText xml:space="preserve"> PAGEREF _Toc163992184 \h </w:instrText>
        </w:r>
        <w:r>
          <w:rPr>
            <w:noProof/>
            <w:webHidden/>
          </w:rPr>
        </w:r>
        <w:r>
          <w:rPr>
            <w:noProof/>
            <w:webHidden/>
          </w:rPr>
          <w:fldChar w:fldCharType="separate"/>
        </w:r>
        <w:r>
          <w:rPr>
            <w:noProof/>
            <w:webHidden/>
          </w:rPr>
          <w:t>2</w:t>
        </w:r>
        <w:r>
          <w:rPr>
            <w:noProof/>
            <w:webHidden/>
          </w:rPr>
          <w:fldChar w:fldCharType="end"/>
        </w:r>
      </w:hyperlink>
    </w:p>
    <w:p w14:paraId="06C37DAB" w14:textId="4C979797" w:rsidR="00AA608E" w:rsidRDefault="00AA608E">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185" w:history="1">
        <w:r w:rsidRPr="00D864EC">
          <w:rPr>
            <w:rStyle w:val="Hyperlink"/>
            <w:noProof/>
          </w:rPr>
          <w:t>Competitors</w:t>
        </w:r>
        <w:r>
          <w:rPr>
            <w:noProof/>
            <w:webHidden/>
          </w:rPr>
          <w:tab/>
        </w:r>
        <w:r>
          <w:rPr>
            <w:noProof/>
            <w:webHidden/>
          </w:rPr>
          <w:fldChar w:fldCharType="begin"/>
        </w:r>
        <w:r>
          <w:rPr>
            <w:noProof/>
            <w:webHidden/>
          </w:rPr>
          <w:instrText xml:space="preserve"> PAGEREF _Toc163992185 \h </w:instrText>
        </w:r>
        <w:r>
          <w:rPr>
            <w:noProof/>
            <w:webHidden/>
          </w:rPr>
        </w:r>
        <w:r>
          <w:rPr>
            <w:noProof/>
            <w:webHidden/>
          </w:rPr>
          <w:fldChar w:fldCharType="separate"/>
        </w:r>
        <w:r>
          <w:rPr>
            <w:noProof/>
            <w:webHidden/>
          </w:rPr>
          <w:t>2</w:t>
        </w:r>
        <w:r>
          <w:rPr>
            <w:noProof/>
            <w:webHidden/>
          </w:rPr>
          <w:fldChar w:fldCharType="end"/>
        </w:r>
      </w:hyperlink>
    </w:p>
    <w:p w14:paraId="14B8C3CB" w14:textId="73F5C8EA" w:rsidR="00AA608E" w:rsidRDefault="00AA608E">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186" w:history="1">
        <w:r w:rsidRPr="00D864EC">
          <w:rPr>
            <w:rStyle w:val="Hyperlink"/>
            <w:noProof/>
          </w:rPr>
          <w:t>Dressings</w:t>
        </w:r>
        <w:r>
          <w:rPr>
            <w:noProof/>
            <w:webHidden/>
          </w:rPr>
          <w:tab/>
        </w:r>
        <w:r>
          <w:rPr>
            <w:noProof/>
            <w:webHidden/>
          </w:rPr>
          <w:fldChar w:fldCharType="begin"/>
        </w:r>
        <w:r>
          <w:rPr>
            <w:noProof/>
            <w:webHidden/>
          </w:rPr>
          <w:instrText xml:space="preserve"> PAGEREF _Toc163992186 \h </w:instrText>
        </w:r>
        <w:r>
          <w:rPr>
            <w:noProof/>
            <w:webHidden/>
          </w:rPr>
        </w:r>
        <w:r>
          <w:rPr>
            <w:noProof/>
            <w:webHidden/>
          </w:rPr>
          <w:fldChar w:fldCharType="separate"/>
        </w:r>
        <w:r>
          <w:rPr>
            <w:noProof/>
            <w:webHidden/>
          </w:rPr>
          <w:t>2</w:t>
        </w:r>
        <w:r>
          <w:rPr>
            <w:noProof/>
            <w:webHidden/>
          </w:rPr>
          <w:fldChar w:fldCharType="end"/>
        </w:r>
      </w:hyperlink>
    </w:p>
    <w:p w14:paraId="0F3BFED8" w14:textId="6037E962" w:rsidR="00AA608E" w:rsidRDefault="00AA608E">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187" w:history="1">
        <w:r w:rsidRPr="00D864EC">
          <w:rPr>
            <w:rStyle w:val="Hyperlink"/>
            <w:noProof/>
          </w:rPr>
          <w:t>Staphylococcal skin infection</w:t>
        </w:r>
        <w:r>
          <w:rPr>
            <w:noProof/>
            <w:webHidden/>
          </w:rPr>
          <w:tab/>
        </w:r>
        <w:r>
          <w:rPr>
            <w:noProof/>
            <w:webHidden/>
          </w:rPr>
          <w:fldChar w:fldCharType="begin"/>
        </w:r>
        <w:r>
          <w:rPr>
            <w:noProof/>
            <w:webHidden/>
          </w:rPr>
          <w:instrText xml:space="preserve"> PAGEREF _Toc163992187 \h </w:instrText>
        </w:r>
        <w:r>
          <w:rPr>
            <w:noProof/>
            <w:webHidden/>
          </w:rPr>
        </w:r>
        <w:r>
          <w:rPr>
            <w:noProof/>
            <w:webHidden/>
          </w:rPr>
          <w:fldChar w:fldCharType="separate"/>
        </w:r>
        <w:r>
          <w:rPr>
            <w:noProof/>
            <w:webHidden/>
          </w:rPr>
          <w:t>2</w:t>
        </w:r>
        <w:r>
          <w:rPr>
            <w:noProof/>
            <w:webHidden/>
          </w:rPr>
          <w:fldChar w:fldCharType="end"/>
        </w:r>
      </w:hyperlink>
    </w:p>
    <w:p w14:paraId="0BAC4B83" w14:textId="6C06EBD4" w:rsidR="00AA608E" w:rsidRDefault="00AA608E">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188" w:history="1">
        <w:r w:rsidRPr="00D864EC">
          <w:rPr>
            <w:rStyle w:val="Hyperlink"/>
            <w:noProof/>
          </w:rPr>
          <w:t>Other news of possible interest</w:t>
        </w:r>
        <w:r>
          <w:rPr>
            <w:noProof/>
            <w:webHidden/>
          </w:rPr>
          <w:tab/>
        </w:r>
        <w:r>
          <w:rPr>
            <w:noProof/>
            <w:webHidden/>
          </w:rPr>
          <w:fldChar w:fldCharType="begin"/>
        </w:r>
        <w:r>
          <w:rPr>
            <w:noProof/>
            <w:webHidden/>
          </w:rPr>
          <w:instrText xml:space="preserve"> PAGEREF _Toc163992188 \h </w:instrText>
        </w:r>
        <w:r>
          <w:rPr>
            <w:noProof/>
            <w:webHidden/>
          </w:rPr>
        </w:r>
        <w:r>
          <w:rPr>
            <w:noProof/>
            <w:webHidden/>
          </w:rPr>
          <w:fldChar w:fldCharType="separate"/>
        </w:r>
        <w:r>
          <w:rPr>
            <w:noProof/>
            <w:webHidden/>
          </w:rPr>
          <w:t>2</w:t>
        </w:r>
        <w:r>
          <w:rPr>
            <w:noProof/>
            <w:webHidden/>
          </w:rPr>
          <w:fldChar w:fldCharType="end"/>
        </w:r>
      </w:hyperlink>
    </w:p>
    <w:p w14:paraId="6AB6DEE1" w14:textId="6BD9860D" w:rsidR="007B64D5" w:rsidRPr="009D5A92" w:rsidRDefault="007B64D5" w:rsidP="007B64D5">
      <w:pPr>
        <w:rPr>
          <w:sz w:val="2"/>
          <w:szCs w:val="2"/>
        </w:rPr>
      </w:pPr>
      <w:r>
        <w:fldChar w:fldCharType="end"/>
      </w:r>
    </w:p>
    <w:p w14:paraId="7B230BC3" w14:textId="6C15180F" w:rsidR="00E97816" w:rsidRDefault="00F810AD" w:rsidP="001E7D36">
      <w:pPr>
        <w:pStyle w:val="WeeklyLitReview"/>
      </w:pPr>
      <w:bookmarkStart w:id="1" w:name="_Toc109050142"/>
      <w:bookmarkStart w:id="2" w:name="_Toc102635278"/>
      <w:bookmarkStart w:id="3" w:name="_Toc109050143"/>
      <w:bookmarkStart w:id="4" w:name="_Toc163992178"/>
      <w:r w:rsidRPr="00010C95">
        <w:t>Scientific Highlights:</w:t>
      </w:r>
      <w:bookmarkEnd w:id="1"/>
      <w:bookmarkEnd w:id="4"/>
    </w:p>
    <w:p w14:paraId="25EB4A9F" w14:textId="14605321" w:rsidR="009D431C" w:rsidRDefault="00BE346C" w:rsidP="001E7D36">
      <w:pPr>
        <w:pStyle w:val="WeeklyLitReview"/>
      </w:pPr>
      <w:bookmarkStart w:id="5" w:name="_Toc163992179"/>
      <w:r>
        <w:t>Burn wound Infection</w:t>
      </w:r>
      <w:r w:rsidR="00E85B82">
        <w:t>s</w:t>
      </w:r>
      <w:r w:rsidR="00763451">
        <w:t xml:space="preserve"> (</w:t>
      </w:r>
      <w:r w:rsidR="00763451" w:rsidRPr="00763451">
        <w:t>infections of or preventing infections</w:t>
      </w:r>
      <w:r w:rsidR="00763451">
        <w:t>)</w:t>
      </w:r>
      <w:bookmarkEnd w:id="2"/>
      <w:bookmarkEnd w:id="3"/>
      <w:bookmarkEnd w:id="5"/>
    </w:p>
    <w:p w14:paraId="194B8ACD" w14:textId="5FAD4708" w:rsidR="003A22B3" w:rsidRPr="00D34D8F" w:rsidRDefault="003A22B3" w:rsidP="003A22B3">
      <w:pPr>
        <w:spacing w:after="0"/>
        <w:rPr>
          <w:color w:val="0F50FF"/>
          <w:u w:val="single"/>
        </w:rPr>
      </w:pPr>
      <w:r w:rsidRPr="00D34D8F">
        <w:rPr>
          <w:color w:val="0F50FF"/>
          <w:u w:val="single"/>
        </w:rPr>
        <w:t xml:space="preserve"/>
      </w:r>
    </w:p>
    <w:p w14:paraId="261CA611" w14:textId="77777777" w:rsidR="00857A57" w:rsidRPr="00D34D8F" w:rsidRDefault="00857A57" w:rsidP="0047614B">
      <w:pPr>
        <w:pStyle w:val="ListParagraph"/>
        <w:numPr>
          <w:ilvl w:val="0"/>
          <w:numId w:val="18"/>
        </w:numPr>
        <w:spacing w:after="0" w:line="240" w:lineRule="auto"/>
        <w:ind w:left="357" w:hanging="357"/>
        <w:rPr>
          <w:color w:val="0F50FF"/>
          <w:u w:val="single"/>
        </w:rPr>
      </w:pPr>
      <w:proofErr w:type="gramStart"/>
      <w:r w:rsidRPr="00D34D8F">
        <w:rPr>
          <w:color w:val="0F50FF"/>
          <w:u w:val="single"/>
        </w:rPr>
        <w:t xml:space="preserve">
          <w:hyperlink r:id="rId152" w:tgtFrame="_blank">
            <w:r>
              <w:t xml:space="preserve">Advancing wound healing: controlled release of tannic acid via epitope imprinted antimicrobial spongy cover material.</w:t>
            </w:r>
          </w:hyperlink>
        </w:t>
      </w:r>
    </w:p>
    <w:p w14:paraId="036950AF" w14:textId="77777777" w:rsidR="003A22B3" w:rsidRPr="00D34D8F" w:rsidRDefault="003A22B3" w:rsidP="003A22B3">
      <w:pPr>
        <w:spacing w:after="0"/>
        <w:rPr>
          <w:color w:val="0F50FF"/>
          <w:u w:val="single"/>
        </w:rPr>
      </w:pPr>
      <w:r w:rsidRPr="00D34D8F">
        <w:rPr>
          <w:color w:val="0F50FF"/>
          <w:u w:val="single"/>
        </w:rPr>
        <w:t xml:space="preserve"/>
      </w:r>
    </w:p>
    <w:p w14:paraId="261CA611" w14:textId="77777777" w:rsidR="00857A57" w:rsidRPr="00D34D8F" w:rsidRDefault="00857A57" w:rsidP="0047614B">
      <w:pPr>
        <w:pStyle w:val="ListParagraph"/>
        <w:numPr>
          <w:ilvl w:val="0"/>
          <w:numId w:val="18"/>
        </w:numPr>
        <w:spacing w:after="0" w:line="240" w:lineRule="auto"/>
        <w:ind w:left="357" w:hanging="357"/>
        <w:rPr>
          <w:color w:val="0F50FF"/>
          <w:u w:val="single"/>
        </w:rPr>
      </w:pPr>
      <w:proofErr w:type="gramStart"/>
      <w:r w:rsidRPr="00D34D8F">
        <w:rPr>
          <w:color w:val="0F50FF"/>
          <w:u w:val="single"/>
        </w:rPr>
        <w:t xml:space="preserve">
          <w:hyperlink r:id="rId153" w:tgtFrame="_blank">
            <w:r>
              <w:t xml:space="preserve">Localized propranolol delivery from a copper-loaded hydrogel for enhancing infected burn wound healing via adrenergic β-receptor blockade.</w:t>
            </w:r>
          </w:hyperlink>
        </w:t>
      </w:r>
    </w:p>
    <w:p w14:paraId="036950AF" w14:textId="77777777" w:rsidR="003A22B3" w:rsidRPr="00D34D8F" w:rsidRDefault="003A22B3" w:rsidP="003A22B3">
      <w:pPr>
        <w:spacing w:after="0"/>
        <w:rPr>
          <w:color w:val="0F50FF"/>
          <w:u w:val="single"/>
        </w:rPr>
      </w:pPr>
      <w:r w:rsidRPr="00D34D8F">
        <w:rPr>
          <w:color w:val="0F50FF"/>
          <w:u w:val="single"/>
        </w:rPr>
        <w:t xml:space="preserve"/>
      </w:r>
    </w:p>
    <w:p w14:paraId="261CA611" w14:textId="77777777" w:rsidR="00857A57" w:rsidRPr="00D34D8F" w:rsidRDefault="00857A57" w:rsidP="0047614B">
      <w:pPr>
        <w:pStyle w:val="ListParagraph"/>
        <w:numPr>
          <w:ilvl w:val="0"/>
          <w:numId w:val="18"/>
        </w:numPr>
        <w:spacing w:after="0" w:line="240" w:lineRule="auto"/>
        <w:ind w:left="357" w:hanging="357"/>
        <w:rPr>
          <w:color w:val="0F50FF"/>
          <w:u w:val="single"/>
        </w:rPr>
      </w:pPr>
      <w:proofErr w:type="gramStart"/>
      <w:r w:rsidRPr="00D34D8F">
        <w:rPr>
          <w:color w:val="0F50FF"/>
          <w:u w:val="single"/>
        </w:rPr>
        <w:t xml:space="preserve">
          <w:hyperlink r:id="rId154" w:tgtFrame="_blank">
            <w:r>
              <w:t xml:space="preserve">Conflict-associated wounds and burns infected with GLASS pathogens in the Eastern Mediterranean Region: A systematic review.</w:t>
            </w:r>
          </w:hyperlink>
        </w:t>
      </w:r>
    </w:p>
    <w:p w14:paraId="036950AF" w14:textId="77777777" w:rsidR="003A22B3" w:rsidRPr="00D34D8F" w:rsidRDefault="003A22B3" w:rsidP="003A22B3">
      <w:pPr>
        <w:spacing w:after="0"/>
        <w:rPr>
          <w:color w:val="0F50FF"/>
          <w:u w:val="single"/>
        </w:rPr>
      </w:pPr>
      <w:r w:rsidRPr="00D34D8F">
        <w:rPr>
          <w:color w:val="0F50FF"/>
          <w:u w:val="single"/>
        </w:rPr>
        <w:t xml:space="preserve"/>
      </w:r>
    </w:p>
    <w:p w14:paraId="261CA611" w14:textId="77777777" w:rsidR="00857A57" w:rsidRPr="00D34D8F" w:rsidRDefault="00857A57" w:rsidP="0047614B">
      <w:pPr>
        <w:pStyle w:val="ListParagraph"/>
        <w:numPr>
          <w:ilvl w:val="0"/>
          <w:numId w:val="18"/>
        </w:numPr>
        <w:spacing w:after="0" w:line="240" w:lineRule="auto"/>
        <w:ind w:left="357" w:hanging="357"/>
        <w:rPr>
          <w:color w:val="0F50FF"/>
          <w:u w:val="single"/>
        </w:rPr>
      </w:pPr>
      <w:proofErr w:type="gramStart"/>
      <w:r w:rsidRPr="00D34D8F">
        <w:rPr>
          <w:color w:val="0F50FF"/>
          <w:u w:val="single"/>
        </w:rPr>
        <w:t xml:space="preserve">
          <w:hyperlink r:id="rId155" w:tgtFrame="_blank">
            <w:r>
              <w:t xml:space="preserve">Activity of silver-zinc nanozeolite-based antibiofilm wound dressings in an in vitro biofilm model and comparison with commercial dressings.</w:t>
            </w:r>
          </w:hyperlink>
        </w:t>
      </w:r>
    </w:p>
    <w:p w14:paraId="036950AF" w14:textId="77777777" w:rsidR="003A22B3" w:rsidRPr="00D34D8F" w:rsidRDefault="003A22B3" w:rsidP="003A22B3">
      <w:pPr>
        <w:spacing w:after="0"/>
        <w:rPr>
          <w:color w:val="0F50FF"/>
          <w:u w:val="single"/>
        </w:rPr>
      </w:pPr>
      <w:r w:rsidRPr="00D34D8F">
        <w:rPr>
          <w:color w:val="0F50FF"/>
          <w:u w:val="single"/>
        </w:rPr>
        <w:t xml:space="preserve"/>
      </w:r>
    </w:p>
    <w:p w14:paraId="261CA611" w14:textId="77777777" w:rsidR="00857A57" w:rsidRPr="00D34D8F" w:rsidRDefault="00857A57" w:rsidP="0047614B">
      <w:pPr>
        <w:pStyle w:val="ListParagraph"/>
        <w:numPr>
          <w:ilvl w:val="0"/>
          <w:numId w:val="18"/>
        </w:numPr>
        <w:spacing w:after="0" w:line="240" w:lineRule="auto"/>
        <w:ind w:left="357" w:hanging="357"/>
        <w:rPr>
          <w:color w:val="0F50FF"/>
          <w:u w:val="single"/>
        </w:rPr>
      </w:pPr>
      <w:proofErr w:type="gramStart"/>
      <w:r w:rsidRPr="00D34D8F">
        <w:rPr>
          <w:color w:val="0F50FF"/>
          <w:u w:val="single"/>
        </w:rPr>
        <w:t xml:space="preserve">
          <w:hyperlink r:id="rId156" w:tgtFrame="_blank">
            <w:r>
              <w:t xml:space="preserve">Tissue-Adhesive and Antibacterial Hydrogel Promotes MDR Bacteria-Infected Diabetic Wound Healing via Disrupting Bacterial Biofilm, Scavenging ROS and Promoting Angiogenesis.</w:t>
            </w:r>
          </w:hyperlink>
        </w:t>
      </w:r>
    </w:p>
    <w:p w14:paraId="036950AF" w14:textId="77777777" w:rsidR="003A22B3" w:rsidRPr="00D34D8F" w:rsidRDefault="003A22B3" w:rsidP="003A22B3">
      <w:pPr>
        <w:spacing w:after="0"/>
        <w:rPr>
          <w:color w:val="0F50FF"/>
          <w:u w:val="single"/>
        </w:rPr>
      </w:pPr>
      <w:r w:rsidRPr="00D34D8F">
        <w:rPr>
          <w:color w:val="0F50FF"/>
          <w:u w:val="single"/>
        </w:rPr>
        <w:t xml:space="preserve"/>
      </w:r>
    </w:p>
    <w:p w14:paraId="261CA611" w14:textId="77777777" w:rsidR="00857A57" w:rsidRPr="00D34D8F" w:rsidRDefault="00857A57" w:rsidP="0047614B">
      <w:pPr>
        <w:pStyle w:val="ListParagraph"/>
        <w:numPr>
          <w:ilvl w:val="0"/>
          <w:numId w:val="18"/>
        </w:numPr>
        <w:spacing w:after="0" w:line="240" w:lineRule="auto"/>
        <w:ind w:left="357" w:hanging="357"/>
        <w:rPr>
          <w:color w:val="0F50FF"/>
          <w:u w:val="single"/>
        </w:rPr>
      </w:pPr>
      <w:proofErr w:type="gramStart"/>
      <w:r w:rsidRPr="00D34D8F">
        <w:rPr>
          <w:color w:val="0F50FF"/>
          <w:u w:val="single"/>
        </w:rPr>
        <w:t xml:space="preserve">
          <w:hyperlink r:id="rId157" w:tgtFrame="_blank">
            <w:r>
              <w:t xml:space="preserve">Electret-Inspired Charge-Injected Hydrogel for Scar-Free Healing of Bacterially Infected Burns Through Bioelectrical Stimulation and Immune Modulation.</w:t>
            </w:r>
          </w:hyperlink>
        </w:t>
      </w:r>
    </w:p>
    <w:p w14:paraId="036950AF" w14:textId="77777777" w:rsidR="003A22B3" w:rsidRPr="00D34D8F" w:rsidRDefault="003A22B3" w:rsidP="003A22B3">
      <w:pPr>
        <w:spacing w:after="0"/>
        <w:rPr>
          <w:color w:val="0F50FF"/>
          <w:u w:val="single"/>
        </w:rPr>
      </w:pPr>
      <w:r w:rsidRPr="00D34D8F">
        <w:rPr>
          <w:color w:val="0F50FF"/>
          <w:u w:val="single"/>
        </w:rPr>
        <w:t xml:space="preserve"/>
      </w:r>
    </w:p>
    <w:p w14:paraId="261CA611" w14:textId="77777777" w:rsidR="00857A57" w:rsidRPr="00D34D8F" w:rsidRDefault="00857A57" w:rsidP="0047614B">
      <w:pPr>
        <w:pStyle w:val="ListParagraph"/>
        <w:numPr>
          <w:ilvl w:val="0"/>
          <w:numId w:val="18"/>
        </w:numPr>
        <w:spacing w:after="0" w:line="240" w:lineRule="auto"/>
        <w:ind w:left="357" w:hanging="357"/>
        <w:rPr>
          <w:color w:val="0F50FF"/>
          <w:u w:val="single"/>
        </w:rPr>
      </w:pPr>
      <w:proofErr w:type="gramStart"/>
      <w:r w:rsidRPr="00D34D8F">
        <w:rPr>
          <w:color w:val="0F50FF"/>
          <w:u w:val="single"/>
        </w:rPr>
        <w:t xml:space="preserve">
          <w:hyperlink r:id="rId158" w:tgtFrame="_blank">
            <w:r>
              <w:t xml:space="preserve">Facile and atom-economical synthesis of highly efficient chitosan-based flame retardants towards fire-retarding and antibacterial multifunctional coatings on cotton fabrics.</w:t>
            </w:r>
          </w:hyperlink>
        </w:t>
      </w:r>
    </w:p>
    <w:p w14:paraId="036950AF" w14:textId="77777777" w:rsidR="003A22B3" w:rsidRPr="00D34D8F" w:rsidRDefault="003A22B3" w:rsidP="003A22B3">
      <w:pPr>
        <w:spacing w:after="0"/>
        <w:rPr>
          <w:color w:val="0F50FF"/>
          <w:u w:val="single"/>
        </w:rPr>
      </w:pPr>
      <w:r w:rsidRPr="00D34D8F">
        <w:rPr>
          <w:color w:val="0F50FF"/>
          <w:u w:val="single"/>
        </w:rPr>
        <w:t xml:space="preserve"/>
      </w:r>
    </w:p>
    <w:p w14:paraId="261CA611" w14:textId="77777777" w:rsidR="00857A57" w:rsidRPr="00D34D8F" w:rsidRDefault="00857A57" w:rsidP="0047614B">
      <w:pPr>
        <w:pStyle w:val="ListParagraph"/>
        <w:numPr>
          <w:ilvl w:val="0"/>
          <w:numId w:val="18"/>
        </w:numPr>
        <w:spacing w:after="0" w:line="240" w:lineRule="auto"/>
        <w:ind w:left="357" w:hanging="357"/>
        <w:rPr>
          <w:color w:val="0F50FF"/>
          <w:u w:val="single"/>
        </w:rPr>
      </w:pPr>
      <w:proofErr w:type="gramStart"/>
      <w:r w:rsidRPr="00D34D8F">
        <w:rPr>
          <w:color w:val="0F50FF"/>
          <w:u w:val="single"/>
        </w:rPr>
        <w:t xml:space="preserve">
          <w:hyperlink r:id="rId159" w:tgtFrame="_blank">
            <w:r>
              <w:t xml:space="preserve">In-vitro and in-vivo studies of Tridax procumbens leaf extract incorporated bilayer polycaprolactone/polyvinyl alcohol-chitosan electrospun nanofiber for wound dressing application.</w:t>
            </w:r>
          </w:hyperlink>
        </w:t>
      </w:r>
    </w:p>
    <w:p w14:paraId="036950AF" w14:textId="77777777" w:rsidR="003A22B3" w:rsidRPr="00D34D8F" w:rsidRDefault="003A22B3" w:rsidP="003A22B3">
      <w:pPr>
        <w:spacing w:after="0"/>
        <w:rPr>
          <w:color w:val="0F50FF"/>
          <w:u w:val="single"/>
        </w:rPr>
      </w:pPr>
      <w:r w:rsidRPr="00D34D8F">
        <w:rPr>
          <w:color w:val="0F50FF"/>
          <w:u w:val="single"/>
        </w:rPr>
        <w:t xml:space="preserve"/>
      </w:r>
    </w:p>
    <w:p w14:paraId="6BAB9285" w14:textId="77777777" w:rsidR="001E7D36" w:rsidRDefault="001E7D36" w:rsidP="00F0582C">
      <w:pPr>
        <w:spacing w:after="0"/>
      </w:pPr>
    </w:p>
    <w:p w14:paraId="240776E7" w14:textId="590538C2" w:rsidR="000E0AE8" w:rsidRDefault="00946ED8" w:rsidP="001E7D36">
      <w:pPr>
        <w:pStyle w:val="WeeklyLitReview"/>
      </w:pPr>
      <w:bookmarkStart w:id="6" w:name="_Toc102635279"/>
      <w:bookmarkStart w:id="7" w:name="_Toc109050144"/>
      <w:bookmarkStart w:id="8" w:name="_Toc163992180"/>
      <w:r>
        <w:t>Diabetic Foot Ulcers</w:t>
      </w:r>
      <w:bookmarkEnd w:id="6"/>
      <w:bookmarkEnd w:id="7"/>
      <w:bookmarkEnd w:id="8"/>
    </w:p>
    <w:p w14:paraId="489CC167" w14:textId="77777777"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03" w:tgtFrame="_blank">
            <w:r>
              <w:t xml:space="preserve">In-hospital costs of diabetic foot infection at a national referral hospital in Jakarta, Indonesia.</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04" w:tgtFrame="_blank">
            <w:r>
              <w:t xml:space="preserve">Outcomes in Treatment of Ankle and Pilon Fractures with Retrograde Tibiotalocalcaneal Nailing Without Articular Preparation in the Setting of Diabetes Mellitus.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05" w:tgtFrame="_blank">
            <w:r>
              <w:t xml:space="preserve">First case report of bacteremia caused by Bilophila wadsworthia in China, and literature review.</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06" w:tgtFrame="_blank">
            <w:r>
              <w:t xml:space="preserve">Risk Factors for Failed Below Knee Amputation in Patients with Diabetes.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07" w:tgtFrame="_blank">
            <w:r>
              <w:t xml:space="preserve">Early Identification and Referral of Patients With Diabetic Foot Complications in the Emergency Department.</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08" w:tgtFrame="_blank">
            <w:r>
              <w:t xml:space="preserve">CD177, MYBL2, and RRM2 Are Potential Biomarkers for Musculoskeletal Infections.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09" w:tgtFrame="_blank">
            <w:r>
              <w:t xml:space="preserve">Hydrogel-based therapies for diabetic foot ulcers: recent developments and clinical implications.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10" w:tgtFrame="_blank">
            <w:r>
              <w:t xml:space="preserve">Retaining Severely Damaged Talar Body and Medial Malleolar Cartilage for Diabetic Ankle/Hindfoot Charcot Arthrodesis Using Intramedullary Nail: A Short Report.</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11" w:tgtFrame="_blank">
            <w:r>
              <w:t xml:space="preserve">[Interpretation of connotation of Simiao Yong'an Decoction based on severe cases and modern pathophysiological mechanisms and experience in treating diabetic foot with infection, sepsis, and arteriosclerosis obliterans in critical care medicine].</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12" w:tgtFrame="_blank">
            <w:r>
              <w:t xml:space="preserve">[18F]FDG PET/CT for the diagnosis of diabetic foot osteomyelitis.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13" w:tgtFrame="_blank">
            <w:r>
              <w:t xml:space="preserve">Clonal repetitive element polymerase chain reaction patterns of Pseudomonas aeruginosa in diabetic foot ulcers, Iran.</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14" w:tgtFrame="_blank">
            <w:r>
              <w:t xml:space="preserve">Heat shock-pretreated bone marrow mesenchymal stem cells accelerate wound healing in a diabetic foot ulcer rat model.</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15" w:tgtFrame="_blank">
            <w:r>
              <w:t xml:space="preserve">Comparing perioperative outcomes after transmetatarsal amputation in patients with or without peripheral vascular disease.</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16" w:tgtFrame="_blank">
            <w:r>
              <w:t xml:space="preserve">A systematic review and meta-analysis of randomized controlled trials of systemic antibiotics for diabetes-related foot infections.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17" w:tgtFrame="_blank">
            <w:r>
              <w:t xml:space="preserve">Ankle Arthrodesis: Epidemiology, Etiology, and Complications in Diabetic vs Nondiabetic Patients Using US Nationwide Inpatient Sample Data.</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18" w:tgtFrame="_blank">
            <w:r>
              <w:t xml:space="preserve">Predictors of Major Lower Extremity Amputation in Type 2 Diabetic Patients With Diabetic Foot Ulcers: A Cross-Sectional Analytical Study.</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19" w:tgtFrame="_blank">
            <w:r>
              <w:t xml:space="preserve">Construction and Validation of a Predictive Nomogram Model for Patients with Type 2 Diabetes Complicated by Diabetic Foot Ulcers.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20" w:tgtFrame="_blank">
            <w:r>
              <w:t xml:space="preserve">A Case of Diabetic Ischemic Ulcer with Toe Deformity Successfully Treated with Revascularization and Surgical Offloading.</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21" w:tgtFrame="_blank">
            <w:r>
              <w:t xml:space="preserve">Plasma-Activated Water Improve Wound Healing in Diabetic Rats by Influencing the Inflammatory and Remodelling Phase.</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22" w:tgtFrame="_blank">
            <w:r>
              <w:t xml:space="preserve">The increasing prevalence of Enterobacteriaceae as pathogens of diabetic foot osteomyelitis: a multicenter European cohort over two decades.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23" w:tgtFrame="_blank">
            <w:r>
              <w:t xml:space="preserve">Enhancement of wound healing in diabetic mice by topical use of a peptide-ionic liquid conjugate.</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24" w:tgtFrame="_blank">
            <w:r>
              <w:t xml:space="preserve">Clinical Characteristics of Inpatients with Diabetic Foot Ulcer Admitted with Non-Ulcer Complaints: A Retrospective Study.</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25" w:tgtFrame="_blank">
            <w:r>
              <w:t xml:space="preserve">Efficacy and safety of a bio-absorbable antibiotic delivery in calcium sulphate granules for the treatment of osteomyelitis in patients with diabetic foot: A randomized, double blinded, controlled clinical study The BIG D-FOOT study.</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26" w:tgtFrame="_blank">
            <w:r>
              <w:t xml:space="preserve">The role of hyperbaric oxygen therapy in the treatment of diabetic foot ulcers - A literature review.</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27" w:tgtFrame="_blank">
            <w:r>
              <w:t xml:space="preserve">Assessment of the diabetic foot in inpatients.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28" w:tgtFrame="_blank">
            <w:r>
              <w:t xml:space="preserve">Overcoming beta-lactam resistance in Pseudomonas aeruginosa by targeting metallo-beta-lactamase VIM-1: a one-microsecond molecular dynamics simulation study.</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29" w:tgtFrame="_blank">
            <w:r>
              <w:t xml:space="preserve">Regional anaesthesia-based free flap reconstruction for limb salvage in high-risk patients with refractory lower limb infections.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30" w:tgtFrame="_blank">
            <w:r>
              <w:t xml:space="preserve">Dellon decompression of the tarsal tunnel: An effective approach to improving blood flow, promoting ulcer healing and recovery of sensibility in diabetic patients.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31" w:tgtFrame="_blank">
            <w:r>
              <w:t xml:space="preserve">Chlorhexidine vs Routine Foot Washing to Prevent Diabetic Foot Ulcers: A Randomized Clinical Trial.</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32" w:tgtFrame="_blank">
            <w:r>
              <w:t xml:space="preserve">Diabetic foot ulcer classification assessment employing an improved machine learning algorithm.</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33" w:tgtFrame="_blank">
            <w:r>
              <w:t xml:space="preserve">Efficacy of Dialkylcarbamoylchloride (DACC)-Impregnated Dressings in Surgical Wound Management: A Review.</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34" w:tgtFrame="_blank">
            <w:r>
              <w:t xml:space="preserve">Partial Calcanectomy: Patient Selection Process and the Secrets to Optimizing Outcomes.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35" w:tgtFrame="_blank">
            <w:r>
              <w:t xml:space="preserve">Paeonol regulates the DDIT4-mTOR signaling pathway in macrophages to promote diabetic wound healing.</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36" w:tgtFrame="_blank">
            <w:r>
              <w:t xml:space="preserve">A feature explainability-based deep learning technique for diabetic foot ulcer identification.</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37" w:tgtFrame="_blank">
            <w:r>
              <w:t xml:space="preserve">Tracking a Fatal Disease: Lower Limb Gas Gangrene's Mortality-Related Factors.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38" w:tgtFrame="_blank">
            <w:r>
              <w:t xml:space="preserve">Long Term Outcomes After Flexor Tendon Tenotomy of the Diabetic Foot.</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39" w:tgtFrame="_blank">
            <w:r>
              <w:t xml:space="preserve">Predictive Factors of Wound Healing and Limb Salvage After Successful Below-the-Knee Endovascular Angioplasty in Patients with Diabetic Foot Ulcer: A Retrospective Study.</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40" w:tgtFrame="_blank">
            <w:r>
              <w:t xml:space="preserve">Chronic Wound Initiation: Single-Cell RNAseq of Cutaneous Wound Tissue and Contributions of Oxidative Stress to Initiation of Chronicity.</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41" w:tgtFrame="_blank">
            <w:r>
              <w:t xml:space="preserve">Cost-effectiveness of swab versus tissue sampling for infected diabetic foot ulcers from the CODIFI2 randomised controlled trial.</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42" w:tgtFrame="_blank">
            <w:r>
              <w:t xml:space="preserve">Replicating Success in Conservative Surgery for Diabetes-Related Forefoot Osteomyelitis: A Comparative Study Between Two Diabetic Foot Units in Spain and Costa Rica.</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40B45C4B" w14:textId="26D25518" w:rsidR="001E7D36" w:rsidRPr="0047614B" w:rsidRDefault="001E7D36" w:rsidP="0047614B">
      <w:pPr>
        <w:pStyle w:val="ListParagraph"/>
        <w:numPr>
          <w:ilvl w:val="0"/>
          <w:numId w:val="26"/>
        </w:numPr>
        <w:spacing w:after="0" w:line="240" w:lineRule="auto"/>
        <w:ind w:left="357" w:hanging="357"/>
        <w:rPr>
          <w:color w:val="0F50FF"/>
          <w:u w:val="single"/>
        </w:rPr>
      </w:pPr>
      <w:proofErr w:type="gramStart"/>
      <w:r w:rsidRPr="0047614B">
        <w:rPr>
          <w:color w:val="0F50FF"/>
          <w:u w:val="single"/>
        </w:rPr>
        <w:t xml:space="preserve">
          <w:hyperlink r:id="rId143" w:tgtFrame="_blank">
            <w:r>
              <w:t xml:space="preserve">Analysis of risk factors for foot ulcers in diabetes patients with neurovascular complications.</w:t>
            </w:r>
          </w:hyperlink>
        </w:t>
      </w:r>
    </w:p>
    <w:p w14:paraId="38F529CD" w14:textId="6E79F92C" w:rsidR="001E7D36" w:rsidRPr="00D34D8F" w:rsidRDefault="001E7D36" w:rsidP="001E7D36">
      <w:pPr>
        <w:spacing w:after="0"/>
        <w:rPr>
          <w:color w:val="0F50FF"/>
          <w:u w:val="single"/>
        </w:rPr>
      </w:pPr>
      <w:r w:rsidRPr="00D34D8F">
        <w:rPr>
          <w:color w:val="0F50FF"/>
          <w:u w:val="single"/>
        </w:rPr>
        <w:t xml:space="preserve"/>
      </w:r>
    </w:p>
    <w:p w14:paraId="6BD2844B" w14:textId="77777777" w:rsidR="001E7D36" w:rsidRDefault="001E7D36" w:rsidP="001E7D36">
      <w:pPr>
        <w:spacing w:after="0"/>
      </w:pPr>
    </w:p>
    <w:p w14:paraId="771EDED6" w14:textId="6E79F92C" w:rsidR="0060608C" w:rsidRDefault="00946ED8" w:rsidP="001E7D36">
      <w:pPr>
        <w:pStyle w:val="WeeklyLitReview"/>
      </w:pPr>
      <w:bookmarkStart w:id="9" w:name="_Toc102635280"/>
      <w:bookmarkStart w:id="10" w:name="_Toc109050145"/>
      <w:bookmarkStart w:id="11" w:name="_Toc163992181"/>
      <w:r>
        <w:t>Venous Leg Ulcers</w:t>
      </w:r>
      <w:bookmarkEnd w:id="9"/>
      <w:bookmarkEnd w:id="10"/>
      <w:bookmarkEnd w:id="11"/>
    </w:p>
    <w:p w14:paraId="3A077A89" w14:textId="2C01245E" w:rsidR="001E7D36" w:rsidRPr="00D34D8F" w:rsidRDefault="001E7D36" w:rsidP="001E7D36">
      <w:pPr>
        <w:spacing w:after="0"/>
        <w:rPr>
          <w:color w:val="0F50FF"/>
          <w:u w:val="single"/>
        </w:rPr>
      </w:pPr>
      <w:r w:rsidRPr="00D34D8F">
        <w:rPr>
          <w:color w:val="0F50FF"/>
          <w:u w:val="single"/>
        </w:rPr>
        <w:t xml:space="preserve"/>
      </w:r>
    </w:p>
    <w:p w14:paraId="4BF49F87" w14:textId="77777777" w:rsidR="001E7D36" w:rsidRPr="00D34D8F" w:rsidRDefault="001E7D36" w:rsidP="0047614B">
      <w:pPr>
        <w:pStyle w:val="ListParagraph"/>
        <w:numPr>
          <w:ilvl w:val="0"/>
          <w:numId w:val="19"/>
        </w:numPr>
        <w:spacing w:after="0" w:line="240" w:lineRule="auto"/>
        <w:ind w:left="357" w:hanging="357"/>
        <w:rPr>
          <w:color w:val="0F50FF"/>
          <w:u w:val="single"/>
        </w:rPr>
      </w:pPr>
      <w:proofErr w:type="gramStart"/>
      <w:r w:rsidRPr="00D34D8F">
        <w:rPr>
          <w:color w:val="0F50FF"/>
          <w:u w:val="single"/>
        </w:rPr>
        <w:t xml:space="preserve">
          <w:hyperlink r:id="rId34" w:tgtFrame="_blank">
            <w:r>
              <w:t xml:space="preserve">Topical Application of Manuka Honey for the Treatment of Non-Healing Venous Leg Ulcers.</w:t>
            </w:r>
          </w:hyperlink>
        </w:t>
      </w:r>
    </w:p>
    <w:p w14:paraId="0298DC02" w14:textId="77777777" w:rsidR="001E7D36" w:rsidRPr="00D34D8F" w:rsidRDefault="001E7D36" w:rsidP="001E7D36">
      <w:pPr>
        <w:spacing w:after="0"/>
        <w:rPr>
          <w:color w:val="0F50FF"/>
          <w:u w:val="single"/>
        </w:rPr>
      </w:pPr>
      <w:r w:rsidRPr="00D34D8F">
        <w:rPr>
          <w:color w:val="0F50FF"/>
          <w:u w:val="single"/>
        </w:rPr>
        <w:t xml:space="preserve"/>
      </w:r>
    </w:p>
    <w:p w14:paraId="12381AA4" w14:textId="77777777" w:rsidR="001E7D36" w:rsidRDefault="001E7D36" w:rsidP="001E7D36">
      <w:pPr>
        <w:pStyle w:val="WeeklyLitReview"/>
      </w:pPr>
    </w:p>
    <w:p w14:paraId="56E2FBB4" w14:textId="42DD05B6" w:rsidR="00A910A0" w:rsidRDefault="007525C1" w:rsidP="001E7D36">
      <w:pPr>
        <w:pStyle w:val="WeeklyLitReview"/>
      </w:pPr>
      <w:bookmarkStart w:id="12" w:name="_Toc102635281"/>
      <w:bookmarkStart w:id="13" w:name="_Toc109050146"/>
      <w:bookmarkStart w:id="14" w:name="_Toc163992182"/>
      <w:r>
        <w:t>Dermal Biofilms</w:t>
      </w:r>
      <w:bookmarkEnd w:id="12"/>
      <w:bookmarkEnd w:id="13"/>
      <w:bookmarkEnd w:id="14"/>
    </w:p>
    <w:p w14:paraId="40FE2C35" w14:textId="131FE79A" w:rsidR="001E7D36" w:rsidRPr="00D34D8F" w:rsidRDefault="001E7D36" w:rsidP="001E7D36">
      <w:pPr>
        <w:spacing w:after="0"/>
        <w:rPr>
          <w:color w:val="0F50FF"/>
          <w:u w:val="single"/>
        </w:rPr>
      </w:pPr>
      <w:r w:rsidRPr="00D34D8F">
        <w:rPr>
          <w:color w:val="0F50FF"/>
          <w:u w:val="single"/>
        </w:rPr>
        <w:lastRenderedPageBreak/>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12" w:tgtFrame="_blank">
            <w:r>
              <w:t xml:space="preserve">Who arrived first? Priority effects on Candida albicans and Pseudomonas aeruginosa dual biofilms.</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13" w:tgtFrame="_blank">
            <w:r>
              <w:t xml:space="preserve">Wound infection: diagnosis, treatment and prevention.</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14" w:tgtFrame="_blank">
            <w:r>
              <w:t xml:space="preserve">Macroalgal Biofilm Harbours a Wide Diversity of Parasitic Protists With Distinct Temporal Dynamics.</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15" w:tgtFrame="_blank">
            <w:r>
              <w:t xml:space="preserve">Intracellular Pseudomonas aeruginosa persist and evade antibiotic treatment in a wound infection model.</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16" w:tgtFrame="_blank">
            <w:r>
              <w:t xml:space="preserve">An In Vitro Study of the Anti-Acne Effects of Scutellaria barbata.</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17" w:tgtFrame="_blank">
            <w:r>
              <w:t xml:space="preserve">Harnessing Ultrasonic Technologies to Treat Staphylococcus Aureus Skin Infections.</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18" w:tgtFrame="_blank">
            <w:r>
              <w:t xml:space="preserve">Synergistic Anti-Helicobacter pylori Effects of Takifugu obscurus Skin Peptides and Lactobacillus plantarum: A Potential Gastric Health Dietary Supplement.</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19" w:tgtFrame="_blank">
            <w:r>
              <w:t xml:space="preserve">Niacinamide and its impact on stratum corneum hydration and structure.</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20" w:tgtFrame="_blank">
            <w:r>
              <w:t xml:space="preserve">Unravelling the hidden side of laundry: malodour, microbiome and pathogenome.</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21" w:tgtFrame="_blank">
            <w:r>
              <w:t xml:space="preserve">Microbial biofilm-based hydrovoltaic pressure sensor with ultrahigh sensitivity for self-powered flexible electronics.</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22" w:tgtFrame="_blank">
            <w:r>
              <w:t xml:space="preserve">Pressure injuries and biofilms: Microbiome, model systems and therapies.</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23" w:tgtFrame="_blank">
            <w:r>
              <w:t xml:space="preserve">Anti-Intracellular MRSA Activity of Antibiotic-Loaded Lipid-Polymer Hybrid Nanoparticles and Their Effectiveness in Murine Skin Wound Infection Models.</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24" w:tgtFrame="_blank">
            <w:r>
              <w:t xml:space="preserve">Adhesive micro-liquid for efficient removal of bacterial biofilm infection.</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25" w:tgtFrame="_blank">
            <w:r>
              <w:t xml:space="preserve">Exploration of old-age odor inhibition and reduction by Leuconostoc mesenteroides THF-10 isolated from oriental melon.</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26" w:tgtFrame="_blank">
            <w:r>
              <w:t xml:space="preserve">Self-Assembling Lauroylated Antimicrobial Peptide with Superior Antimicrobial Activity, Stability, and Selectivity.</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27" w:tgtFrame="_blank">
            <w:r>
              <w:t xml:space="preserve">A new bacteriophage infecting Staphylococcus epidermidis with potential for removing biofilms by combination with chimeric lysin CHAPSH3b and vancomycin.</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28" w:tgtFrame="_blank">
            <w:r>
              <w:t xml:space="preserve">Characterization of Rhodococcus equi isolated from pyogranulomatous lesions in cats from Brazil.</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29" w:tgtFrame="_blank">
            <w:r>
              <w:t xml:space="preserve">Antimicrobial and anti-inflammatory effects of polyethyleneimine-modified polydopamine nanoparticles on a burn-injured skin model.</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30" w:tgtFrame="_blank">
            <w:r>
              <w:t xml:space="preserve">Exploring the Effects of Sweet Potato Leaves on Skin Health-From Antimicrobial to Immunomodulator.</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31" w:tgtFrame="_blank">
            <w:r>
              <w:t xml:space="preserve">Impeding Biofilm-Forming Mediated Methicillin-Resistant Staphylococcus aureus and Virulence Genes Using a Biosynthesized Silver Nanoparticles-Antibiotic Combination.</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32" w:tgtFrame="_blank">
            <w:r>
              <w:t xml:space="preserve">Bioactive Compounds as Alternative Approaches for Preventing Urinary Tract Infections in the Era of Antibiotic Resistance.</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71F2B4BC" w14:textId="77777777" w:rsidR="001E7D36" w:rsidRPr="00D34D8F" w:rsidRDefault="001E7D36" w:rsidP="0047614B">
      <w:pPr>
        <w:pStyle w:val="ListParagraph"/>
        <w:numPr>
          <w:ilvl w:val="0"/>
          <w:numId w:val="20"/>
        </w:numPr>
        <w:spacing w:after="0" w:line="240" w:lineRule="auto"/>
        <w:ind w:left="357" w:hanging="357"/>
        <w:rPr>
          <w:color w:val="0F50FF"/>
          <w:u w:val="single"/>
        </w:rPr>
      </w:pPr>
      <w:proofErr w:type="gramStart"/>
      <w:r w:rsidRPr="00D34D8F">
        <w:rPr>
          <w:color w:val="0F50FF"/>
          <w:u w:val="single"/>
        </w:rPr>
        <w:t xml:space="preserve">
          <w:hyperlink r:id="rId33" w:tgtFrame="_blank">
            <w:r>
              <w:t xml:space="preserve">What Do We Know About Bacterial Infections in Hidradenitis Suppurativa?-A Narrative Review.</w:t>
            </w:r>
          </w:hyperlink>
        </w:t>
      </w:r>
    </w:p>
    <w:p w14:paraId="070C7514" w14:textId="77777777" w:rsidR="001E7D36" w:rsidRPr="00D34D8F" w:rsidRDefault="001E7D36" w:rsidP="001E7D36">
      <w:pPr>
        <w:spacing w:after="0"/>
        <w:rPr>
          <w:color w:val="0F50FF"/>
          <w:u w:val="single"/>
        </w:rPr>
      </w:pPr>
      <w:r w:rsidRPr="00D34D8F">
        <w:rPr>
          <w:color w:val="0F50FF"/>
          <w:u w:val="single"/>
        </w:rPr>
        <w:t xml:space="preserve"/>
      </w:r>
    </w:p>
    <w:p w14:paraId="2F97D5C2" w14:textId="77777777" w:rsidR="000E0AE8" w:rsidRPr="000E0AE8" w:rsidRDefault="000E0AE8" w:rsidP="000E0AE8"/>
    <w:p w14:paraId="36BA4D6C" w14:textId="144559B3" w:rsidR="009D5A92" w:rsidRDefault="00ED7D8D" w:rsidP="001E7D36">
      <w:pPr>
        <w:pStyle w:val="WeeklyLitReview"/>
      </w:pPr>
      <w:bookmarkStart w:id="15" w:name="_Toc102635282"/>
      <w:bookmarkStart w:id="16" w:name="_Toc109050147"/>
      <w:bookmarkStart w:id="17" w:name="_Toc163992183"/>
      <w:r>
        <w:t>Atopic Dermatitis &amp; SA</w:t>
      </w:r>
      <w:bookmarkStart w:id="18" w:name="_Toc102635283"/>
      <w:bookmarkStart w:id="19" w:name="_Toc109050148"/>
      <w:bookmarkEnd w:id="15"/>
      <w:bookmarkEnd w:id="16"/>
      <w:bookmarkEnd w:id="17"/>
    </w:p>
    <w:p w14:paraId="50E11C25" w14:textId="5147D679" w:rsidR="001E7D36" w:rsidRPr="00D34D8F" w:rsidRDefault="001E7D36" w:rsidP="001E7D36">
      <w:pPr>
        <w:spacing w:after="0"/>
        <w:rPr>
          <w:color w:val="0F50FF"/>
          <w:u w:val="single"/>
        </w:rPr>
      </w:pPr>
      <w:r w:rsidRPr="00D34D8F">
        <w:rPr>
          <w:color w:val="0F50FF"/>
          <w:u w:val="single"/>
        </w:rPr>
        <w:t xml:space="preserve"/>
      </w:r>
    </w:p>
    <w:p w14:paraId="67019480" w14:textId="77777777" w:rsidR="001E7D36" w:rsidRPr="00D34D8F" w:rsidRDefault="001E7D36" w:rsidP="0047614B">
      <w:pPr>
        <w:pStyle w:val="ListParagraph"/>
        <w:numPr>
          <w:ilvl w:val="0"/>
          <w:numId w:val="21"/>
        </w:numPr>
        <w:spacing w:after="0" w:line="240" w:lineRule="auto"/>
        <w:ind w:left="357" w:hanging="357"/>
        <w:rPr>
          <w:color w:val="0F50FF"/>
          <w:u w:val="single"/>
        </w:rPr>
      </w:pPr>
      <w:proofErr w:type="gramStart"/>
      <w:r w:rsidRPr="00D34D8F">
        <w:rPr>
          <w:color w:val="0F50FF"/>
          <w:u w:val="single"/>
        </w:rPr>
        <w:t xml:space="preserve">
          <w:hyperlink r:id="rId97" w:tgtFrame="_blank">
            <w:r>
              <w:t xml:space="preserve">Infections in Patients with Atopic Dermatitis and the Influence of Treatment.</w:t>
            </w:r>
          </w:hyperlink>
        </w:t>
      </w:r>
    </w:p>
    <w:p w14:paraId="32D5D88B" w14:textId="250530AB" w:rsidR="001E7D36" w:rsidRPr="00D34D8F" w:rsidRDefault="001E7D36" w:rsidP="001E7D36">
      <w:pPr>
        <w:spacing w:after="0"/>
        <w:rPr>
          <w:color w:val="0F50FF"/>
          <w:u w:val="single"/>
        </w:rPr>
      </w:pPr>
      <w:r w:rsidRPr="00D34D8F">
        <w:rPr>
          <w:color w:val="0F50FF"/>
          <w:u w:val="single"/>
        </w:rPr>
        <w:t xml:space="preserve"/>
      </w:r>
    </w:p>
    <w:p w14:paraId="67019480" w14:textId="77777777" w:rsidR="001E7D36" w:rsidRPr="00D34D8F" w:rsidRDefault="001E7D36" w:rsidP="0047614B">
      <w:pPr>
        <w:pStyle w:val="ListParagraph"/>
        <w:numPr>
          <w:ilvl w:val="0"/>
          <w:numId w:val="21"/>
        </w:numPr>
        <w:spacing w:after="0" w:line="240" w:lineRule="auto"/>
        <w:ind w:left="357" w:hanging="357"/>
        <w:rPr>
          <w:color w:val="0F50FF"/>
          <w:u w:val="single"/>
        </w:rPr>
      </w:pPr>
      <w:proofErr w:type="gramStart"/>
      <w:r w:rsidRPr="00D34D8F">
        <w:rPr>
          <w:color w:val="0F50FF"/>
          <w:u w:val="single"/>
        </w:rPr>
        <w:t xml:space="preserve">
          <w:hyperlink r:id="rId98" w:tgtFrame="_blank">
            <w:r>
              <w:t xml:space="preserve">Phytochemical Analysis and Biological Activities of Flavonoids and Anthraquinones from Cassia alata (Linnaeus) Roxburgh and Their Implications for Atopic Dermatitis Management.</w:t>
            </w:r>
          </w:hyperlink>
        </w:t>
      </w:r>
    </w:p>
    <w:p w14:paraId="32D5D88B" w14:textId="250530AB" w:rsidR="001E7D36" w:rsidRPr="00D34D8F" w:rsidRDefault="001E7D36" w:rsidP="001E7D36">
      <w:pPr>
        <w:spacing w:after="0"/>
        <w:rPr>
          <w:color w:val="0F50FF"/>
          <w:u w:val="single"/>
        </w:rPr>
      </w:pPr>
      <w:r w:rsidRPr="00D34D8F">
        <w:rPr>
          <w:color w:val="0F50FF"/>
          <w:u w:val="single"/>
        </w:rPr>
        <w:t xml:space="preserve"/>
      </w:r>
    </w:p>
    <w:p w14:paraId="67019480" w14:textId="77777777" w:rsidR="001E7D36" w:rsidRPr="00D34D8F" w:rsidRDefault="001E7D36" w:rsidP="0047614B">
      <w:pPr>
        <w:pStyle w:val="ListParagraph"/>
        <w:numPr>
          <w:ilvl w:val="0"/>
          <w:numId w:val="21"/>
        </w:numPr>
        <w:spacing w:after="0" w:line="240" w:lineRule="auto"/>
        <w:ind w:left="357" w:hanging="357"/>
        <w:rPr>
          <w:color w:val="0F50FF"/>
          <w:u w:val="single"/>
        </w:rPr>
      </w:pPr>
      <w:proofErr w:type="gramStart"/>
      <w:r w:rsidRPr="00D34D8F">
        <w:rPr>
          <w:color w:val="0F50FF"/>
          <w:u w:val="single"/>
        </w:rPr>
        <w:t xml:space="preserve">
          <w:hyperlink r:id="rId99" w:tgtFrame="_blank">
            <w:r>
              <w:t xml:space="preserve">Genomic epidemiology and phenotypic characterization of Staphylococcus aureus isolated from atopic dermatitis patients in South China.</w:t>
            </w:r>
          </w:hyperlink>
        </w:t>
      </w:r>
    </w:p>
    <w:p w14:paraId="32D5D88B" w14:textId="250530AB" w:rsidR="001E7D36" w:rsidRPr="00D34D8F" w:rsidRDefault="001E7D36" w:rsidP="001E7D36">
      <w:pPr>
        <w:spacing w:after="0"/>
        <w:rPr>
          <w:color w:val="0F50FF"/>
          <w:u w:val="single"/>
        </w:rPr>
      </w:pPr>
      <w:r w:rsidRPr="00D34D8F">
        <w:rPr>
          <w:color w:val="0F50FF"/>
          <w:u w:val="single"/>
        </w:rPr>
        <w:t xml:space="preserve"/>
      </w:r>
    </w:p>
    <w:p w14:paraId="67019480" w14:textId="77777777" w:rsidR="001E7D36" w:rsidRPr="00D34D8F" w:rsidRDefault="001E7D36" w:rsidP="0047614B">
      <w:pPr>
        <w:pStyle w:val="ListParagraph"/>
        <w:numPr>
          <w:ilvl w:val="0"/>
          <w:numId w:val="21"/>
        </w:numPr>
        <w:spacing w:after="0" w:line="240" w:lineRule="auto"/>
        <w:ind w:left="357" w:hanging="357"/>
        <w:rPr>
          <w:color w:val="0F50FF"/>
          <w:u w:val="single"/>
        </w:rPr>
      </w:pPr>
      <w:proofErr w:type="gramStart"/>
      <w:r w:rsidRPr="00D34D8F">
        <w:rPr>
          <w:color w:val="0F50FF"/>
          <w:u w:val="single"/>
        </w:rPr>
        <w:t xml:space="preserve">
          <w:hyperlink r:id="rId100" w:tgtFrame="_blank">
            <w:r>
              <w:t xml:space="preserve">Ablation of the deubiquitinating enzyme cylindromatosis (CYLD) augments STAT1-mediated M1 macrophage polarization and fosters Staphylococcus aureus control.</w:t>
            </w:r>
          </w:hyperlink>
        </w:t>
      </w:r>
    </w:p>
    <w:p w14:paraId="32D5D88B" w14:textId="250530AB" w:rsidR="001E7D36" w:rsidRPr="00D34D8F" w:rsidRDefault="001E7D36" w:rsidP="001E7D36">
      <w:pPr>
        <w:spacing w:after="0"/>
        <w:rPr>
          <w:color w:val="0F50FF"/>
          <w:u w:val="single"/>
        </w:rPr>
      </w:pPr>
      <w:r w:rsidRPr="00D34D8F">
        <w:rPr>
          <w:color w:val="0F50FF"/>
          <w:u w:val="single"/>
        </w:rPr>
        <w:t xml:space="preserve"/>
      </w:r>
    </w:p>
    <w:p w14:paraId="67019480" w14:textId="77777777" w:rsidR="001E7D36" w:rsidRPr="00D34D8F" w:rsidRDefault="001E7D36" w:rsidP="0047614B">
      <w:pPr>
        <w:pStyle w:val="ListParagraph"/>
        <w:numPr>
          <w:ilvl w:val="0"/>
          <w:numId w:val="21"/>
        </w:numPr>
        <w:spacing w:after="0" w:line="240" w:lineRule="auto"/>
        <w:ind w:left="357" w:hanging="357"/>
        <w:rPr>
          <w:color w:val="0F50FF"/>
          <w:u w:val="single"/>
        </w:rPr>
      </w:pPr>
      <w:proofErr w:type="gramStart"/>
      <w:r w:rsidRPr="00D34D8F">
        <w:rPr>
          <w:color w:val="0F50FF"/>
          <w:u w:val="single"/>
        </w:rPr>
        <w:t xml:space="preserve">
          <w:hyperlink r:id="rId101" w:tgtFrame="_blank">
            <w:r>
              <w:t xml:space="preserve">Effectiveness and Tolerability of an Emollient "Plus" Compared to Urea 10% in Patients With Mild-to-Moderate Atopic Dermatitis.</w:t>
            </w:r>
          </w:hyperlink>
        </w:t>
      </w:r>
    </w:p>
    <w:p w14:paraId="32D5D88B" w14:textId="250530AB" w:rsidR="001E7D36" w:rsidRPr="00D34D8F" w:rsidRDefault="001E7D36" w:rsidP="001E7D36">
      <w:pPr>
        <w:spacing w:after="0"/>
        <w:rPr>
          <w:color w:val="0F50FF"/>
          <w:u w:val="single"/>
        </w:rPr>
      </w:pPr>
      <w:r w:rsidRPr="00D34D8F">
        <w:rPr>
          <w:color w:val="0F50FF"/>
          <w:u w:val="single"/>
        </w:rPr>
        <w:t xml:space="preserve"/>
      </w:r>
    </w:p>
    <w:p w14:paraId="67019480" w14:textId="77777777" w:rsidR="001E7D36" w:rsidRPr="00D34D8F" w:rsidRDefault="001E7D36" w:rsidP="0047614B">
      <w:pPr>
        <w:pStyle w:val="ListParagraph"/>
        <w:numPr>
          <w:ilvl w:val="0"/>
          <w:numId w:val="21"/>
        </w:numPr>
        <w:spacing w:after="0" w:line="240" w:lineRule="auto"/>
        <w:ind w:left="357" w:hanging="357"/>
        <w:rPr>
          <w:color w:val="0F50FF"/>
          <w:u w:val="single"/>
        </w:rPr>
      </w:pPr>
      <w:proofErr w:type="gramStart"/>
      <w:r w:rsidRPr="00D34D8F">
        <w:rPr>
          <w:color w:val="0F50FF"/>
          <w:u w:val="single"/>
        </w:rPr>
        <w:t xml:space="preserve">
          <w:hyperlink r:id="rId102" w:tgtFrame="_blank">
            <w:r>
              <w:t xml:space="preserve">Enhanced Anti-Inflammatory and Skin Barrier Repair Effects of Nanoemulsions Supplemented with Boesenbergia rotunda for Atopic Dermatitis.</w:t>
            </w:r>
          </w:hyperlink>
        </w:t>
      </w:r>
    </w:p>
    <w:p w14:paraId="32D5D88B" w14:textId="250530AB" w:rsidR="001E7D36" w:rsidRPr="00D34D8F" w:rsidRDefault="001E7D36" w:rsidP="001E7D36">
      <w:pPr>
        <w:spacing w:after="0"/>
        <w:rPr>
          <w:color w:val="0F50FF"/>
          <w:u w:val="single"/>
        </w:rPr>
      </w:pPr>
      <w:r w:rsidRPr="00D34D8F">
        <w:rPr>
          <w:color w:val="0F50FF"/>
          <w:u w:val="single"/>
        </w:rPr>
        <w:t xml:space="preserve"/>
      </w:r>
    </w:p>
    <w:p w14:paraId="0C08D00F" w14:textId="77777777" w:rsidR="001E7D36" w:rsidRDefault="001E7D36" w:rsidP="001E7D36">
      <w:pPr>
        <w:spacing w:after="0"/>
      </w:pPr>
    </w:p>
    <w:p w14:paraId="32CFA59F" w14:textId="1ECBFA2E" w:rsidR="00AD6C1D" w:rsidRDefault="009731F9" w:rsidP="001E7D36">
      <w:pPr>
        <w:pStyle w:val="WeeklyLitReview"/>
      </w:pPr>
      <w:bookmarkStart w:id="20" w:name="_Toc163992184"/>
      <w:r>
        <w:t>Dermal Funga</w:t>
      </w:r>
      <w:bookmarkEnd w:id="18"/>
      <w:bookmarkEnd w:id="19"/>
      <w:r w:rsidR="00AD6C1D">
        <w:t>l</w:t>
      </w:r>
      <w:bookmarkEnd w:id="20"/>
    </w:p>
    <w:p w14:paraId="4F9768CE" w14:textId="0ADD5DAD"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50" w:tgtFrame="_blank">
            <w:r>
              <w:t xml:space="preserve">Multiple cutaneous nerve sheath tumours with myxoid differentiation in farmed Russian sturgeons (Acipenser gueldenstaedtii, Brandt and Ratzeburg 1833).</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51" w:tgtFrame="_blank">
            <w:r>
              <w:t xml:space="preserve">Ethnomedicinal indices based ethno-veterinary plant profile of Yousaf Baba Hills, District Mohmand, Khyber Pakhtunkhwa, Pakistan.</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52" w:tgtFrame="_blank">
            <w:r>
              <w:t xml:space="preserve">Thiotepa-Induced Toxicity: A Clinical Mimic of Stevens-Johnson Syndrome and Toxic Epidermal Necrolysis Featuring Severe Mucositis, Diffuse Dusky Discoloration, and Skin Sloughing.</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53" w:tgtFrame="_blank">
            <w:r>
              <w:t xml:space="preserve">Oxazolone-Induced Immune Response in Atopic Dermatitis Using a Goat Model and Exploration of the Therapeutic Potential of Pomegranate Peel Extract.</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54" w:tgtFrame="_blank">
            <w:r>
              <w:t xml:space="preserve">Non-Animal Hyaluronic Acid and Probiotics Enhance Skin Health via the Gut-Skin Axis: An In Vitro Study on Bioavailability and Cellular Impact.</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55" w:tgtFrame="_blank">
            <w:r>
              <w:t xml:space="preserve">Does Cutibacterium Skin Load Impact the Outcomes of Primary Shoulder Arthroplasty?</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56" w:tgtFrame="_blank">
            <w:r>
              <w:t xml:space="preserve">Antifibrotic Function of Itaconate-Based Degradable Polyester Materials.</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57" w:tgtFrame="_blank">
            <w:r>
              <w:t xml:space="preserve">Development of nanospray loaded with ciclopirox for dermal fungus treatment: determination of pro-inflammatory interleukin IL-2 mRNA expression.</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58" w:tgtFrame="_blank">
            <w:r>
              <w:t xml:space="preserve">Synthetically programmed antioxidant delivery by a domesticated skin commensal.</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59" w:tgtFrame="_blank">
            <w:r>
              <w:t xml:space="preserve">Comprehensive Approach for Microbial Isolation from Hidradenitis Suppurativa Tunnels.</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60" w:tgtFrame="_blank">
            <w:r>
              <w:t xml:space="preserve">Fullerenes in vivo. Toxicity and protective effects.</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61" w:tgtFrame="_blank">
            <w:r>
              <w:t xml:space="preserve">Clinicopathological characteristics, long-term prognosis and follow-up recommendations of primary and secondary cutaneous angiosarcoma: A Danish nationwide population-based cohort study.</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7E9C9128" w14:textId="77777777" w:rsidR="001E7D36" w:rsidRPr="00D34D8F" w:rsidRDefault="001E7D36" w:rsidP="0047614B">
      <w:pPr>
        <w:pStyle w:val="ListParagraph"/>
        <w:numPr>
          <w:ilvl w:val="0"/>
          <w:numId w:val="22"/>
        </w:numPr>
        <w:spacing w:after="0" w:line="240" w:lineRule="auto"/>
        <w:ind w:left="357" w:hanging="357"/>
        <w:rPr>
          <w:color w:val="0F50FF"/>
          <w:u w:val="single"/>
        </w:rPr>
      </w:pPr>
      <w:proofErr w:type="gramStart"/>
      <w:r w:rsidRPr="00D34D8F">
        <w:rPr>
          <w:color w:val="0F50FF"/>
          <w:u w:val="single"/>
        </w:rPr>
        <w:t xml:space="preserve">
          <w:hyperlink r:id="rId62" w:tgtFrame="_blank">
            <w:r>
              <w:t xml:space="preserve">Saccharomyces boulardii (CNCM I-745) ameliorates Ovalbumin-induced atopic dermatitis by modulating the NF-κB signaling in skin and colon.</w:t>
            </w:r>
          </w:hyperlink>
        </w:t>
      </w:r>
    </w:p>
    <w:p w14:paraId="5DC8FBF6" w14:textId="2BFACA95" w:rsidR="001E7D36" w:rsidRPr="00D34D8F" w:rsidRDefault="001E7D36" w:rsidP="001E7D36">
      <w:pPr>
        <w:spacing w:after="0"/>
        <w:rPr>
          <w:color w:val="0F50FF"/>
          <w:u w:val="single"/>
        </w:rPr>
      </w:pPr>
      <w:r w:rsidRPr="00D34D8F">
        <w:rPr>
          <w:color w:val="0F50FF"/>
          <w:u w:val="single"/>
        </w:rPr>
        <w:t xml:space="preserve"/>
      </w:r>
    </w:p>
    <w:p w14:paraId="14B1EEC5" w14:textId="77777777" w:rsidR="001E7D36" w:rsidRDefault="001E7D36" w:rsidP="001E7D36">
      <w:pPr>
        <w:spacing w:after="0"/>
      </w:pPr>
    </w:p>
    <w:p w14:paraId="4A6ABAD5" w14:textId="7065F452" w:rsidR="00E94E6E" w:rsidRDefault="007525C1" w:rsidP="001E7D36">
      <w:pPr>
        <w:pStyle w:val="WeeklyLitReview"/>
      </w:pPr>
      <w:bookmarkStart w:id="21" w:name="_Toc102635285"/>
      <w:bookmarkStart w:id="22" w:name="_Toc109050150"/>
      <w:bookmarkStart w:id="23" w:name="_Toc163992185"/>
      <w:r>
        <w:t>Competitors</w:t>
      </w:r>
      <w:bookmarkEnd w:id="21"/>
      <w:bookmarkEnd w:id="22"/>
      <w:bookmarkEnd w:id="23"/>
    </w:p>
    <w:p w14:paraId="7DF70275" w14:textId="5098086E" w:rsidR="001E7D36" w:rsidRPr="00D34D8F" w:rsidRDefault="001E7D36" w:rsidP="001E7D36">
      <w:pPr>
        <w:spacing w:after="0"/>
        <w:rPr>
          <w:color w:val="0F50FF"/>
          <w:u w:val="single"/>
        </w:rPr>
      </w:pPr>
      <w:r w:rsidRPr="00D34D8F">
        <w:rPr>
          <w:color w:val="0F50FF"/>
          <w:u w:val="single"/>
        </w:rPr>
        <w:t xml:space="preserve"/>
      </w:r>
    </w:p>
    <w:p w14:paraId="08264A5A" w14:textId="77777777" w:rsidR="001E7D36" w:rsidRPr="00D34D8F" w:rsidRDefault="001E7D36" w:rsidP="0047614B">
      <w:pPr>
        <w:pStyle w:val="ListParagraph"/>
        <w:numPr>
          <w:ilvl w:val="0"/>
          <w:numId w:val="23"/>
        </w:numPr>
        <w:spacing w:after="0" w:line="240" w:lineRule="auto"/>
        <w:ind w:left="357" w:hanging="357"/>
        <w:rPr>
          <w:color w:val="0F50FF"/>
          <w:u w:val="single"/>
        </w:rPr>
      </w:pPr>
      <w:proofErr w:type="gramStart"/>
      <w:r w:rsidRPr="00D34D8F">
        <w:rPr>
          <w:color w:val="0F50FF"/>
          <w:u w:val="single"/>
        </w:rPr>
        <w:t xml:space="preserve">
          <w:hyperlink r:id="rId144" w:tgtFrame="_blank">
            <w:r>
              <w:t xml:space="preserve">Assessment of Anticancer and Antimicrobial Potential of Bioactive Metabolites and Optimization of Culture Conditions of Pseudomonas aurantiaca PB-St2 for High Yields.</w:t>
            </w:r>
          </w:hyperlink>
        </w:t>
      </w:r>
    </w:p>
    <w:p w14:paraId="0E71EEA5" w14:textId="738849C9" w:rsidR="001E7D36" w:rsidRPr="00D34D8F" w:rsidRDefault="001E7D36" w:rsidP="001E7D36">
      <w:pPr>
        <w:spacing w:after="0"/>
        <w:rPr>
          <w:color w:val="0F50FF"/>
          <w:u w:val="single"/>
        </w:rPr>
      </w:pPr>
      <w:r w:rsidRPr="00D34D8F">
        <w:rPr>
          <w:color w:val="0F50FF"/>
          <w:u w:val="single"/>
        </w:rPr>
        <w:t xml:space="preserve"/>
      </w:r>
    </w:p>
    <w:p w14:paraId="08264A5A" w14:textId="77777777" w:rsidR="001E7D36" w:rsidRPr="00D34D8F" w:rsidRDefault="001E7D36" w:rsidP="0047614B">
      <w:pPr>
        <w:pStyle w:val="ListParagraph"/>
        <w:numPr>
          <w:ilvl w:val="0"/>
          <w:numId w:val="23"/>
        </w:numPr>
        <w:spacing w:after="0" w:line="240" w:lineRule="auto"/>
        <w:ind w:left="357" w:hanging="357"/>
        <w:rPr>
          <w:color w:val="0F50FF"/>
          <w:u w:val="single"/>
        </w:rPr>
      </w:pPr>
      <w:proofErr w:type="gramStart"/>
      <w:r w:rsidRPr="00D34D8F">
        <w:rPr>
          <w:color w:val="0F50FF"/>
          <w:u w:val="single"/>
        </w:rPr>
        <w:t xml:space="preserve">
          <w:hyperlink r:id="rId145" w:tgtFrame="_blank">
            <w:r>
              <w:t xml:space="preserve">Virtual Screening and Identification of Novel Oxindole Derivatives as Potential Antimicrobial Agents.</w:t>
            </w:r>
          </w:hyperlink>
        </w:t>
      </w:r>
    </w:p>
    <w:p w14:paraId="0E71EEA5" w14:textId="738849C9" w:rsidR="001E7D36" w:rsidRPr="00D34D8F" w:rsidRDefault="001E7D36" w:rsidP="001E7D36">
      <w:pPr>
        <w:spacing w:after="0"/>
        <w:rPr>
          <w:color w:val="0F50FF"/>
          <w:u w:val="single"/>
        </w:rPr>
      </w:pPr>
      <w:r w:rsidRPr="00D34D8F">
        <w:rPr>
          <w:color w:val="0F50FF"/>
          <w:u w:val="single"/>
        </w:rPr>
        <w:t xml:space="preserve"/>
      </w:r>
    </w:p>
    <w:p w14:paraId="08264A5A" w14:textId="77777777" w:rsidR="001E7D36" w:rsidRPr="00D34D8F" w:rsidRDefault="001E7D36" w:rsidP="0047614B">
      <w:pPr>
        <w:pStyle w:val="ListParagraph"/>
        <w:numPr>
          <w:ilvl w:val="0"/>
          <w:numId w:val="23"/>
        </w:numPr>
        <w:spacing w:after="0" w:line="240" w:lineRule="auto"/>
        <w:ind w:left="357" w:hanging="357"/>
        <w:rPr>
          <w:color w:val="0F50FF"/>
          <w:u w:val="single"/>
        </w:rPr>
      </w:pPr>
      <w:proofErr w:type="gramStart"/>
      <w:r w:rsidRPr="00D34D8F">
        <w:rPr>
          <w:color w:val="0F50FF"/>
          <w:u w:val="single"/>
        </w:rPr>
        <w:t xml:space="preserve">
          <w:hyperlink r:id="rId146" w:tgtFrame="_blank">
            <w:r>
              <w:t xml:space="preserve">Use of standardized nasal and skin decolonization to reduce rates of bacteremia in patients undergoing extracorporeal membrane oxygenation.</w:t>
            </w:r>
          </w:hyperlink>
        </w:t>
      </w:r>
    </w:p>
    <w:p w14:paraId="0E71EEA5" w14:textId="738849C9" w:rsidR="001E7D36" w:rsidRPr="00D34D8F" w:rsidRDefault="001E7D36" w:rsidP="001E7D36">
      <w:pPr>
        <w:spacing w:after="0"/>
        <w:rPr>
          <w:color w:val="0F50FF"/>
          <w:u w:val="single"/>
        </w:rPr>
      </w:pPr>
      <w:r w:rsidRPr="00D34D8F">
        <w:rPr>
          <w:color w:val="0F50FF"/>
          <w:u w:val="single"/>
        </w:rPr>
        <w:t xml:space="preserve"/>
      </w:r>
    </w:p>
    <w:p w14:paraId="08264A5A" w14:textId="77777777" w:rsidR="001E7D36" w:rsidRPr="00D34D8F" w:rsidRDefault="001E7D36" w:rsidP="0047614B">
      <w:pPr>
        <w:pStyle w:val="ListParagraph"/>
        <w:numPr>
          <w:ilvl w:val="0"/>
          <w:numId w:val="23"/>
        </w:numPr>
        <w:spacing w:after="0" w:line="240" w:lineRule="auto"/>
        <w:ind w:left="357" w:hanging="357"/>
        <w:rPr>
          <w:color w:val="0F50FF"/>
          <w:u w:val="single"/>
        </w:rPr>
      </w:pPr>
      <w:proofErr w:type="gramStart"/>
      <w:r w:rsidRPr="00D34D8F">
        <w:rPr>
          <w:color w:val="0F50FF"/>
          <w:u w:val="single"/>
        </w:rPr>
        <w:t xml:space="preserve">
          <w:hyperlink r:id="rId147" w:tgtFrame="_blank">
            <w:r>
              <w:t xml:space="preserve">Distribution of sasX, mupA, and qacA/B genes and determination of genetic relatedness of epidemic methicillin-resistant Staphylococcus aureus strains associated with bloodstream infections in southern China.</w:t>
            </w:r>
          </w:hyperlink>
        </w:t>
      </w:r>
    </w:p>
    <w:p w14:paraId="0E71EEA5" w14:textId="738849C9" w:rsidR="001E7D36" w:rsidRPr="00D34D8F" w:rsidRDefault="001E7D36" w:rsidP="001E7D36">
      <w:pPr>
        <w:spacing w:after="0"/>
        <w:rPr>
          <w:color w:val="0F50FF"/>
          <w:u w:val="single"/>
        </w:rPr>
      </w:pPr>
      <w:r w:rsidRPr="00D34D8F">
        <w:rPr>
          <w:color w:val="0F50FF"/>
          <w:u w:val="single"/>
        </w:rPr>
        <w:t xml:space="preserve"/>
      </w:r>
    </w:p>
    <w:p w14:paraId="08264A5A" w14:textId="77777777" w:rsidR="001E7D36" w:rsidRPr="00D34D8F" w:rsidRDefault="001E7D36" w:rsidP="0047614B">
      <w:pPr>
        <w:pStyle w:val="ListParagraph"/>
        <w:numPr>
          <w:ilvl w:val="0"/>
          <w:numId w:val="23"/>
        </w:numPr>
        <w:spacing w:after="0" w:line="240" w:lineRule="auto"/>
        <w:ind w:left="357" w:hanging="357"/>
        <w:rPr>
          <w:color w:val="0F50FF"/>
          <w:u w:val="single"/>
        </w:rPr>
      </w:pPr>
      <w:proofErr w:type="gramStart"/>
      <w:r w:rsidRPr="00D34D8F">
        <w:rPr>
          <w:color w:val="0F50FF"/>
          <w:u w:val="single"/>
        </w:rPr>
        <w:t xml:space="preserve">
          <w:hyperlink r:id="rId148" w:tgtFrame="_blank">
            <w:r>
              <w:t xml:space="preserve">Staphylococcus aureus colonization and surgical site infections among patients undergoing surgical fixation for acute fractures.</w:t>
            </w:r>
          </w:hyperlink>
        </w:t>
      </w:r>
    </w:p>
    <w:p w14:paraId="0E71EEA5" w14:textId="738849C9" w:rsidR="001E7D36" w:rsidRPr="00D34D8F" w:rsidRDefault="001E7D36" w:rsidP="001E7D36">
      <w:pPr>
        <w:spacing w:after="0"/>
        <w:rPr>
          <w:color w:val="0F50FF"/>
          <w:u w:val="single"/>
        </w:rPr>
      </w:pPr>
      <w:r w:rsidRPr="00D34D8F">
        <w:rPr>
          <w:color w:val="0F50FF"/>
          <w:u w:val="single"/>
        </w:rPr>
        <w:t xml:space="preserve"/>
      </w:r>
    </w:p>
    <w:p w14:paraId="08264A5A" w14:textId="77777777" w:rsidR="001E7D36" w:rsidRPr="00D34D8F" w:rsidRDefault="001E7D36" w:rsidP="0047614B">
      <w:pPr>
        <w:pStyle w:val="ListParagraph"/>
        <w:numPr>
          <w:ilvl w:val="0"/>
          <w:numId w:val="23"/>
        </w:numPr>
        <w:spacing w:after="0" w:line="240" w:lineRule="auto"/>
        <w:ind w:left="357" w:hanging="357"/>
        <w:rPr>
          <w:color w:val="0F50FF"/>
          <w:u w:val="single"/>
        </w:rPr>
      </w:pPr>
      <w:proofErr w:type="gramStart"/>
      <w:r w:rsidRPr="00D34D8F">
        <w:rPr>
          <w:color w:val="0F50FF"/>
          <w:u w:val="single"/>
        </w:rPr>
        <w:t xml:space="preserve">
          <w:hyperlink r:id="rId149" w:tgtFrame="_blank">
            <w:r>
              <w:t xml:space="preserve">The flavonoid-sensing regulator AefR is involved in modulating quorum sensing through repressing the MexEF-OprN efflux pump in Pseudomonas fluorescens.</w:t>
            </w:r>
          </w:hyperlink>
        </w:t>
      </w:r>
    </w:p>
    <w:p w14:paraId="0E71EEA5" w14:textId="738849C9" w:rsidR="001E7D36" w:rsidRPr="00D34D8F" w:rsidRDefault="001E7D36" w:rsidP="001E7D36">
      <w:pPr>
        <w:spacing w:after="0"/>
        <w:rPr>
          <w:color w:val="0F50FF"/>
          <w:u w:val="single"/>
        </w:rPr>
      </w:pPr>
      <w:r w:rsidRPr="00D34D8F">
        <w:rPr>
          <w:color w:val="0F50FF"/>
          <w:u w:val="single"/>
        </w:rPr>
        <w:t xml:space="preserve"/>
      </w:r>
    </w:p>
    <w:p w14:paraId="08264A5A" w14:textId="77777777" w:rsidR="001E7D36" w:rsidRPr="00D34D8F" w:rsidRDefault="001E7D36" w:rsidP="0047614B">
      <w:pPr>
        <w:pStyle w:val="ListParagraph"/>
        <w:numPr>
          <w:ilvl w:val="0"/>
          <w:numId w:val="23"/>
        </w:numPr>
        <w:spacing w:after="0" w:line="240" w:lineRule="auto"/>
        <w:ind w:left="357" w:hanging="357"/>
        <w:rPr>
          <w:color w:val="0F50FF"/>
          <w:u w:val="single"/>
        </w:rPr>
      </w:pPr>
      <w:proofErr w:type="gramStart"/>
      <w:r w:rsidRPr="00D34D8F">
        <w:rPr>
          <w:color w:val="0F50FF"/>
          <w:u w:val="single"/>
        </w:rPr>
        <w:t xml:space="preserve">
          <w:hyperlink r:id="rId150" w:tgtFrame="_blank">
            <w:r>
              <w:t xml:space="preserve">Clinical Features and Antibiotic Susceptibility of Staphylococcus aureus-Infected Dermatoses.</w:t>
            </w:r>
          </w:hyperlink>
        </w:t>
      </w:r>
    </w:p>
    <w:p w14:paraId="0E71EEA5" w14:textId="738849C9" w:rsidR="001E7D36" w:rsidRPr="00D34D8F" w:rsidRDefault="001E7D36" w:rsidP="001E7D36">
      <w:pPr>
        <w:spacing w:after="0"/>
        <w:rPr>
          <w:color w:val="0F50FF"/>
          <w:u w:val="single"/>
        </w:rPr>
      </w:pPr>
      <w:r w:rsidRPr="00D34D8F">
        <w:rPr>
          <w:color w:val="0F50FF"/>
          <w:u w:val="single"/>
        </w:rPr>
        <w:t xml:space="preserve"/>
      </w:r>
    </w:p>
    <w:p w14:paraId="08264A5A" w14:textId="77777777" w:rsidR="001E7D36" w:rsidRPr="00D34D8F" w:rsidRDefault="001E7D36" w:rsidP="0047614B">
      <w:pPr>
        <w:pStyle w:val="ListParagraph"/>
        <w:numPr>
          <w:ilvl w:val="0"/>
          <w:numId w:val="23"/>
        </w:numPr>
        <w:spacing w:after="0" w:line="240" w:lineRule="auto"/>
        <w:ind w:left="357" w:hanging="357"/>
        <w:rPr>
          <w:color w:val="0F50FF"/>
          <w:u w:val="single"/>
        </w:rPr>
      </w:pPr>
      <w:proofErr w:type="gramStart"/>
      <w:r w:rsidRPr="00D34D8F">
        <w:rPr>
          <w:color w:val="0F50FF"/>
          <w:u w:val="single"/>
        </w:rPr>
        <w:t xml:space="preserve">
          <w:hyperlink r:id="rId151" w:tgtFrame="_blank">
            <w:r>
              <w:t xml:space="preserve">Implementing intranasal povidone-iodine in the orthopedic trauma surgery setting to prevent surgical site infections: a qualitative study of healthcare provider perspectives.</w:t>
            </w:r>
          </w:hyperlink>
        </w:t>
      </w:r>
    </w:p>
    <w:p w14:paraId="0E71EEA5" w14:textId="738849C9" w:rsidR="001E7D36" w:rsidRPr="00D34D8F" w:rsidRDefault="001E7D36" w:rsidP="001E7D36">
      <w:pPr>
        <w:spacing w:after="0"/>
        <w:rPr>
          <w:color w:val="0F50FF"/>
          <w:u w:val="single"/>
        </w:rPr>
      </w:pPr>
      <w:r w:rsidRPr="00D34D8F">
        <w:rPr>
          <w:color w:val="0F50FF"/>
          <w:u w:val="single"/>
        </w:rPr>
        <w:t xml:space="preserve"/>
      </w:r>
    </w:p>
    <w:p w14:paraId="5E42304E" w14:textId="77777777" w:rsidR="000E0AE8" w:rsidRPr="000E0AE8" w:rsidRDefault="000E0AE8" w:rsidP="000E0AE8"/>
    <w:p w14:paraId="6F8144D8" w14:textId="55BD5282" w:rsidR="006D39F1" w:rsidRDefault="006D39F1" w:rsidP="001E7D36">
      <w:pPr>
        <w:pStyle w:val="WeeklyLitReview"/>
      </w:pPr>
      <w:bookmarkStart w:id="24" w:name="_Toc163992186"/>
      <w:r>
        <w:t>Dressings</w:t>
      </w:r>
      <w:bookmarkEnd w:id="24"/>
      <w:r>
        <w:t xml:space="preserve"> </w:t>
      </w:r>
    </w:p>
    <w:p w14:paraId="34B8293A" w14:textId="73E2FF4B"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63" w:tgtFrame="_blank">
            <w:r>
              <w:t xml:space="preserve">An injectable gelatin methacrylate containing surface-imprinted chitosan-modified bioglass microspheres for potential periodontitis treatment.</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64" w:tgtFrame="_blank">
            <w:r>
              <w:t xml:space="preserve">Mechanically robust calcium alginate/polyacrylamide/tannic acid hydrogel with super toughness, adhesiveness and antimicrobial activity for pork freshness monitoring.</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65" w:tgtFrame="_blank">
            <w:r>
              <w:t xml:space="preserve">Doxycycline-integrated silk fibroin hydrogel: preparation, characterizations, and antimicrobial assessment for biomedical applications.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66" w:tgtFrame="_blank">
            <w:r>
              <w:t xml:space="preserve">Curcumin-laden hydrogel coating medical device for periprosthetic joint infection prevention and control.</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67" w:tgtFrame="_blank">
            <w:r>
              <w:t xml:space="preserve">Investigation of physicochemical, morphological and biomedical properties of network hydrogels derived from arabinogalactan of acacia-tragacanth gum.</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68" w:tgtFrame="_blank">
            <w:r>
              <w:t xml:space="preserve">Preparation and characterization of multifunctional cellulose-based materials modified by hyperbranched polyamide.</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69" w:tgtFrame="_blank">
            <w:r>
              <w:t xml:space="preserve">Injectable iodine-containing peptide hydrogel for treatment of MRSA infection.</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70" w:tgtFrame="_blank">
            <w:r>
              <w:t xml:space="preserve">Double-network hydrogel dressing regulated by cationic polymer-grafted bacterial cellulose for promote rapid healing of infected wounds.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71" w:tgtFrame="_blank">
            <w:r>
              <w:t xml:space="preserve">Konjac glucomannan/xanthan gum hydrogels loaded with metal-phenolic networks encapsulated probiotic to promote infected wound healing.</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72" w:tgtFrame="_blank">
            <w:r>
              <w:t xml:space="preserve">Integrated degradation of bacteria, organic pollutants, total phosphorus, and antibiotics in food wastewater through immobilization of Bacillus velezensis on polyethylene glycol-polyvinyl alcohol/sodium alginate/nano-TiO(2) microspheres.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73" w:tgtFrame="_blank">
            <w:r>
              <w:t xml:space="preserve">Construction of 3D-fabric-based triple-decker agar/sodium alginate/Ca(2+) dual-network composite for wound dressing.</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74" w:tgtFrame="_blank">
            <w:r>
              <w:t xml:space="preserve">Investigation of biocompatibility and antibacterial properties of electrospun chitosan/ polyethylene oxide -based scaffolds containing propolis extract against Enterococcus faecalis, Pseudomonas aeruginosa, Staphylococcus aureus and Staphylococcus epidermidis.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75" w:tgtFrame="_blank">
            <w:r>
              <w:t xml:space="preserve">Molecular Modification of Queen Bee Acid and 10-Hydroxydecanoic Acid with Specific Tripeptides: Rational Design, Organic Synthesis, and Assessment for Prohealing and Antimicrobial Hydrogel Properties.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76" w:tgtFrame="_blank">
            <w:r>
              <w:t xml:space="preserve">The Influence of Basil and Cinnamon Essential Oils on Bioactive Sponge Composites of Collagen Reinforced with Hydroxyapatite.</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77" w:tgtFrame="_blank">
            <w:r>
              <w:t xml:space="preserve">Graphene Quantum Dots in Bacterial Cellulose Hydrogels for Visible Light-Activated Antibiofilm and Angiogenesis in Infection Management.</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78" w:tgtFrame="_blank">
            <w:r>
              <w:t xml:space="preserve">Silver Cross-Linking of Silk Sericin-Based Hydrogels for Improved Stability and Broad-Spectrum Antimicrobial Properties.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79" w:tgtFrame="_blank">
            <w:r>
              <w:t xml:space="preserve">Development of Vitis vinifera nanoemulgel and evaluation of its potential anticancer, antimicrobial and anti-inflammatory.</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80" w:tgtFrame="_blank">
            <w:r>
              <w:t xml:space="preserve">Photoinitiated Nitric Oxide Release as an Antibacterial Treatment for Chronic Wounds.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81" w:tgtFrame="_blank">
            <w:r>
              <w:t xml:space="preserve">Synthesis of magnetic bio-nanocomposite hydrogel beads based on sodium alginate and β-cyclodextrin: Potential pH-responsive oral delivery anticancer systems for colorectal cancer.</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82" w:tgtFrame="_blank">
            <w:r>
              <w:t xml:space="preserve">Autonomous, Moisture-Driven Flexible Electrogenerative Dressing for Enhanced Wound Healing.</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83" w:tgtFrame="_blank">
            <w:r>
              <w:t xml:space="preserve">Evaluation of hydrogel loading with curcumin and silver nanoparticles: biocompatibilities and anti-biofilm activities.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84" w:tgtFrame="_blank">
            <w:r>
              <w:t xml:space="preserve">Multifunctional dynamic chitosan-guar gum nanocomposite hydrogels in infection and diabetic wound healing.</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85" w:tgtFrame="_blank">
            <w:r>
              <w:t xml:space="preserve">pH-responsive and self-adaptive injectable sodium alginate/carboxymethyl chitosan hydrogel accelerates infected wound healing by bacteriostasis and immunomodulation.</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86" w:tgtFrame="_blank">
            <w:r>
              <w:t xml:space="preserve">Novel injectable self-healing bifunctionalized chitosan hydrogel with cell proliferation and antibacterial activity for promoting wound healing.</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87" w:tgtFrame="_blank">
            <w:r>
              <w:t xml:space="preserve">A multifunctional hydrogel of cellulose nanofiber/microfibrillated cellulose hierarchical network for photothermal antibacterial and all-solid supercapacitor assembly.</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88" w:tgtFrame="_blank">
            <w:r>
              <w:t xml:space="preserve">Antibacterial and Biodegradable PLA-based Nanofibers Loaded with Natural Phenolic Monoterpenes for Sustainable Biomedical or Food Application.</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89" w:tgtFrame="_blank">
            <w:r>
              <w:t xml:space="preserve">Biomedical Engineering on Smart Polymeric Nanoparticle-Hydrogel Platforms for Efficient Antibiotic Delivery against Bacterial-Infected Wounds.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90" w:tgtFrame="_blank">
            <w:r>
              <w:t xml:space="preserve">Corrigendum to "Lauric acid-mediated gelatin/hyaluronic acid composite hydrogel with effective antibacterial and immune regulation for accelerating MRSA-infected diabetic wound healing" [Int. J. Biol. Macromol. 290 (2025) 138792].</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91" w:tgtFrame="_blank">
            <w:r>
              <w:t xml:space="preserve">Electrospun Collagen-Coated Nanofiber Membranes Functionalized with Silver Nanoparticles for Advanced Wound Healing Applications.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92" w:tgtFrame="_blank">
            <w:r>
              <w:t xml:space="preserve">Doxycycline-Loaded pH-Sensitive Microparticles as a Potential Site-Specific Drug Delivery System against Periodontitis.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93" w:tgtFrame="_blank">
            <w:r>
              <w:t xml:space="preserve">Antimicrobial and Antibiofilm Activity of Chitosan Nanoparticles Against Staphylococcus aureus Strains Isolated from Bovine Mastitis Milk.</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94" w:tgtFrame="_blank">
            <w:r>
              <w:t xml:space="preserve">Investigation of the Antibacterial Activity of ZnO-Loaded Alginate/Hyaluronic Acid Aerogels for Wound Dressing Applications.</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95" w:tgtFrame="_blank">
            <w:r>
              <w:t xml:space="preserve">Fabrication and Characterization of a Stretchable Sodium Alginate Hydrogel Patch Combined with Silicon Nitride and Metalized Halloysite Nanotubes to Develop a Chronic Wound Healing Treatment.</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181268B8" w14:textId="77777777" w:rsidR="001E7D36" w:rsidRPr="00D34D8F" w:rsidRDefault="001E7D36" w:rsidP="0047614B">
      <w:pPr>
        <w:pStyle w:val="ListParagraph"/>
        <w:numPr>
          <w:ilvl w:val="0"/>
          <w:numId w:val="24"/>
        </w:numPr>
        <w:spacing w:after="0" w:line="240" w:lineRule="auto"/>
        <w:ind w:left="357" w:hanging="357"/>
        <w:rPr>
          <w:color w:val="0F50FF"/>
          <w:u w:val="single"/>
        </w:rPr>
      </w:pPr>
      <w:proofErr w:type="gramStart"/>
      <w:r w:rsidRPr="00D34D8F">
        <w:rPr>
          <w:color w:val="0F50FF"/>
          <w:u w:val="single"/>
        </w:rPr>
        <w:t xml:space="preserve">
          <w:hyperlink r:id="rId96" w:tgtFrame="_blank">
            <w:r>
              <w:t xml:space="preserve">NIR-Responsive ZIF-8 Metal-Organic Framework Nanohybrids with Photothermal, Antimicrobial, and Osteoinductive Properties to Prevent Implant Infection.</w:t>
            </w:r>
          </w:hyperlink>
        </w:t>
      </w:r>
    </w:p>
    <w:p w14:paraId="15481BBC" w14:textId="77777777" w:rsidR="001E7D36" w:rsidRPr="00D34D8F" w:rsidRDefault="001E7D36" w:rsidP="001E7D36">
      <w:pPr>
        <w:spacing w:after="0"/>
        <w:rPr>
          <w:color w:val="0F50FF"/>
          <w:u w:val="single"/>
        </w:rPr>
      </w:pPr>
      <w:r w:rsidRPr="00D34D8F">
        <w:rPr>
          <w:color w:val="0F50FF"/>
          <w:u w:val="single"/>
        </w:rPr>
        <w:t xml:space="preserve"/>
      </w:r>
    </w:p>
    <w:p w14:paraId="5CCB91D5" w14:textId="77777777" w:rsidR="000E0AE8" w:rsidRPr="000E0AE8" w:rsidRDefault="000E0AE8" w:rsidP="000E0AE8"/>
    <w:p w14:paraId="42889D05" w14:textId="77777777" w:rsidR="00AA608E" w:rsidRDefault="00AA608E" w:rsidP="00AA608E">
      <w:pPr>
        <w:pStyle w:val="WeeklyLitReview"/>
      </w:pPr>
      <w:bookmarkStart w:id="25" w:name="_Toc163992187"/>
      <w:r w:rsidRPr="00AA608E">
        <w:t>Staphylococcal skin infection</w:t>
      </w:r>
      <w:bookmarkEnd w:id="25"/>
    </w:p>
    <w:p w14:paraId="5CC1C8EE" w14:textId="41D925B6"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35" w:tgtFrame="_blank">
            <w:r>
              <w:t xml:space="preserve">rpoB mutations and their association with rifampicin resistance in clinical Staphylococcus epidermidis.</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36" w:tgtFrame="_blank">
            <w:r>
              <w:t xml:space="preserve">[Dermatological conditions requiring intensive care treatment].</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37" w:tgtFrame="_blank">
            <w:r>
              <w:t xml:space="preserve">Epidemiology of skin infections in Auckland, New Zealand.</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38" w:tgtFrame="_blank">
            <w:r>
              <w:t xml:space="preserve">Diabetes potentiates the emergence and expansion of antibiotic resistance.</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39" w:tgtFrame="_blank">
            <w:r>
              <w:t xml:space="preserve">Formulation of topical gel contains a novel benzoic acid derivative for skin infection treatment: in vitro and in vivo evaluations.</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40" w:tgtFrame="_blank">
            <w:r>
              <w:t xml:space="preserve">Protection of Mice Vaccinated with a New B Cell and T Cell Epitopes Cocktail from Staphylococcus aureus Challenge in Skin Infection Model.</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41" w:tgtFrame="_blank">
            <w:r>
              <w:t xml:space="preserve">Metabolic analysis of the mode of action and mode of resistance of fusidic acid against Staphylococcus aureus.</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42" w:tgtFrame="_blank">
            <w:r>
              <w:t xml:space="preserve">Antimicrobial photodynamic therapy using gold nanoparticles conjugated with 1,9-dimethyl-methylene blue for treating Staphylococcus skin infections.</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43" w:tgtFrame="_blank">
            <w:r>
              <w:t xml:space="preserve">Neck Abscess as a Rare Sequela of Pediatric Varicella-Zoster Infection: A Case Report.</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44" w:tgtFrame="_blank">
            <w:r>
              <w:t xml:space="preserve">Complete genome assemblies and antibiograms of 22 Staphylococcus capitis isolates.</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45" w:tgtFrame="_blank">
            <w:r>
              <w:t xml:space="preserve">Worker risk from ultrasonicator aerosolization in medical device reprocessing, a particulate and bio-burden approach.</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46" w:tgtFrame="_blank">
            <w:r>
              <w:t xml:space="preserve">Molecular Epidemiology Clinical Manifestations, Decolonization Strategies, and Treatment Options of Methicillin-Resistant Staphylococcus aureus Infection in Neonates.</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47" w:tgtFrame="_blank">
            <w:r>
              <w:t xml:space="preserve">Inactivation of Staphylococcus aureus by antimicrobial photodynamic therapy using 1,9-Dimethyl-Methylene Blue: in vitro and in vivo studies.</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48" w:tgtFrame="_blank">
            <w:r>
              <w:t xml:space="preserve">Staphylococcal skin infection isolates from dogs without recent antibiotic exposure are 100% susceptible to clindamycin.</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1146446E" w14:textId="77777777" w:rsidR="001E7D36" w:rsidRPr="00D34D8F" w:rsidRDefault="001E7D36" w:rsidP="0047614B">
      <w:pPr>
        <w:pStyle w:val="ListParagraph"/>
        <w:numPr>
          <w:ilvl w:val="0"/>
          <w:numId w:val="25"/>
        </w:numPr>
        <w:spacing w:after="0" w:line="240" w:lineRule="auto"/>
        <w:ind w:left="357" w:hanging="357"/>
        <w:rPr>
          <w:color w:val="0F50FF"/>
          <w:u w:val="single"/>
        </w:rPr>
      </w:pPr>
      <w:proofErr w:type="gramStart"/>
      <w:r w:rsidRPr="00D34D8F">
        <w:rPr>
          <w:color w:val="0F50FF"/>
          <w:u w:val="single"/>
        </w:rPr>
        <w:t xml:space="preserve">
          <w:hyperlink r:id="rId49" w:tgtFrame="_blank">
            <w:r>
              <w:t xml:space="preserve">Surgical and microbiological characteristics that influence the probability of reoperation to promote bone healing after fracture-related infection diagnosis.</w:t>
            </w:r>
          </w:hyperlink>
        </w:t>
      </w:r>
    </w:p>
    <w:p w14:paraId="626AD34C" w14:textId="6AD97B58" w:rsidR="001E7D36" w:rsidRPr="00D34D8F" w:rsidRDefault="001E7D36" w:rsidP="001E7D36">
      <w:pPr>
        <w:spacing w:after="0"/>
        <w:rPr>
          <w:color w:val="0F50FF"/>
          <w:u w:val="single"/>
        </w:rPr>
      </w:pPr>
      <w:r w:rsidRPr="00D34D8F">
        <w:rPr>
          <w:color w:val="0F50FF"/>
          <w:u w:val="single"/>
        </w:rPr>
        <w:t xml:space="preserve"/>
      </w:r>
    </w:p>
    <w:p w14:paraId="49A65C72" w14:textId="77777777" w:rsidR="001E7D36" w:rsidRDefault="001E7D36" w:rsidP="001E7D36">
      <w:pPr>
        <w:spacing w:after="0"/>
      </w:pPr>
    </w:p>
    <w:p w14:paraId="5F83E158" w14:textId="0681C977" w:rsidR="0060608C" w:rsidRDefault="008B30FB" w:rsidP="001E7D36">
      <w:pPr>
        <w:pStyle w:val="WeeklyLitReview"/>
      </w:pPr>
      <w:bookmarkStart w:id="26" w:name="_Toc66952101"/>
      <w:bookmarkStart w:id="27" w:name="_Toc102635288"/>
      <w:bookmarkStart w:id="28" w:name="_Toc109050153"/>
      <w:bookmarkStart w:id="29" w:name="_Toc163992188"/>
      <w:r>
        <w:t>O</w:t>
      </w:r>
      <w:r w:rsidR="00B447C4" w:rsidRPr="00A062E4">
        <w:t>ther news of possible interest</w:t>
      </w:r>
      <w:bookmarkEnd w:id="0"/>
      <w:bookmarkEnd w:id="26"/>
      <w:bookmarkEnd w:id="27"/>
      <w:bookmarkEnd w:id="28"/>
      <w:bookmarkEnd w:id="29"/>
    </w:p>
    <w:p w14:paraId="08690055" w14:textId="2E3E4ACA" w:rsidR="00466BFB" w:rsidRDefault="00466BFB" w:rsidP="001E7D36">
      <w:pPr>
        <w:pStyle w:val="Heading2"/>
        <w:numPr>
          <w:ilvl w:val="0"/>
          <w:numId w:val="0"/>
        </w:numPr>
      </w:pPr>
    </w:p>
    <w:sectPr w:rsidR="00466BFB" w:rsidSect="006E1E3C">
      <w:headerReference w:type="default" r:id="rId8"/>
      <w:footerReference w:type="default" r:id="rId9"/>
      <w:pgSz w:w="11906" w:h="16838"/>
      <w:pgMar w:top="720" w:right="720" w:bottom="720" w:left="72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83A82" w14:textId="77777777" w:rsidR="006E1E3C" w:rsidRDefault="006E1E3C" w:rsidP="000B55C6">
      <w:pPr>
        <w:spacing w:after="0" w:line="240" w:lineRule="auto"/>
      </w:pPr>
      <w:r>
        <w:separator/>
      </w:r>
    </w:p>
  </w:endnote>
  <w:endnote w:type="continuationSeparator" w:id="0">
    <w:p w14:paraId="1F4491D9" w14:textId="77777777" w:rsidR="006E1E3C" w:rsidRDefault="006E1E3C" w:rsidP="000B5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4966611"/>
      <w:docPartObj>
        <w:docPartGallery w:val="Page Numbers (Bottom of Page)"/>
        <w:docPartUnique/>
      </w:docPartObj>
    </w:sdtPr>
    <w:sdtEndPr>
      <w:rPr>
        <w:noProof/>
      </w:rPr>
    </w:sdtEndPr>
    <w:sdtContent>
      <w:p w14:paraId="14B53D8C" w14:textId="106913D9" w:rsidR="005F6687" w:rsidRDefault="005F66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28C01A" w14:textId="77777777" w:rsidR="007073D3" w:rsidRDefault="00707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8A5CF" w14:textId="77777777" w:rsidR="006E1E3C" w:rsidRDefault="006E1E3C" w:rsidP="000B55C6">
      <w:pPr>
        <w:spacing w:after="0" w:line="240" w:lineRule="auto"/>
      </w:pPr>
      <w:r>
        <w:separator/>
      </w:r>
    </w:p>
  </w:footnote>
  <w:footnote w:type="continuationSeparator" w:id="0">
    <w:p w14:paraId="6BE8F3D0" w14:textId="77777777" w:rsidR="006E1E3C" w:rsidRDefault="006E1E3C" w:rsidP="000B5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CB875" w14:textId="0E50D440" w:rsidR="005F6687" w:rsidRDefault="00756807" w:rsidP="00FD23BF">
    <w:pPr>
      <w:pStyle w:val="Header"/>
    </w:pPr>
    <w:r>
      <w:rPr>
        <w:noProof/>
      </w:rPr>
      <w:drawing>
        <wp:anchor distT="0" distB="0" distL="114300" distR="114300" simplePos="0" relativeHeight="251658240" behindDoc="0" locked="0" layoutInCell="1" allowOverlap="1" wp14:anchorId="2209630D" wp14:editId="6CA8C993">
          <wp:simplePos x="0" y="0"/>
          <wp:positionH relativeFrom="page">
            <wp:posOffset>5349875</wp:posOffset>
          </wp:positionH>
          <wp:positionV relativeFrom="paragraph">
            <wp:posOffset>-264795</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2D9D"/>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A7FBF"/>
    <w:multiLevelType w:val="hybridMultilevel"/>
    <w:tmpl w:val="4E769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B5EB5"/>
    <w:multiLevelType w:val="hybridMultilevel"/>
    <w:tmpl w:val="8180A2CA"/>
    <w:lvl w:ilvl="0" w:tplc="B9625F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7731B7"/>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F13FA2"/>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CB3542"/>
    <w:multiLevelType w:val="hybridMultilevel"/>
    <w:tmpl w:val="BE74E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17A93"/>
    <w:multiLevelType w:val="hybridMultilevel"/>
    <w:tmpl w:val="E5163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C002B9"/>
    <w:multiLevelType w:val="hybridMultilevel"/>
    <w:tmpl w:val="D5969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940C6"/>
    <w:multiLevelType w:val="hybridMultilevel"/>
    <w:tmpl w:val="E252E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E35CFA"/>
    <w:multiLevelType w:val="hybridMultilevel"/>
    <w:tmpl w:val="3D900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931A1D"/>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8883EF5"/>
    <w:multiLevelType w:val="hybridMultilevel"/>
    <w:tmpl w:val="129AE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9F124E"/>
    <w:multiLevelType w:val="hybridMultilevel"/>
    <w:tmpl w:val="D95AFD3E"/>
    <w:lvl w:ilvl="0" w:tplc="B9625F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25506B"/>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17664B"/>
    <w:multiLevelType w:val="hybridMultilevel"/>
    <w:tmpl w:val="4B348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7B521F"/>
    <w:multiLevelType w:val="hybridMultilevel"/>
    <w:tmpl w:val="A4200AD6"/>
    <w:lvl w:ilvl="0" w:tplc="3844DBCC">
      <w:start w:val="1"/>
      <w:numFmt w:val="bullet"/>
      <w:pStyle w:val="Heading2"/>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F758DA"/>
    <w:multiLevelType w:val="hybridMultilevel"/>
    <w:tmpl w:val="D33AC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155101"/>
    <w:multiLevelType w:val="hybridMultilevel"/>
    <w:tmpl w:val="AF62CD32"/>
    <w:lvl w:ilvl="0" w:tplc="71984890">
      <w:start w:val="1"/>
      <w:numFmt w:val="bullet"/>
      <w:pStyle w:val="Heading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A5551A"/>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0774F48"/>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0C6D66"/>
    <w:multiLevelType w:val="hybridMultilevel"/>
    <w:tmpl w:val="52D89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5A22CA"/>
    <w:multiLevelType w:val="hybridMultilevel"/>
    <w:tmpl w:val="ABA8C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266A59"/>
    <w:multiLevelType w:val="hybridMultilevel"/>
    <w:tmpl w:val="F270545C"/>
    <w:lvl w:ilvl="0" w:tplc="EDC08508">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3474D3"/>
    <w:multiLevelType w:val="hybridMultilevel"/>
    <w:tmpl w:val="E7F2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C925CF"/>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5538011">
    <w:abstractNumId w:val="7"/>
  </w:num>
  <w:num w:numId="2" w16cid:durableId="1027095466">
    <w:abstractNumId w:val="5"/>
  </w:num>
  <w:num w:numId="3" w16cid:durableId="867523902">
    <w:abstractNumId w:val="15"/>
  </w:num>
  <w:num w:numId="4" w16cid:durableId="1866401051">
    <w:abstractNumId w:val="1"/>
  </w:num>
  <w:num w:numId="5" w16cid:durableId="36128733">
    <w:abstractNumId w:val="6"/>
  </w:num>
  <w:num w:numId="6" w16cid:durableId="878051488">
    <w:abstractNumId w:val="8"/>
  </w:num>
  <w:num w:numId="7" w16cid:durableId="294600504">
    <w:abstractNumId w:val="13"/>
  </w:num>
  <w:num w:numId="8" w16cid:durableId="1544168269">
    <w:abstractNumId w:val="2"/>
  </w:num>
  <w:num w:numId="9" w16cid:durableId="1353529977">
    <w:abstractNumId w:val="16"/>
  </w:num>
  <w:num w:numId="10" w16cid:durableId="610166382">
    <w:abstractNumId w:val="18"/>
  </w:num>
  <w:num w:numId="11" w16cid:durableId="1140920173">
    <w:abstractNumId w:val="21"/>
  </w:num>
  <w:num w:numId="12" w16cid:durableId="1167787838">
    <w:abstractNumId w:val="22"/>
  </w:num>
  <w:num w:numId="13" w16cid:durableId="1667398645">
    <w:abstractNumId w:val="12"/>
  </w:num>
  <w:num w:numId="14" w16cid:durableId="1954166708">
    <w:abstractNumId w:val="10"/>
  </w:num>
  <w:num w:numId="15" w16cid:durableId="2121416954">
    <w:abstractNumId w:val="23"/>
  </w:num>
  <w:num w:numId="16" w16cid:durableId="772673705">
    <w:abstractNumId w:val="17"/>
  </w:num>
  <w:num w:numId="17" w16cid:durableId="813721779">
    <w:abstractNumId w:val="9"/>
  </w:num>
  <w:num w:numId="18" w16cid:durableId="223682184">
    <w:abstractNumId w:val="19"/>
  </w:num>
  <w:num w:numId="19" w16cid:durableId="300380680">
    <w:abstractNumId w:val="11"/>
  </w:num>
  <w:num w:numId="20" w16cid:durableId="897789278">
    <w:abstractNumId w:val="20"/>
  </w:num>
  <w:num w:numId="21" w16cid:durableId="1682702803">
    <w:abstractNumId w:val="3"/>
  </w:num>
  <w:num w:numId="22" w16cid:durableId="828986719">
    <w:abstractNumId w:val="25"/>
  </w:num>
  <w:num w:numId="23" w16cid:durableId="1540817130">
    <w:abstractNumId w:val="4"/>
  </w:num>
  <w:num w:numId="24" w16cid:durableId="236131841">
    <w:abstractNumId w:val="0"/>
  </w:num>
  <w:num w:numId="25" w16cid:durableId="1688410257">
    <w:abstractNumId w:val="14"/>
  </w:num>
  <w:num w:numId="26" w16cid:durableId="2007786615">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D5"/>
    <w:rsid w:val="00000B02"/>
    <w:rsid w:val="00000F25"/>
    <w:rsid w:val="00001E02"/>
    <w:rsid w:val="00003BDC"/>
    <w:rsid w:val="00005D79"/>
    <w:rsid w:val="0000624F"/>
    <w:rsid w:val="000062F0"/>
    <w:rsid w:val="000069CB"/>
    <w:rsid w:val="000071CA"/>
    <w:rsid w:val="000078F4"/>
    <w:rsid w:val="00010C95"/>
    <w:rsid w:val="0001102D"/>
    <w:rsid w:val="00011B7F"/>
    <w:rsid w:val="00012004"/>
    <w:rsid w:val="000126F7"/>
    <w:rsid w:val="0001288A"/>
    <w:rsid w:val="00012E88"/>
    <w:rsid w:val="00013C04"/>
    <w:rsid w:val="0001457C"/>
    <w:rsid w:val="00014C2E"/>
    <w:rsid w:val="0001507F"/>
    <w:rsid w:val="00015D27"/>
    <w:rsid w:val="00016967"/>
    <w:rsid w:val="0002140C"/>
    <w:rsid w:val="000234AA"/>
    <w:rsid w:val="0002411B"/>
    <w:rsid w:val="0002435C"/>
    <w:rsid w:val="000257E9"/>
    <w:rsid w:val="000266BC"/>
    <w:rsid w:val="00030F0D"/>
    <w:rsid w:val="00031D67"/>
    <w:rsid w:val="00033D33"/>
    <w:rsid w:val="00033E1E"/>
    <w:rsid w:val="00034853"/>
    <w:rsid w:val="00034ECF"/>
    <w:rsid w:val="000352A3"/>
    <w:rsid w:val="00036102"/>
    <w:rsid w:val="00036DA6"/>
    <w:rsid w:val="0003795C"/>
    <w:rsid w:val="00037F13"/>
    <w:rsid w:val="000403FE"/>
    <w:rsid w:val="00040982"/>
    <w:rsid w:val="000413D3"/>
    <w:rsid w:val="000419EE"/>
    <w:rsid w:val="00041DC5"/>
    <w:rsid w:val="00042476"/>
    <w:rsid w:val="00043A0B"/>
    <w:rsid w:val="00044AAF"/>
    <w:rsid w:val="00044F2A"/>
    <w:rsid w:val="000468DF"/>
    <w:rsid w:val="00046DEE"/>
    <w:rsid w:val="00051BC1"/>
    <w:rsid w:val="00051E46"/>
    <w:rsid w:val="00055223"/>
    <w:rsid w:val="000567D3"/>
    <w:rsid w:val="00056C06"/>
    <w:rsid w:val="00061DB5"/>
    <w:rsid w:val="0006491F"/>
    <w:rsid w:val="00064A7A"/>
    <w:rsid w:val="00064FE1"/>
    <w:rsid w:val="00065A0C"/>
    <w:rsid w:val="00066233"/>
    <w:rsid w:val="00066B49"/>
    <w:rsid w:val="000719F3"/>
    <w:rsid w:val="00071D29"/>
    <w:rsid w:val="0007338A"/>
    <w:rsid w:val="000740D4"/>
    <w:rsid w:val="0007478D"/>
    <w:rsid w:val="00075001"/>
    <w:rsid w:val="00075884"/>
    <w:rsid w:val="00076CD6"/>
    <w:rsid w:val="00077E06"/>
    <w:rsid w:val="00077F6F"/>
    <w:rsid w:val="00080827"/>
    <w:rsid w:val="00080EE0"/>
    <w:rsid w:val="0008295C"/>
    <w:rsid w:val="00082DFA"/>
    <w:rsid w:val="000830B8"/>
    <w:rsid w:val="00085060"/>
    <w:rsid w:val="00085AC3"/>
    <w:rsid w:val="0008622E"/>
    <w:rsid w:val="000864DE"/>
    <w:rsid w:val="00086953"/>
    <w:rsid w:val="00086F10"/>
    <w:rsid w:val="00091939"/>
    <w:rsid w:val="00092371"/>
    <w:rsid w:val="00093041"/>
    <w:rsid w:val="00094D42"/>
    <w:rsid w:val="00095F26"/>
    <w:rsid w:val="000979D2"/>
    <w:rsid w:val="00097BE6"/>
    <w:rsid w:val="000A0ACA"/>
    <w:rsid w:val="000A1AD8"/>
    <w:rsid w:val="000A20D5"/>
    <w:rsid w:val="000A248D"/>
    <w:rsid w:val="000A2FD7"/>
    <w:rsid w:val="000A4425"/>
    <w:rsid w:val="000A4C8D"/>
    <w:rsid w:val="000A5076"/>
    <w:rsid w:val="000A567D"/>
    <w:rsid w:val="000A67E7"/>
    <w:rsid w:val="000A6E12"/>
    <w:rsid w:val="000A76B5"/>
    <w:rsid w:val="000A76FE"/>
    <w:rsid w:val="000A79CC"/>
    <w:rsid w:val="000A7CA8"/>
    <w:rsid w:val="000B23BB"/>
    <w:rsid w:val="000B4355"/>
    <w:rsid w:val="000B4441"/>
    <w:rsid w:val="000B50E2"/>
    <w:rsid w:val="000B55C6"/>
    <w:rsid w:val="000B5635"/>
    <w:rsid w:val="000B56C5"/>
    <w:rsid w:val="000B571F"/>
    <w:rsid w:val="000B654A"/>
    <w:rsid w:val="000C0EE9"/>
    <w:rsid w:val="000C318A"/>
    <w:rsid w:val="000C360D"/>
    <w:rsid w:val="000C4977"/>
    <w:rsid w:val="000C529C"/>
    <w:rsid w:val="000C609E"/>
    <w:rsid w:val="000C6662"/>
    <w:rsid w:val="000C6F64"/>
    <w:rsid w:val="000D055D"/>
    <w:rsid w:val="000D0B02"/>
    <w:rsid w:val="000D10A2"/>
    <w:rsid w:val="000D332F"/>
    <w:rsid w:val="000D4715"/>
    <w:rsid w:val="000D4CB6"/>
    <w:rsid w:val="000D4EF4"/>
    <w:rsid w:val="000D5AAC"/>
    <w:rsid w:val="000D7B19"/>
    <w:rsid w:val="000D7D50"/>
    <w:rsid w:val="000D7E32"/>
    <w:rsid w:val="000E0319"/>
    <w:rsid w:val="000E0AE8"/>
    <w:rsid w:val="000E204E"/>
    <w:rsid w:val="000E2563"/>
    <w:rsid w:val="000E431E"/>
    <w:rsid w:val="000E488A"/>
    <w:rsid w:val="000E4EE3"/>
    <w:rsid w:val="000E66B7"/>
    <w:rsid w:val="000E775D"/>
    <w:rsid w:val="000E795D"/>
    <w:rsid w:val="000F01C0"/>
    <w:rsid w:val="000F0BC8"/>
    <w:rsid w:val="000F4965"/>
    <w:rsid w:val="000F6C75"/>
    <w:rsid w:val="001004D4"/>
    <w:rsid w:val="00100F7E"/>
    <w:rsid w:val="001022A2"/>
    <w:rsid w:val="001036D7"/>
    <w:rsid w:val="001039E2"/>
    <w:rsid w:val="0010411E"/>
    <w:rsid w:val="00104261"/>
    <w:rsid w:val="00104731"/>
    <w:rsid w:val="00104A20"/>
    <w:rsid w:val="001063EE"/>
    <w:rsid w:val="001065DD"/>
    <w:rsid w:val="001067E5"/>
    <w:rsid w:val="001069A2"/>
    <w:rsid w:val="00106B55"/>
    <w:rsid w:val="00106E16"/>
    <w:rsid w:val="00107CEB"/>
    <w:rsid w:val="001102A6"/>
    <w:rsid w:val="00111836"/>
    <w:rsid w:val="00112AFD"/>
    <w:rsid w:val="00112C6D"/>
    <w:rsid w:val="001133D4"/>
    <w:rsid w:val="00114D7D"/>
    <w:rsid w:val="00114F4E"/>
    <w:rsid w:val="00115A0E"/>
    <w:rsid w:val="001201DA"/>
    <w:rsid w:val="0012293F"/>
    <w:rsid w:val="00122A52"/>
    <w:rsid w:val="001230AA"/>
    <w:rsid w:val="001244CB"/>
    <w:rsid w:val="00126EED"/>
    <w:rsid w:val="001274C6"/>
    <w:rsid w:val="0012768A"/>
    <w:rsid w:val="00132423"/>
    <w:rsid w:val="0013272D"/>
    <w:rsid w:val="00132777"/>
    <w:rsid w:val="00132779"/>
    <w:rsid w:val="001327FA"/>
    <w:rsid w:val="00133D19"/>
    <w:rsid w:val="001361B6"/>
    <w:rsid w:val="00136D5B"/>
    <w:rsid w:val="00137E39"/>
    <w:rsid w:val="00140694"/>
    <w:rsid w:val="0014071F"/>
    <w:rsid w:val="00141F80"/>
    <w:rsid w:val="0014445A"/>
    <w:rsid w:val="0014477B"/>
    <w:rsid w:val="001449B7"/>
    <w:rsid w:val="0014719F"/>
    <w:rsid w:val="001505C1"/>
    <w:rsid w:val="001506D8"/>
    <w:rsid w:val="00152358"/>
    <w:rsid w:val="001531AE"/>
    <w:rsid w:val="001535C9"/>
    <w:rsid w:val="00153939"/>
    <w:rsid w:val="00153B29"/>
    <w:rsid w:val="00154B4A"/>
    <w:rsid w:val="0016090D"/>
    <w:rsid w:val="00161471"/>
    <w:rsid w:val="00161EF7"/>
    <w:rsid w:val="0016645D"/>
    <w:rsid w:val="0016656A"/>
    <w:rsid w:val="00167008"/>
    <w:rsid w:val="00170673"/>
    <w:rsid w:val="00170DD2"/>
    <w:rsid w:val="0017175C"/>
    <w:rsid w:val="00172085"/>
    <w:rsid w:val="001727B0"/>
    <w:rsid w:val="00172C77"/>
    <w:rsid w:val="00172DC1"/>
    <w:rsid w:val="001733A2"/>
    <w:rsid w:val="00174027"/>
    <w:rsid w:val="001762B9"/>
    <w:rsid w:val="00176DDD"/>
    <w:rsid w:val="00181481"/>
    <w:rsid w:val="0018187D"/>
    <w:rsid w:val="00182E1F"/>
    <w:rsid w:val="00183442"/>
    <w:rsid w:val="00183726"/>
    <w:rsid w:val="00183C4D"/>
    <w:rsid w:val="0018511A"/>
    <w:rsid w:val="001859F6"/>
    <w:rsid w:val="00185A84"/>
    <w:rsid w:val="00186B03"/>
    <w:rsid w:val="00187293"/>
    <w:rsid w:val="001906DA"/>
    <w:rsid w:val="00190CC9"/>
    <w:rsid w:val="0019171D"/>
    <w:rsid w:val="00192562"/>
    <w:rsid w:val="00192596"/>
    <w:rsid w:val="00192812"/>
    <w:rsid w:val="00192E38"/>
    <w:rsid w:val="0019384C"/>
    <w:rsid w:val="00194F19"/>
    <w:rsid w:val="00195D3F"/>
    <w:rsid w:val="00195E8B"/>
    <w:rsid w:val="00197631"/>
    <w:rsid w:val="00197E4B"/>
    <w:rsid w:val="00197EC4"/>
    <w:rsid w:val="001A01D8"/>
    <w:rsid w:val="001A1077"/>
    <w:rsid w:val="001A1771"/>
    <w:rsid w:val="001A1C2F"/>
    <w:rsid w:val="001A2681"/>
    <w:rsid w:val="001A448A"/>
    <w:rsid w:val="001A475A"/>
    <w:rsid w:val="001A5537"/>
    <w:rsid w:val="001A6366"/>
    <w:rsid w:val="001A7F73"/>
    <w:rsid w:val="001B176E"/>
    <w:rsid w:val="001B2383"/>
    <w:rsid w:val="001B32C0"/>
    <w:rsid w:val="001B342E"/>
    <w:rsid w:val="001B521E"/>
    <w:rsid w:val="001B5481"/>
    <w:rsid w:val="001B591A"/>
    <w:rsid w:val="001C3051"/>
    <w:rsid w:val="001C3C99"/>
    <w:rsid w:val="001C3D50"/>
    <w:rsid w:val="001C3F84"/>
    <w:rsid w:val="001C4456"/>
    <w:rsid w:val="001C57D0"/>
    <w:rsid w:val="001C6D83"/>
    <w:rsid w:val="001D10CB"/>
    <w:rsid w:val="001D1349"/>
    <w:rsid w:val="001D37E0"/>
    <w:rsid w:val="001D47CD"/>
    <w:rsid w:val="001D6B76"/>
    <w:rsid w:val="001D73F6"/>
    <w:rsid w:val="001D7FE2"/>
    <w:rsid w:val="001E0344"/>
    <w:rsid w:val="001E0A34"/>
    <w:rsid w:val="001E159F"/>
    <w:rsid w:val="001E1E16"/>
    <w:rsid w:val="001E211F"/>
    <w:rsid w:val="001E2DB4"/>
    <w:rsid w:val="001E340F"/>
    <w:rsid w:val="001E3625"/>
    <w:rsid w:val="001E3B82"/>
    <w:rsid w:val="001E3DED"/>
    <w:rsid w:val="001E6C78"/>
    <w:rsid w:val="001E75BC"/>
    <w:rsid w:val="001E761B"/>
    <w:rsid w:val="001E7D36"/>
    <w:rsid w:val="001F045F"/>
    <w:rsid w:val="001F04DA"/>
    <w:rsid w:val="001F06F3"/>
    <w:rsid w:val="001F074B"/>
    <w:rsid w:val="001F0CC4"/>
    <w:rsid w:val="001F2163"/>
    <w:rsid w:val="001F279A"/>
    <w:rsid w:val="001F3415"/>
    <w:rsid w:val="001F52E9"/>
    <w:rsid w:val="002000E4"/>
    <w:rsid w:val="00200617"/>
    <w:rsid w:val="002008EF"/>
    <w:rsid w:val="002025E7"/>
    <w:rsid w:val="0020414A"/>
    <w:rsid w:val="00204BB0"/>
    <w:rsid w:val="00205025"/>
    <w:rsid w:val="00207590"/>
    <w:rsid w:val="002077F8"/>
    <w:rsid w:val="00207A2C"/>
    <w:rsid w:val="0021124D"/>
    <w:rsid w:val="00212012"/>
    <w:rsid w:val="00212259"/>
    <w:rsid w:val="00213492"/>
    <w:rsid w:val="00213E73"/>
    <w:rsid w:val="0021443A"/>
    <w:rsid w:val="00214A61"/>
    <w:rsid w:val="00215A3A"/>
    <w:rsid w:val="00216684"/>
    <w:rsid w:val="0021694A"/>
    <w:rsid w:val="00216D3B"/>
    <w:rsid w:val="002207D3"/>
    <w:rsid w:val="00220FE5"/>
    <w:rsid w:val="00221FFE"/>
    <w:rsid w:val="00222BC5"/>
    <w:rsid w:val="00223866"/>
    <w:rsid w:val="00223C0C"/>
    <w:rsid w:val="00224834"/>
    <w:rsid w:val="00226400"/>
    <w:rsid w:val="0023066F"/>
    <w:rsid w:val="00230BE7"/>
    <w:rsid w:val="0023113E"/>
    <w:rsid w:val="00231363"/>
    <w:rsid w:val="00232FEC"/>
    <w:rsid w:val="002332F0"/>
    <w:rsid w:val="00233CF3"/>
    <w:rsid w:val="002352F6"/>
    <w:rsid w:val="002364B5"/>
    <w:rsid w:val="00236501"/>
    <w:rsid w:val="002366DD"/>
    <w:rsid w:val="002375FA"/>
    <w:rsid w:val="00240044"/>
    <w:rsid w:val="0024038A"/>
    <w:rsid w:val="0024251C"/>
    <w:rsid w:val="00242E10"/>
    <w:rsid w:val="00244F14"/>
    <w:rsid w:val="00245DCE"/>
    <w:rsid w:val="0024619B"/>
    <w:rsid w:val="0024765E"/>
    <w:rsid w:val="00247E5F"/>
    <w:rsid w:val="002501E2"/>
    <w:rsid w:val="002530A2"/>
    <w:rsid w:val="00253257"/>
    <w:rsid w:val="002538C2"/>
    <w:rsid w:val="0025461E"/>
    <w:rsid w:val="002547D3"/>
    <w:rsid w:val="002551F1"/>
    <w:rsid w:val="002556BE"/>
    <w:rsid w:val="00255806"/>
    <w:rsid w:val="002558FE"/>
    <w:rsid w:val="00255C12"/>
    <w:rsid w:val="00256308"/>
    <w:rsid w:val="0025656E"/>
    <w:rsid w:val="00257DE3"/>
    <w:rsid w:val="00260002"/>
    <w:rsid w:val="00261BD6"/>
    <w:rsid w:val="00263083"/>
    <w:rsid w:val="002638EE"/>
    <w:rsid w:val="00264476"/>
    <w:rsid w:val="002646F2"/>
    <w:rsid w:val="002649D4"/>
    <w:rsid w:val="00264A65"/>
    <w:rsid w:val="00264CCF"/>
    <w:rsid w:val="00266784"/>
    <w:rsid w:val="002677AA"/>
    <w:rsid w:val="00270460"/>
    <w:rsid w:val="00270639"/>
    <w:rsid w:val="00270ED3"/>
    <w:rsid w:val="00270F66"/>
    <w:rsid w:val="0027195C"/>
    <w:rsid w:val="00272567"/>
    <w:rsid w:val="00272AFE"/>
    <w:rsid w:val="00273334"/>
    <w:rsid w:val="00273FC1"/>
    <w:rsid w:val="002774B3"/>
    <w:rsid w:val="00280F43"/>
    <w:rsid w:val="002811DE"/>
    <w:rsid w:val="002812C8"/>
    <w:rsid w:val="002817FD"/>
    <w:rsid w:val="002818AB"/>
    <w:rsid w:val="002819E7"/>
    <w:rsid w:val="00281B90"/>
    <w:rsid w:val="00282278"/>
    <w:rsid w:val="00282B4C"/>
    <w:rsid w:val="00282FF1"/>
    <w:rsid w:val="002833DA"/>
    <w:rsid w:val="0028574E"/>
    <w:rsid w:val="002867D2"/>
    <w:rsid w:val="00287883"/>
    <w:rsid w:val="002901EC"/>
    <w:rsid w:val="00293187"/>
    <w:rsid w:val="00294254"/>
    <w:rsid w:val="00294CE3"/>
    <w:rsid w:val="00295D9F"/>
    <w:rsid w:val="002971DC"/>
    <w:rsid w:val="002A13D7"/>
    <w:rsid w:val="002A15D1"/>
    <w:rsid w:val="002A3559"/>
    <w:rsid w:val="002A3945"/>
    <w:rsid w:val="002A3B01"/>
    <w:rsid w:val="002A528A"/>
    <w:rsid w:val="002A5C67"/>
    <w:rsid w:val="002A6A33"/>
    <w:rsid w:val="002A6B3A"/>
    <w:rsid w:val="002A6BA3"/>
    <w:rsid w:val="002A6CB7"/>
    <w:rsid w:val="002A6EB4"/>
    <w:rsid w:val="002B01D1"/>
    <w:rsid w:val="002B05B7"/>
    <w:rsid w:val="002B13C8"/>
    <w:rsid w:val="002B29DD"/>
    <w:rsid w:val="002B2B38"/>
    <w:rsid w:val="002B2DD4"/>
    <w:rsid w:val="002B359B"/>
    <w:rsid w:val="002B35D9"/>
    <w:rsid w:val="002B6EC0"/>
    <w:rsid w:val="002C138B"/>
    <w:rsid w:val="002C1CED"/>
    <w:rsid w:val="002C2087"/>
    <w:rsid w:val="002C37D6"/>
    <w:rsid w:val="002C459C"/>
    <w:rsid w:val="002C4DDD"/>
    <w:rsid w:val="002C52B5"/>
    <w:rsid w:val="002C6C71"/>
    <w:rsid w:val="002C73C7"/>
    <w:rsid w:val="002C7C9B"/>
    <w:rsid w:val="002D1EE6"/>
    <w:rsid w:val="002D301F"/>
    <w:rsid w:val="002D31CF"/>
    <w:rsid w:val="002D5455"/>
    <w:rsid w:val="002D5DFC"/>
    <w:rsid w:val="002D5EB6"/>
    <w:rsid w:val="002D7B49"/>
    <w:rsid w:val="002E096C"/>
    <w:rsid w:val="002E0FCE"/>
    <w:rsid w:val="002E108F"/>
    <w:rsid w:val="002E42DF"/>
    <w:rsid w:val="002E525C"/>
    <w:rsid w:val="002E609D"/>
    <w:rsid w:val="002E6D00"/>
    <w:rsid w:val="002E7B6C"/>
    <w:rsid w:val="002F055B"/>
    <w:rsid w:val="002F23DB"/>
    <w:rsid w:val="002F2C56"/>
    <w:rsid w:val="002F3772"/>
    <w:rsid w:val="002F46CD"/>
    <w:rsid w:val="002F5C6F"/>
    <w:rsid w:val="002F73A0"/>
    <w:rsid w:val="00300592"/>
    <w:rsid w:val="00300B2F"/>
    <w:rsid w:val="00301036"/>
    <w:rsid w:val="00301515"/>
    <w:rsid w:val="0030253B"/>
    <w:rsid w:val="0030387D"/>
    <w:rsid w:val="00303E95"/>
    <w:rsid w:val="003044CA"/>
    <w:rsid w:val="00304CA0"/>
    <w:rsid w:val="003067EB"/>
    <w:rsid w:val="003069F7"/>
    <w:rsid w:val="0030795E"/>
    <w:rsid w:val="00311093"/>
    <w:rsid w:val="00311595"/>
    <w:rsid w:val="00311F42"/>
    <w:rsid w:val="00312AC5"/>
    <w:rsid w:val="00312CD7"/>
    <w:rsid w:val="00315639"/>
    <w:rsid w:val="00315ED1"/>
    <w:rsid w:val="00320376"/>
    <w:rsid w:val="003213F4"/>
    <w:rsid w:val="00321A32"/>
    <w:rsid w:val="00323B4C"/>
    <w:rsid w:val="00323C6A"/>
    <w:rsid w:val="0032594E"/>
    <w:rsid w:val="00326C8B"/>
    <w:rsid w:val="0032714F"/>
    <w:rsid w:val="003277EC"/>
    <w:rsid w:val="00331DF3"/>
    <w:rsid w:val="00333B35"/>
    <w:rsid w:val="00334001"/>
    <w:rsid w:val="003350C4"/>
    <w:rsid w:val="003358B5"/>
    <w:rsid w:val="00336281"/>
    <w:rsid w:val="00336525"/>
    <w:rsid w:val="00336F7F"/>
    <w:rsid w:val="0033779D"/>
    <w:rsid w:val="0034163E"/>
    <w:rsid w:val="00343D9A"/>
    <w:rsid w:val="00350410"/>
    <w:rsid w:val="00352042"/>
    <w:rsid w:val="00352B89"/>
    <w:rsid w:val="00352E22"/>
    <w:rsid w:val="00353158"/>
    <w:rsid w:val="00354338"/>
    <w:rsid w:val="0035449C"/>
    <w:rsid w:val="0035559F"/>
    <w:rsid w:val="003556B8"/>
    <w:rsid w:val="003557FD"/>
    <w:rsid w:val="00357558"/>
    <w:rsid w:val="00357AE0"/>
    <w:rsid w:val="00357D67"/>
    <w:rsid w:val="00363531"/>
    <w:rsid w:val="00363A9E"/>
    <w:rsid w:val="00363F38"/>
    <w:rsid w:val="003646F8"/>
    <w:rsid w:val="00365FF0"/>
    <w:rsid w:val="00366488"/>
    <w:rsid w:val="003665D1"/>
    <w:rsid w:val="00366AFA"/>
    <w:rsid w:val="00367053"/>
    <w:rsid w:val="00370F40"/>
    <w:rsid w:val="0037188A"/>
    <w:rsid w:val="003758C8"/>
    <w:rsid w:val="003759A5"/>
    <w:rsid w:val="00376412"/>
    <w:rsid w:val="00381083"/>
    <w:rsid w:val="00383166"/>
    <w:rsid w:val="0038530C"/>
    <w:rsid w:val="00387207"/>
    <w:rsid w:val="00387436"/>
    <w:rsid w:val="00387EAF"/>
    <w:rsid w:val="00390571"/>
    <w:rsid w:val="00390C85"/>
    <w:rsid w:val="00393307"/>
    <w:rsid w:val="00394C97"/>
    <w:rsid w:val="00396BE0"/>
    <w:rsid w:val="00396CBE"/>
    <w:rsid w:val="00397046"/>
    <w:rsid w:val="00397856"/>
    <w:rsid w:val="003A0881"/>
    <w:rsid w:val="003A12EB"/>
    <w:rsid w:val="003A1932"/>
    <w:rsid w:val="003A22B3"/>
    <w:rsid w:val="003A41C3"/>
    <w:rsid w:val="003A4901"/>
    <w:rsid w:val="003A4FAD"/>
    <w:rsid w:val="003A563E"/>
    <w:rsid w:val="003A5691"/>
    <w:rsid w:val="003A6A2E"/>
    <w:rsid w:val="003A6AF9"/>
    <w:rsid w:val="003A6FE5"/>
    <w:rsid w:val="003B17A3"/>
    <w:rsid w:val="003B20A4"/>
    <w:rsid w:val="003B36D7"/>
    <w:rsid w:val="003B5E5D"/>
    <w:rsid w:val="003B688E"/>
    <w:rsid w:val="003B74DF"/>
    <w:rsid w:val="003B7719"/>
    <w:rsid w:val="003C2FBF"/>
    <w:rsid w:val="003C4045"/>
    <w:rsid w:val="003C6380"/>
    <w:rsid w:val="003C7221"/>
    <w:rsid w:val="003C74C7"/>
    <w:rsid w:val="003C7DB0"/>
    <w:rsid w:val="003D0714"/>
    <w:rsid w:val="003D0946"/>
    <w:rsid w:val="003D0D40"/>
    <w:rsid w:val="003D1085"/>
    <w:rsid w:val="003D2911"/>
    <w:rsid w:val="003D3411"/>
    <w:rsid w:val="003D4017"/>
    <w:rsid w:val="003D5811"/>
    <w:rsid w:val="003D664D"/>
    <w:rsid w:val="003D7224"/>
    <w:rsid w:val="003E0820"/>
    <w:rsid w:val="003E0D5D"/>
    <w:rsid w:val="003E1713"/>
    <w:rsid w:val="003E3226"/>
    <w:rsid w:val="003E3C9C"/>
    <w:rsid w:val="003E4926"/>
    <w:rsid w:val="003E53A6"/>
    <w:rsid w:val="003E6B94"/>
    <w:rsid w:val="003E7CCD"/>
    <w:rsid w:val="003F213E"/>
    <w:rsid w:val="003F274B"/>
    <w:rsid w:val="003F2AC4"/>
    <w:rsid w:val="003F37E0"/>
    <w:rsid w:val="003F3C2D"/>
    <w:rsid w:val="003F3CED"/>
    <w:rsid w:val="003F4CA1"/>
    <w:rsid w:val="003F5174"/>
    <w:rsid w:val="003F5370"/>
    <w:rsid w:val="003F5A15"/>
    <w:rsid w:val="003F5C9E"/>
    <w:rsid w:val="003F5FA8"/>
    <w:rsid w:val="003F6BE0"/>
    <w:rsid w:val="003F6E3F"/>
    <w:rsid w:val="004014CF"/>
    <w:rsid w:val="004016B1"/>
    <w:rsid w:val="0040266D"/>
    <w:rsid w:val="00403E64"/>
    <w:rsid w:val="004057D2"/>
    <w:rsid w:val="00405926"/>
    <w:rsid w:val="00406EF5"/>
    <w:rsid w:val="0041004B"/>
    <w:rsid w:val="004103A8"/>
    <w:rsid w:val="00410E20"/>
    <w:rsid w:val="00411175"/>
    <w:rsid w:val="00411CE8"/>
    <w:rsid w:val="004121C1"/>
    <w:rsid w:val="00412BB8"/>
    <w:rsid w:val="00412D06"/>
    <w:rsid w:val="00414204"/>
    <w:rsid w:val="004148AB"/>
    <w:rsid w:val="00414D85"/>
    <w:rsid w:val="00415E31"/>
    <w:rsid w:val="00416448"/>
    <w:rsid w:val="00416879"/>
    <w:rsid w:val="00417825"/>
    <w:rsid w:val="00417E12"/>
    <w:rsid w:val="004207C9"/>
    <w:rsid w:val="00421501"/>
    <w:rsid w:val="00424A1B"/>
    <w:rsid w:val="0042574E"/>
    <w:rsid w:val="004261F8"/>
    <w:rsid w:val="00426D56"/>
    <w:rsid w:val="004273CA"/>
    <w:rsid w:val="0042758B"/>
    <w:rsid w:val="004275A4"/>
    <w:rsid w:val="00427AD9"/>
    <w:rsid w:val="00431451"/>
    <w:rsid w:val="00431E00"/>
    <w:rsid w:val="00432D43"/>
    <w:rsid w:val="00432EA2"/>
    <w:rsid w:val="00436127"/>
    <w:rsid w:val="00436185"/>
    <w:rsid w:val="004375FA"/>
    <w:rsid w:val="004379AC"/>
    <w:rsid w:val="004408C0"/>
    <w:rsid w:val="00440D8B"/>
    <w:rsid w:val="00441B36"/>
    <w:rsid w:val="004433E0"/>
    <w:rsid w:val="00443C8C"/>
    <w:rsid w:val="004443AD"/>
    <w:rsid w:val="00444588"/>
    <w:rsid w:val="004446EC"/>
    <w:rsid w:val="00444B1A"/>
    <w:rsid w:val="004465A1"/>
    <w:rsid w:val="00446951"/>
    <w:rsid w:val="00446BA7"/>
    <w:rsid w:val="004471D6"/>
    <w:rsid w:val="004472C0"/>
    <w:rsid w:val="00447883"/>
    <w:rsid w:val="0045119A"/>
    <w:rsid w:val="0045357C"/>
    <w:rsid w:val="00453E30"/>
    <w:rsid w:val="004558AA"/>
    <w:rsid w:val="0045646A"/>
    <w:rsid w:val="00456803"/>
    <w:rsid w:val="0045680D"/>
    <w:rsid w:val="004575F0"/>
    <w:rsid w:val="00457B33"/>
    <w:rsid w:val="00457FA1"/>
    <w:rsid w:val="004606DB"/>
    <w:rsid w:val="004611BE"/>
    <w:rsid w:val="00461894"/>
    <w:rsid w:val="004628B0"/>
    <w:rsid w:val="00462A69"/>
    <w:rsid w:val="00463B60"/>
    <w:rsid w:val="00463D57"/>
    <w:rsid w:val="004650E2"/>
    <w:rsid w:val="004662E1"/>
    <w:rsid w:val="00466BFB"/>
    <w:rsid w:val="004670F2"/>
    <w:rsid w:val="0046727E"/>
    <w:rsid w:val="004716D3"/>
    <w:rsid w:val="00472326"/>
    <w:rsid w:val="00472422"/>
    <w:rsid w:val="00475781"/>
    <w:rsid w:val="00475B05"/>
    <w:rsid w:val="0047614B"/>
    <w:rsid w:val="004805D1"/>
    <w:rsid w:val="00480FB9"/>
    <w:rsid w:val="004811ED"/>
    <w:rsid w:val="0048136F"/>
    <w:rsid w:val="0048328A"/>
    <w:rsid w:val="0048330D"/>
    <w:rsid w:val="004836F1"/>
    <w:rsid w:val="00483984"/>
    <w:rsid w:val="00484179"/>
    <w:rsid w:val="00484575"/>
    <w:rsid w:val="00485400"/>
    <w:rsid w:val="004854CD"/>
    <w:rsid w:val="004855E1"/>
    <w:rsid w:val="004860D0"/>
    <w:rsid w:val="00486EF4"/>
    <w:rsid w:val="00487336"/>
    <w:rsid w:val="00490147"/>
    <w:rsid w:val="00490869"/>
    <w:rsid w:val="00490C8E"/>
    <w:rsid w:val="00492543"/>
    <w:rsid w:val="0049431E"/>
    <w:rsid w:val="00495BD2"/>
    <w:rsid w:val="00496364"/>
    <w:rsid w:val="0049778F"/>
    <w:rsid w:val="00497C26"/>
    <w:rsid w:val="004A1695"/>
    <w:rsid w:val="004A330B"/>
    <w:rsid w:val="004A3C06"/>
    <w:rsid w:val="004A43DB"/>
    <w:rsid w:val="004A465C"/>
    <w:rsid w:val="004A4B90"/>
    <w:rsid w:val="004A51E2"/>
    <w:rsid w:val="004A53F9"/>
    <w:rsid w:val="004A6344"/>
    <w:rsid w:val="004A6E82"/>
    <w:rsid w:val="004A71E7"/>
    <w:rsid w:val="004A7BE9"/>
    <w:rsid w:val="004B15E8"/>
    <w:rsid w:val="004B1FF6"/>
    <w:rsid w:val="004B2C3B"/>
    <w:rsid w:val="004B34DE"/>
    <w:rsid w:val="004B4650"/>
    <w:rsid w:val="004B4E7A"/>
    <w:rsid w:val="004B595C"/>
    <w:rsid w:val="004B5BC7"/>
    <w:rsid w:val="004B5C97"/>
    <w:rsid w:val="004B6A9C"/>
    <w:rsid w:val="004C0095"/>
    <w:rsid w:val="004C0CD8"/>
    <w:rsid w:val="004C2B6D"/>
    <w:rsid w:val="004C66DC"/>
    <w:rsid w:val="004C6E55"/>
    <w:rsid w:val="004C7158"/>
    <w:rsid w:val="004C767F"/>
    <w:rsid w:val="004D04CD"/>
    <w:rsid w:val="004D059F"/>
    <w:rsid w:val="004D27AD"/>
    <w:rsid w:val="004D42F8"/>
    <w:rsid w:val="004D545A"/>
    <w:rsid w:val="004D58D6"/>
    <w:rsid w:val="004E00BD"/>
    <w:rsid w:val="004E0BD3"/>
    <w:rsid w:val="004E1017"/>
    <w:rsid w:val="004E2CAC"/>
    <w:rsid w:val="004E3CB8"/>
    <w:rsid w:val="004E503A"/>
    <w:rsid w:val="004E5C41"/>
    <w:rsid w:val="004F03A7"/>
    <w:rsid w:val="004F052C"/>
    <w:rsid w:val="004F1601"/>
    <w:rsid w:val="004F29C5"/>
    <w:rsid w:val="004F2DA7"/>
    <w:rsid w:val="004F4364"/>
    <w:rsid w:val="004F455C"/>
    <w:rsid w:val="004F4920"/>
    <w:rsid w:val="004F4C96"/>
    <w:rsid w:val="004F56BC"/>
    <w:rsid w:val="004F5B2A"/>
    <w:rsid w:val="004F5C17"/>
    <w:rsid w:val="004F73E4"/>
    <w:rsid w:val="004F76BD"/>
    <w:rsid w:val="00500080"/>
    <w:rsid w:val="005001BF"/>
    <w:rsid w:val="0050312B"/>
    <w:rsid w:val="00503286"/>
    <w:rsid w:val="0050346B"/>
    <w:rsid w:val="00503539"/>
    <w:rsid w:val="00503836"/>
    <w:rsid w:val="00504401"/>
    <w:rsid w:val="00504DC4"/>
    <w:rsid w:val="00505591"/>
    <w:rsid w:val="005060CB"/>
    <w:rsid w:val="005062E0"/>
    <w:rsid w:val="00506720"/>
    <w:rsid w:val="005069F3"/>
    <w:rsid w:val="00507BA6"/>
    <w:rsid w:val="0051012D"/>
    <w:rsid w:val="00510171"/>
    <w:rsid w:val="00511FAD"/>
    <w:rsid w:val="005124EB"/>
    <w:rsid w:val="00513F21"/>
    <w:rsid w:val="005149D3"/>
    <w:rsid w:val="005157E4"/>
    <w:rsid w:val="00516B58"/>
    <w:rsid w:val="00520D78"/>
    <w:rsid w:val="00522916"/>
    <w:rsid w:val="00522EE9"/>
    <w:rsid w:val="005248D0"/>
    <w:rsid w:val="00524A99"/>
    <w:rsid w:val="0052767A"/>
    <w:rsid w:val="005300D3"/>
    <w:rsid w:val="005300F6"/>
    <w:rsid w:val="005302E5"/>
    <w:rsid w:val="005303C7"/>
    <w:rsid w:val="005303E6"/>
    <w:rsid w:val="00530A97"/>
    <w:rsid w:val="00530DD3"/>
    <w:rsid w:val="00531287"/>
    <w:rsid w:val="00531D53"/>
    <w:rsid w:val="0053243B"/>
    <w:rsid w:val="005325A1"/>
    <w:rsid w:val="00534039"/>
    <w:rsid w:val="00537ABC"/>
    <w:rsid w:val="00537BFB"/>
    <w:rsid w:val="00540070"/>
    <w:rsid w:val="0054078A"/>
    <w:rsid w:val="005416C0"/>
    <w:rsid w:val="005425DD"/>
    <w:rsid w:val="0054495D"/>
    <w:rsid w:val="005463F2"/>
    <w:rsid w:val="0054702B"/>
    <w:rsid w:val="00547B23"/>
    <w:rsid w:val="00550BE6"/>
    <w:rsid w:val="00551A68"/>
    <w:rsid w:val="00553365"/>
    <w:rsid w:val="00553BBF"/>
    <w:rsid w:val="00553E46"/>
    <w:rsid w:val="005555DA"/>
    <w:rsid w:val="005559B8"/>
    <w:rsid w:val="00556687"/>
    <w:rsid w:val="00556AA2"/>
    <w:rsid w:val="00557A1A"/>
    <w:rsid w:val="0056019F"/>
    <w:rsid w:val="00560D51"/>
    <w:rsid w:val="00560F65"/>
    <w:rsid w:val="005615AD"/>
    <w:rsid w:val="005617F7"/>
    <w:rsid w:val="00561A01"/>
    <w:rsid w:val="005624C3"/>
    <w:rsid w:val="00562FAC"/>
    <w:rsid w:val="00564333"/>
    <w:rsid w:val="00565574"/>
    <w:rsid w:val="00566F05"/>
    <w:rsid w:val="005712F5"/>
    <w:rsid w:val="00572277"/>
    <w:rsid w:val="00573823"/>
    <w:rsid w:val="005750A9"/>
    <w:rsid w:val="00575672"/>
    <w:rsid w:val="00576A31"/>
    <w:rsid w:val="00577E2B"/>
    <w:rsid w:val="00577E32"/>
    <w:rsid w:val="00580DAA"/>
    <w:rsid w:val="00581C7E"/>
    <w:rsid w:val="00582955"/>
    <w:rsid w:val="00582AFE"/>
    <w:rsid w:val="00586099"/>
    <w:rsid w:val="00586963"/>
    <w:rsid w:val="00587134"/>
    <w:rsid w:val="00591931"/>
    <w:rsid w:val="00591AE8"/>
    <w:rsid w:val="00591EE8"/>
    <w:rsid w:val="00593C5C"/>
    <w:rsid w:val="00593D93"/>
    <w:rsid w:val="00594827"/>
    <w:rsid w:val="005956B0"/>
    <w:rsid w:val="0059671F"/>
    <w:rsid w:val="00596B53"/>
    <w:rsid w:val="00597B8E"/>
    <w:rsid w:val="00597D49"/>
    <w:rsid w:val="00597F6D"/>
    <w:rsid w:val="005A0FA8"/>
    <w:rsid w:val="005A1795"/>
    <w:rsid w:val="005A189A"/>
    <w:rsid w:val="005A2420"/>
    <w:rsid w:val="005A281A"/>
    <w:rsid w:val="005A3626"/>
    <w:rsid w:val="005A4AB8"/>
    <w:rsid w:val="005A70F8"/>
    <w:rsid w:val="005A71AD"/>
    <w:rsid w:val="005B0432"/>
    <w:rsid w:val="005B32B8"/>
    <w:rsid w:val="005B3F3F"/>
    <w:rsid w:val="005B448B"/>
    <w:rsid w:val="005B48D7"/>
    <w:rsid w:val="005B4F3E"/>
    <w:rsid w:val="005B58A1"/>
    <w:rsid w:val="005B7448"/>
    <w:rsid w:val="005C07ED"/>
    <w:rsid w:val="005C0B4B"/>
    <w:rsid w:val="005C14BC"/>
    <w:rsid w:val="005C1CCF"/>
    <w:rsid w:val="005C2703"/>
    <w:rsid w:val="005C3464"/>
    <w:rsid w:val="005C39AA"/>
    <w:rsid w:val="005C4AC7"/>
    <w:rsid w:val="005C67D6"/>
    <w:rsid w:val="005C7115"/>
    <w:rsid w:val="005D00E9"/>
    <w:rsid w:val="005D1081"/>
    <w:rsid w:val="005D1B3A"/>
    <w:rsid w:val="005D1D1D"/>
    <w:rsid w:val="005D2EC6"/>
    <w:rsid w:val="005D3486"/>
    <w:rsid w:val="005D3DE9"/>
    <w:rsid w:val="005D434F"/>
    <w:rsid w:val="005D72DC"/>
    <w:rsid w:val="005E08D9"/>
    <w:rsid w:val="005E0E4B"/>
    <w:rsid w:val="005E238F"/>
    <w:rsid w:val="005E2921"/>
    <w:rsid w:val="005E587C"/>
    <w:rsid w:val="005E6330"/>
    <w:rsid w:val="005E6A5F"/>
    <w:rsid w:val="005E6A8D"/>
    <w:rsid w:val="005E6D44"/>
    <w:rsid w:val="005E6DEA"/>
    <w:rsid w:val="005E7DDA"/>
    <w:rsid w:val="005F14BC"/>
    <w:rsid w:val="005F173C"/>
    <w:rsid w:val="005F23FF"/>
    <w:rsid w:val="005F2776"/>
    <w:rsid w:val="005F2A4A"/>
    <w:rsid w:val="005F2C08"/>
    <w:rsid w:val="005F6687"/>
    <w:rsid w:val="005F673F"/>
    <w:rsid w:val="005F7476"/>
    <w:rsid w:val="005F7B09"/>
    <w:rsid w:val="005F7C19"/>
    <w:rsid w:val="005F7FE8"/>
    <w:rsid w:val="00600442"/>
    <w:rsid w:val="006010B4"/>
    <w:rsid w:val="006014E2"/>
    <w:rsid w:val="00601AC3"/>
    <w:rsid w:val="00601CF2"/>
    <w:rsid w:val="00602730"/>
    <w:rsid w:val="00604366"/>
    <w:rsid w:val="0060608C"/>
    <w:rsid w:val="0061009C"/>
    <w:rsid w:val="00610E0C"/>
    <w:rsid w:val="0061131B"/>
    <w:rsid w:val="0061149B"/>
    <w:rsid w:val="00613985"/>
    <w:rsid w:val="00613B01"/>
    <w:rsid w:val="00613B37"/>
    <w:rsid w:val="00614B7B"/>
    <w:rsid w:val="00615278"/>
    <w:rsid w:val="00616B4A"/>
    <w:rsid w:val="00616CD5"/>
    <w:rsid w:val="00616D54"/>
    <w:rsid w:val="00616D9C"/>
    <w:rsid w:val="006177F4"/>
    <w:rsid w:val="00617DBF"/>
    <w:rsid w:val="00617DE5"/>
    <w:rsid w:val="006218C0"/>
    <w:rsid w:val="00621DB9"/>
    <w:rsid w:val="00622ADB"/>
    <w:rsid w:val="00622CB1"/>
    <w:rsid w:val="006242F2"/>
    <w:rsid w:val="00624BE5"/>
    <w:rsid w:val="00624E4E"/>
    <w:rsid w:val="006256A6"/>
    <w:rsid w:val="00627238"/>
    <w:rsid w:val="00630BBF"/>
    <w:rsid w:val="00631F34"/>
    <w:rsid w:val="006325C3"/>
    <w:rsid w:val="006339B6"/>
    <w:rsid w:val="00635240"/>
    <w:rsid w:val="0063532C"/>
    <w:rsid w:val="006354CC"/>
    <w:rsid w:val="0063630D"/>
    <w:rsid w:val="0063634F"/>
    <w:rsid w:val="00636913"/>
    <w:rsid w:val="00636E44"/>
    <w:rsid w:val="00637452"/>
    <w:rsid w:val="00637AC6"/>
    <w:rsid w:val="00640784"/>
    <w:rsid w:val="006420FA"/>
    <w:rsid w:val="00642538"/>
    <w:rsid w:val="00642714"/>
    <w:rsid w:val="00643FA8"/>
    <w:rsid w:val="00645128"/>
    <w:rsid w:val="00645562"/>
    <w:rsid w:val="00652013"/>
    <w:rsid w:val="0065268B"/>
    <w:rsid w:val="006535EB"/>
    <w:rsid w:val="006535FD"/>
    <w:rsid w:val="00653CDE"/>
    <w:rsid w:val="00653F04"/>
    <w:rsid w:val="00654546"/>
    <w:rsid w:val="00655995"/>
    <w:rsid w:val="00656971"/>
    <w:rsid w:val="00657BBF"/>
    <w:rsid w:val="006621A0"/>
    <w:rsid w:val="0066423B"/>
    <w:rsid w:val="006645F9"/>
    <w:rsid w:val="0066531B"/>
    <w:rsid w:val="00665CBD"/>
    <w:rsid w:val="00665D2D"/>
    <w:rsid w:val="0067053C"/>
    <w:rsid w:val="00670A4F"/>
    <w:rsid w:val="0067125E"/>
    <w:rsid w:val="0067200C"/>
    <w:rsid w:val="00672860"/>
    <w:rsid w:val="00672A5A"/>
    <w:rsid w:val="00673411"/>
    <w:rsid w:val="006747B7"/>
    <w:rsid w:val="00676150"/>
    <w:rsid w:val="0068148E"/>
    <w:rsid w:val="00681917"/>
    <w:rsid w:val="006831FF"/>
    <w:rsid w:val="00684009"/>
    <w:rsid w:val="006840B2"/>
    <w:rsid w:val="00684C0B"/>
    <w:rsid w:val="00684EF1"/>
    <w:rsid w:val="00685188"/>
    <w:rsid w:val="006860DA"/>
    <w:rsid w:val="006876B4"/>
    <w:rsid w:val="00687E6A"/>
    <w:rsid w:val="00690AE2"/>
    <w:rsid w:val="00690BB7"/>
    <w:rsid w:val="00691268"/>
    <w:rsid w:val="0069150D"/>
    <w:rsid w:val="006927C8"/>
    <w:rsid w:val="006937F4"/>
    <w:rsid w:val="00693877"/>
    <w:rsid w:val="00693978"/>
    <w:rsid w:val="00694270"/>
    <w:rsid w:val="0069523A"/>
    <w:rsid w:val="006954A2"/>
    <w:rsid w:val="0069648E"/>
    <w:rsid w:val="006965D8"/>
    <w:rsid w:val="006970BE"/>
    <w:rsid w:val="006A0D01"/>
    <w:rsid w:val="006A10B3"/>
    <w:rsid w:val="006A2196"/>
    <w:rsid w:val="006A22FF"/>
    <w:rsid w:val="006A2AE6"/>
    <w:rsid w:val="006A3649"/>
    <w:rsid w:val="006A3817"/>
    <w:rsid w:val="006A4710"/>
    <w:rsid w:val="006A4A7C"/>
    <w:rsid w:val="006A59B1"/>
    <w:rsid w:val="006A67F4"/>
    <w:rsid w:val="006A689E"/>
    <w:rsid w:val="006A6B93"/>
    <w:rsid w:val="006B100C"/>
    <w:rsid w:val="006B1E28"/>
    <w:rsid w:val="006B23C3"/>
    <w:rsid w:val="006B2BFC"/>
    <w:rsid w:val="006B34F1"/>
    <w:rsid w:val="006C0211"/>
    <w:rsid w:val="006C0D6E"/>
    <w:rsid w:val="006C1135"/>
    <w:rsid w:val="006C1ABB"/>
    <w:rsid w:val="006C1CA9"/>
    <w:rsid w:val="006C2992"/>
    <w:rsid w:val="006C2ECB"/>
    <w:rsid w:val="006C3063"/>
    <w:rsid w:val="006C3673"/>
    <w:rsid w:val="006C4335"/>
    <w:rsid w:val="006C4F8D"/>
    <w:rsid w:val="006C6C91"/>
    <w:rsid w:val="006C7D61"/>
    <w:rsid w:val="006C7DAA"/>
    <w:rsid w:val="006C7E9F"/>
    <w:rsid w:val="006D0017"/>
    <w:rsid w:val="006D031F"/>
    <w:rsid w:val="006D0CF7"/>
    <w:rsid w:val="006D1227"/>
    <w:rsid w:val="006D1B6A"/>
    <w:rsid w:val="006D25F6"/>
    <w:rsid w:val="006D2921"/>
    <w:rsid w:val="006D3486"/>
    <w:rsid w:val="006D37A6"/>
    <w:rsid w:val="006D39F1"/>
    <w:rsid w:val="006D3CAC"/>
    <w:rsid w:val="006D679D"/>
    <w:rsid w:val="006D708E"/>
    <w:rsid w:val="006E0442"/>
    <w:rsid w:val="006E0BD3"/>
    <w:rsid w:val="006E1E3C"/>
    <w:rsid w:val="006E1F98"/>
    <w:rsid w:val="006E2D0B"/>
    <w:rsid w:val="006E3348"/>
    <w:rsid w:val="006E359F"/>
    <w:rsid w:val="006E55A3"/>
    <w:rsid w:val="006E6C02"/>
    <w:rsid w:val="006E6FB7"/>
    <w:rsid w:val="006E7EB1"/>
    <w:rsid w:val="006F079A"/>
    <w:rsid w:val="006F1265"/>
    <w:rsid w:val="006F134F"/>
    <w:rsid w:val="006F1877"/>
    <w:rsid w:val="006F23A4"/>
    <w:rsid w:val="006F2999"/>
    <w:rsid w:val="006F369E"/>
    <w:rsid w:val="006F37BB"/>
    <w:rsid w:val="006F4A8C"/>
    <w:rsid w:val="006F5462"/>
    <w:rsid w:val="006F5763"/>
    <w:rsid w:val="006F5802"/>
    <w:rsid w:val="006F62EF"/>
    <w:rsid w:val="006F65F0"/>
    <w:rsid w:val="006F7CE4"/>
    <w:rsid w:val="00700C6E"/>
    <w:rsid w:val="00700CF6"/>
    <w:rsid w:val="00701D2F"/>
    <w:rsid w:val="007031B3"/>
    <w:rsid w:val="0070335D"/>
    <w:rsid w:val="00704ED3"/>
    <w:rsid w:val="007050A7"/>
    <w:rsid w:val="007051C6"/>
    <w:rsid w:val="00706EF0"/>
    <w:rsid w:val="007073D3"/>
    <w:rsid w:val="00711BB2"/>
    <w:rsid w:val="0071219A"/>
    <w:rsid w:val="00712475"/>
    <w:rsid w:val="007125E8"/>
    <w:rsid w:val="007142E6"/>
    <w:rsid w:val="00715308"/>
    <w:rsid w:val="00715BB1"/>
    <w:rsid w:val="00716064"/>
    <w:rsid w:val="0071648A"/>
    <w:rsid w:val="00717D5A"/>
    <w:rsid w:val="007203E1"/>
    <w:rsid w:val="00721998"/>
    <w:rsid w:val="00723AA8"/>
    <w:rsid w:val="007240CD"/>
    <w:rsid w:val="00724796"/>
    <w:rsid w:val="00724E04"/>
    <w:rsid w:val="00725D7F"/>
    <w:rsid w:val="0072636B"/>
    <w:rsid w:val="00726880"/>
    <w:rsid w:val="007273DC"/>
    <w:rsid w:val="00730672"/>
    <w:rsid w:val="00732363"/>
    <w:rsid w:val="00732425"/>
    <w:rsid w:val="0073297F"/>
    <w:rsid w:val="00732E0A"/>
    <w:rsid w:val="00732F2A"/>
    <w:rsid w:val="0073530F"/>
    <w:rsid w:val="00735633"/>
    <w:rsid w:val="00735785"/>
    <w:rsid w:val="00736345"/>
    <w:rsid w:val="00736D6E"/>
    <w:rsid w:val="00737489"/>
    <w:rsid w:val="00737817"/>
    <w:rsid w:val="00737D7D"/>
    <w:rsid w:val="00742A74"/>
    <w:rsid w:val="007446EA"/>
    <w:rsid w:val="00745B76"/>
    <w:rsid w:val="007509F6"/>
    <w:rsid w:val="00750B20"/>
    <w:rsid w:val="00750C3F"/>
    <w:rsid w:val="007511F4"/>
    <w:rsid w:val="007512F8"/>
    <w:rsid w:val="00751433"/>
    <w:rsid w:val="00751D98"/>
    <w:rsid w:val="00751EF1"/>
    <w:rsid w:val="007520C6"/>
    <w:rsid w:val="00752169"/>
    <w:rsid w:val="007525C1"/>
    <w:rsid w:val="00753D59"/>
    <w:rsid w:val="00755ACB"/>
    <w:rsid w:val="00756241"/>
    <w:rsid w:val="00756807"/>
    <w:rsid w:val="00756E6B"/>
    <w:rsid w:val="007603D5"/>
    <w:rsid w:val="00760D47"/>
    <w:rsid w:val="00761486"/>
    <w:rsid w:val="00761C18"/>
    <w:rsid w:val="00763451"/>
    <w:rsid w:val="00763842"/>
    <w:rsid w:val="00763E20"/>
    <w:rsid w:val="0076760C"/>
    <w:rsid w:val="0077153E"/>
    <w:rsid w:val="00772626"/>
    <w:rsid w:val="0077333A"/>
    <w:rsid w:val="0077344F"/>
    <w:rsid w:val="007734F1"/>
    <w:rsid w:val="00774F9A"/>
    <w:rsid w:val="0077504F"/>
    <w:rsid w:val="00775463"/>
    <w:rsid w:val="00775FF9"/>
    <w:rsid w:val="00776842"/>
    <w:rsid w:val="00776863"/>
    <w:rsid w:val="007772E7"/>
    <w:rsid w:val="007775BD"/>
    <w:rsid w:val="007807EE"/>
    <w:rsid w:val="00780C16"/>
    <w:rsid w:val="00780C44"/>
    <w:rsid w:val="007811D7"/>
    <w:rsid w:val="00784144"/>
    <w:rsid w:val="0079152B"/>
    <w:rsid w:val="00795FBC"/>
    <w:rsid w:val="00797079"/>
    <w:rsid w:val="007972B4"/>
    <w:rsid w:val="007A02A1"/>
    <w:rsid w:val="007A0A37"/>
    <w:rsid w:val="007A1EDC"/>
    <w:rsid w:val="007A231B"/>
    <w:rsid w:val="007A241C"/>
    <w:rsid w:val="007A4607"/>
    <w:rsid w:val="007A702D"/>
    <w:rsid w:val="007A7EC0"/>
    <w:rsid w:val="007B000F"/>
    <w:rsid w:val="007B042C"/>
    <w:rsid w:val="007B1994"/>
    <w:rsid w:val="007B1F5E"/>
    <w:rsid w:val="007B275D"/>
    <w:rsid w:val="007B3294"/>
    <w:rsid w:val="007B343B"/>
    <w:rsid w:val="007B3503"/>
    <w:rsid w:val="007B3824"/>
    <w:rsid w:val="007B3C16"/>
    <w:rsid w:val="007B3C88"/>
    <w:rsid w:val="007B3D0A"/>
    <w:rsid w:val="007B470B"/>
    <w:rsid w:val="007B537D"/>
    <w:rsid w:val="007B55F8"/>
    <w:rsid w:val="007B64D5"/>
    <w:rsid w:val="007B69DC"/>
    <w:rsid w:val="007B6BCB"/>
    <w:rsid w:val="007B6C2C"/>
    <w:rsid w:val="007B7CCC"/>
    <w:rsid w:val="007B7DB4"/>
    <w:rsid w:val="007B7F38"/>
    <w:rsid w:val="007C0734"/>
    <w:rsid w:val="007C0C1E"/>
    <w:rsid w:val="007C5A7A"/>
    <w:rsid w:val="007C5B7B"/>
    <w:rsid w:val="007C643D"/>
    <w:rsid w:val="007C67BB"/>
    <w:rsid w:val="007C694E"/>
    <w:rsid w:val="007D05AF"/>
    <w:rsid w:val="007D07E9"/>
    <w:rsid w:val="007D0CC7"/>
    <w:rsid w:val="007D0CDA"/>
    <w:rsid w:val="007D15FF"/>
    <w:rsid w:val="007D2252"/>
    <w:rsid w:val="007D29DC"/>
    <w:rsid w:val="007D3F56"/>
    <w:rsid w:val="007D54C5"/>
    <w:rsid w:val="007D6555"/>
    <w:rsid w:val="007D6EED"/>
    <w:rsid w:val="007D70AC"/>
    <w:rsid w:val="007D75BE"/>
    <w:rsid w:val="007E11FD"/>
    <w:rsid w:val="007E4D03"/>
    <w:rsid w:val="007E4FAD"/>
    <w:rsid w:val="007E7D00"/>
    <w:rsid w:val="007F018B"/>
    <w:rsid w:val="007F0F91"/>
    <w:rsid w:val="007F4FCE"/>
    <w:rsid w:val="007F55E8"/>
    <w:rsid w:val="007F5B8C"/>
    <w:rsid w:val="007F6257"/>
    <w:rsid w:val="007F6707"/>
    <w:rsid w:val="007F789F"/>
    <w:rsid w:val="007F7C79"/>
    <w:rsid w:val="007F7EBF"/>
    <w:rsid w:val="008001D1"/>
    <w:rsid w:val="00800271"/>
    <w:rsid w:val="00800E79"/>
    <w:rsid w:val="00801501"/>
    <w:rsid w:val="0080184F"/>
    <w:rsid w:val="0080191D"/>
    <w:rsid w:val="0080201E"/>
    <w:rsid w:val="00805CDA"/>
    <w:rsid w:val="008063F1"/>
    <w:rsid w:val="00806CF1"/>
    <w:rsid w:val="0080707B"/>
    <w:rsid w:val="008070C5"/>
    <w:rsid w:val="00807987"/>
    <w:rsid w:val="00810214"/>
    <w:rsid w:val="00811A83"/>
    <w:rsid w:val="00811BBF"/>
    <w:rsid w:val="00812042"/>
    <w:rsid w:val="008130E3"/>
    <w:rsid w:val="00813B71"/>
    <w:rsid w:val="008159A0"/>
    <w:rsid w:val="00815BFE"/>
    <w:rsid w:val="008169D8"/>
    <w:rsid w:val="00817EFE"/>
    <w:rsid w:val="00820AA3"/>
    <w:rsid w:val="00820B6D"/>
    <w:rsid w:val="00820FAE"/>
    <w:rsid w:val="00821B23"/>
    <w:rsid w:val="00823731"/>
    <w:rsid w:val="00823F5A"/>
    <w:rsid w:val="008240CB"/>
    <w:rsid w:val="0082749B"/>
    <w:rsid w:val="008301E6"/>
    <w:rsid w:val="00830209"/>
    <w:rsid w:val="00830EE6"/>
    <w:rsid w:val="00831830"/>
    <w:rsid w:val="00832FC5"/>
    <w:rsid w:val="008338C7"/>
    <w:rsid w:val="00833CB4"/>
    <w:rsid w:val="00835FD8"/>
    <w:rsid w:val="008404EC"/>
    <w:rsid w:val="0084083A"/>
    <w:rsid w:val="00840969"/>
    <w:rsid w:val="0084134D"/>
    <w:rsid w:val="0084254E"/>
    <w:rsid w:val="00843099"/>
    <w:rsid w:val="008441BA"/>
    <w:rsid w:val="0084537F"/>
    <w:rsid w:val="008465CE"/>
    <w:rsid w:val="00847018"/>
    <w:rsid w:val="00847F0C"/>
    <w:rsid w:val="008508DB"/>
    <w:rsid w:val="00850948"/>
    <w:rsid w:val="00850DA6"/>
    <w:rsid w:val="008514E1"/>
    <w:rsid w:val="0085160F"/>
    <w:rsid w:val="008523EE"/>
    <w:rsid w:val="00852D7C"/>
    <w:rsid w:val="008530E9"/>
    <w:rsid w:val="008535DC"/>
    <w:rsid w:val="00854874"/>
    <w:rsid w:val="00854D3C"/>
    <w:rsid w:val="00855194"/>
    <w:rsid w:val="008557BA"/>
    <w:rsid w:val="008559CA"/>
    <w:rsid w:val="00855BFA"/>
    <w:rsid w:val="00856B1F"/>
    <w:rsid w:val="00856C01"/>
    <w:rsid w:val="00857346"/>
    <w:rsid w:val="00857A57"/>
    <w:rsid w:val="00860814"/>
    <w:rsid w:val="00861632"/>
    <w:rsid w:val="00861D67"/>
    <w:rsid w:val="00864EA7"/>
    <w:rsid w:val="0086528E"/>
    <w:rsid w:val="00865913"/>
    <w:rsid w:val="00867491"/>
    <w:rsid w:val="008675F1"/>
    <w:rsid w:val="0087003E"/>
    <w:rsid w:val="008706BB"/>
    <w:rsid w:val="00870733"/>
    <w:rsid w:val="008729D5"/>
    <w:rsid w:val="00872B93"/>
    <w:rsid w:val="008731D8"/>
    <w:rsid w:val="0087392C"/>
    <w:rsid w:val="00874905"/>
    <w:rsid w:val="00874B02"/>
    <w:rsid w:val="008753CE"/>
    <w:rsid w:val="00876623"/>
    <w:rsid w:val="008804EA"/>
    <w:rsid w:val="00880862"/>
    <w:rsid w:val="00880871"/>
    <w:rsid w:val="008818D8"/>
    <w:rsid w:val="00884566"/>
    <w:rsid w:val="00884E59"/>
    <w:rsid w:val="008858A7"/>
    <w:rsid w:val="00885DA4"/>
    <w:rsid w:val="008863DF"/>
    <w:rsid w:val="00886ADE"/>
    <w:rsid w:val="00890FCA"/>
    <w:rsid w:val="00893508"/>
    <w:rsid w:val="008940DF"/>
    <w:rsid w:val="00895543"/>
    <w:rsid w:val="008956C9"/>
    <w:rsid w:val="008956E6"/>
    <w:rsid w:val="00897372"/>
    <w:rsid w:val="00897A04"/>
    <w:rsid w:val="008A109D"/>
    <w:rsid w:val="008A2E04"/>
    <w:rsid w:val="008A34B5"/>
    <w:rsid w:val="008A3EEF"/>
    <w:rsid w:val="008A3FC9"/>
    <w:rsid w:val="008A5B58"/>
    <w:rsid w:val="008A62E2"/>
    <w:rsid w:val="008A6B87"/>
    <w:rsid w:val="008A7FA9"/>
    <w:rsid w:val="008B0204"/>
    <w:rsid w:val="008B0458"/>
    <w:rsid w:val="008B065E"/>
    <w:rsid w:val="008B1C0E"/>
    <w:rsid w:val="008B30FB"/>
    <w:rsid w:val="008B346A"/>
    <w:rsid w:val="008B4223"/>
    <w:rsid w:val="008B4B21"/>
    <w:rsid w:val="008B5A2A"/>
    <w:rsid w:val="008B61FC"/>
    <w:rsid w:val="008C0184"/>
    <w:rsid w:val="008C093F"/>
    <w:rsid w:val="008C1142"/>
    <w:rsid w:val="008C1789"/>
    <w:rsid w:val="008C1E36"/>
    <w:rsid w:val="008C237D"/>
    <w:rsid w:val="008C3F38"/>
    <w:rsid w:val="008C56DB"/>
    <w:rsid w:val="008C6814"/>
    <w:rsid w:val="008C748F"/>
    <w:rsid w:val="008C7BE1"/>
    <w:rsid w:val="008D0196"/>
    <w:rsid w:val="008D044F"/>
    <w:rsid w:val="008D1459"/>
    <w:rsid w:val="008D168E"/>
    <w:rsid w:val="008D22C0"/>
    <w:rsid w:val="008D2450"/>
    <w:rsid w:val="008D3804"/>
    <w:rsid w:val="008D4FE8"/>
    <w:rsid w:val="008D7179"/>
    <w:rsid w:val="008D766D"/>
    <w:rsid w:val="008E085D"/>
    <w:rsid w:val="008E1120"/>
    <w:rsid w:val="008E1C98"/>
    <w:rsid w:val="008E21ED"/>
    <w:rsid w:val="008E25FB"/>
    <w:rsid w:val="008E29B2"/>
    <w:rsid w:val="008E4F93"/>
    <w:rsid w:val="008E5143"/>
    <w:rsid w:val="008E5962"/>
    <w:rsid w:val="008E5DDA"/>
    <w:rsid w:val="008E6EFB"/>
    <w:rsid w:val="008E7A89"/>
    <w:rsid w:val="008F0449"/>
    <w:rsid w:val="008F2135"/>
    <w:rsid w:val="008F219A"/>
    <w:rsid w:val="008F2459"/>
    <w:rsid w:val="008F2C96"/>
    <w:rsid w:val="008F39E5"/>
    <w:rsid w:val="008F3E13"/>
    <w:rsid w:val="008F460B"/>
    <w:rsid w:val="008F4DED"/>
    <w:rsid w:val="008F53D2"/>
    <w:rsid w:val="008F55CF"/>
    <w:rsid w:val="008F707B"/>
    <w:rsid w:val="00900627"/>
    <w:rsid w:val="00900B30"/>
    <w:rsid w:val="00900C72"/>
    <w:rsid w:val="00902C4D"/>
    <w:rsid w:val="00904128"/>
    <w:rsid w:val="00904E9F"/>
    <w:rsid w:val="00905452"/>
    <w:rsid w:val="009064C0"/>
    <w:rsid w:val="009067CF"/>
    <w:rsid w:val="00907F0A"/>
    <w:rsid w:val="00910CB2"/>
    <w:rsid w:val="0091194C"/>
    <w:rsid w:val="00912706"/>
    <w:rsid w:val="0091377A"/>
    <w:rsid w:val="00913819"/>
    <w:rsid w:val="009139C3"/>
    <w:rsid w:val="009146FB"/>
    <w:rsid w:val="0091488F"/>
    <w:rsid w:val="009159AA"/>
    <w:rsid w:val="00915E5E"/>
    <w:rsid w:val="00916F6D"/>
    <w:rsid w:val="00917439"/>
    <w:rsid w:val="00920219"/>
    <w:rsid w:val="00920C19"/>
    <w:rsid w:val="0092195C"/>
    <w:rsid w:val="009219EF"/>
    <w:rsid w:val="009225C5"/>
    <w:rsid w:val="00922ED4"/>
    <w:rsid w:val="0092516C"/>
    <w:rsid w:val="00925920"/>
    <w:rsid w:val="00925972"/>
    <w:rsid w:val="00926C0B"/>
    <w:rsid w:val="00926EF8"/>
    <w:rsid w:val="00927448"/>
    <w:rsid w:val="00927D3E"/>
    <w:rsid w:val="00931D26"/>
    <w:rsid w:val="0093306E"/>
    <w:rsid w:val="00933C74"/>
    <w:rsid w:val="00933DDF"/>
    <w:rsid w:val="00935170"/>
    <w:rsid w:val="00935332"/>
    <w:rsid w:val="0093592E"/>
    <w:rsid w:val="00935EDA"/>
    <w:rsid w:val="00935F93"/>
    <w:rsid w:val="0093761C"/>
    <w:rsid w:val="00937E31"/>
    <w:rsid w:val="00941131"/>
    <w:rsid w:val="00942303"/>
    <w:rsid w:val="00942436"/>
    <w:rsid w:val="00942750"/>
    <w:rsid w:val="009446B3"/>
    <w:rsid w:val="00944AE4"/>
    <w:rsid w:val="00946D16"/>
    <w:rsid w:val="00946ED8"/>
    <w:rsid w:val="00946FDD"/>
    <w:rsid w:val="00947130"/>
    <w:rsid w:val="0095167A"/>
    <w:rsid w:val="00951EB7"/>
    <w:rsid w:val="00951F3E"/>
    <w:rsid w:val="00952786"/>
    <w:rsid w:val="00953738"/>
    <w:rsid w:val="00954D96"/>
    <w:rsid w:val="00957E2C"/>
    <w:rsid w:val="00962C53"/>
    <w:rsid w:val="009634D5"/>
    <w:rsid w:val="00964086"/>
    <w:rsid w:val="00965978"/>
    <w:rsid w:val="00965DEC"/>
    <w:rsid w:val="009663F3"/>
    <w:rsid w:val="00970463"/>
    <w:rsid w:val="00970652"/>
    <w:rsid w:val="00970828"/>
    <w:rsid w:val="00970FE1"/>
    <w:rsid w:val="00971590"/>
    <w:rsid w:val="009720FF"/>
    <w:rsid w:val="009724B0"/>
    <w:rsid w:val="00972E29"/>
    <w:rsid w:val="009731F9"/>
    <w:rsid w:val="0097329A"/>
    <w:rsid w:val="009741CD"/>
    <w:rsid w:val="0097469F"/>
    <w:rsid w:val="00974C89"/>
    <w:rsid w:val="00974FDE"/>
    <w:rsid w:val="00975B89"/>
    <w:rsid w:val="00975C99"/>
    <w:rsid w:val="00975F47"/>
    <w:rsid w:val="00976897"/>
    <w:rsid w:val="0097694B"/>
    <w:rsid w:val="0097726C"/>
    <w:rsid w:val="009777D1"/>
    <w:rsid w:val="00977E5D"/>
    <w:rsid w:val="0098231B"/>
    <w:rsid w:val="00982976"/>
    <w:rsid w:val="00982A38"/>
    <w:rsid w:val="009831DA"/>
    <w:rsid w:val="00985138"/>
    <w:rsid w:val="0098524F"/>
    <w:rsid w:val="009853D3"/>
    <w:rsid w:val="00986F9F"/>
    <w:rsid w:val="00986FBC"/>
    <w:rsid w:val="009911D8"/>
    <w:rsid w:val="009917FF"/>
    <w:rsid w:val="00993ABA"/>
    <w:rsid w:val="00993EA5"/>
    <w:rsid w:val="009940D2"/>
    <w:rsid w:val="009945A3"/>
    <w:rsid w:val="00994B7B"/>
    <w:rsid w:val="00994F43"/>
    <w:rsid w:val="00995DCD"/>
    <w:rsid w:val="00996052"/>
    <w:rsid w:val="00996F7A"/>
    <w:rsid w:val="0099705D"/>
    <w:rsid w:val="00997BC7"/>
    <w:rsid w:val="009A0012"/>
    <w:rsid w:val="009A0887"/>
    <w:rsid w:val="009A091D"/>
    <w:rsid w:val="009A0C93"/>
    <w:rsid w:val="009A334A"/>
    <w:rsid w:val="009A4780"/>
    <w:rsid w:val="009A5552"/>
    <w:rsid w:val="009A5898"/>
    <w:rsid w:val="009A6D1A"/>
    <w:rsid w:val="009A7EB7"/>
    <w:rsid w:val="009B026E"/>
    <w:rsid w:val="009B10EC"/>
    <w:rsid w:val="009B4855"/>
    <w:rsid w:val="009B4DD3"/>
    <w:rsid w:val="009B5ED7"/>
    <w:rsid w:val="009B60CE"/>
    <w:rsid w:val="009B6C85"/>
    <w:rsid w:val="009B7C1D"/>
    <w:rsid w:val="009C0778"/>
    <w:rsid w:val="009C0B47"/>
    <w:rsid w:val="009C1149"/>
    <w:rsid w:val="009C1825"/>
    <w:rsid w:val="009C196D"/>
    <w:rsid w:val="009C2022"/>
    <w:rsid w:val="009C2764"/>
    <w:rsid w:val="009C2912"/>
    <w:rsid w:val="009C5F5C"/>
    <w:rsid w:val="009C7C43"/>
    <w:rsid w:val="009D02FD"/>
    <w:rsid w:val="009D0470"/>
    <w:rsid w:val="009D0C5A"/>
    <w:rsid w:val="009D1408"/>
    <w:rsid w:val="009D1E52"/>
    <w:rsid w:val="009D3030"/>
    <w:rsid w:val="009D431C"/>
    <w:rsid w:val="009D4B4D"/>
    <w:rsid w:val="009D4BAF"/>
    <w:rsid w:val="009D523D"/>
    <w:rsid w:val="009D534D"/>
    <w:rsid w:val="009D5560"/>
    <w:rsid w:val="009D5A92"/>
    <w:rsid w:val="009D73DF"/>
    <w:rsid w:val="009D78B9"/>
    <w:rsid w:val="009E06EB"/>
    <w:rsid w:val="009E0C91"/>
    <w:rsid w:val="009E1771"/>
    <w:rsid w:val="009E1812"/>
    <w:rsid w:val="009E2766"/>
    <w:rsid w:val="009E3355"/>
    <w:rsid w:val="009E348F"/>
    <w:rsid w:val="009E38B6"/>
    <w:rsid w:val="009E4827"/>
    <w:rsid w:val="009E51EB"/>
    <w:rsid w:val="009E603A"/>
    <w:rsid w:val="009F0919"/>
    <w:rsid w:val="009F283F"/>
    <w:rsid w:val="009F2C03"/>
    <w:rsid w:val="009F30BC"/>
    <w:rsid w:val="009F77C8"/>
    <w:rsid w:val="00A00466"/>
    <w:rsid w:val="00A0159F"/>
    <w:rsid w:val="00A02197"/>
    <w:rsid w:val="00A048A8"/>
    <w:rsid w:val="00A05CA7"/>
    <w:rsid w:val="00A06398"/>
    <w:rsid w:val="00A07587"/>
    <w:rsid w:val="00A07832"/>
    <w:rsid w:val="00A07A2A"/>
    <w:rsid w:val="00A07B2B"/>
    <w:rsid w:val="00A1073F"/>
    <w:rsid w:val="00A12F92"/>
    <w:rsid w:val="00A13E19"/>
    <w:rsid w:val="00A148A4"/>
    <w:rsid w:val="00A14AF1"/>
    <w:rsid w:val="00A14BF7"/>
    <w:rsid w:val="00A17946"/>
    <w:rsid w:val="00A219AE"/>
    <w:rsid w:val="00A21C21"/>
    <w:rsid w:val="00A22798"/>
    <w:rsid w:val="00A240E2"/>
    <w:rsid w:val="00A24A4C"/>
    <w:rsid w:val="00A24F22"/>
    <w:rsid w:val="00A255D5"/>
    <w:rsid w:val="00A25971"/>
    <w:rsid w:val="00A264BE"/>
    <w:rsid w:val="00A31464"/>
    <w:rsid w:val="00A31DF8"/>
    <w:rsid w:val="00A3212D"/>
    <w:rsid w:val="00A32429"/>
    <w:rsid w:val="00A332DC"/>
    <w:rsid w:val="00A3543E"/>
    <w:rsid w:val="00A35C44"/>
    <w:rsid w:val="00A36970"/>
    <w:rsid w:val="00A37987"/>
    <w:rsid w:val="00A409E9"/>
    <w:rsid w:val="00A40B2C"/>
    <w:rsid w:val="00A41A2D"/>
    <w:rsid w:val="00A42DC7"/>
    <w:rsid w:val="00A43419"/>
    <w:rsid w:val="00A4678C"/>
    <w:rsid w:val="00A47B2C"/>
    <w:rsid w:val="00A505B6"/>
    <w:rsid w:val="00A50712"/>
    <w:rsid w:val="00A508DB"/>
    <w:rsid w:val="00A50BFD"/>
    <w:rsid w:val="00A5111B"/>
    <w:rsid w:val="00A51570"/>
    <w:rsid w:val="00A51835"/>
    <w:rsid w:val="00A5228C"/>
    <w:rsid w:val="00A529D6"/>
    <w:rsid w:val="00A53738"/>
    <w:rsid w:val="00A54874"/>
    <w:rsid w:val="00A55A72"/>
    <w:rsid w:val="00A62196"/>
    <w:rsid w:val="00A63188"/>
    <w:rsid w:val="00A64E81"/>
    <w:rsid w:val="00A65320"/>
    <w:rsid w:val="00A655B2"/>
    <w:rsid w:val="00A6641D"/>
    <w:rsid w:val="00A7189B"/>
    <w:rsid w:val="00A731C1"/>
    <w:rsid w:val="00A73CF0"/>
    <w:rsid w:val="00A75FF5"/>
    <w:rsid w:val="00A776DE"/>
    <w:rsid w:val="00A7794F"/>
    <w:rsid w:val="00A77BBA"/>
    <w:rsid w:val="00A8179F"/>
    <w:rsid w:val="00A824A2"/>
    <w:rsid w:val="00A84172"/>
    <w:rsid w:val="00A86753"/>
    <w:rsid w:val="00A8738F"/>
    <w:rsid w:val="00A8797D"/>
    <w:rsid w:val="00A87D38"/>
    <w:rsid w:val="00A90406"/>
    <w:rsid w:val="00A910A0"/>
    <w:rsid w:val="00A91F8F"/>
    <w:rsid w:val="00A92842"/>
    <w:rsid w:val="00A93A03"/>
    <w:rsid w:val="00A93B96"/>
    <w:rsid w:val="00A9487C"/>
    <w:rsid w:val="00A949C7"/>
    <w:rsid w:val="00A95798"/>
    <w:rsid w:val="00A9583E"/>
    <w:rsid w:val="00A95D92"/>
    <w:rsid w:val="00A95F82"/>
    <w:rsid w:val="00A9627D"/>
    <w:rsid w:val="00A965AE"/>
    <w:rsid w:val="00A96DD5"/>
    <w:rsid w:val="00A97E4D"/>
    <w:rsid w:val="00AA1059"/>
    <w:rsid w:val="00AA1A06"/>
    <w:rsid w:val="00AA5B40"/>
    <w:rsid w:val="00AA5BA9"/>
    <w:rsid w:val="00AA608E"/>
    <w:rsid w:val="00AA7D2E"/>
    <w:rsid w:val="00AB0011"/>
    <w:rsid w:val="00AB0B6F"/>
    <w:rsid w:val="00AB1187"/>
    <w:rsid w:val="00AB26B0"/>
    <w:rsid w:val="00AB2E81"/>
    <w:rsid w:val="00AB3069"/>
    <w:rsid w:val="00AB446D"/>
    <w:rsid w:val="00AB44DB"/>
    <w:rsid w:val="00AB56E3"/>
    <w:rsid w:val="00AC219A"/>
    <w:rsid w:val="00AC280C"/>
    <w:rsid w:val="00AC2D27"/>
    <w:rsid w:val="00AC5068"/>
    <w:rsid w:val="00AC5083"/>
    <w:rsid w:val="00AC5B65"/>
    <w:rsid w:val="00AC67D4"/>
    <w:rsid w:val="00AC67DF"/>
    <w:rsid w:val="00AD1586"/>
    <w:rsid w:val="00AD30C9"/>
    <w:rsid w:val="00AD347C"/>
    <w:rsid w:val="00AD549F"/>
    <w:rsid w:val="00AD6BAB"/>
    <w:rsid w:val="00AD6C1D"/>
    <w:rsid w:val="00AD7E5B"/>
    <w:rsid w:val="00AE05A9"/>
    <w:rsid w:val="00AE0E85"/>
    <w:rsid w:val="00AE28B3"/>
    <w:rsid w:val="00AE2F91"/>
    <w:rsid w:val="00AE3CC9"/>
    <w:rsid w:val="00AE4FCA"/>
    <w:rsid w:val="00AE57E9"/>
    <w:rsid w:val="00AE5C1A"/>
    <w:rsid w:val="00AF18C7"/>
    <w:rsid w:val="00AF1FF4"/>
    <w:rsid w:val="00AF7647"/>
    <w:rsid w:val="00AF77CA"/>
    <w:rsid w:val="00AF7BA8"/>
    <w:rsid w:val="00B005A7"/>
    <w:rsid w:val="00B0068E"/>
    <w:rsid w:val="00B00B60"/>
    <w:rsid w:val="00B0143E"/>
    <w:rsid w:val="00B0208B"/>
    <w:rsid w:val="00B03587"/>
    <w:rsid w:val="00B03BAC"/>
    <w:rsid w:val="00B046D8"/>
    <w:rsid w:val="00B048E5"/>
    <w:rsid w:val="00B05D11"/>
    <w:rsid w:val="00B06F28"/>
    <w:rsid w:val="00B1037F"/>
    <w:rsid w:val="00B10C52"/>
    <w:rsid w:val="00B12419"/>
    <w:rsid w:val="00B12CDF"/>
    <w:rsid w:val="00B154A9"/>
    <w:rsid w:val="00B15C23"/>
    <w:rsid w:val="00B15EB9"/>
    <w:rsid w:val="00B15FC6"/>
    <w:rsid w:val="00B16527"/>
    <w:rsid w:val="00B16775"/>
    <w:rsid w:val="00B170A5"/>
    <w:rsid w:val="00B1776E"/>
    <w:rsid w:val="00B213A1"/>
    <w:rsid w:val="00B22827"/>
    <w:rsid w:val="00B2318C"/>
    <w:rsid w:val="00B2605E"/>
    <w:rsid w:val="00B26B27"/>
    <w:rsid w:val="00B27C43"/>
    <w:rsid w:val="00B3041B"/>
    <w:rsid w:val="00B305A5"/>
    <w:rsid w:val="00B31049"/>
    <w:rsid w:val="00B31638"/>
    <w:rsid w:val="00B31652"/>
    <w:rsid w:val="00B31D45"/>
    <w:rsid w:val="00B32534"/>
    <w:rsid w:val="00B34E1A"/>
    <w:rsid w:val="00B3508B"/>
    <w:rsid w:val="00B35237"/>
    <w:rsid w:val="00B35363"/>
    <w:rsid w:val="00B365E2"/>
    <w:rsid w:val="00B372E9"/>
    <w:rsid w:val="00B40D69"/>
    <w:rsid w:val="00B40EFB"/>
    <w:rsid w:val="00B419C3"/>
    <w:rsid w:val="00B41C5C"/>
    <w:rsid w:val="00B43058"/>
    <w:rsid w:val="00B447C4"/>
    <w:rsid w:val="00B46C28"/>
    <w:rsid w:val="00B476E1"/>
    <w:rsid w:val="00B5194C"/>
    <w:rsid w:val="00B52090"/>
    <w:rsid w:val="00B52603"/>
    <w:rsid w:val="00B53048"/>
    <w:rsid w:val="00B535A8"/>
    <w:rsid w:val="00B53619"/>
    <w:rsid w:val="00B53C83"/>
    <w:rsid w:val="00B5529E"/>
    <w:rsid w:val="00B5544B"/>
    <w:rsid w:val="00B5578C"/>
    <w:rsid w:val="00B56730"/>
    <w:rsid w:val="00B56E25"/>
    <w:rsid w:val="00B60E60"/>
    <w:rsid w:val="00B62128"/>
    <w:rsid w:val="00B62AF3"/>
    <w:rsid w:val="00B6304F"/>
    <w:rsid w:val="00B633CE"/>
    <w:rsid w:val="00B650D8"/>
    <w:rsid w:val="00B6737E"/>
    <w:rsid w:val="00B67550"/>
    <w:rsid w:val="00B7052A"/>
    <w:rsid w:val="00B70D67"/>
    <w:rsid w:val="00B70D8E"/>
    <w:rsid w:val="00B714F6"/>
    <w:rsid w:val="00B7173D"/>
    <w:rsid w:val="00B721D2"/>
    <w:rsid w:val="00B72202"/>
    <w:rsid w:val="00B725D5"/>
    <w:rsid w:val="00B73134"/>
    <w:rsid w:val="00B73FC8"/>
    <w:rsid w:val="00B741E9"/>
    <w:rsid w:val="00B75054"/>
    <w:rsid w:val="00B75C53"/>
    <w:rsid w:val="00B767F6"/>
    <w:rsid w:val="00B76CAE"/>
    <w:rsid w:val="00B80F8D"/>
    <w:rsid w:val="00B81EAE"/>
    <w:rsid w:val="00B823AF"/>
    <w:rsid w:val="00B84324"/>
    <w:rsid w:val="00B8637B"/>
    <w:rsid w:val="00B872CC"/>
    <w:rsid w:val="00B912B0"/>
    <w:rsid w:val="00B9305E"/>
    <w:rsid w:val="00B933E8"/>
    <w:rsid w:val="00B93DD2"/>
    <w:rsid w:val="00B94ABC"/>
    <w:rsid w:val="00B94E05"/>
    <w:rsid w:val="00B9507F"/>
    <w:rsid w:val="00B955D1"/>
    <w:rsid w:val="00B97DF7"/>
    <w:rsid w:val="00BA0A32"/>
    <w:rsid w:val="00BA0FC0"/>
    <w:rsid w:val="00BA135C"/>
    <w:rsid w:val="00BA1377"/>
    <w:rsid w:val="00BA1767"/>
    <w:rsid w:val="00BA1E59"/>
    <w:rsid w:val="00BA3C19"/>
    <w:rsid w:val="00BA4A98"/>
    <w:rsid w:val="00BA4D50"/>
    <w:rsid w:val="00BA503F"/>
    <w:rsid w:val="00BA51BC"/>
    <w:rsid w:val="00BA5810"/>
    <w:rsid w:val="00BA5B1C"/>
    <w:rsid w:val="00BA67B5"/>
    <w:rsid w:val="00BA7412"/>
    <w:rsid w:val="00BB01AB"/>
    <w:rsid w:val="00BB0872"/>
    <w:rsid w:val="00BB087E"/>
    <w:rsid w:val="00BB1038"/>
    <w:rsid w:val="00BB17C9"/>
    <w:rsid w:val="00BB18B7"/>
    <w:rsid w:val="00BB2F3B"/>
    <w:rsid w:val="00BB4366"/>
    <w:rsid w:val="00BB71EF"/>
    <w:rsid w:val="00BC0025"/>
    <w:rsid w:val="00BC076E"/>
    <w:rsid w:val="00BC0B62"/>
    <w:rsid w:val="00BC0CE5"/>
    <w:rsid w:val="00BC1445"/>
    <w:rsid w:val="00BC1F45"/>
    <w:rsid w:val="00BC20EE"/>
    <w:rsid w:val="00BC39C2"/>
    <w:rsid w:val="00BC459D"/>
    <w:rsid w:val="00BC52E5"/>
    <w:rsid w:val="00BC5BDB"/>
    <w:rsid w:val="00BC69DA"/>
    <w:rsid w:val="00BD048B"/>
    <w:rsid w:val="00BD0730"/>
    <w:rsid w:val="00BD0C9F"/>
    <w:rsid w:val="00BD1791"/>
    <w:rsid w:val="00BD251B"/>
    <w:rsid w:val="00BD25E7"/>
    <w:rsid w:val="00BD3F43"/>
    <w:rsid w:val="00BD4574"/>
    <w:rsid w:val="00BD4613"/>
    <w:rsid w:val="00BD624D"/>
    <w:rsid w:val="00BD630F"/>
    <w:rsid w:val="00BD737C"/>
    <w:rsid w:val="00BD7BE9"/>
    <w:rsid w:val="00BE0266"/>
    <w:rsid w:val="00BE103A"/>
    <w:rsid w:val="00BE1A42"/>
    <w:rsid w:val="00BE24D9"/>
    <w:rsid w:val="00BE2974"/>
    <w:rsid w:val="00BE2B4B"/>
    <w:rsid w:val="00BE31C4"/>
    <w:rsid w:val="00BE346C"/>
    <w:rsid w:val="00BE5773"/>
    <w:rsid w:val="00BE6827"/>
    <w:rsid w:val="00BF1061"/>
    <w:rsid w:val="00BF2BE3"/>
    <w:rsid w:val="00BF3040"/>
    <w:rsid w:val="00BF3372"/>
    <w:rsid w:val="00BF3FFA"/>
    <w:rsid w:val="00BF4850"/>
    <w:rsid w:val="00BF4F37"/>
    <w:rsid w:val="00BF55D4"/>
    <w:rsid w:val="00BF56B2"/>
    <w:rsid w:val="00BF5C2A"/>
    <w:rsid w:val="00BF5E9D"/>
    <w:rsid w:val="00BF662B"/>
    <w:rsid w:val="00BF692E"/>
    <w:rsid w:val="00BF6BBB"/>
    <w:rsid w:val="00BF6D0B"/>
    <w:rsid w:val="00BF76C1"/>
    <w:rsid w:val="00BF7971"/>
    <w:rsid w:val="00BF7D24"/>
    <w:rsid w:val="00C01D8B"/>
    <w:rsid w:val="00C02318"/>
    <w:rsid w:val="00C03A2F"/>
    <w:rsid w:val="00C03B16"/>
    <w:rsid w:val="00C03D45"/>
    <w:rsid w:val="00C05127"/>
    <w:rsid w:val="00C05213"/>
    <w:rsid w:val="00C05C5B"/>
    <w:rsid w:val="00C066B5"/>
    <w:rsid w:val="00C06841"/>
    <w:rsid w:val="00C100F9"/>
    <w:rsid w:val="00C1010D"/>
    <w:rsid w:val="00C126CC"/>
    <w:rsid w:val="00C12A5A"/>
    <w:rsid w:val="00C13169"/>
    <w:rsid w:val="00C13246"/>
    <w:rsid w:val="00C13EC0"/>
    <w:rsid w:val="00C14E6C"/>
    <w:rsid w:val="00C155FE"/>
    <w:rsid w:val="00C167A4"/>
    <w:rsid w:val="00C201B3"/>
    <w:rsid w:val="00C210A9"/>
    <w:rsid w:val="00C21B97"/>
    <w:rsid w:val="00C22290"/>
    <w:rsid w:val="00C222AD"/>
    <w:rsid w:val="00C22C02"/>
    <w:rsid w:val="00C248E1"/>
    <w:rsid w:val="00C26717"/>
    <w:rsid w:val="00C26EE6"/>
    <w:rsid w:val="00C27C2D"/>
    <w:rsid w:val="00C30E52"/>
    <w:rsid w:val="00C31360"/>
    <w:rsid w:val="00C313F4"/>
    <w:rsid w:val="00C31709"/>
    <w:rsid w:val="00C31C3B"/>
    <w:rsid w:val="00C34317"/>
    <w:rsid w:val="00C3530C"/>
    <w:rsid w:val="00C35A95"/>
    <w:rsid w:val="00C36428"/>
    <w:rsid w:val="00C365B4"/>
    <w:rsid w:val="00C40106"/>
    <w:rsid w:val="00C40C60"/>
    <w:rsid w:val="00C429D3"/>
    <w:rsid w:val="00C43F64"/>
    <w:rsid w:val="00C44CC0"/>
    <w:rsid w:val="00C45762"/>
    <w:rsid w:val="00C45845"/>
    <w:rsid w:val="00C46EA4"/>
    <w:rsid w:val="00C46EF8"/>
    <w:rsid w:val="00C4712B"/>
    <w:rsid w:val="00C47920"/>
    <w:rsid w:val="00C47CA1"/>
    <w:rsid w:val="00C47F98"/>
    <w:rsid w:val="00C510C2"/>
    <w:rsid w:val="00C51444"/>
    <w:rsid w:val="00C53828"/>
    <w:rsid w:val="00C53E33"/>
    <w:rsid w:val="00C5498A"/>
    <w:rsid w:val="00C54F29"/>
    <w:rsid w:val="00C557D6"/>
    <w:rsid w:val="00C55D81"/>
    <w:rsid w:val="00C5632A"/>
    <w:rsid w:val="00C57567"/>
    <w:rsid w:val="00C5785D"/>
    <w:rsid w:val="00C57C1C"/>
    <w:rsid w:val="00C62597"/>
    <w:rsid w:val="00C628FB"/>
    <w:rsid w:val="00C635ED"/>
    <w:rsid w:val="00C63847"/>
    <w:rsid w:val="00C64441"/>
    <w:rsid w:val="00C64A41"/>
    <w:rsid w:val="00C64C9F"/>
    <w:rsid w:val="00C6534A"/>
    <w:rsid w:val="00C65616"/>
    <w:rsid w:val="00C67CEF"/>
    <w:rsid w:val="00C70199"/>
    <w:rsid w:val="00C70665"/>
    <w:rsid w:val="00C7093F"/>
    <w:rsid w:val="00C70E87"/>
    <w:rsid w:val="00C715A8"/>
    <w:rsid w:val="00C755D8"/>
    <w:rsid w:val="00C75B18"/>
    <w:rsid w:val="00C75B6A"/>
    <w:rsid w:val="00C7604A"/>
    <w:rsid w:val="00C80362"/>
    <w:rsid w:val="00C808CA"/>
    <w:rsid w:val="00C80A80"/>
    <w:rsid w:val="00C81301"/>
    <w:rsid w:val="00C82C97"/>
    <w:rsid w:val="00C82D4F"/>
    <w:rsid w:val="00C836CF"/>
    <w:rsid w:val="00C83885"/>
    <w:rsid w:val="00C83934"/>
    <w:rsid w:val="00C839DA"/>
    <w:rsid w:val="00C83B62"/>
    <w:rsid w:val="00C84FB8"/>
    <w:rsid w:val="00C86C2B"/>
    <w:rsid w:val="00C909E6"/>
    <w:rsid w:val="00C90B96"/>
    <w:rsid w:val="00C91208"/>
    <w:rsid w:val="00C9153A"/>
    <w:rsid w:val="00C92A77"/>
    <w:rsid w:val="00C9327D"/>
    <w:rsid w:val="00C93ADA"/>
    <w:rsid w:val="00C940D0"/>
    <w:rsid w:val="00C943C4"/>
    <w:rsid w:val="00C94BA4"/>
    <w:rsid w:val="00C94D53"/>
    <w:rsid w:val="00C953AA"/>
    <w:rsid w:val="00C95E15"/>
    <w:rsid w:val="00C963BE"/>
    <w:rsid w:val="00C97611"/>
    <w:rsid w:val="00CA00DB"/>
    <w:rsid w:val="00CA1211"/>
    <w:rsid w:val="00CA1A73"/>
    <w:rsid w:val="00CA1EBB"/>
    <w:rsid w:val="00CA3D4D"/>
    <w:rsid w:val="00CA428A"/>
    <w:rsid w:val="00CA53C2"/>
    <w:rsid w:val="00CA5D52"/>
    <w:rsid w:val="00CA6691"/>
    <w:rsid w:val="00CA6C9B"/>
    <w:rsid w:val="00CA6F29"/>
    <w:rsid w:val="00CA7806"/>
    <w:rsid w:val="00CB1692"/>
    <w:rsid w:val="00CB3091"/>
    <w:rsid w:val="00CB43BF"/>
    <w:rsid w:val="00CB5481"/>
    <w:rsid w:val="00CB56AF"/>
    <w:rsid w:val="00CB71E3"/>
    <w:rsid w:val="00CC03D6"/>
    <w:rsid w:val="00CC169C"/>
    <w:rsid w:val="00CC22C6"/>
    <w:rsid w:val="00CC24CB"/>
    <w:rsid w:val="00CC388B"/>
    <w:rsid w:val="00CC59BC"/>
    <w:rsid w:val="00CC621B"/>
    <w:rsid w:val="00CD0899"/>
    <w:rsid w:val="00CD1FC6"/>
    <w:rsid w:val="00CD2284"/>
    <w:rsid w:val="00CD24A6"/>
    <w:rsid w:val="00CD34AF"/>
    <w:rsid w:val="00CD35AB"/>
    <w:rsid w:val="00CD4AB1"/>
    <w:rsid w:val="00CD4BFD"/>
    <w:rsid w:val="00CD5AD2"/>
    <w:rsid w:val="00CD6E69"/>
    <w:rsid w:val="00CD7184"/>
    <w:rsid w:val="00CE022E"/>
    <w:rsid w:val="00CE02C8"/>
    <w:rsid w:val="00CE154F"/>
    <w:rsid w:val="00CE1798"/>
    <w:rsid w:val="00CE4271"/>
    <w:rsid w:val="00CE56EA"/>
    <w:rsid w:val="00CE5FF5"/>
    <w:rsid w:val="00CE62CD"/>
    <w:rsid w:val="00CE6564"/>
    <w:rsid w:val="00CE6BD6"/>
    <w:rsid w:val="00CE6EC9"/>
    <w:rsid w:val="00CF110B"/>
    <w:rsid w:val="00CF1196"/>
    <w:rsid w:val="00CF218E"/>
    <w:rsid w:val="00CF230E"/>
    <w:rsid w:val="00CF2DBA"/>
    <w:rsid w:val="00CF325B"/>
    <w:rsid w:val="00CF40BC"/>
    <w:rsid w:val="00CF4B28"/>
    <w:rsid w:val="00CF6B4D"/>
    <w:rsid w:val="00CF7C14"/>
    <w:rsid w:val="00D003EC"/>
    <w:rsid w:val="00D030BE"/>
    <w:rsid w:val="00D03BBC"/>
    <w:rsid w:val="00D05931"/>
    <w:rsid w:val="00D05A80"/>
    <w:rsid w:val="00D05AEC"/>
    <w:rsid w:val="00D06067"/>
    <w:rsid w:val="00D061F8"/>
    <w:rsid w:val="00D06A52"/>
    <w:rsid w:val="00D06E60"/>
    <w:rsid w:val="00D07DCF"/>
    <w:rsid w:val="00D10C9F"/>
    <w:rsid w:val="00D15C0A"/>
    <w:rsid w:val="00D16C36"/>
    <w:rsid w:val="00D16EF4"/>
    <w:rsid w:val="00D174DE"/>
    <w:rsid w:val="00D17C8D"/>
    <w:rsid w:val="00D20089"/>
    <w:rsid w:val="00D21BE2"/>
    <w:rsid w:val="00D23032"/>
    <w:rsid w:val="00D23307"/>
    <w:rsid w:val="00D2373B"/>
    <w:rsid w:val="00D23FF0"/>
    <w:rsid w:val="00D2440C"/>
    <w:rsid w:val="00D246D7"/>
    <w:rsid w:val="00D25139"/>
    <w:rsid w:val="00D278B7"/>
    <w:rsid w:val="00D31BC9"/>
    <w:rsid w:val="00D32163"/>
    <w:rsid w:val="00D34CF1"/>
    <w:rsid w:val="00D34D8F"/>
    <w:rsid w:val="00D352E1"/>
    <w:rsid w:val="00D372A0"/>
    <w:rsid w:val="00D409C2"/>
    <w:rsid w:val="00D40AF4"/>
    <w:rsid w:val="00D4102E"/>
    <w:rsid w:val="00D4138C"/>
    <w:rsid w:val="00D41D82"/>
    <w:rsid w:val="00D42D93"/>
    <w:rsid w:val="00D43F26"/>
    <w:rsid w:val="00D45091"/>
    <w:rsid w:val="00D4517C"/>
    <w:rsid w:val="00D471F8"/>
    <w:rsid w:val="00D50C09"/>
    <w:rsid w:val="00D5171E"/>
    <w:rsid w:val="00D546BB"/>
    <w:rsid w:val="00D547CC"/>
    <w:rsid w:val="00D5497E"/>
    <w:rsid w:val="00D5508B"/>
    <w:rsid w:val="00D5528E"/>
    <w:rsid w:val="00D5596B"/>
    <w:rsid w:val="00D56C20"/>
    <w:rsid w:val="00D5782B"/>
    <w:rsid w:val="00D57AF3"/>
    <w:rsid w:val="00D57C7A"/>
    <w:rsid w:val="00D60764"/>
    <w:rsid w:val="00D60BB8"/>
    <w:rsid w:val="00D60E2F"/>
    <w:rsid w:val="00D61420"/>
    <w:rsid w:val="00D61BAD"/>
    <w:rsid w:val="00D61F65"/>
    <w:rsid w:val="00D62486"/>
    <w:rsid w:val="00D64513"/>
    <w:rsid w:val="00D646EB"/>
    <w:rsid w:val="00D6496E"/>
    <w:rsid w:val="00D657CE"/>
    <w:rsid w:val="00D65ACA"/>
    <w:rsid w:val="00D67793"/>
    <w:rsid w:val="00D7021B"/>
    <w:rsid w:val="00D707CC"/>
    <w:rsid w:val="00D7194D"/>
    <w:rsid w:val="00D71FA6"/>
    <w:rsid w:val="00D72B1E"/>
    <w:rsid w:val="00D72D01"/>
    <w:rsid w:val="00D73B9E"/>
    <w:rsid w:val="00D7430A"/>
    <w:rsid w:val="00D745CB"/>
    <w:rsid w:val="00D74A48"/>
    <w:rsid w:val="00D75DE0"/>
    <w:rsid w:val="00D7626D"/>
    <w:rsid w:val="00D8090A"/>
    <w:rsid w:val="00D826BE"/>
    <w:rsid w:val="00D83B37"/>
    <w:rsid w:val="00D85DF0"/>
    <w:rsid w:val="00D8709C"/>
    <w:rsid w:val="00D876C6"/>
    <w:rsid w:val="00D9079F"/>
    <w:rsid w:val="00D91A37"/>
    <w:rsid w:val="00D91C51"/>
    <w:rsid w:val="00D9366E"/>
    <w:rsid w:val="00D9411D"/>
    <w:rsid w:val="00D963AA"/>
    <w:rsid w:val="00D963E9"/>
    <w:rsid w:val="00D9713A"/>
    <w:rsid w:val="00DA0EEB"/>
    <w:rsid w:val="00DA1CBB"/>
    <w:rsid w:val="00DA252E"/>
    <w:rsid w:val="00DA28B7"/>
    <w:rsid w:val="00DA2DD2"/>
    <w:rsid w:val="00DA320F"/>
    <w:rsid w:val="00DA49EC"/>
    <w:rsid w:val="00DA556D"/>
    <w:rsid w:val="00DA7262"/>
    <w:rsid w:val="00DA7DC2"/>
    <w:rsid w:val="00DA7E20"/>
    <w:rsid w:val="00DB01F2"/>
    <w:rsid w:val="00DB19AC"/>
    <w:rsid w:val="00DB235A"/>
    <w:rsid w:val="00DB2754"/>
    <w:rsid w:val="00DB2781"/>
    <w:rsid w:val="00DB3581"/>
    <w:rsid w:val="00DB38E7"/>
    <w:rsid w:val="00DB429F"/>
    <w:rsid w:val="00DB55D4"/>
    <w:rsid w:val="00DB5E30"/>
    <w:rsid w:val="00DB6188"/>
    <w:rsid w:val="00DB6501"/>
    <w:rsid w:val="00DB6A89"/>
    <w:rsid w:val="00DB6AAE"/>
    <w:rsid w:val="00DB6DDE"/>
    <w:rsid w:val="00DB7029"/>
    <w:rsid w:val="00DB7352"/>
    <w:rsid w:val="00DB7598"/>
    <w:rsid w:val="00DC14BA"/>
    <w:rsid w:val="00DC170E"/>
    <w:rsid w:val="00DC1AAC"/>
    <w:rsid w:val="00DC33BE"/>
    <w:rsid w:val="00DC347C"/>
    <w:rsid w:val="00DC4601"/>
    <w:rsid w:val="00DC4F09"/>
    <w:rsid w:val="00DC5C61"/>
    <w:rsid w:val="00DC6259"/>
    <w:rsid w:val="00DC75A4"/>
    <w:rsid w:val="00DC7C01"/>
    <w:rsid w:val="00DD0C54"/>
    <w:rsid w:val="00DD139B"/>
    <w:rsid w:val="00DD2768"/>
    <w:rsid w:val="00DD2970"/>
    <w:rsid w:val="00DD2974"/>
    <w:rsid w:val="00DD3AA0"/>
    <w:rsid w:val="00DD614A"/>
    <w:rsid w:val="00DD6C18"/>
    <w:rsid w:val="00DD7026"/>
    <w:rsid w:val="00DD7290"/>
    <w:rsid w:val="00DD73CE"/>
    <w:rsid w:val="00DD7B1B"/>
    <w:rsid w:val="00DD7E8D"/>
    <w:rsid w:val="00DE1EC5"/>
    <w:rsid w:val="00DE2038"/>
    <w:rsid w:val="00DE220E"/>
    <w:rsid w:val="00DE2B8E"/>
    <w:rsid w:val="00DE3F56"/>
    <w:rsid w:val="00DE4EDC"/>
    <w:rsid w:val="00DE7207"/>
    <w:rsid w:val="00DF0CFF"/>
    <w:rsid w:val="00DF156D"/>
    <w:rsid w:val="00DF19B5"/>
    <w:rsid w:val="00DF2A29"/>
    <w:rsid w:val="00DF39C3"/>
    <w:rsid w:val="00DF4134"/>
    <w:rsid w:val="00DF5AFD"/>
    <w:rsid w:val="00DF6B97"/>
    <w:rsid w:val="00DF7E56"/>
    <w:rsid w:val="00E0068D"/>
    <w:rsid w:val="00E00D2B"/>
    <w:rsid w:val="00E01322"/>
    <w:rsid w:val="00E01516"/>
    <w:rsid w:val="00E01BB2"/>
    <w:rsid w:val="00E01E9D"/>
    <w:rsid w:val="00E02356"/>
    <w:rsid w:val="00E02AE1"/>
    <w:rsid w:val="00E03465"/>
    <w:rsid w:val="00E04468"/>
    <w:rsid w:val="00E04DFF"/>
    <w:rsid w:val="00E059A1"/>
    <w:rsid w:val="00E05C2D"/>
    <w:rsid w:val="00E07513"/>
    <w:rsid w:val="00E10228"/>
    <w:rsid w:val="00E10F6C"/>
    <w:rsid w:val="00E11CF8"/>
    <w:rsid w:val="00E13EB4"/>
    <w:rsid w:val="00E13F73"/>
    <w:rsid w:val="00E1454E"/>
    <w:rsid w:val="00E1462D"/>
    <w:rsid w:val="00E14D57"/>
    <w:rsid w:val="00E1527A"/>
    <w:rsid w:val="00E16489"/>
    <w:rsid w:val="00E16A13"/>
    <w:rsid w:val="00E174A4"/>
    <w:rsid w:val="00E203D7"/>
    <w:rsid w:val="00E21FD5"/>
    <w:rsid w:val="00E23557"/>
    <w:rsid w:val="00E2412D"/>
    <w:rsid w:val="00E2438F"/>
    <w:rsid w:val="00E24496"/>
    <w:rsid w:val="00E246EA"/>
    <w:rsid w:val="00E24927"/>
    <w:rsid w:val="00E26FC2"/>
    <w:rsid w:val="00E2714F"/>
    <w:rsid w:val="00E30075"/>
    <w:rsid w:val="00E3172E"/>
    <w:rsid w:val="00E3243C"/>
    <w:rsid w:val="00E33A52"/>
    <w:rsid w:val="00E34F95"/>
    <w:rsid w:val="00E3644E"/>
    <w:rsid w:val="00E36806"/>
    <w:rsid w:val="00E37E05"/>
    <w:rsid w:val="00E40130"/>
    <w:rsid w:val="00E408FE"/>
    <w:rsid w:val="00E4099A"/>
    <w:rsid w:val="00E41973"/>
    <w:rsid w:val="00E41E1F"/>
    <w:rsid w:val="00E41FF2"/>
    <w:rsid w:val="00E426AA"/>
    <w:rsid w:val="00E4475E"/>
    <w:rsid w:val="00E447F2"/>
    <w:rsid w:val="00E45700"/>
    <w:rsid w:val="00E4580A"/>
    <w:rsid w:val="00E46287"/>
    <w:rsid w:val="00E4734A"/>
    <w:rsid w:val="00E509A7"/>
    <w:rsid w:val="00E525FB"/>
    <w:rsid w:val="00E52F60"/>
    <w:rsid w:val="00E5373E"/>
    <w:rsid w:val="00E5424B"/>
    <w:rsid w:val="00E55D56"/>
    <w:rsid w:val="00E55DA9"/>
    <w:rsid w:val="00E57184"/>
    <w:rsid w:val="00E57191"/>
    <w:rsid w:val="00E571F4"/>
    <w:rsid w:val="00E57691"/>
    <w:rsid w:val="00E57E32"/>
    <w:rsid w:val="00E601F3"/>
    <w:rsid w:val="00E60949"/>
    <w:rsid w:val="00E61B9C"/>
    <w:rsid w:val="00E64AD9"/>
    <w:rsid w:val="00E6565D"/>
    <w:rsid w:val="00E65726"/>
    <w:rsid w:val="00E65F79"/>
    <w:rsid w:val="00E67C41"/>
    <w:rsid w:val="00E701D6"/>
    <w:rsid w:val="00E707BB"/>
    <w:rsid w:val="00E70BF7"/>
    <w:rsid w:val="00E71E35"/>
    <w:rsid w:val="00E726BE"/>
    <w:rsid w:val="00E72B22"/>
    <w:rsid w:val="00E744B9"/>
    <w:rsid w:val="00E7491B"/>
    <w:rsid w:val="00E74B86"/>
    <w:rsid w:val="00E76C3F"/>
    <w:rsid w:val="00E81E21"/>
    <w:rsid w:val="00E826EC"/>
    <w:rsid w:val="00E82A39"/>
    <w:rsid w:val="00E82EA6"/>
    <w:rsid w:val="00E82EE3"/>
    <w:rsid w:val="00E83256"/>
    <w:rsid w:val="00E83E27"/>
    <w:rsid w:val="00E857A3"/>
    <w:rsid w:val="00E85B82"/>
    <w:rsid w:val="00E85C82"/>
    <w:rsid w:val="00E87A2C"/>
    <w:rsid w:val="00E87A9A"/>
    <w:rsid w:val="00E900B3"/>
    <w:rsid w:val="00E903A1"/>
    <w:rsid w:val="00E905CD"/>
    <w:rsid w:val="00E9060E"/>
    <w:rsid w:val="00E913EC"/>
    <w:rsid w:val="00E91A89"/>
    <w:rsid w:val="00E941F3"/>
    <w:rsid w:val="00E94567"/>
    <w:rsid w:val="00E94606"/>
    <w:rsid w:val="00E94E6E"/>
    <w:rsid w:val="00E95C39"/>
    <w:rsid w:val="00E95E75"/>
    <w:rsid w:val="00E96427"/>
    <w:rsid w:val="00E976D1"/>
    <w:rsid w:val="00E97816"/>
    <w:rsid w:val="00EA13AA"/>
    <w:rsid w:val="00EA1570"/>
    <w:rsid w:val="00EA2895"/>
    <w:rsid w:val="00EA29DF"/>
    <w:rsid w:val="00EA3CCC"/>
    <w:rsid w:val="00EA4B51"/>
    <w:rsid w:val="00EA5635"/>
    <w:rsid w:val="00EA5685"/>
    <w:rsid w:val="00EA5EEE"/>
    <w:rsid w:val="00EA67A3"/>
    <w:rsid w:val="00EA7152"/>
    <w:rsid w:val="00EA799D"/>
    <w:rsid w:val="00EA7E62"/>
    <w:rsid w:val="00EA7F83"/>
    <w:rsid w:val="00EB0409"/>
    <w:rsid w:val="00EB12A7"/>
    <w:rsid w:val="00EB4440"/>
    <w:rsid w:val="00EB4443"/>
    <w:rsid w:val="00EB460F"/>
    <w:rsid w:val="00EB56D1"/>
    <w:rsid w:val="00EB6632"/>
    <w:rsid w:val="00EC00BD"/>
    <w:rsid w:val="00EC0944"/>
    <w:rsid w:val="00EC1985"/>
    <w:rsid w:val="00EC32E2"/>
    <w:rsid w:val="00EC48B9"/>
    <w:rsid w:val="00EC4A1F"/>
    <w:rsid w:val="00EC52EA"/>
    <w:rsid w:val="00EC5AE0"/>
    <w:rsid w:val="00EC7645"/>
    <w:rsid w:val="00EC782A"/>
    <w:rsid w:val="00EC7C88"/>
    <w:rsid w:val="00EC7FC4"/>
    <w:rsid w:val="00ED0D59"/>
    <w:rsid w:val="00ED11BA"/>
    <w:rsid w:val="00ED1950"/>
    <w:rsid w:val="00ED22F3"/>
    <w:rsid w:val="00ED2756"/>
    <w:rsid w:val="00ED5CA2"/>
    <w:rsid w:val="00ED6595"/>
    <w:rsid w:val="00ED748F"/>
    <w:rsid w:val="00ED7D8D"/>
    <w:rsid w:val="00ED7F1D"/>
    <w:rsid w:val="00EE0C4F"/>
    <w:rsid w:val="00EE1FC6"/>
    <w:rsid w:val="00EE30AC"/>
    <w:rsid w:val="00EE3CDB"/>
    <w:rsid w:val="00EE3E76"/>
    <w:rsid w:val="00EF0C86"/>
    <w:rsid w:val="00EF153A"/>
    <w:rsid w:val="00EF158B"/>
    <w:rsid w:val="00EF15FD"/>
    <w:rsid w:val="00EF167D"/>
    <w:rsid w:val="00EF3FEB"/>
    <w:rsid w:val="00EF4A91"/>
    <w:rsid w:val="00EF739B"/>
    <w:rsid w:val="00EF7865"/>
    <w:rsid w:val="00F02121"/>
    <w:rsid w:val="00F02A72"/>
    <w:rsid w:val="00F0352E"/>
    <w:rsid w:val="00F040C3"/>
    <w:rsid w:val="00F04BFE"/>
    <w:rsid w:val="00F04DCD"/>
    <w:rsid w:val="00F0582C"/>
    <w:rsid w:val="00F05E46"/>
    <w:rsid w:val="00F05E5C"/>
    <w:rsid w:val="00F06687"/>
    <w:rsid w:val="00F07175"/>
    <w:rsid w:val="00F07586"/>
    <w:rsid w:val="00F10290"/>
    <w:rsid w:val="00F10434"/>
    <w:rsid w:val="00F1046D"/>
    <w:rsid w:val="00F10D0E"/>
    <w:rsid w:val="00F10EFF"/>
    <w:rsid w:val="00F112B6"/>
    <w:rsid w:val="00F1136D"/>
    <w:rsid w:val="00F12E94"/>
    <w:rsid w:val="00F13AE5"/>
    <w:rsid w:val="00F15967"/>
    <w:rsid w:val="00F1598F"/>
    <w:rsid w:val="00F16E89"/>
    <w:rsid w:val="00F20D39"/>
    <w:rsid w:val="00F21B80"/>
    <w:rsid w:val="00F21F79"/>
    <w:rsid w:val="00F2371E"/>
    <w:rsid w:val="00F23DA6"/>
    <w:rsid w:val="00F25ECC"/>
    <w:rsid w:val="00F3102F"/>
    <w:rsid w:val="00F320DC"/>
    <w:rsid w:val="00F34253"/>
    <w:rsid w:val="00F34B94"/>
    <w:rsid w:val="00F35470"/>
    <w:rsid w:val="00F354A8"/>
    <w:rsid w:val="00F35D9F"/>
    <w:rsid w:val="00F361E4"/>
    <w:rsid w:val="00F3680F"/>
    <w:rsid w:val="00F36AC2"/>
    <w:rsid w:val="00F36E51"/>
    <w:rsid w:val="00F371C9"/>
    <w:rsid w:val="00F402BC"/>
    <w:rsid w:val="00F410B1"/>
    <w:rsid w:val="00F415CB"/>
    <w:rsid w:val="00F41853"/>
    <w:rsid w:val="00F4194D"/>
    <w:rsid w:val="00F43017"/>
    <w:rsid w:val="00F43059"/>
    <w:rsid w:val="00F44405"/>
    <w:rsid w:val="00F448B4"/>
    <w:rsid w:val="00F44F9B"/>
    <w:rsid w:val="00F458D3"/>
    <w:rsid w:val="00F45CDF"/>
    <w:rsid w:val="00F518B0"/>
    <w:rsid w:val="00F51F74"/>
    <w:rsid w:val="00F52D52"/>
    <w:rsid w:val="00F52F47"/>
    <w:rsid w:val="00F53C9D"/>
    <w:rsid w:val="00F54179"/>
    <w:rsid w:val="00F54B6F"/>
    <w:rsid w:val="00F54C71"/>
    <w:rsid w:val="00F6070F"/>
    <w:rsid w:val="00F614FD"/>
    <w:rsid w:val="00F62206"/>
    <w:rsid w:val="00F62C8A"/>
    <w:rsid w:val="00F62DED"/>
    <w:rsid w:val="00F633A1"/>
    <w:rsid w:val="00F63C10"/>
    <w:rsid w:val="00F63DF2"/>
    <w:rsid w:val="00F64051"/>
    <w:rsid w:val="00F654DB"/>
    <w:rsid w:val="00F6566F"/>
    <w:rsid w:val="00F664DC"/>
    <w:rsid w:val="00F6711B"/>
    <w:rsid w:val="00F6770D"/>
    <w:rsid w:val="00F67A23"/>
    <w:rsid w:val="00F70C44"/>
    <w:rsid w:val="00F70FB2"/>
    <w:rsid w:val="00F7181C"/>
    <w:rsid w:val="00F71963"/>
    <w:rsid w:val="00F7499D"/>
    <w:rsid w:val="00F74B8B"/>
    <w:rsid w:val="00F75214"/>
    <w:rsid w:val="00F75C19"/>
    <w:rsid w:val="00F778A5"/>
    <w:rsid w:val="00F810AD"/>
    <w:rsid w:val="00F83D7C"/>
    <w:rsid w:val="00F84C31"/>
    <w:rsid w:val="00F85497"/>
    <w:rsid w:val="00F85BC7"/>
    <w:rsid w:val="00F85DC0"/>
    <w:rsid w:val="00F90841"/>
    <w:rsid w:val="00F90E84"/>
    <w:rsid w:val="00F9127A"/>
    <w:rsid w:val="00F92968"/>
    <w:rsid w:val="00F92D25"/>
    <w:rsid w:val="00F9362F"/>
    <w:rsid w:val="00F93C15"/>
    <w:rsid w:val="00F95763"/>
    <w:rsid w:val="00F961BC"/>
    <w:rsid w:val="00F97635"/>
    <w:rsid w:val="00FA0517"/>
    <w:rsid w:val="00FA0C79"/>
    <w:rsid w:val="00FA0F98"/>
    <w:rsid w:val="00FA1CA5"/>
    <w:rsid w:val="00FA23CE"/>
    <w:rsid w:val="00FA33B9"/>
    <w:rsid w:val="00FA4350"/>
    <w:rsid w:val="00FA4A55"/>
    <w:rsid w:val="00FA5394"/>
    <w:rsid w:val="00FA5C12"/>
    <w:rsid w:val="00FA6379"/>
    <w:rsid w:val="00FA6741"/>
    <w:rsid w:val="00FA6BB4"/>
    <w:rsid w:val="00FB0CF8"/>
    <w:rsid w:val="00FB16B3"/>
    <w:rsid w:val="00FB2DC0"/>
    <w:rsid w:val="00FB3E87"/>
    <w:rsid w:val="00FB5642"/>
    <w:rsid w:val="00FB64ED"/>
    <w:rsid w:val="00FB6991"/>
    <w:rsid w:val="00FB740C"/>
    <w:rsid w:val="00FB7BB5"/>
    <w:rsid w:val="00FC0119"/>
    <w:rsid w:val="00FC0E69"/>
    <w:rsid w:val="00FC2A8B"/>
    <w:rsid w:val="00FC2CAB"/>
    <w:rsid w:val="00FC2DAF"/>
    <w:rsid w:val="00FC5361"/>
    <w:rsid w:val="00FC55C2"/>
    <w:rsid w:val="00FC63C6"/>
    <w:rsid w:val="00FC6C6E"/>
    <w:rsid w:val="00FD0012"/>
    <w:rsid w:val="00FD0ED7"/>
    <w:rsid w:val="00FD174B"/>
    <w:rsid w:val="00FD1988"/>
    <w:rsid w:val="00FD23BF"/>
    <w:rsid w:val="00FD3DF0"/>
    <w:rsid w:val="00FD55C0"/>
    <w:rsid w:val="00FD5BB1"/>
    <w:rsid w:val="00FD5FD0"/>
    <w:rsid w:val="00FD6083"/>
    <w:rsid w:val="00FD76AE"/>
    <w:rsid w:val="00FE011E"/>
    <w:rsid w:val="00FE15CE"/>
    <w:rsid w:val="00FE2047"/>
    <w:rsid w:val="00FE2ACD"/>
    <w:rsid w:val="00FE2C4E"/>
    <w:rsid w:val="00FE45A2"/>
    <w:rsid w:val="00FE49B3"/>
    <w:rsid w:val="00FE532B"/>
    <w:rsid w:val="00FE58C5"/>
    <w:rsid w:val="00FE5F7F"/>
    <w:rsid w:val="00FE773C"/>
    <w:rsid w:val="00FF55F9"/>
    <w:rsid w:val="00FF5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7F9AD"/>
  <w15:chartTrackingRefBased/>
  <w15:docId w15:val="{6192CE29-5398-4725-8BC6-40301F9ED053}"/>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152"/>
    <w:rPr>
      <w:rFonts w:ascii="Tw Cen MT" w:hAnsi="Tw Cen MT"/>
    </w:rPr>
  </w:style>
  <w:style w:type="paragraph" w:styleId="Heading1">
    <w:name w:val="heading 1"/>
    <w:basedOn w:val="Normal"/>
    <w:link w:val="Heading1Char"/>
    <w:uiPriority w:val="9"/>
    <w:qFormat/>
    <w:rsid w:val="004D545A"/>
    <w:pPr>
      <w:spacing w:before="75" w:after="100" w:afterAutospacing="1" w:line="240" w:lineRule="auto"/>
      <w:outlineLvl w:val="0"/>
    </w:pPr>
    <w:rPr>
      <w:rFonts w:ascii="Calibri" w:hAnsi="Calibri" w:cs="Calibri"/>
      <w:b/>
      <w:bCs/>
      <w:kern w:val="36"/>
      <w:sz w:val="36"/>
      <w:szCs w:val="36"/>
      <w:lang w:eastAsia="en-GB"/>
    </w:rPr>
  </w:style>
  <w:style w:type="paragraph" w:styleId="Heading2">
    <w:name w:val="heading 2"/>
    <w:aliases w:val="Weekly Lit Review Sub"/>
    <w:basedOn w:val="Normal"/>
    <w:next w:val="Normal"/>
    <w:link w:val="Heading2Char"/>
    <w:uiPriority w:val="9"/>
    <w:unhideWhenUsed/>
    <w:qFormat/>
    <w:rsid w:val="00E0068D"/>
    <w:pPr>
      <w:keepNext/>
      <w:keepLines/>
      <w:numPr>
        <w:numId w:val="9"/>
      </w:numPr>
      <w:spacing w:before="40" w:after="0"/>
      <w:outlineLvl w:val="1"/>
    </w:pPr>
    <w:rPr>
      <w:rFonts w:eastAsiaTheme="majorEastAsia" w:cstheme="majorBidi"/>
      <w:color w:val="2F5496" w:themeColor="accent1" w:themeShade="BF"/>
      <w:sz w:val="20"/>
      <w:szCs w:val="26"/>
    </w:rPr>
  </w:style>
  <w:style w:type="paragraph" w:styleId="Heading3">
    <w:name w:val="heading 3"/>
    <w:aliases w:val="Hyperlinks"/>
    <w:basedOn w:val="Normal"/>
    <w:next w:val="Normal"/>
    <w:link w:val="Heading3Char"/>
    <w:autoRedefine/>
    <w:uiPriority w:val="9"/>
    <w:unhideWhenUsed/>
    <w:qFormat/>
    <w:rsid w:val="00BD3F43"/>
    <w:pPr>
      <w:keepNext/>
      <w:keepLines/>
      <w:numPr>
        <w:numId w:val="10"/>
      </w:numPr>
      <w:spacing w:before="40" w:after="0"/>
      <w:outlineLvl w:val="2"/>
    </w:pPr>
    <w:rPr>
      <w:rFonts w:eastAsiaTheme="majorEastAsia" w:cstheme="majorBidi"/>
      <w:color w:val="7030A0"/>
      <w:sz w:val="20"/>
    </w:rPr>
  </w:style>
  <w:style w:type="paragraph" w:styleId="Heading4">
    <w:name w:val="heading 4"/>
    <w:aliases w:val="Scientific highlights"/>
    <w:basedOn w:val="Normal"/>
    <w:next w:val="Normal"/>
    <w:link w:val="Heading4Char"/>
    <w:uiPriority w:val="9"/>
    <w:unhideWhenUsed/>
    <w:qFormat/>
    <w:rsid w:val="004805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04E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347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5E8B"/>
    <w:rPr>
      <w:color w:val="0000FF"/>
      <w:u w:val="single"/>
    </w:rPr>
  </w:style>
  <w:style w:type="character" w:styleId="Emphasis">
    <w:name w:val="Emphasis"/>
    <w:basedOn w:val="DefaultParagraphFont"/>
    <w:uiPriority w:val="20"/>
    <w:qFormat/>
    <w:rsid w:val="00195E8B"/>
    <w:rPr>
      <w:i/>
      <w:iCs/>
    </w:rPr>
  </w:style>
  <w:style w:type="character" w:customStyle="1" w:styleId="Heading2Char">
    <w:name w:val="Heading 2 Char"/>
    <w:aliases w:val="Weekly Lit Review Sub Char"/>
    <w:basedOn w:val="DefaultParagraphFont"/>
    <w:link w:val="Heading2"/>
    <w:uiPriority w:val="9"/>
    <w:rsid w:val="00E0068D"/>
    <w:rPr>
      <w:rFonts w:ascii="Tw Cen MT" w:eastAsiaTheme="majorEastAsia" w:hAnsi="Tw Cen MT" w:cstheme="majorBidi"/>
      <w:color w:val="2F5496" w:themeColor="accent1" w:themeShade="BF"/>
      <w:sz w:val="20"/>
      <w:szCs w:val="26"/>
    </w:rPr>
  </w:style>
  <w:style w:type="character" w:styleId="IntenseEmphasis">
    <w:name w:val="Intense Emphasis"/>
    <w:basedOn w:val="DefaultParagraphFont"/>
    <w:uiPriority w:val="21"/>
    <w:qFormat/>
    <w:rsid w:val="00F70C44"/>
    <w:rPr>
      <w:i/>
      <w:iCs/>
      <w:color w:val="4472C4" w:themeColor="accent1"/>
    </w:rPr>
  </w:style>
  <w:style w:type="paragraph" w:styleId="ListParagraph">
    <w:name w:val="List Paragraph"/>
    <w:basedOn w:val="Normal"/>
    <w:uiPriority w:val="34"/>
    <w:qFormat/>
    <w:rsid w:val="0020414A"/>
    <w:pPr>
      <w:ind w:left="720"/>
      <w:contextualSpacing/>
    </w:pPr>
  </w:style>
  <w:style w:type="paragraph" w:styleId="NormalWeb">
    <w:name w:val="Normal (Web)"/>
    <w:basedOn w:val="Normal"/>
    <w:uiPriority w:val="99"/>
    <w:unhideWhenUsed/>
    <w:rsid w:val="00FA6741"/>
    <w:pPr>
      <w:spacing w:before="100" w:beforeAutospacing="1" w:after="100" w:afterAutospacing="1" w:line="240" w:lineRule="auto"/>
    </w:pPr>
    <w:rPr>
      <w:rFonts w:ascii="Calibri" w:hAnsi="Calibri" w:cs="Calibri"/>
      <w:lang w:eastAsia="en-GB"/>
    </w:rPr>
  </w:style>
  <w:style w:type="character" w:styleId="UnresolvedMention">
    <w:name w:val="Unresolved Mention"/>
    <w:basedOn w:val="DefaultParagraphFont"/>
    <w:uiPriority w:val="99"/>
    <w:semiHidden/>
    <w:unhideWhenUsed/>
    <w:rsid w:val="00D15C0A"/>
    <w:rPr>
      <w:color w:val="605E5C"/>
      <w:shd w:val="clear" w:color="auto" w:fill="E1DFDD"/>
    </w:rPr>
  </w:style>
  <w:style w:type="paragraph" w:customStyle="1" w:styleId="ao">
    <w:name w:val="ao"/>
    <w:basedOn w:val="Normal"/>
    <w:rsid w:val="00964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h">
    <w:name w:val="ah"/>
    <w:basedOn w:val="DefaultParagraphFont"/>
    <w:rsid w:val="00964086"/>
  </w:style>
  <w:style w:type="paragraph" w:customStyle="1" w:styleId="gl">
    <w:name w:val="gl"/>
    <w:basedOn w:val="Normal"/>
    <w:rsid w:val="005F23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f">
    <w:name w:val="gf"/>
    <w:basedOn w:val="DefaultParagraphFont"/>
    <w:rsid w:val="005F23FF"/>
  </w:style>
  <w:style w:type="character" w:styleId="FollowedHyperlink">
    <w:name w:val="FollowedHyperlink"/>
    <w:basedOn w:val="DefaultParagraphFont"/>
    <w:uiPriority w:val="99"/>
    <w:semiHidden/>
    <w:unhideWhenUsed/>
    <w:rsid w:val="006860DA"/>
    <w:rPr>
      <w:color w:val="954F72" w:themeColor="followedHyperlink"/>
      <w:u w:val="single"/>
    </w:rPr>
  </w:style>
  <w:style w:type="character" w:customStyle="1" w:styleId="Heading1Char">
    <w:name w:val="Heading 1 Char"/>
    <w:basedOn w:val="DefaultParagraphFont"/>
    <w:link w:val="Heading1"/>
    <w:uiPriority w:val="9"/>
    <w:rsid w:val="004D545A"/>
    <w:rPr>
      <w:rFonts w:ascii="Calibri" w:hAnsi="Calibri" w:cs="Calibri"/>
      <w:b/>
      <w:bCs/>
      <w:kern w:val="36"/>
      <w:sz w:val="36"/>
      <w:szCs w:val="36"/>
      <w:lang w:eastAsia="en-GB"/>
    </w:rPr>
  </w:style>
  <w:style w:type="paragraph" w:styleId="Header">
    <w:name w:val="header"/>
    <w:basedOn w:val="Normal"/>
    <w:link w:val="HeaderChar"/>
    <w:uiPriority w:val="99"/>
    <w:unhideWhenUsed/>
    <w:rsid w:val="000B5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5C6"/>
  </w:style>
  <w:style w:type="paragraph" w:styleId="Footer">
    <w:name w:val="footer"/>
    <w:basedOn w:val="Normal"/>
    <w:link w:val="FooterChar"/>
    <w:uiPriority w:val="99"/>
    <w:unhideWhenUsed/>
    <w:rsid w:val="000B5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5C6"/>
  </w:style>
  <w:style w:type="paragraph" w:customStyle="1" w:styleId="WeeklyLitReview">
    <w:name w:val="Weekly Lit Review"/>
    <w:basedOn w:val="Heading1"/>
    <w:autoRedefine/>
    <w:qFormat/>
    <w:rsid w:val="001E7D36"/>
    <w:pPr>
      <w:spacing w:before="100" w:beforeAutospacing="1"/>
    </w:pPr>
    <w:rPr>
      <w:rFonts w:ascii="Cambria" w:eastAsia="Times New Roman" w:hAnsi="Cambria" w:cs="Times New Roman"/>
      <w:color w:val="F4B083" w:themeColor="accent2" w:themeTint="99"/>
      <w:sz w:val="32"/>
      <w:szCs w:val="48"/>
    </w:rPr>
  </w:style>
  <w:style w:type="paragraph" w:styleId="TOC1">
    <w:name w:val="toc 1"/>
    <w:basedOn w:val="Normal"/>
    <w:next w:val="Normal"/>
    <w:autoRedefine/>
    <w:uiPriority w:val="39"/>
    <w:unhideWhenUsed/>
    <w:rsid w:val="000B55C6"/>
    <w:pPr>
      <w:spacing w:before="240" w:after="120"/>
    </w:pPr>
    <w:rPr>
      <w:rFonts w:ascii="Cambria" w:hAnsi="Cambria"/>
      <w:b/>
      <w:bCs/>
      <w:sz w:val="20"/>
      <w:szCs w:val="20"/>
    </w:rPr>
  </w:style>
  <w:style w:type="character" w:styleId="CommentReference">
    <w:name w:val="annotation reference"/>
    <w:basedOn w:val="DefaultParagraphFont"/>
    <w:uiPriority w:val="99"/>
    <w:semiHidden/>
    <w:unhideWhenUsed/>
    <w:rsid w:val="004103A8"/>
    <w:rPr>
      <w:sz w:val="16"/>
      <w:szCs w:val="16"/>
    </w:rPr>
  </w:style>
  <w:style w:type="paragraph" w:styleId="CommentText">
    <w:name w:val="annotation text"/>
    <w:basedOn w:val="Normal"/>
    <w:link w:val="CommentTextChar"/>
    <w:uiPriority w:val="99"/>
    <w:unhideWhenUsed/>
    <w:rsid w:val="004103A8"/>
    <w:pPr>
      <w:spacing w:line="240" w:lineRule="auto"/>
    </w:pPr>
    <w:rPr>
      <w:sz w:val="20"/>
      <w:szCs w:val="20"/>
    </w:rPr>
  </w:style>
  <w:style w:type="character" w:customStyle="1" w:styleId="CommentTextChar">
    <w:name w:val="Comment Text Char"/>
    <w:basedOn w:val="DefaultParagraphFont"/>
    <w:link w:val="CommentText"/>
    <w:uiPriority w:val="99"/>
    <w:rsid w:val="004103A8"/>
    <w:rPr>
      <w:sz w:val="20"/>
      <w:szCs w:val="20"/>
    </w:rPr>
  </w:style>
  <w:style w:type="paragraph" w:styleId="CommentSubject">
    <w:name w:val="annotation subject"/>
    <w:basedOn w:val="CommentText"/>
    <w:next w:val="CommentText"/>
    <w:link w:val="CommentSubjectChar"/>
    <w:uiPriority w:val="99"/>
    <w:semiHidden/>
    <w:unhideWhenUsed/>
    <w:rsid w:val="004103A8"/>
    <w:rPr>
      <w:b/>
      <w:bCs/>
    </w:rPr>
  </w:style>
  <w:style w:type="character" w:customStyle="1" w:styleId="CommentSubjectChar">
    <w:name w:val="Comment Subject Char"/>
    <w:basedOn w:val="CommentTextChar"/>
    <w:link w:val="CommentSubject"/>
    <w:uiPriority w:val="99"/>
    <w:semiHidden/>
    <w:rsid w:val="004103A8"/>
    <w:rPr>
      <w:b/>
      <w:bCs/>
      <w:sz w:val="20"/>
      <w:szCs w:val="20"/>
    </w:rPr>
  </w:style>
  <w:style w:type="character" w:customStyle="1" w:styleId="Heading5Char">
    <w:name w:val="Heading 5 Char"/>
    <w:basedOn w:val="DefaultParagraphFont"/>
    <w:link w:val="Heading5"/>
    <w:uiPriority w:val="9"/>
    <w:rsid w:val="008804EA"/>
    <w:rPr>
      <w:rFonts w:asciiTheme="majorHAnsi" w:eastAsiaTheme="majorEastAsia" w:hAnsiTheme="majorHAnsi" w:cstheme="majorBidi"/>
      <w:color w:val="2F5496" w:themeColor="accent1" w:themeShade="BF"/>
    </w:rPr>
  </w:style>
  <w:style w:type="character" w:customStyle="1" w:styleId="Heading3Char">
    <w:name w:val="Heading 3 Char"/>
    <w:aliases w:val="Hyperlinks Char"/>
    <w:basedOn w:val="DefaultParagraphFont"/>
    <w:link w:val="Heading3"/>
    <w:uiPriority w:val="9"/>
    <w:rsid w:val="00BD3F43"/>
    <w:rPr>
      <w:rFonts w:ascii="Tw Cen MT" w:eastAsiaTheme="majorEastAsia" w:hAnsi="Tw Cen MT" w:cstheme="majorBidi"/>
      <w:color w:val="7030A0"/>
      <w:sz w:val="20"/>
    </w:rPr>
  </w:style>
  <w:style w:type="character" w:customStyle="1" w:styleId="Heading4Char">
    <w:name w:val="Heading 4 Char"/>
    <w:aliases w:val="Scientific highlights Char"/>
    <w:basedOn w:val="DefaultParagraphFont"/>
    <w:link w:val="Heading4"/>
    <w:uiPriority w:val="9"/>
    <w:rsid w:val="004805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2714F"/>
    <w:pPr>
      <w:keepNext/>
      <w:keepLines/>
      <w:spacing w:before="24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3">
    <w:name w:val="toc 3"/>
    <w:basedOn w:val="Normal"/>
    <w:next w:val="Normal"/>
    <w:autoRedefine/>
    <w:uiPriority w:val="39"/>
    <w:unhideWhenUsed/>
    <w:rsid w:val="0032714F"/>
    <w:pPr>
      <w:spacing w:after="100"/>
      <w:ind w:left="440"/>
    </w:pPr>
  </w:style>
  <w:style w:type="character" w:customStyle="1" w:styleId="nlmarticle-title">
    <w:name w:val="nlm_article-title"/>
    <w:basedOn w:val="DefaultParagraphFont"/>
    <w:rsid w:val="0024038A"/>
  </w:style>
  <w:style w:type="character" w:customStyle="1" w:styleId="Heading6Char">
    <w:name w:val="Heading 6 Char"/>
    <w:basedOn w:val="DefaultParagraphFont"/>
    <w:link w:val="Heading6"/>
    <w:uiPriority w:val="9"/>
    <w:rsid w:val="00DC347C"/>
    <w:rPr>
      <w:rFonts w:asciiTheme="majorHAnsi" w:eastAsiaTheme="majorEastAsia" w:hAnsiTheme="majorHAnsi" w:cstheme="majorBidi"/>
      <w:color w:val="1F3763" w:themeColor="accent1" w:themeShade="7F"/>
    </w:rPr>
  </w:style>
  <w:style w:type="paragraph" w:customStyle="1" w:styleId="paragraph">
    <w:name w:val="paragraph"/>
    <w:basedOn w:val="Normal"/>
    <w:rsid w:val="00C75B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75B18"/>
  </w:style>
  <w:style w:type="character" w:customStyle="1" w:styleId="eop">
    <w:name w:val="eop"/>
    <w:basedOn w:val="DefaultParagraphFont"/>
    <w:rsid w:val="00C75B18"/>
  </w:style>
  <w:style w:type="character" w:customStyle="1" w:styleId="linebreakblob">
    <w:name w:val="linebreakblob"/>
    <w:basedOn w:val="DefaultParagraphFont"/>
    <w:rsid w:val="00C75B18"/>
  </w:style>
  <w:style w:type="character" w:customStyle="1" w:styleId="spellingerror">
    <w:name w:val="spellingerror"/>
    <w:basedOn w:val="DefaultParagraphFont"/>
    <w:rsid w:val="00C75B18"/>
  </w:style>
  <w:style w:type="paragraph" w:styleId="Title">
    <w:name w:val="Title"/>
    <w:basedOn w:val="Normal"/>
    <w:next w:val="Normal"/>
    <w:link w:val="TitleChar"/>
    <w:uiPriority w:val="10"/>
    <w:qFormat/>
    <w:rsid w:val="00C510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0C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24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004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40044"/>
    <w:rPr>
      <w:rFonts w:ascii="Courier New" w:eastAsia="Times New Roman" w:hAnsi="Courier New" w:cs="Courier New"/>
      <w:sz w:val="20"/>
      <w:szCs w:val="20"/>
    </w:rPr>
  </w:style>
  <w:style w:type="character" w:customStyle="1" w:styleId="hljs-keyword">
    <w:name w:val="hljs-keyword"/>
    <w:basedOn w:val="DefaultParagraphFont"/>
    <w:rsid w:val="00240044"/>
  </w:style>
  <w:style w:type="character" w:customStyle="1" w:styleId="hljs-string">
    <w:name w:val="hljs-string"/>
    <w:basedOn w:val="DefaultParagraphFont"/>
    <w:rsid w:val="00240044"/>
  </w:style>
  <w:style w:type="character" w:customStyle="1" w:styleId="hljs-number">
    <w:name w:val="hljs-number"/>
    <w:basedOn w:val="DefaultParagraphFont"/>
    <w:rsid w:val="00240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5383">
      <w:bodyDiv w:val="1"/>
      <w:marLeft w:val="0"/>
      <w:marRight w:val="0"/>
      <w:marTop w:val="0"/>
      <w:marBottom w:val="0"/>
      <w:divBdr>
        <w:top w:val="none" w:sz="0" w:space="0" w:color="auto"/>
        <w:left w:val="none" w:sz="0" w:space="0" w:color="auto"/>
        <w:bottom w:val="none" w:sz="0" w:space="0" w:color="auto"/>
        <w:right w:val="none" w:sz="0" w:space="0" w:color="auto"/>
      </w:divBdr>
    </w:div>
    <w:div w:id="130949149">
      <w:bodyDiv w:val="1"/>
      <w:marLeft w:val="0"/>
      <w:marRight w:val="0"/>
      <w:marTop w:val="0"/>
      <w:marBottom w:val="0"/>
      <w:divBdr>
        <w:top w:val="none" w:sz="0" w:space="0" w:color="auto"/>
        <w:left w:val="none" w:sz="0" w:space="0" w:color="auto"/>
        <w:bottom w:val="none" w:sz="0" w:space="0" w:color="auto"/>
        <w:right w:val="none" w:sz="0" w:space="0" w:color="auto"/>
      </w:divBdr>
    </w:div>
    <w:div w:id="168839347">
      <w:bodyDiv w:val="1"/>
      <w:marLeft w:val="0"/>
      <w:marRight w:val="0"/>
      <w:marTop w:val="0"/>
      <w:marBottom w:val="0"/>
      <w:divBdr>
        <w:top w:val="none" w:sz="0" w:space="0" w:color="auto"/>
        <w:left w:val="none" w:sz="0" w:space="0" w:color="auto"/>
        <w:bottom w:val="none" w:sz="0" w:space="0" w:color="auto"/>
        <w:right w:val="none" w:sz="0" w:space="0" w:color="auto"/>
      </w:divBdr>
    </w:div>
    <w:div w:id="185023210">
      <w:bodyDiv w:val="1"/>
      <w:marLeft w:val="0"/>
      <w:marRight w:val="0"/>
      <w:marTop w:val="0"/>
      <w:marBottom w:val="0"/>
      <w:divBdr>
        <w:top w:val="none" w:sz="0" w:space="0" w:color="auto"/>
        <w:left w:val="none" w:sz="0" w:space="0" w:color="auto"/>
        <w:bottom w:val="none" w:sz="0" w:space="0" w:color="auto"/>
        <w:right w:val="none" w:sz="0" w:space="0" w:color="auto"/>
      </w:divBdr>
      <w:divsChild>
        <w:div w:id="1530335473">
          <w:marLeft w:val="0"/>
          <w:marRight w:val="0"/>
          <w:marTop w:val="0"/>
          <w:marBottom w:val="0"/>
          <w:divBdr>
            <w:top w:val="none" w:sz="0" w:space="0" w:color="auto"/>
            <w:left w:val="none" w:sz="0" w:space="0" w:color="auto"/>
            <w:bottom w:val="none" w:sz="0" w:space="0" w:color="auto"/>
            <w:right w:val="none" w:sz="0" w:space="0" w:color="auto"/>
          </w:divBdr>
          <w:divsChild>
            <w:div w:id="51655309">
              <w:marLeft w:val="0"/>
              <w:marRight w:val="0"/>
              <w:marTop w:val="0"/>
              <w:marBottom w:val="0"/>
              <w:divBdr>
                <w:top w:val="none" w:sz="0" w:space="0" w:color="auto"/>
                <w:left w:val="none" w:sz="0" w:space="0" w:color="auto"/>
                <w:bottom w:val="none" w:sz="0" w:space="0" w:color="auto"/>
                <w:right w:val="none" w:sz="0" w:space="0" w:color="auto"/>
              </w:divBdr>
              <w:divsChild>
                <w:div w:id="1927836947">
                  <w:marLeft w:val="0"/>
                  <w:marRight w:val="0"/>
                  <w:marTop w:val="0"/>
                  <w:marBottom w:val="0"/>
                  <w:divBdr>
                    <w:top w:val="none" w:sz="0" w:space="0" w:color="auto"/>
                    <w:left w:val="none" w:sz="0" w:space="0" w:color="auto"/>
                    <w:bottom w:val="none" w:sz="0" w:space="0" w:color="auto"/>
                    <w:right w:val="none" w:sz="0" w:space="0" w:color="auto"/>
                  </w:divBdr>
                </w:div>
              </w:divsChild>
            </w:div>
            <w:div w:id="988901974">
              <w:marLeft w:val="0"/>
              <w:marRight w:val="0"/>
              <w:marTop w:val="0"/>
              <w:marBottom w:val="0"/>
              <w:divBdr>
                <w:top w:val="none" w:sz="0" w:space="0" w:color="auto"/>
                <w:left w:val="none" w:sz="0" w:space="0" w:color="auto"/>
                <w:bottom w:val="none" w:sz="0" w:space="0" w:color="auto"/>
                <w:right w:val="none" w:sz="0" w:space="0" w:color="auto"/>
              </w:divBdr>
              <w:divsChild>
                <w:div w:id="1463890422">
                  <w:marLeft w:val="0"/>
                  <w:marRight w:val="0"/>
                  <w:marTop w:val="0"/>
                  <w:marBottom w:val="0"/>
                  <w:divBdr>
                    <w:top w:val="none" w:sz="0" w:space="0" w:color="auto"/>
                    <w:left w:val="none" w:sz="0" w:space="0" w:color="auto"/>
                    <w:bottom w:val="none" w:sz="0" w:space="0" w:color="auto"/>
                    <w:right w:val="none" w:sz="0" w:space="0" w:color="auto"/>
                  </w:divBdr>
                </w:div>
              </w:divsChild>
            </w:div>
            <w:div w:id="109011362">
              <w:marLeft w:val="0"/>
              <w:marRight w:val="0"/>
              <w:marTop w:val="0"/>
              <w:marBottom w:val="0"/>
              <w:divBdr>
                <w:top w:val="none" w:sz="0" w:space="0" w:color="auto"/>
                <w:left w:val="none" w:sz="0" w:space="0" w:color="auto"/>
                <w:bottom w:val="none" w:sz="0" w:space="0" w:color="auto"/>
                <w:right w:val="none" w:sz="0" w:space="0" w:color="auto"/>
              </w:divBdr>
              <w:divsChild>
                <w:div w:id="1874922777">
                  <w:marLeft w:val="0"/>
                  <w:marRight w:val="0"/>
                  <w:marTop w:val="0"/>
                  <w:marBottom w:val="0"/>
                  <w:divBdr>
                    <w:top w:val="none" w:sz="0" w:space="0" w:color="auto"/>
                    <w:left w:val="none" w:sz="0" w:space="0" w:color="auto"/>
                    <w:bottom w:val="none" w:sz="0" w:space="0" w:color="auto"/>
                    <w:right w:val="none" w:sz="0" w:space="0" w:color="auto"/>
                  </w:divBdr>
                </w:div>
              </w:divsChild>
            </w:div>
            <w:div w:id="256865422">
              <w:marLeft w:val="0"/>
              <w:marRight w:val="0"/>
              <w:marTop w:val="0"/>
              <w:marBottom w:val="0"/>
              <w:divBdr>
                <w:top w:val="none" w:sz="0" w:space="0" w:color="auto"/>
                <w:left w:val="none" w:sz="0" w:space="0" w:color="auto"/>
                <w:bottom w:val="none" w:sz="0" w:space="0" w:color="auto"/>
                <w:right w:val="none" w:sz="0" w:space="0" w:color="auto"/>
              </w:divBdr>
              <w:divsChild>
                <w:div w:id="819466115">
                  <w:marLeft w:val="0"/>
                  <w:marRight w:val="0"/>
                  <w:marTop w:val="0"/>
                  <w:marBottom w:val="0"/>
                  <w:divBdr>
                    <w:top w:val="none" w:sz="0" w:space="0" w:color="auto"/>
                    <w:left w:val="none" w:sz="0" w:space="0" w:color="auto"/>
                    <w:bottom w:val="none" w:sz="0" w:space="0" w:color="auto"/>
                    <w:right w:val="none" w:sz="0" w:space="0" w:color="auto"/>
                  </w:divBdr>
                </w:div>
              </w:divsChild>
            </w:div>
            <w:div w:id="1882477617">
              <w:marLeft w:val="0"/>
              <w:marRight w:val="0"/>
              <w:marTop w:val="0"/>
              <w:marBottom w:val="0"/>
              <w:divBdr>
                <w:top w:val="none" w:sz="0" w:space="0" w:color="auto"/>
                <w:left w:val="none" w:sz="0" w:space="0" w:color="auto"/>
                <w:bottom w:val="none" w:sz="0" w:space="0" w:color="auto"/>
                <w:right w:val="none" w:sz="0" w:space="0" w:color="auto"/>
              </w:divBdr>
              <w:divsChild>
                <w:div w:id="410585709">
                  <w:marLeft w:val="0"/>
                  <w:marRight w:val="0"/>
                  <w:marTop w:val="0"/>
                  <w:marBottom w:val="0"/>
                  <w:divBdr>
                    <w:top w:val="none" w:sz="0" w:space="0" w:color="auto"/>
                    <w:left w:val="none" w:sz="0" w:space="0" w:color="auto"/>
                    <w:bottom w:val="none" w:sz="0" w:space="0" w:color="auto"/>
                    <w:right w:val="none" w:sz="0" w:space="0" w:color="auto"/>
                  </w:divBdr>
                </w:div>
                <w:div w:id="316035710">
                  <w:marLeft w:val="0"/>
                  <w:marRight w:val="0"/>
                  <w:marTop w:val="0"/>
                  <w:marBottom w:val="0"/>
                  <w:divBdr>
                    <w:top w:val="none" w:sz="0" w:space="0" w:color="auto"/>
                    <w:left w:val="none" w:sz="0" w:space="0" w:color="auto"/>
                    <w:bottom w:val="none" w:sz="0" w:space="0" w:color="auto"/>
                    <w:right w:val="none" w:sz="0" w:space="0" w:color="auto"/>
                  </w:divBdr>
                </w:div>
                <w:div w:id="1119882051">
                  <w:marLeft w:val="0"/>
                  <w:marRight w:val="0"/>
                  <w:marTop w:val="0"/>
                  <w:marBottom w:val="0"/>
                  <w:divBdr>
                    <w:top w:val="none" w:sz="0" w:space="0" w:color="auto"/>
                    <w:left w:val="none" w:sz="0" w:space="0" w:color="auto"/>
                    <w:bottom w:val="none" w:sz="0" w:space="0" w:color="auto"/>
                    <w:right w:val="none" w:sz="0" w:space="0" w:color="auto"/>
                  </w:divBdr>
                </w:div>
                <w:div w:id="462964423">
                  <w:marLeft w:val="0"/>
                  <w:marRight w:val="0"/>
                  <w:marTop w:val="0"/>
                  <w:marBottom w:val="0"/>
                  <w:divBdr>
                    <w:top w:val="none" w:sz="0" w:space="0" w:color="auto"/>
                    <w:left w:val="none" w:sz="0" w:space="0" w:color="auto"/>
                    <w:bottom w:val="none" w:sz="0" w:space="0" w:color="auto"/>
                    <w:right w:val="none" w:sz="0" w:space="0" w:color="auto"/>
                  </w:divBdr>
                </w:div>
                <w:div w:id="1829517675">
                  <w:marLeft w:val="0"/>
                  <w:marRight w:val="0"/>
                  <w:marTop w:val="0"/>
                  <w:marBottom w:val="0"/>
                  <w:divBdr>
                    <w:top w:val="none" w:sz="0" w:space="0" w:color="auto"/>
                    <w:left w:val="none" w:sz="0" w:space="0" w:color="auto"/>
                    <w:bottom w:val="none" w:sz="0" w:space="0" w:color="auto"/>
                    <w:right w:val="none" w:sz="0" w:space="0" w:color="auto"/>
                  </w:divBdr>
                </w:div>
                <w:div w:id="1145779991">
                  <w:marLeft w:val="0"/>
                  <w:marRight w:val="0"/>
                  <w:marTop w:val="0"/>
                  <w:marBottom w:val="0"/>
                  <w:divBdr>
                    <w:top w:val="none" w:sz="0" w:space="0" w:color="auto"/>
                    <w:left w:val="none" w:sz="0" w:space="0" w:color="auto"/>
                    <w:bottom w:val="none" w:sz="0" w:space="0" w:color="auto"/>
                    <w:right w:val="none" w:sz="0" w:space="0" w:color="auto"/>
                  </w:divBdr>
                </w:div>
                <w:div w:id="88815282">
                  <w:marLeft w:val="0"/>
                  <w:marRight w:val="0"/>
                  <w:marTop w:val="0"/>
                  <w:marBottom w:val="0"/>
                  <w:divBdr>
                    <w:top w:val="none" w:sz="0" w:space="0" w:color="auto"/>
                    <w:left w:val="none" w:sz="0" w:space="0" w:color="auto"/>
                    <w:bottom w:val="none" w:sz="0" w:space="0" w:color="auto"/>
                    <w:right w:val="none" w:sz="0" w:space="0" w:color="auto"/>
                  </w:divBdr>
                </w:div>
                <w:div w:id="1467308543">
                  <w:marLeft w:val="0"/>
                  <w:marRight w:val="0"/>
                  <w:marTop w:val="0"/>
                  <w:marBottom w:val="0"/>
                  <w:divBdr>
                    <w:top w:val="none" w:sz="0" w:space="0" w:color="auto"/>
                    <w:left w:val="none" w:sz="0" w:space="0" w:color="auto"/>
                    <w:bottom w:val="none" w:sz="0" w:space="0" w:color="auto"/>
                    <w:right w:val="none" w:sz="0" w:space="0" w:color="auto"/>
                  </w:divBdr>
                </w:div>
                <w:div w:id="656228161">
                  <w:marLeft w:val="0"/>
                  <w:marRight w:val="0"/>
                  <w:marTop w:val="0"/>
                  <w:marBottom w:val="0"/>
                  <w:divBdr>
                    <w:top w:val="none" w:sz="0" w:space="0" w:color="auto"/>
                    <w:left w:val="none" w:sz="0" w:space="0" w:color="auto"/>
                    <w:bottom w:val="none" w:sz="0" w:space="0" w:color="auto"/>
                    <w:right w:val="none" w:sz="0" w:space="0" w:color="auto"/>
                  </w:divBdr>
                </w:div>
                <w:div w:id="685406177">
                  <w:marLeft w:val="0"/>
                  <w:marRight w:val="0"/>
                  <w:marTop w:val="0"/>
                  <w:marBottom w:val="0"/>
                  <w:divBdr>
                    <w:top w:val="none" w:sz="0" w:space="0" w:color="auto"/>
                    <w:left w:val="none" w:sz="0" w:space="0" w:color="auto"/>
                    <w:bottom w:val="none" w:sz="0" w:space="0" w:color="auto"/>
                    <w:right w:val="none" w:sz="0" w:space="0" w:color="auto"/>
                  </w:divBdr>
                </w:div>
                <w:div w:id="477890797">
                  <w:marLeft w:val="0"/>
                  <w:marRight w:val="0"/>
                  <w:marTop w:val="0"/>
                  <w:marBottom w:val="0"/>
                  <w:divBdr>
                    <w:top w:val="none" w:sz="0" w:space="0" w:color="auto"/>
                    <w:left w:val="none" w:sz="0" w:space="0" w:color="auto"/>
                    <w:bottom w:val="none" w:sz="0" w:space="0" w:color="auto"/>
                    <w:right w:val="none" w:sz="0" w:space="0" w:color="auto"/>
                  </w:divBdr>
                </w:div>
              </w:divsChild>
            </w:div>
            <w:div w:id="787360032">
              <w:marLeft w:val="0"/>
              <w:marRight w:val="0"/>
              <w:marTop w:val="0"/>
              <w:marBottom w:val="0"/>
              <w:divBdr>
                <w:top w:val="none" w:sz="0" w:space="0" w:color="auto"/>
                <w:left w:val="none" w:sz="0" w:space="0" w:color="auto"/>
                <w:bottom w:val="none" w:sz="0" w:space="0" w:color="auto"/>
                <w:right w:val="none" w:sz="0" w:space="0" w:color="auto"/>
              </w:divBdr>
              <w:divsChild>
                <w:div w:id="125588522">
                  <w:marLeft w:val="0"/>
                  <w:marRight w:val="0"/>
                  <w:marTop w:val="0"/>
                  <w:marBottom w:val="0"/>
                  <w:divBdr>
                    <w:top w:val="none" w:sz="0" w:space="0" w:color="auto"/>
                    <w:left w:val="none" w:sz="0" w:space="0" w:color="auto"/>
                    <w:bottom w:val="none" w:sz="0" w:space="0" w:color="auto"/>
                    <w:right w:val="none" w:sz="0" w:space="0" w:color="auto"/>
                  </w:divBdr>
                </w:div>
                <w:div w:id="1749423343">
                  <w:marLeft w:val="0"/>
                  <w:marRight w:val="0"/>
                  <w:marTop w:val="0"/>
                  <w:marBottom w:val="0"/>
                  <w:divBdr>
                    <w:top w:val="none" w:sz="0" w:space="0" w:color="auto"/>
                    <w:left w:val="none" w:sz="0" w:space="0" w:color="auto"/>
                    <w:bottom w:val="none" w:sz="0" w:space="0" w:color="auto"/>
                    <w:right w:val="none" w:sz="0" w:space="0" w:color="auto"/>
                  </w:divBdr>
                </w:div>
                <w:div w:id="800926233">
                  <w:marLeft w:val="0"/>
                  <w:marRight w:val="0"/>
                  <w:marTop w:val="0"/>
                  <w:marBottom w:val="0"/>
                  <w:divBdr>
                    <w:top w:val="none" w:sz="0" w:space="0" w:color="auto"/>
                    <w:left w:val="none" w:sz="0" w:space="0" w:color="auto"/>
                    <w:bottom w:val="none" w:sz="0" w:space="0" w:color="auto"/>
                    <w:right w:val="none" w:sz="0" w:space="0" w:color="auto"/>
                  </w:divBdr>
                </w:div>
                <w:div w:id="92749188">
                  <w:marLeft w:val="0"/>
                  <w:marRight w:val="0"/>
                  <w:marTop w:val="0"/>
                  <w:marBottom w:val="0"/>
                  <w:divBdr>
                    <w:top w:val="none" w:sz="0" w:space="0" w:color="auto"/>
                    <w:left w:val="none" w:sz="0" w:space="0" w:color="auto"/>
                    <w:bottom w:val="none" w:sz="0" w:space="0" w:color="auto"/>
                    <w:right w:val="none" w:sz="0" w:space="0" w:color="auto"/>
                  </w:divBdr>
                </w:div>
                <w:div w:id="162160332">
                  <w:marLeft w:val="0"/>
                  <w:marRight w:val="0"/>
                  <w:marTop w:val="0"/>
                  <w:marBottom w:val="0"/>
                  <w:divBdr>
                    <w:top w:val="none" w:sz="0" w:space="0" w:color="auto"/>
                    <w:left w:val="none" w:sz="0" w:space="0" w:color="auto"/>
                    <w:bottom w:val="none" w:sz="0" w:space="0" w:color="auto"/>
                    <w:right w:val="none" w:sz="0" w:space="0" w:color="auto"/>
                  </w:divBdr>
                </w:div>
                <w:div w:id="1401364140">
                  <w:marLeft w:val="0"/>
                  <w:marRight w:val="0"/>
                  <w:marTop w:val="0"/>
                  <w:marBottom w:val="0"/>
                  <w:divBdr>
                    <w:top w:val="none" w:sz="0" w:space="0" w:color="auto"/>
                    <w:left w:val="none" w:sz="0" w:space="0" w:color="auto"/>
                    <w:bottom w:val="none" w:sz="0" w:space="0" w:color="auto"/>
                    <w:right w:val="none" w:sz="0" w:space="0" w:color="auto"/>
                  </w:divBdr>
                </w:div>
              </w:divsChild>
            </w:div>
            <w:div w:id="116334623">
              <w:marLeft w:val="0"/>
              <w:marRight w:val="0"/>
              <w:marTop w:val="0"/>
              <w:marBottom w:val="0"/>
              <w:divBdr>
                <w:top w:val="none" w:sz="0" w:space="0" w:color="auto"/>
                <w:left w:val="none" w:sz="0" w:space="0" w:color="auto"/>
                <w:bottom w:val="none" w:sz="0" w:space="0" w:color="auto"/>
                <w:right w:val="none" w:sz="0" w:space="0" w:color="auto"/>
              </w:divBdr>
              <w:divsChild>
                <w:div w:id="1176385909">
                  <w:marLeft w:val="0"/>
                  <w:marRight w:val="0"/>
                  <w:marTop w:val="0"/>
                  <w:marBottom w:val="0"/>
                  <w:divBdr>
                    <w:top w:val="none" w:sz="0" w:space="0" w:color="auto"/>
                    <w:left w:val="none" w:sz="0" w:space="0" w:color="auto"/>
                    <w:bottom w:val="none" w:sz="0" w:space="0" w:color="auto"/>
                    <w:right w:val="none" w:sz="0" w:space="0" w:color="auto"/>
                  </w:divBdr>
                </w:div>
                <w:div w:id="1148978613">
                  <w:marLeft w:val="0"/>
                  <w:marRight w:val="0"/>
                  <w:marTop w:val="0"/>
                  <w:marBottom w:val="0"/>
                  <w:divBdr>
                    <w:top w:val="none" w:sz="0" w:space="0" w:color="auto"/>
                    <w:left w:val="none" w:sz="0" w:space="0" w:color="auto"/>
                    <w:bottom w:val="none" w:sz="0" w:space="0" w:color="auto"/>
                    <w:right w:val="none" w:sz="0" w:space="0" w:color="auto"/>
                  </w:divBdr>
                </w:div>
                <w:div w:id="207495254">
                  <w:marLeft w:val="0"/>
                  <w:marRight w:val="0"/>
                  <w:marTop w:val="0"/>
                  <w:marBottom w:val="0"/>
                  <w:divBdr>
                    <w:top w:val="none" w:sz="0" w:space="0" w:color="auto"/>
                    <w:left w:val="none" w:sz="0" w:space="0" w:color="auto"/>
                    <w:bottom w:val="none" w:sz="0" w:space="0" w:color="auto"/>
                    <w:right w:val="none" w:sz="0" w:space="0" w:color="auto"/>
                  </w:divBdr>
                </w:div>
                <w:div w:id="320696629">
                  <w:marLeft w:val="0"/>
                  <w:marRight w:val="0"/>
                  <w:marTop w:val="0"/>
                  <w:marBottom w:val="0"/>
                  <w:divBdr>
                    <w:top w:val="none" w:sz="0" w:space="0" w:color="auto"/>
                    <w:left w:val="none" w:sz="0" w:space="0" w:color="auto"/>
                    <w:bottom w:val="none" w:sz="0" w:space="0" w:color="auto"/>
                    <w:right w:val="none" w:sz="0" w:space="0" w:color="auto"/>
                  </w:divBdr>
                </w:div>
                <w:div w:id="838738941">
                  <w:marLeft w:val="0"/>
                  <w:marRight w:val="0"/>
                  <w:marTop w:val="0"/>
                  <w:marBottom w:val="0"/>
                  <w:divBdr>
                    <w:top w:val="none" w:sz="0" w:space="0" w:color="auto"/>
                    <w:left w:val="none" w:sz="0" w:space="0" w:color="auto"/>
                    <w:bottom w:val="none" w:sz="0" w:space="0" w:color="auto"/>
                    <w:right w:val="none" w:sz="0" w:space="0" w:color="auto"/>
                  </w:divBdr>
                </w:div>
                <w:div w:id="592980504">
                  <w:marLeft w:val="0"/>
                  <w:marRight w:val="0"/>
                  <w:marTop w:val="0"/>
                  <w:marBottom w:val="0"/>
                  <w:divBdr>
                    <w:top w:val="none" w:sz="0" w:space="0" w:color="auto"/>
                    <w:left w:val="none" w:sz="0" w:space="0" w:color="auto"/>
                    <w:bottom w:val="none" w:sz="0" w:space="0" w:color="auto"/>
                    <w:right w:val="none" w:sz="0" w:space="0" w:color="auto"/>
                  </w:divBdr>
                </w:div>
                <w:div w:id="2077048860">
                  <w:marLeft w:val="0"/>
                  <w:marRight w:val="0"/>
                  <w:marTop w:val="0"/>
                  <w:marBottom w:val="0"/>
                  <w:divBdr>
                    <w:top w:val="none" w:sz="0" w:space="0" w:color="auto"/>
                    <w:left w:val="none" w:sz="0" w:space="0" w:color="auto"/>
                    <w:bottom w:val="none" w:sz="0" w:space="0" w:color="auto"/>
                    <w:right w:val="none" w:sz="0" w:space="0" w:color="auto"/>
                  </w:divBdr>
                </w:div>
                <w:div w:id="80420671">
                  <w:marLeft w:val="0"/>
                  <w:marRight w:val="0"/>
                  <w:marTop w:val="0"/>
                  <w:marBottom w:val="0"/>
                  <w:divBdr>
                    <w:top w:val="none" w:sz="0" w:space="0" w:color="auto"/>
                    <w:left w:val="none" w:sz="0" w:space="0" w:color="auto"/>
                    <w:bottom w:val="none" w:sz="0" w:space="0" w:color="auto"/>
                    <w:right w:val="none" w:sz="0" w:space="0" w:color="auto"/>
                  </w:divBdr>
                </w:div>
                <w:div w:id="1434281153">
                  <w:marLeft w:val="0"/>
                  <w:marRight w:val="0"/>
                  <w:marTop w:val="0"/>
                  <w:marBottom w:val="0"/>
                  <w:divBdr>
                    <w:top w:val="none" w:sz="0" w:space="0" w:color="auto"/>
                    <w:left w:val="none" w:sz="0" w:space="0" w:color="auto"/>
                    <w:bottom w:val="none" w:sz="0" w:space="0" w:color="auto"/>
                    <w:right w:val="none" w:sz="0" w:space="0" w:color="auto"/>
                  </w:divBdr>
                </w:div>
                <w:div w:id="1742437891">
                  <w:marLeft w:val="0"/>
                  <w:marRight w:val="0"/>
                  <w:marTop w:val="0"/>
                  <w:marBottom w:val="0"/>
                  <w:divBdr>
                    <w:top w:val="none" w:sz="0" w:space="0" w:color="auto"/>
                    <w:left w:val="none" w:sz="0" w:space="0" w:color="auto"/>
                    <w:bottom w:val="none" w:sz="0" w:space="0" w:color="auto"/>
                    <w:right w:val="none" w:sz="0" w:space="0" w:color="auto"/>
                  </w:divBdr>
                </w:div>
                <w:div w:id="1492939711">
                  <w:marLeft w:val="0"/>
                  <w:marRight w:val="0"/>
                  <w:marTop w:val="0"/>
                  <w:marBottom w:val="0"/>
                  <w:divBdr>
                    <w:top w:val="none" w:sz="0" w:space="0" w:color="auto"/>
                    <w:left w:val="none" w:sz="0" w:space="0" w:color="auto"/>
                    <w:bottom w:val="none" w:sz="0" w:space="0" w:color="auto"/>
                    <w:right w:val="none" w:sz="0" w:space="0" w:color="auto"/>
                  </w:divBdr>
                </w:div>
                <w:div w:id="550195209">
                  <w:marLeft w:val="0"/>
                  <w:marRight w:val="0"/>
                  <w:marTop w:val="0"/>
                  <w:marBottom w:val="0"/>
                  <w:divBdr>
                    <w:top w:val="none" w:sz="0" w:space="0" w:color="auto"/>
                    <w:left w:val="none" w:sz="0" w:space="0" w:color="auto"/>
                    <w:bottom w:val="none" w:sz="0" w:space="0" w:color="auto"/>
                    <w:right w:val="none" w:sz="0" w:space="0" w:color="auto"/>
                  </w:divBdr>
                </w:div>
              </w:divsChild>
            </w:div>
            <w:div w:id="1301619739">
              <w:marLeft w:val="0"/>
              <w:marRight w:val="0"/>
              <w:marTop w:val="0"/>
              <w:marBottom w:val="0"/>
              <w:divBdr>
                <w:top w:val="none" w:sz="0" w:space="0" w:color="auto"/>
                <w:left w:val="none" w:sz="0" w:space="0" w:color="auto"/>
                <w:bottom w:val="none" w:sz="0" w:space="0" w:color="auto"/>
                <w:right w:val="none" w:sz="0" w:space="0" w:color="auto"/>
              </w:divBdr>
              <w:divsChild>
                <w:div w:id="1143499482">
                  <w:marLeft w:val="0"/>
                  <w:marRight w:val="0"/>
                  <w:marTop w:val="0"/>
                  <w:marBottom w:val="0"/>
                  <w:divBdr>
                    <w:top w:val="none" w:sz="0" w:space="0" w:color="auto"/>
                    <w:left w:val="none" w:sz="0" w:space="0" w:color="auto"/>
                    <w:bottom w:val="none" w:sz="0" w:space="0" w:color="auto"/>
                    <w:right w:val="none" w:sz="0" w:space="0" w:color="auto"/>
                  </w:divBdr>
                </w:div>
                <w:div w:id="1627272744">
                  <w:marLeft w:val="0"/>
                  <w:marRight w:val="0"/>
                  <w:marTop w:val="0"/>
                  <w:marBottom w:val="0"/>
                  <w:divBdr>
                    <w:top w:val="none" w:sz="0" w:space="0" w:color="auto"/>
                    <w:left w:val="none" w:sz="0" w:space="0" w:color="auto"/>
                    <w:bottom w:val="none" w:sz="0" w:space="0" w:color="auto"/>
                    <w:right w:val="none" w:sz="0" w:space="0" w:color="auto"/>
                  </w:divBdr>
                </w:div>
                <w:div w:id="695080777">
                  <w:marLeft w:val="0"/>
                  <w:marRight w:val="0"/>
                  <w:marTop w:val="0"/>
                  <w:marBottom w:val="0"/>
                  <w:divBdr>
                    <w:top w:val="none" w:sz="0" w:space="0" w:color="auto"/>
                    <w:left w:val="none" w:sz="0" w:space="0" w:color="auto"/>
                    <w:bottom w:val="none" w:sz="0" w:space="0" w:color="auto"/>
                    <w:right w:val="none" w:sz="0" w:space="0" w:color="auto"/>
                  </w:divBdr>
                </w:div>
                <w:div w:id="1265109539">
                  <w:marLeft w:val="0"/>
                  <w:marRight w:val="0"/>
                  <w:marTop w:val="0"/>
                  <w:marBottom w:val="0"/>
                  <w:divBdr>
                    <w:top w:val="none" w:sz="0" w:space="0" w:color="auto"/>
                    <w:left w:val="none" w:sz="0" w:space="0" w:color="auto"/>
                    <w:bottom w:val="none" w:sz="0" w:space="0" w:color="auto"/>
                    <w:right w:val="none" w:sz="0" w:space="0" w:color="auto"/>
                  </w:divBdr>
                </w:div>
                <w:div w:id="1674722727">
                  <w:marLeft w:val="0"/>
                  <w:marRight w:val="0"/>
                  <w:marTop w:val="0"/>
                  <w:marBottom w:val="0"/>
                  <w:divBdr>
                    <w:top w:val="none" w:sz="0" w:space="0" w:color="auto"/>
                    <w:left w:val="none" w:sz="0" w:space="0" w:color="auto"/>
                    <w:bottom w:val="none" w:sz="0" w:space="0" w:color="auto"/>
                    <w:right w:val="none" w:sz="0" w:space="0" w:color="auto"/>
                  </w:divBdr>
                </w:div>
                <w:div w:id="1112356039">
                  <w:marLeft w:val="0"/>
                  <w:marRight w:val="0"/>
                  <w:marTop w:val="0"/>
                  <w:marBottom w:val="0"/>
                  <w:divBdr>
                    <w:top w:val="none" w:sz="0" w:space="0" w:color="auto"/>
                    <w:left w:val="none" w:sz="0" w:space="0" w:color="auto"/>
                    <w:bottom w:val="none" w:sz="0" w:space="0" w:color="auto"/>
                    <w:right w:val="none" w:sz="0" w:space="0" w:color="auto"/>
                  </w:divBdr>
                </w:div>
                <w:div w:id="1383334026">
                  <w:marLeft w:val="0"/>
                  <w:marRight w:val="0"/>
                  <w:marTop w:val="0"/>
                  <w:marBottom w:val="0"/>
                  <w:divBdr>
                    <w:top w:val="none" w:sz="0" w:space="0" w:color="auto"/>
                    <w:left w:val="none" w:sz="0" w:space="0" w:color="auto"/>
                    <w:bottom w:val="none" w:sz="0" w:space="0" w:color="auto"/>
                    <w:right w:val="none" w:sz="0" w:space="0" w:color="auto"/>
                  </w:divBdr>
                </w:div>
                <w:div w:id="889998373">
                  <w:marLeft w:val="0"/>
                  <w:marRight w:val="0"/>
                  <w:marTop w:val="0"/>
                  <w:marBottom w:val="0"/>
                  <w:divBdr>
                    <w:top w:val="none" w:sz="0" w:space="0" w:color="auto"/>
                    <w:left w:val="none" w:sz="0" w:space="0" w:color="auto"/>
                    <w:bottom w:val="none" w:sz="0" w:space="0" w:color="auto"/>
                    <w:right w:val="none" w:sz="0" w:space="0" w:color="auto"/>
                  </w:divBdr>
                </w:div>
                <w:div w:id="1042170974">
                  <w:marLeft w:val="0"/>
                  <w:marRight w:val="0"/>
                  <w:marTop w:val="0"/>
                  <w:marBottom w:val="0"/>
                  <w:divBdr>
                    <w:top w:val="none" w:sz="0" w:space="0" w:color="auto"/>
                    <w:left w:val="none" w:sz="0" w:space="0" w:color="auto"/>
                    <w:bottom w:val="none" w:sz="0" w:space="0" w:color="auto"/>
                    <w:right w:val="none" w:sz="0" w:space="0" w:color="auto"/>
                  </w:divBdr>
                </w:div>
                <w:div w:id="2036610953">
                  <w:marLeft w:val="0"/>
                  <w:marRight w:val="0"/>
                  <w:marTop w:val="0"/>
                  <w:marBottom w:val="0"/>
                  <w:divBdr>
                    <w:top w:val="none" w:sz="0" w:space="0" w:color="auto"/>
                    <w:left w:val="none" w:sz="0" w:space="0" w:color="auto"/>
                    <w:bottom w:val="none" w:sz="0" w:space="0" w:color="auto"/>
                    <w:right w:val="none" w:sz="0" w:space="0" w:color="auto"/>
                  </w:divBdr>
                </w:div>
                <w:div w:id="5012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7408">
      <w:bodyDiv w:val="1"/>
      <w:marLeft w:val="0"/>
      <w:marRight w:val="0"/>
      <w:marTop w:val="0"/>
      <w:marBottom w:val="0"/>
      <w:divBdr>
        <w:top w:val="none" w:sz="0" w:space="0" w:color="auto"/>
        <w:left w:val="none" w:sz="0" w:space="0" w:color="auto"/>
        <w:bottom w:val="none" w:sz="0" w:space="0" w:color="auto"/>
        <w:right w:val="none" w:sz="0" w:space="0" w:color="auto"/>
      </w:divBdr>
    </w:div>
    <w:div w:id="366831043">
      <w:bodyDiv w:val="1"/>
      <w:marLeft w:val="0"/>
      <w:marRight w:val="0"/>
      <w:marTop w:val="0"/>
      <w:marBottom w:val="0"/>
      <w:divBdr>
        <w:top w:val="none" w:sz="0" w:space="0" w:color="auto"/>
        <w:left w:val="none" w:sz="0" w:space="0" w:color="auto"/>
        <w:bottom w:val="none" w:sz="0" w:space="0" w:color="auto"/>
        <w:right w:val="none" w:sz="0" w:space="0" w:color="auto"/>
      </w:divBdr>
    </w:div>
    <w:div w:id="376202595">
      <w:bodyDiv w:val="1"/>
      <w:marLeft w:val="0"/>
      <w:marRight w:val="0"/>
      <w:marTop w:val="0"/>
      <w:marBottom w:val="0"/>
      <w:divBdr>
        <w:top w:val="none" w:sz="0" w:space="0" w:color="auto"/>
        <w:left w:val="none" w:sz="0" w:space="0" w:color="auto"/>
        <w:bottom w:val="none" w:sz="0" w:space="0" w:color="auto"/>
        <w:right w:val="none" w:sz="0" w:space="0" w:color="auto"/>
      </w:divBdr>
    </w:div>
    <w:div w:id="391080394">
      <w:bodyDiv w:val="1"/>
      <w:marLeft w:val="0"/>
      <w:marRight w:val="0"/>
      <w:marTop w:val="0"/>
      <w:marBottom w:val="0"/>
      <w:divBdr>
        <w:top w:val="none" w:sz="0" w:space="0" w:color="auto"/>
        <w:left w:val="none" w:sz="0" w:space="0" w:color="auto"/>
        <w:bottom w:val="none" w:sz="0" w:space="0" w:color="auto"/>
        <w:right w:val="none" w:sz="0" w:space="0" w:color="auto"/>
      </w:divBdr>
    </w:div>
    <w:div w:id="449200497">
      <w:bodyDiv w:val="1"/>
      <w:marLeft w:val="0"/>
      <w:marRight w:val="0"/>
      <w:marTop w:val="0"/>
      <w:marBottom w:val="0"/>
      <w:divBdr>
        <w:top w:val="none" w:sz="0" w:space="0" w:color="auto"/>
        <w:left w:val="none" w:sz="0" w:space="0" w:color="auto"/>
        <w:bottom w:val="none" w:sz="0" w:space="0" w:color="auto"/>
        <w:right w:val="none" w:sz="0" w:space="0" w:color="auto"/>
      </w:divBdr>
    </w:div>
    <w:div w:id="533232696">
      <w:bodyDiv w:val="1"/>
      <w:marLeft w:val="0"/>
      <w:marRight w:val="0"/>
      <w:marTop w:val="0"/>
      <w:marBottom w:val="0"/>
      <w:divBdr>
        <w:top w:val="none" w:sz="0" w:space="0" w:color="auto"/>
        <w:left w:val="none" w:sz="0" w:space="0" w:color="auto"/>
        <w:bottom w:val="none" w:sz="0" w:space="0" w:color="auto"/>
        <w:right w:val="none" w:sz="0" w:space="0" w:color="auto"/>
      </w:divBdr>
    </w:div>
    <w:div w:id="642469109">
      <w:bodyDiv w:val="1"/>
      <w:marLeft w:val="0"/>
      <w:marRight w:val="0"/>
      <w:marTop w:val="0"/>
      <w:marBottom w:val="0"/>
      <w:divBdr>
        <w:top w:val="none" w:sz="0" w:space="0" w:color="auto"/>
        <w:left w:val="none" w:sz="0" w:space="0" w:color="auto"/>
        <w:bottom w:val="none" w:sz="0" w:space="0" w:color="auto"/>
        <w:right w:val="none" w:sz="0" w:space="0" w:color="auto"/>
      </w:divBdr>
    </w:div>
    <w:div w:id="662202255">
      <w:bodyDiv w:val="1"/>
      <w:marLeft w:val="0"/>
      <w:marRight w:val="0"/>
      <w:marTop w:val="0"/>
      <w:marBottom w:val="0"/>
      <w:divBdr>
        <w:top w:val="none" w:sz="0" w:space="0" w:color="auto"/>
        <w:left w:val="none" w:sz="0" w:space="0" w:color="auto"/>
        <w:bottom w:val="none" w:sz="0" w:space="0" w:color="auto"/>
        <w:right w:val="none" w:sz="0" w:space="0" w:color="auto"/>
      </w:divBdr>
    </w:div>
    <w:div w:id="681782421">
      <w:bodyDiv w:val="1"/>
      <w:marLeft w:val="0"/>
      <w:marRight w:val="0"/>
      <w:marTop w:val="0"/>
      <w:marBottom w:val="0"/>
      <w:divBdr>
        <w:top w:val="none" w:sz="0" w:space="0" w:color="auto"/>
        <w:left w:val="none" w:sz="0" w:space="0" w:color="auto"/>
        <w:bottom w:val="none" w:sz="0" w:space="0" w:color="auto"/>
        <w:right w:val="none" w:sz="0" w:space="0" w:color="auto"/>
      </w:divBdr>
    </w:div>
    <w:div w:id="715004896">
      <w:bodyDiv w:val="1"/>
      <w:marLeft w:val="0"/>
      <w:marRight w:val="0"/>
      <w:marTop w:val="0"/>
      <w:marBottom w:val="0"/>
      <w:divBdr>
        <w:top w:val="none" w:sz="0" w:space="0" w:color="auto"/>
        <w:left w:val="none" w:sz="0" w:space="0" w:color="auto"/>
        <w:bottom w:val="none" w:sz="0" w:space="0" w:color="auto"/>
        <w:right w:val="none" w:sz="0" w:space="0" w:color="auto"/>
      </w:divBdr>
    </w:div>
    <w:div w:id="753892352">
      <w:bodyDiv w:val="1"/>
      <w:marLeft w:val="0"/>
      <w:marRight w:val="0"/>
      <w:marTop w:val="0"/>
      <w:marBottom w:val="0"/>
      <w:divBdr>
        <w:top w:val="none" w:sz="0" w:space="0" w:color="auto"/>
        <w:left w:val="none" w:sz="0" w:space="0" w:color="auto"/>
        <w:bottom w:val="none" w:sz="0" w:space="0" w:color="auto"/>
        <w:right w:val="none" w:sz="0" w:space="0" w:color="auto"/>
      </w:divBdr>
    </w:div>
    <w:div w:id="873424191">
      <w:bodyDiv w:val="1"/>
      <w:marLeft w:val="0"/>
      <w:marRight w:val="0"/>
      <w:marTop w:val="0"/>
      <w:marBottom w:val="0"/>
      <w:divBdr>
        <w:top w:val="none" w:sz="0" w:space="0" w:color="auto"/>
        <w:left w:val="none" w:sz="0" w:space="0" w:color="auto"/>
        <w:bottom w:val="none" w:sz="0" w:space="0" w:color="auto"/>
        <w:right w:val="none" w:sz="0" w:space="0" w:color="auto"/>
      </w:divBdr>
    </w:div>
    <w:div w:id="882982485">
      <w:bodyDiv w:val="1"/>
      <w:marLeft w:val="0"/>
      <w:marRight w:val="0"/>
      <w:marTop w:val="0"/>
      <w:marBottom w:val="0"/>
      <w:divBdr>
        <w:top w:val="none" w:sz="0" w:space="0" w:color="auto"/>
        <w:left w:val="none" w:sz="0" w:space="0" w:color="auto"/>
        <w:bottom w:val="none" w:sz="0" w:space="0" w:color="auto"/>
        <w:right w:val="none" w:sz="0" w:space="0" w:color="auto"/>
      </w:divBdr>
    </w:div>
    <w:div w:id="907879638">
      <w:bodyDiv w:val="1"/>
      <w:marLeft w:val="0"/>
      <w:marRight w:val="0"/>
      <w:marTop w:val="0"/>
      <w:marBottom w:val="0"/>
      <w:divBdr>
        <w:top w:val="none" w:sz="0" w:space="0" w:color="auto"/>
        <w:left w:val="none" w:sz="0" w:space="0" w:color="auto"/>
        <w:bottom w:val="none" w:sz="0" w:space="0" w:color="auto"/>
        <w:right w:val="none" w:sz="0" w:space="0" w:color="auto"/>
      </w:divBdr>
    </w:div>
    <w:div w:id="940189934">
      <w:bodyDiv w:val="1"/>
      <w:marLeft w:val="0"/>
      <w:marRight w:val="0"/>
      <w:marTop w:val="0"/>
      <w:marBottom w:val="0"/>
      <w:divBdr>
        <w:top w:val="none" w:sz="0" w:space="0" w:color="auto"/>
        <w:left w:val="none" w:sz="0" w:space="0" w:color="auto"/>
        <w:bottom w:val="none" w:sz="0" w:space="0" w:color="auto"/>
        <w:right w:val="none" w:sz="0" w:space="0" w:color="auto"/>
      </w:divBdr>
    </w:div>
    <w:div w:id="980691444">
      <w:bodyDiv w:val="1"/>
      <w:marLeft w:val="0"/>
      <w:marRight w:val="0"/>
      <w:marTop w:val="0"/>
      <w:marBottom w:val="0"/>
      <w:divBdr>
        <w:top w:val="none" w:sz="0" w:space="0" w:color="auto"/>
        <w:left w:val="none" w:sz="0" w:space="0" w:color="auto"/>
        <w:bottom w:val="none" w:sz="0" w:space="0" w:color="auto"/>
        <w:right w:val="none" w:sz="0" w:space="0" w:color="auto"/>
      </w:divBdr>
    </w:div>
    <w:div w:id="1007370230">
      <w:bodyDiv w:val="1"/>
      <w:marLeft w:val="0"/>
      <w:marRight w:val="0"/>
      <w:marTop w:val="0"/>
      <w:marBottom w:val="0"/>
      <w:divBdr>
        <w:top w:val="none" w:sz="0" w:space="0" w:color="auto"/>
        <w:left w:val="none" w:sz="0" w:space="0" w:color="auto"/>
        <w:bottom w:val="none" w:sz="0" w:space="0" w:color="auto"/>
        <w:right w:val="none" w:sz="0" w:space="0" w:color="auto"/>
      </w:divBdr>
    </w:div>
    <w:div w:id="1030104049">
      <w:bodyDiv w:val="1"/>
      <w:marLeft w:val="0"/>
      <w:marRight w:val="0"/>
      <w:marTop w:val="0"/>
      <w:marBottom w:val="0"/>
      <w:divBdr>
        <w:top w:val="none" w:sz="0" w:space="0" w:color="auto"/>
        <w:left w:val="none" w:sz="0" w:space="0" w:color="auto"/>
        <w:bottom w:val="none" w:sz="0" w:space="0" w:color="auto"/>
        <w:right w:val="none" w:sz="0" w:space="0" w:color="auto"/>
      </w:divBdr>
    </w:div>
    <w:div w:id="1080322937">
      <w:bodyDiv w:val="1"/>
      <w:marLeft w:val="0"/>
      <w:marRight w:val="0"/>
      <w:marTop w:val="0"/>
      <w:marBottom w:val="0"/>
      <w:divBdr>
        <w:top w:val="none" w:sz="0" w:space="0" w:color="auto"/>
        <w:left w:val="none" w:sz="0" w:space="0" w:color="auto"/>
        <w:bottom w:val="none" w:sz="0" w:space="0" w:color="auto"/>
        <w:right w:val="none" w:sz="0" w:space="0" w:color="auto"/>
      </w:divBdr>
    </w:div>
    <w:div w:id="1086733741">
      <w:bodyDiv w:val="1"/>
      <w:marLeft w:val="0"/>
      <w:marRight w:val="0"/>
      <w:marTop w:val="0"/>
      <w:marBottom w:val="0"/>
      <w:divBdr>
        <w:top w:val="none" w:sz="0" w:space="0" w:color="auto"/>
        <w:left w:val="none" w:sz="0" w:space="0" w:color="auto"/>
        <w:bottom w:val="none" w:sz="0" w:space="0" w:color="auto"/>
        <w:right w:val="none" w:sz="0" w:space="0" w:color="auto"/>
      </w:divBdr>
    </w:div>
    <w:div w:id="1256010915">
      <w:bodyDiv w:val="1"/>
      <w:marLeft w:val="0"/>
      <w:marRight w:val="0"/>
      <w:marTop w:val="0"/>
      <w:marBottom w:val="0"/>
      <w:divBdr>
        <w:top w:val="none" w:sz="0" w:space="0" w:color="auto"/>
        <w:left w:val="none" w:sz="0" w:space="0" w:color="auto"/>
        <w:bottom w:val="none" w:sz="0" w:space="0" w:color="auto"/>
        <w:right w:val="none" w:sz="0" w:space="0" w:color="auto"/>
      </w:divBdr>
    </w:div>
    <w:div w:id="1278948520">
      <w:bodyDiv w:val="1"/>
      <w:marLeft w:val="0"/>
      <w:marRight w:val="0"/>
      <w:marTop w:val="0"/>
      <w:marBottom w:val="0"/>
      <w:divBdr>
        <w:top w:val="none" w:sz="0" w:space="0" w:color="auto"/>
        <w:left w:val="none" w:sz="0" w:space="0" w:color="auto"/>
        <w:bottom w:val="none" w:sz="0" w:space="0" w:color="auto"/>
        <w:right w:val="none" w:sz="0" w:space="0" w:color="auto"/>
      </w:divBdr>
    </w:div>
    <w:div w:id="1358385537">
      <w:bodyDiv w:val="1"/>
      <w:marLeft w:val="0"/>
      <w:marRight w:val="0"/>
      <w:marTop w:val="0"/>
      <w:marBottom w:val="0"/>
      <w:divBdr>
        <w:top w:val="none" w:sz="0" w:space="0" w:color="auto"/>
        <w:left w:val="none" w:sz="0" w:space="0" w:color="auto"/>
        <w:bottom w:val="none" w:sz="0" w:space="0" w:color="auto"/>
        <w:right w:val="none" w:sz="0" w:space="0" w:color="auto"/>
      </w:divBdr>
    </w:div>
    <w:div w:id="1364937281">
      <w:bodyDiv w:val="1"/>
      <w:marLeft w:val="0"/>
      <w:marRight w:val="0"/>
      <w:marTop w:val="0"/>
      <w:marBottom w:val="0"/>
      <w:divBdr>
        <w:top w:val="none" w:sz="0" w:space="0" w:color="auto"/>
        <w:left w:val="none" w:sz="0" w:space="0" w:color="auto"/>
        <w:bottom w:val="none" w:sz="0" w:space="0" w:color="auto"/>
        <w:right w:val="none" w:sz="0" w:space="0" w:color="auto"/>
      </w:divBdr>
    </w:div>
    <w:div w:id="1394234013">
      <w:bodyDiv w:val="1"/>
      <w:marLeft w:val="0"/>
      <w:marRight w:val="0"/>
      <w:marTop w:val="0"/>
      <w:marBottom w:val="0"/>
      <w:divBdr>
        <w:top w:val="none" w:sz="0" w:space="0" w:color="auto"/>
        <w:left w:val="none" w:sz="0" w:space="0" w:color="auto"/>
        <w:bottom w:val="none" w:sz="0" w:space="0" w:color="auto"/>
        <w:right w:val="none" w:sz="0" w:space="0" w:color="auto"/>
      </w:divBdr>
    </w:div>
    <w:div w:id="1409958674">
      <w:bodyDiv w:val="1"/>
      <w:marLeft w:val="0"/>
      <w:marRight w:val="0"/>
      <w:marTop w:val="0"/>
      <w:marBottom w:val="0"/>
      <w:divBdr>
        <w:top w:val="none" w:sz="0" w:space="0" w:color="auto"/>
        <w:left w:val="none" w:sz="0" w:space="0" w:color="auto"/>
        <w:bottom w:val="none" w:sz="0" w:space="0" w:color="auto"/>
        <w:right w:val="none" w:sz="0" w:space="0" w:color="auto"/>
      </w:divBdr>
    </w:div>
    <w:div w:id="1432581059">
      <w:bodyDiv w:val="1"/>
      <w:marLeft w:val="0"/>
      <w:marRight w:val="0"/>
      <w:marTop w:val="0"/>
      <w:marBottom w:val="0"/>
      <w:divBdr>
        <w:top w:val="none" w:sz="0" w:space="0" w:color="auto"/>
        <w:left w:val="none" w:sz="0" w:space="0" w:color="auto"/>
        <w:bottom w:val="none" w:sz="0" w:space="0" w:color="auto"/>
        <w:right w:val="none" w:sz="0" w:space="0" w:color="auto"/>
      </w:divBdr>
    </w:div>
    <w:div w:id="1453867487">
      <w:bodyDiv w:val="1"/>
      <w:marLeft w:val="0"/>
      <w:marRight w:val="0"/>
      <w:marTop w:val="0"/>
      <w:marBottom w:val="0"/>
      <w:divBdr>
        <w:top w:val="none" w:sz="0" w:space="0" w:color="auto"/>
        <w:left w:val="none" w:sz="0" w:space="0" w:color="auto"/>
        <w:bottom w:val="none" w:sz="0" w:space="0" w:color="auto"/>
        <w:right w:val="none" w:sz="0" w:space="0" w:color="auto"/>
      </w:divBdr>
    </w:div>
    <w:div w:id="1470780302">
      <w:bodyDiv w:val="1"/>
      <w:marLeft w:val="0"/>
      <w:marRight w:val="0"/>
      <w:marTop w:val="0"/>
      <w:marBottom w:val="0"/>
      <w:divBdr>
        <w:top w:val="none" w:sz="0" w:space="0" w:color="auto"/>
        <w:left w:val="none" w:sz="0" w:space="0" w:color="auto"/>
        <w:bottom w:val="none" w:sz="0" w:space="0" w:color="auto"/>
        <w:right w:val="none" w:sz="0" w:space="0" w:color="auto"/>
      </w:divBdr>
    </w:div>
    <w:div w:id="1523128052">
      <w:bodyDiv w:val="1"/>
      <w:marLeft w:val="0"/>
      <w:marRight w:val="0"/>
      <w:marTop w:val="0"/>
      <w:marBottom w:val="0"/>
      <w:divBdr>
        <w:top w:val="none" w:sz="0" w:space="0" w:color="auto"/>
        <w:left w:val="none" w:sz="0" w:space="0" w:color="auto"/>
        <w:bottom w:val="none" w:sz="0" w:space="0" w:color="auto"/>
        <w:right w:val="none" w:sz="0" w:space="0" w:color="auto"/>
      </w:divBdr>
    </w:div>
    <w:div w:id="1532496364">
      <w:bodyDiv w:val="1"/>
      <w:marLeft w:val="0"/>
      <w:marRight w:val="0"/>
      <w:marTop w:val="0"/>
      <w:marBottom w:val="0"/>
      <w:divBdr>
        <w:top w:val="none" w:sz="0" w:space="0" w:color="auto"/>
        <w:left w:val="none" w:sz="0" w:space="0" w:color="auto"/>
        <w:bottom w:val="none" w:sz="0" w:space="0" w:color="auto"/>
        <w:right w:val="none" w:sz="0" w:space="0" w:color="auto"/>
      </w:divBdr>
    </w:div>
    <w:div w:id="1600940785">
      <w:bodyDiv w:val="1"/>
      <w:marLeft w:val="0"/>
      <w:marRight w:val="0"/>
      <w:marTop w:val="0"/>
      <w:marBottom w:val="0"/>
      <w:divBdr>
        <w:top w:val="none" w:sz="0" w:space="0" w:color="auto"/>
        <w:left w:val="none" w:sz="0" w:space="0" w:color="auto"/>
        <w:bottom w:val="none" w:sz="0" w:space="0" w:color="auto"/>
        <w:right w:val="none" w:sz="0" w:space="0" w:color="auto"/>
      </w:divBdr>
    </w:div>
    <w:div w:id="1657685555">
      <w:bodyDiv w:val="1"/>
      <w:marLeft w:val="0"/>
      <w:marRight w:val="0"/>
      <w:marTop w:val="0"/>
      <w:marBottom w:val="0"/>
      <w:divBdr>
        <w:top w:val="none" w:sz="0" w:space="0" w:color="auto"/>
        <w:left w:val="none" w:sz="0" w:space="0" w:color="auto"/>
        <w:bottom w:val="none" w:sz="0" w:space="0" w:color="auto"/>
        <w:right w:val="none" w:sz="0" w:space="0" w:color="auto"/>
      </w:divBdr>
    </w:div>
    <w:div w:id="1682657186">
      <w:bodyDiv w:val="1"/>
      <w:marLeft w:val="0"/>
      <w:marRight w:val="0"/>
      <w:marTop w:val="0"/>
      <w:marBottom w:val="0"/>
      <w:divBdr>
        <w:top w:val="none" w:sz="0" w:space="0" w:color="auto"/>
        <w:left w:val="none" w:sz="0" w:space="0" w:color="auto"/>
        <w:bottom w:val="none" w:sz="0" w:space="0" w:color="auto"/>
        <w:right w:val="none" w:sz="0" w:space="0" w:color="auto"/>
      </w:divBdr>
    </w:div>
    <w:div w:id="1683967160">
      <w:bodyDiv w:val="1"/>
      <w:marLeft w:val="0"/>
      <w:marRight w:val="0"/>
      <w:marTop w:val="0"/>
      <w:marBottom w:val="0"/>
      <w:divBdr>
        <w:top w:val="none" w:sz="0" w:space="0" w:color="auto"/>
        <w:left w:val="none" w:sz="0" w:space="0" w:color="auto"/>
        <w:bottom w:val="none" w:sz="0" w:space="0" w:color="auto"/>
        <w:right w:val="none" w:sz="0" w:space="0" w:color="auto"/>
      </w:divBdr>
    </w:div>
    <w:div w:id="1747917962">
      <w:bodyDiv w:val="1"/>
      <w:marLeft w:val="0"/>
      <w:marRight w:val="0"/>
      <w:marTop w:val="0"/>
      <w:marBottom w:val="0"/>
      <w:divBdr>
        <w:top w:val="none" w:sz="0" w:space="0" w:color="auto"/>
        <w:left w:val="none" w:sz="0" w:space="0" w:color="auto"/>
        <w:bottom w:val="none" w:sz="0" w:space="0" w:color="auto"/>
        <w:right w:val="none" w:sz="0" w:space="0" w:color="auto"/>
      </w:divBdr>
    </w:div>
    <w:div w:id="1827744370">
      <w:bodyDiv w:val="1"/>
      <w:marLeft w:val="0"/>
      <w:marRight w:val="0"/>
      <w:marTop w:val="0"/>
      <w:marBottom w:val="0"/>
      <w:divBdr>
        <w:top w:val="none" w:sz="0" w:space="0" w:color="auto"/>
        <w:left w:val="none" w:sz="0" w:space="0" w:color="auto"/>
        <w:bottom w:val="none" w:sz="0" w:space="0" w:color="auto"/>
        <w:right w:val="none" w:sz="0" w:space="0" w:color="auto"/>
      </w:divBdr>
    </w:div>
    <w:div w:id="1827816173">
      <w:bodyDiv w:val="1"/>
      <w:marLeft w:val="0"/>
      <w:marRight w:val="0"/>
      <w:marTop w:val="0"/>
      <w:marBottom w:val="0"/>
      <w:divBdr>
        <w:top w:val="none" w:sz="0" w:space="0" w:color="auto"/>
        <w:left w:val="none" w:sz="0" w:space="0" w:color="auto"/>
        <w:bottom w:val="none" w:sz="0" w:space="0" w:color="auto"/>
        <w:right w:val="none" w:sz="0" w:space="0" w:color="auto"/>
      </w:divBdr>
    </w:div>
    <w:div w:id="1848792428">
      <w:bodyDiv w:val="1"/>
      <w:marLeft w:val="0"/>
      <w:marRight w:val="0"/>
      <w:marTop w:val="0"/>
      <w:marBottom w:val="0"/>
      <w:divBdr>
        <w:top w:val="none" w:sz="0" w:space="0" w:color="auto"/>
        <w:left w:val="none" w:sz="0" w:space="0" w:color="auto"/>
        <w:bottom w:val="none" w:sz="0" w:space="0" w:color="auto"/>
        <w:right w:val="none" w:sz="0" w:space="0" w:color="auto"/>
      </w:divBdr>
    </w:div>
    <w:div w:id="1855417233">
      <w:bodyDiv w:val="1"/>
      <w:marLeft w:val="0"/>
      <w:marRight w:val="0"/>
      <w:marTop w:val="0"/>
      <w:marBottom w:val="0"/>
      <w:divBdr>
        <w:top w:val="none" w:sz="0" w:space="0" w:color="auto"/>
        <w:left w:val="none" w:sz="0" w:space="0" w:color="auto"/>
        <w:bottom w:val="none" w:sz="0" w:space="0" w:color="auto"/>
        <w:right w:val="none" w:sz="0" w:space="0" w:color="auto"/>
      </w:divBdr>
    </w:div>
    <w:div w:id="1863590203">
      <w:bodyDiv w:val="1"/>
      <w:marLeft w:val="0"/>
      <w:marRight w:val="0"/>
      <w:marTop w:val="0"/>
      <w:marBottom w:val="0"/>
      <w:divBdr>
        <w:top w:val="none" w:sz="0" w:space="0" w:color="auto"/>
        <w:left w:val="none" w:sz="0" w:space="0" w:color="auto"/>
        <w:bottom w:val="none" w:sz="0" w:space="0" w:color="auto"/>
        <w:right w:val="none" w:sz="0" w:space="0" w:color="auto"/>
      </w:divBdr>
    </w:div>
    <w:div w:id="1884442357">
      <w:bodyDiv w:val="1"/>
      <w:marLeft w:val="0"/>
      <w:marRight w:val="0"/>
      <w:marTop w:val="0"/>
      <w:marBottom w:val="0"/>
      <w:divBdr>
        <w:top w:val="none" w:sz="0" w:space="0" w:color="auto"/>
        <w:left w:val="none" w:sz="0" w:space="0" w:color="auto"/>
        <w:bottom w:val="none" w:sz="0" w:space="0" w:color="auto"/>
        <w:right w:val="none" w:sz="0" w:space="0" w:color="auto"/>
      </w:divBdr>
    </w:div>
    <w:div w:id="1936867070">
      <w:bodyDiv w:val="1"/>
      <w:marLeft w:val="0"/>
      <w:marRight w:val="0"/>
      <w:marTop w:val="0"/>
      <w:marBottom w:val="0"/>
      <w:divBdr>
        <w:top w:val="none" w:sz="0" w:space="0" w:color="auto"/>
        <w:left w:val="none" w:sz="0" w:space="0" w:color="auto"/>
        <w:bottom w:val="none" w:sz="0" w:space="0" w:color="auto"/>
        <w:right w:val="none" w:sz="0" w:space="0" w:color="auto"/>
      </w:divBdr>
    </w:div>
    <w:div w:id="1956987277">
      <w:bodyDiv w:val="1"/>
      <w:marLeft w:val="0"/>
      <w:marRight w:val="0"/>
      <w:marTop w:val="0"/>
      <w:marBottom w:val="0"/>
      <w:divBdr>
        <w:top w:val="none" w:sz="0" w:space="0" w:color="auto"/>
        <w:left w:val="none" w:sz="0" w:space="0" w:color="auto"/>
        <w:bottom w:val="none" w:sz="0" w:space="0" w:color="auto"/>
        <w:right w:val="none" w:sz="0" w:space="0" w:color="auto"/>
      </w:divBdr>
    </w:div>
    <w:div w:id="1966503271">
      <w:bodyDiv w:val="1"/>
      <w:marLeft w:val="0"/>
      <w:marRight w:val="0"/>
      <w:marTop w:val="0"/>
      <w:marBottom w:val="0"/>
      <w:divBdr>
        <w:top w:val="none" w:sz="0" w:space="0" w:color="auto"/>
        <w:left w:val="none" w:sz="0" w:space="0" w:color="auto"/>
        <w:bottom w:val="none" w:sz="0" w:space="0" w:color="auto"/>
        <w:right w:val="none" w:sz="0" w:space="0" w:color="auto"/>
      </w:divBdr>
    </w:div>
    <w:div w:id="1998414345">
      <w:bodyDiv w:val="1"/>
      <w:marLeft w:val="0"/>
      <w:marRight w:val="0"/>
      <w:marTop w:val="0"/>
      <w:marBottom w:val="0"/>
      <w:divBdr>
        <w:top w:val="none" w:sz="0" w:space="0" w:color="auto"/>
        <w:left w:val="none" w:sz="0" w:space="0" w:color="auto"/>
        <w:bottom w:val="none" w:sz="0" w:space="0" w:color="auto"/>
        <w:right w:val="none" w:sz="0" w:space="0" w:color="auto"/>
      </w:divBdr>
    </w:div>
    <w:div w:id="2037004673">
      <w:bodyDiv w:val="1"/>
      <w:marLeft w:val="0"/>
      <w:marRight w:val="0"/>
      <w:marTop w:val="0"/>
      <w:marBottom w:val="0"/>
      <w:divBdr>
        <w:top w:val="none" w:sz="0" w:space="0" w:color="auto"/>
        <w:left w:val="none" w:sz="0" w:space="0" w:color="auto"/>
        <w:bottom w:val="none" w:sz="0" w:space="0" w:color="auto"/>
        <w:right w:val="none" w:sz="0" w:space="0" w:color="auto"/>
      </w:divBdr>
    </w:div>
    <w:div w:id="211039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038/s42003-025-07609-8" TargetMode="External"/><Relationship Id="rId13" Type="http://schemas.openxmlformats.org/officeDocument/2006/relationships/hyperlink" Target="https://dx.doi.org/10.7748/ns.2024.e12360" TargetMode="External"/><Relationship Id="rId14" Type="http://schemas.openxmlformats.org/officeDocument/2006/relationships/hyperlink" Target="https://dx.doi.org/10.1111/mec.17666" TargetMode="External"/><Relationship Id="rId15" Type="http://schemas.openxmlformats.org/officeDocument/2006/relationships/hyperlink" Target="https://dx.doi.org/10.1371/journal.ppat.1012922" TargetMode="External"/><Relationship Id="rId16" Type="http://schemas.openxmlformats.org/officeDocument/2006/relationships/hyperlink" Target="https://dx.doi.org/10.3390/molecules30030515" TargetMode="External"/><Relationship Id="rId17" Type="http://schemas.openxmlformats.org/officeDocument/2006/relationships/hyperlink" Target="https://dx.doi.org/10.3390/molecules30030512" TargetMode="External"/><Relationship Id="rId18" Type="http://schemas.openxmlformats.org/officeDocument/2006/relationships/hyperlink" Target="https://dx.doi.org/10.3390/foods14030406" TargetMode="External"/><Relationship Id="rId19" Type="http://schemas.openxmlformats.org/officeDocument/2006/relationships/hyperlink" Target="https://dx.doi.org/10.1038/s41598-025-88899-0" TargetMode="External"/><Relationship Id="rId20" Type="http://schemas.openxmlformats.org/officeDocument/2006/relationships/hyperlink" Target="https://dx.doi.org/10.1186/s12915-025-02147-5" TargetMode="External"/><Relationship Id="rId21" Type="http://schemas.openxmlformats.org/officeDocument/2006/relationships/hyperlink" Target="https://dx.doi.org/10.1016/j.bios.2025.117220" TargetMode="External"/><Relationship Id="rId22" Type="http://schemas.openxmlformats.org/officeDocument/2006/relationships/hyperlink" Target="https://dx.doi.org/10.1111/wrr.70005" TargetMode="External"/><Relationship Id="rId23" Type="http://schemas.openxmlformats.org/officeDocument/2006/relationships/hyperlink" Target="https://dx.doi.org/10.1021/acsinfecdis.4c01016" TargetMode="External"/><Relationship Id="rId24" Type="http://schemas.openxmlformats.org/officeDocument/2006/relationships/hyperlink" Target="https://dx.doi.org/10.1016/j.mtbio.2025.101525" TargetMode="External"/><Relationship Id="rId25" Type="http://schemas.openxmlformats.org/officeDocument/2006/relationships/hyperlink" Target="https://dx.doi.org/10.1080/09603123.2025.2467181" TargetMode="External"/><Relationship Id="rId26" Type="http://schemas.openxmlformats.org/officeDocument/2006/relationships/hyperlink" Target="https://dx.doi.org/10.1021/acsami.4c22552" TargetMode="External"/><Relationship Id="rId27" Type="http://schemas.openxmlformats.org/officeDocument/2006/relationships/hyperlink" Target="https://dx.doi.org/10.1128/msphere.01014-24" TargetMode="External"/><Relationship Id="rId28" Type="http://schemas.openxmlformats.org/officeDocument/2006/relationships/hyperlink" Target="https://dx.doi.org/10.1016/j.tcam.2025.100962" TargetMode="External"/><Relationship Id="rId29" Type="http://schemas.openxmlformats.org/officeDocument/2006/relationships/hyperlink" Target="https://dx.doi.org/10.1039/d4bm01530d" TargetMode="External"/><Relationship Id="rId30" Type="http://schemas.openxmlformats.org/officeDocument/2006/relationships/hyperlink" Target="https://dx.doi.org/10.3390/molecules30040855" TargetMode="External"/><Relationship Id="rId31" Type="http://schemas.openxmlformats.org/officeDocument/2006/relationships/hyperlink" Target="https://dx.doi.org/10.3390/biom15020266" TargetMode="External"/><Relationship Id="rId32" Type="http://schemas.openxmlformats.org/officeDocument/2006/relationships/hyperlink" Target="https://dx.doi.org/10.3390/antibiotics14020144" TargetMode="External"/><Relationship Id="rId33" Type="http://schemas.openxmlformats.org/officeDocument/2006/relationships/hyperlink" Target="https://dx.doi.org/10.3390/antibiotics14020142" TargetMode="External"/><Relationship Id="rId34" Type="http://schemas.openxmlformats.org/officeDocument/2006/relationships/hyperlink" Target="https://dx.doi.org/10.3390/ph18020149" TargetMode="External"/><Relationship Id="rId35" Type="http://schemas.openxmlformats.org/officeDocument/2006/relationships/hyperlink" Target="https://dx.doi.org/10.1093/jac/dkaf035" TargetMode="External"/><Relationship Id="rId36" Type="http://schemas.openxmlformats.org/officeDocument/2006/relationships/hyperlink" Target="https://dx.doi.org/10.1007/s00063-024-01239-4" TargetMode="External"/><Relationship Id="rId37" Type="http://schemas.openxmlformats.org/officeDocument/2006/relationships/hyperlink" Target="https://dx.doi.org/10.26635/6965.6700" TargetMode="External"/><Relationship Id="rId38" Type="http://schemas.openxmlformats.org/officeDocument/2006/relationships/hyperlink" Target="https://dx.doi.org/10.1126/sciadv.ads1591" TargetMode="External"/><Relationship Id="rId39" Type="http://schemas.openxmlformats.org/officeDocument/2006/relationships/hyperlink" Target="https://dx.doi.org/10.1080/03639045.2025.2464793" TargetMode="External"/><Relationship Id="rId40" Type="http://schemas.openxmlformats.org/officeDocument/2006/relationships/hyperlink" Target="https://dx.doi.org/10.1007/s00284-025-04102-7" TargetMode="External"/><Relationship Id="rId41" Type="http://schemas.openxmlformats.org/officeDocument/2006/relationships/hyperlink" Target="https://dx.doi.org/10.1093/femsle/fnaf011" TargetMode="External"/><Relationship Id="rId42" Type="http://schemas.openxmlformats.org/officeDocument/2006/relationships/hyperlink" Target="https://dx.doi.org/10.1007/s10103-025-04367-1" TargetMode="External"/><Relationship Id="rId43" Type="http://schemas.openxmlformats.org/officeDocument/2006/relationships/hyperlink" Target="https://dx.doi.org/10.7759/cureus.77639" TargetMode="External"/><Relationship Id="rId44" Type="http://schemas.openxmlformats.org/officeDocument/2006/relationships/hyperlink" Target="https://dx.doi.org/10.1186/s12863-025-01303-8" TargetMode="External"/><Relationship Id="rId45" Type="http://schemas.openxmlformats.org/officeDocument/2006/relationships/hyperlink" Target="https://dx.doi.org/10.1016/j.jhin.2025.01.012" TargetMode="External"/><Relationship Id="rId46" Type="http://schemas.openxmlformats.org/officeDocument/2006/relationships/hyperlink" Target="https://dx.doi.org/10.3390/pathogens14020155" TargetMode="External"/><Relationship Id="rId47" Type="http://schemas.openxmlformats.org/officeDocument/2006/relationships/hyperlink" Target="https://dx.doi.org/10.1007/s10103-025-04362-6" TargetMode="External"/><Relationship Id="rId48" Type="http://schemas.openxmlformats.org/officeDocument/2006/relationships/hyperlink" Target="https://dx.doi.org/10.3389/fvets.2024.1512582" TargetMode="External"/><Relationship Id="rId49" Type="http://schemas.openxmlformats.org/officeDocument/2006/relationships/hyperlink" Target="https://dx.doi.org/10.1007/s00590-025-04202-x" TargetMode="External"/><Relationship Id="rId50" Type="http://schemas.openxmlformats.org/officeDocument/2006/relationships/hyperlink" Target="https://dx.doi.org/10.1007/s11259-025-10662-7" TargetMode="External"/><Relationship Id="rId51" Type="http://schemas.openxmlformats.org/officeDocument/2006/relationships/hyperlink" Target="https://dx.doi.org/10.1590/1519-6984.288892" TargetMode="External"/><Relationship Id="rId52" Type="http://schemas.openxmlformats.org/officeDocument/2006/relationships/hyperlink" Target="https://dx.doi.org/10.1097/DAD.0000000000002923" TargetMode="External"/><Relationship Id="rId53" Type="http://schemas.openxmlformats.org/officeDocument/2006/relationships/hyperlink" Target="https://dx.doi.org/10.3390/ani15030411" TargetMode="External"/><Relationship Id="rId54" Type="http://schemas.openxmlformats.org/officeDocument/2006/relationships/hyperlink" Target="https://dx.doi.org/10.3390/ijms26030897" TargetMode="External"/><Relationship Id="rId55" Type="http://schemas.openxmlformats.org/officeDocument/2006/relationships/hyperlink" Target="https://dx.doi.org/10.1016/j.jse.2024.12.040" TargetMode="External"/><Relationship Id="rId56" Type="http://schemas.openxmlformats.org/officeDocument/2006/relationships/hyperlink" Target="https://dx.doi.org/10.1021/acsbiomaterials.4c02444" TargetMode="External"/><Relationship Id="rId57" Type="http://schemas.openxmlformats.org/officeDocument/2006/relationships/hyperlink" Target="https://dx.doi.org/10.1186/s40360-025-00853-y" TargetMode="External"/><Relationship Id="rId58" Type="http://schemas.openxmlformats.org/officeDocument/2006/relationships/hyperlink" Target="https://dx.doi.org/10.1016/j.cels.2025.101169" TargetMode="External"/><Relationship Id="rId59" Type="http://schemas.openxmlformats.org/officeDocument/2006/relationships/hyperlink" Target="https://dx.doi.org/10.3791/67630" TargetMode="External"/><Relationship Id="rId60" Type="http://schemas.openxmlformats.org/officeDocument/2006/relationships/hyperlink" Target="https://dx.doi.org/10.1080/17435390.2025.2471273" TargetMode="External"/><Relationship Id="rId61" Type="http://schemas.openxmlformats.org/officeDocument/2006/relationships/hyperlink" Target="https://dx.doi.org/10.1016/j.ejso.2025.109680" TargetMode="External"/><Relationship Id="rId62" Type="http://schemas.openxmlformats.org/officeDocument/2006/relationships/hyperlink" Target="https://dx.doi.org/10.1007/s00403-025-04057-6" TargetMode="External"/><Relationship Id="rId63" Type="http://schemas.openxmlformats.org/officeDocument/2006/relationships/hyperlink" Target="https://dx.doi.org/10.1016/j.ijbiomac.2025.140561" TargetMode="External"/><Relationship Id="rId64" Type="http://schemas.openxmlformats.org/officeDocument/2006/relationships/hyperlink" Target="https://dx.doi.org/10.1016/j.ijbiomac.2025.140539" TargetMode="External"/><Relationship Id="rId65" Type="http://schemas.openxmlformats.org/officeDocument/2006/relationships/hyperlink" Target="https://dx.doi.org/10.1186/s12903-025-05568-4" TargetMode="External"/><Relationship Id="rId66" Type="http://schemas.openxmlformats.org/officeDocument/2006/relationships/hyperlink" Target="https://dx.doi.org/10.1016/j.ijpharm.2025.125283" TargetMode="External"/><Relationship Id="rId67" Type="http://schemas.openxmlformats.org/officeDocument/2006/relationships/hyperlink" Target="https://dx.doi.org/10.1016/j.ijbiomac.2025.140477" TargetMode="External"/><Relationship Id="rId68" Type="http://schemas.openxmlformats.org/officeDocument/2006/relationships/hyperlink" Target="https://dx.doi.org/10.1016/j.ijbiomac.2025.140641" TargetMode="External"/><Relationship Id="rId69" Type="http://schemas.openxmlformats.org/officeDocument/2006/relationships/hyperlink" Target="https://dx.doi.org/10.1016/j.bioactmat.2025.01.010" TargetMode="External"/><Relationship Id="rId70" Type="http://schemas.openxmlformats.org/officeDocument/2006/relationships/hyperlink" Target="https://dx.doi.org/10.1016/j.carbpol.2025.123257" TargetMode="External"/><Relationship Id="rId71" Type="http://schemas.openxmlformats.org/officeDocument/2006/relationships/hyperlink" Target="https://dx.doi.org/10.1016/j.carbpol.2025.123243" TargetMode="External"/><Relationship Id="rId72" Type="http://schemas.openxmlformats.org/officeDocument/2006/relationships/hyperlink" Target="https://dx.doi.org/10.1016/j.ijbiomac.2025.140750" TargetMode="External"/><Relationship Id="rId73" Type="http://schemas.openxmlformats.org/officeDocument/2006/relationships/hyperlink" Target="https://dx.doi.org/10.1016/j.ijbiomac.2025.140883" TargetMode="External"/><Relationship Id="rId74" Type="http://schemas.openxmlformats.org/officeDocument/2006/relationships/hyperlink" Target="https://dx.doi.org/10.1016/j.heliyon.2025.e42228" TargetMode="External"/><Relationship Id="rId75" Type="http://schemas.openxmlformats.org/officeDocument/2006/relationships/hyperlink" Target="https://dx.doi.org/10.3390/molecules30030615" TargetMode="External"/><Relationship Id="rId76" Type="http://schemas.openxmlformats.org/officeDocument/2006/relationships/hyperlink" Target="https://dx.doi.org/10.3390/ma18030626" TargetMode="External"/><Relationship Id="rId77" Type="http://schemas.openxmlformats.org/officeDocument/2006/relationships/hyperlink" Target="https://dx.doi.org/10.3390/ijms26031053" TargetMode="External"/><Relationship Id="rId78" Type="http://schemas.openxmlformats.org/officeDocument/2006/relationships/hyperlink" Target="https://dx.doi.org/10.1021/acsabm.4c01801" TargetMode="External"/><Relationship Id="rId79" Type="http://schemas.openxmlformats.org/officeDocument/2006/relationships/hyperlink" Target="https://dx.doi.org/10.1186/s12906-025-04804-2" TargetMode="External"/><Relationship Id="rId80" Type="http://schemas.openxmlformats.org/officeDocument/2006/relationships/hyperlink" Target="https://dx.doi.org/10.1021/acsbiomaterials.4c01955" TargetMode="External"/><Relationship Id="rId81" Type="http://schemas.openxmlformats.org/officeDocument/2006/relationships/hyperlink" Target="https://dx.doi.org/10.1016/j.ijbiomac.2025.140748" TargetMode="External"/><Relationship Id="rId82" Type="http://schemas.openxmlformats.org/officeDocument/2006/relationships/hyperlink" Target="https://dx.doi.org/10.1002/adma.202418074" TargetMode="External"/><Relationship Id="rId83" Type="http://schemas.openxmlformats.org/officeDocument/2006/relationships/hyperlink" Target="https://dx.doi.org/10.1007/s10534-025-00670-0" TargetMode="External"/><Relationship Id="rId84" Type="http://schemas.openxmlformats.org/officeDocument/2006/relationships/hyperlink" Target="https://dx.doi.org/10.1016/j.carbpol.2025.123316" TargetMode="External"/><Relationship Id="rId85" Type="http://schemas.openxmlformats.org/officeDocument/2006/relationships/hyperlink" Target="https://dx.doi.org/10.1016/j.carbpol.2025.123322" TargetMode="External"/><Relationship Id="rId86" Type="http://schemas.openxmlformats.org/officeDocument/2006/relationships/hyperlink" Target="https://dx.doi.org/10.1016/j.ijbiomac.2025.141259" TargetMode="External"/><Relationship Id="rId87" Type="http://schemas.openxmlformats.org/officeDocument/2006/relationships/hyperlink" Target="https://dx.doi.org/10.1016/j.ijbiomac.2025.141063" TargetMode="External"/><Relationship Id="rId88" Type="http://schemas.openxmlformats.org/officeDocument/2006/relationships/hyperlink" Target="https://dx.doi.org/10.1016/j.nbt.2025.02.005" TargetMode="External"/><Relationship Id="rId89" Type="http://schemas.openxmlformats.org/officeDocument/2006/relationships/hyperlink" Target="https://dx.doi.org/10.1021/acsbiomaterials.4c02045" TargetMode="External"/><Relationship Id="rId90" Type="http://schemas.openxmlformats.org/officeDocument/2006/relationships/hyperlink" Target="https://dx.doi.org/10.1016/j.ijbiomac.2025.141298" TargetMode="External"/><Relationship Id="rId91" Type="http://schemas.openxmlformats.org/officeDocument/2006/relationships/hyperlink" Target="https://dx.doi.org/10.3390/membranes15020039" TargetMode="External"/><Relationship Id="rId92" Type="http://schemas.openxmlformats.org/officeDocument/2006/relationships/hyperlink" Target="https://dx.doi.org/10.1021/acsomega.4c08967" TargetMode="External"/><Relationship Id="rId93" Type="http://schemas.openxmlformats.org/officeDocument/2006/relationships/hyperlink" Target="https://dx.doi.org/10.3390/pharmaceutics17020186" TargetMode="External"/><Relationship Id="rId94" Type="http://schemas.openxmlformats.org/officeDocument/2006/relationships/hyperlink" Target="https://dx.doi.org/10.3390/polym17040506" TargetMode="External"/><Relationship Id="rId95" Type="http://schemas.openxmlformats.org/officeDocument/2006/relationships/hyperlink" Target="https://dx.doi.org/10.3390/ijms26041734" TargetMode="External"/><Relationship Id="rId96" Type="http://schemas.openxmlformats.org/officeDocument/2006/relationships/hyperlink" Target="https://dx.doi.org/10.1002/mabi.202400594" TargetMode="External"/><Relationship Id="rId97" Type="http://schemas.openxmlformats.org/officeDocument/2006/relationships/hyperlink" Target="https://dx.doi.org/10.1007/s40257-025-00917-z" TargetMode="External"/><Relationship Id="rId98" Type="http://schemas.openxmlformats.org/officeDocument/2006/relationships/hyperlink" Target="https://dx.doi.org/10.3390/plants14030362" TargetMode="External"/><Relationship Id="rId99" Type="http://schemas.openxmlformats.org/officeDocument/2006/relationships/hyperlink" Target="https://dx.doi.org/10.1038/s41598-025-87317-9" TargetMode="External"/><Relationship Id="rId100" Type="http://schemas.openxmlformats.org/officeDocument/2006/relationships/hyperlink" Target="https://dx.doi.org/10.3389/fimmu.2025.1507989" TargetMode="External"/><Relationship Id="rId101" Type="http://schemas.openxmlformats.org/officeDocument/2006/relationships/hyperlink" Target="https://dx.doi.org/10.1111/jocd.70051" TargetMode="External"/><Relationship Id="rId102" Type="http://schemas.openxmlformats.org/officeDocument/2006/relationships/hyperlink" Target="https://dx.doi.org/10.1021/acsnanoscienceau.4c00053" TargetMode="External"/><Relationship Id="rId103" Type="http://schemas.openxmlformats.org/officeDocument/2006/relationships/hyperlink" Target="https://dx.doi.org/10.1016/j.heliyon.2024.e41263" TargetMode="External"/><Relationship Id="rId104" Type="http://schemas.openxmlformats.org/officeDocument/2006/relationships/hyperlink" Target="https://dx.doi.org/10.1016/j.injury.2025.112177" TargetMode="External"/><Relationship Id="rId105" Type="http://schemas.openxmlformats.org/officeDocument/2006/relationships/hyperlink" Target="https://dx.doi.org/10.1186/s12879-025-10570-w" TargetMode="External"/><Relationship Id="rId106" Type="http://schemas.openxmlformats.org/officeDocument/2006/relationships/hyperlink" Target="https://dx.doi.org/10.1053/j.jfas.2025.02.002" TargetMode="External"/><Relationship Id="rId107" Type="http://schemas.openxmlformats.org/officeDocument/2006/relationships/hyperlink" Target="https://dx.doi.org/10.1097/NCQ.0000000000000806" TargetMode="External"/><Relationship Id="rId108" Type="http://schemas.openxmlformats.org/officeDocument/2006/relationships/hyperlink" Target="https://dx.doi.org/10.1097/CORR.0000000000003402" TargetMode="External"/><Relationship Id="rId109" Type="http://schemas.openxmlformats.org/officeDocument/2006/relationships/hyperlink" Target="https://dx.doi.org/10.1093/burnst/tkae084" TargetMode="External"/><Relationship Id="rId110" Type="http://schemas.openxmlformats.org/officeDocument/2006/relationships/hyperlink" Target="https://dx.doi.org/10.1177/24730114251315672" TargetMode="External"/><Relationship Id="rId111" Type="http://schemas.openxmlformats.org/officeDocument/2006/relationships/hyperlink" Target="https://dx.doi.org/10.19540/j.cnki.cjcmm.20240924.501" TargetMode="External"/><Relationship Id="rId112" Type="http://schemas.openxmlformats.org/officeDocument/2006/relationships/hyperlink" Target="https://dx.doi.org/10.23736/S1824-4785.25.03614-3" TargetMode="External"/><Relationship Id="rId113" Type="http://schemas.openxmlformats.org/officeDocument/2006/relationships/hyperlink" Target="https://dx.doi.org/10.1016/j.ijregi.2024.100557" TargetMode="External"/><Relationship Id="rId114" Type="http://schemas.openxmlformats.org/officeDocument/2006/relationships/hyperlink" Target="https://dx.doi.org/10.1111/dme.15507" TargetMode="External"/><Relationship Id="rId115" Type="http://schemas.openxmlformats.org/officeDocument/2006/relationships/hyperlink" Target="https://dx.doi.org/10.1002/jfa2.70026" TargetMode="External"/><Relationship Id="rId116" Type="http://schemas.openxmlformats.org/officeDocument/2006/relationships/hyperlink" Target="https://dx.doi.org/10.1177/14791641241311293" TargetMode="External"/><Relationship Id="rId117" Type="http://schemas.openxmlformats.org/officeDocument/2006/relationships/hyperlink" Target="https://dx.doi.org/10.1177/24730114251315122" TargetMode="External"/><Relationship Id="rId118" Type="http://schemas.openxmlformats.org/officeDocument/2006/relationships/hyperlink" Target="https://dx.doi.org/10.7759/cureus.77339" TargetMode="External"/><Relationship Id="rId119" Type="http://schemas.openxmlformats.org/officeDocument/2006/relationships/hyperlink" Target="https://dx.doi.org/10.1177/15347346251316948" TargetMode="External"/><Relationship Id="rId120" Type="http://schemas.openxmlformats.org/officeDocument/2006/relationships/hyperlink" Target="https://dx.doi.org/10.3390/jcm14030646" TargetMode="External"/><Relationship Id="rId121" Type="http://schemas.openxmlformats.org/officeDocument/2006/relationships/hyperlink" Target="https://dx.doi.org/10.3390/ijms26031265" TargetMode="External"/><Relationship Id="rId122" Type="http://schemas.openxmlformats.org/officeDocument/2006/relationships/hyperlink" Target="https://dx.doi.org/10.1016/j.ijid.2025.107843" TargetMode="External"/><Relationship Id="rId123" Type="http://schemas.openxmlformats.org/officeDocument/2006/relationships/hyperlink" Target="https://dx.doi.org/10.1016/j.biocel.2025.106753" TargetMode="External"/><Relationship Id="rId124" Type="http://schemas.openxmlformats.org/officeDocument/2006/relationships/hyperlink" Target="https://dx.doi.org/10.2147/DMSO.S502164" TargetMode="External"/><Relationship Id="rId125" Type="http://schemas.openxmlformats.org/officeDocument/2006/relationships/hyperlink" Target="https://dx.doi.org/10.1111/dom.16254" TargetMode="External"/><Relationship Id="rId126" Type="http://schemas.openxmlformats.org/officeDocument/2006/relationships/hyperlink" Target="https://dx.doi.org/10.1016/j.jdiacomp.2025.108973" TargetMode="External"/><Relationship Id="rId127" Type="http://schemas.openxmlformats.org/officeDocument/2006/relationships/hyperlink" Target="https://dx.doi.org/10.12968/bjon.2024.0342" TargetMode="External"/><Relationship Id="rId128" Type="http://schemas.openxmlformats.org/officeDocument/2006/relationships/hyperlink" Target="https://dx.doi.org/10.3389/fcimb.2025.1521391" TargetMode="External"/><Relationship Id="rId129" Type="http://schemas.openxmlformats.org/officeDocument/2006/relationships/hyperlink" Target="https://dx.doi.org/10.1016/j.jpra.2025.01.005" TargetMode="External"/><Relationship Id="rId130" Type="http://schemas.openxmlformats.org/officeDocument/2006/relationships/hyperlink" Target="https://dx.doi.org/10.1016/j.bjps.2025.01.058" TargetMode="External"/><Relationship Id="rId131" Type="http://schemas.openxmlformats.org/officeDocument/2006/relationships/hyperlink" Target="https://dx.doi.org/10.1001/jamanetworkopen.2024.60087" TargetMode="External"/><Relationship Id="rId132" Type="http://schemas.openxmlformats.org/officeDocument/2006/relationships/hyperlink" Target="https://dx.doi.org/10.1177/09287329241296417" TargetMode="External"/><Relationship Id="rId133" Type="http://schemas.openxmlformats.org/officeDocument/2006/relationships/hyperlink" Target="https://dx.doi.org/10.3390/ebj6010001" TargetMode="External"/><Relationship Id="rId134" Type="http://schemas.openxmlformats.org/officeDocument/2006/relationships/hyperlink" Target="https://dx.doi.org/10.1016/j.cpm.2024.11.001" TargetMode="External"/><Relationship Id="rId135" Type="http://schemas.openxmlformats.org/officeDocument/2006/relationships/hyperlink" Target="https://dx.doi.org/10.1016/j.intimp.2025.114347" TargetMode="External"/><Relationship Id="rId136" Type="http://schemas.openxmlformats.org/officeDocument/2006/relationships/hyperlink" Target="https://dx.doi.org/10.1038/s41598-025-90780-z" TargetMode="External"/><Relationship Id="rId137" Type="http://schemas.openxmlformats.org/officeDocument/2006/relationships/hyperlink" Target="https://dx.doi.org/10.1177/15347346231158858" TargetMode="External"/><Relationship Id="rId138" Type="http://schemas.openxmlformats.org/officeDocument/2006/relationships/hyperlink" Target="https://dx.doi.org/10.1177/11795514251314787" TargetMode="External"/><Relationship Id="rId139" Type="http://schemas.openxmlformats.org/officeDocument/2006/relationships/hyperlink" Target="https://dx.doi.org/10.3390/medicina61020277" TargetMode="External"/><Relationship Id="rId140" Type="http://schemas.openxmlformats.org/officeDocument/2006/relationships/hyperlink" Target="https://dx.doi.org/10.3390/antiox14020214" TargetMode="External"/><Relationship Id="rId141" Type="http://schemas.openxmlformats.org/officeDocument/2006/relationships/hyperlink" Target="https://dx.doi.org/10.1111/dme.15492" TargetMode="External"/><Relationship Id="rId142" Type="http://schemas.openxmlformats.org/officeDocument/2006/relationships/hyperlink" Target="https://dx.doi.org/10.1177/15347346251323104" TargetMode="External"/><Relationship Id="rId143" Type="http://schemas.openxmlformats.org/officeDocument/2006/relationships/hyperlink" Target="https://dx.doi.org/10.1186/s12889-025-21639-1" TargetMode="External"/><Relationship Id="rId144" Type="http://schemas.openxmlformats.org/officeDocument/2006/relationships/hyperlink" Target="https://dx.doi.org/10.4014/jmb.2311.11041" TargetMode="External"/><Relationship Id="rId145" Type="http://schemas.openxmlformats.org/officeDocument/2006/relationships/hyperlink" Target="https://dx.doi.org/10.2174/0115701638362089250210075934" TargetMode="External"/><Relationship Id="rId146" Type="http://schemas.openxmlformats.org/officeDocument/2006/relationships/hyperlink" Target="https://dx.doi.org/10.1017/ash.2025.9" TargetMode="External"/><Relationship Id="rId147" Type="http://schemas.openxmlformats.org/officeDocument/2006/relationships/hyperlink" Target="https://dx.doi.org/10.3389/fcimb.2025.1491658" TargetMode="External"/><Relationship Id="rId148" Type="http://schemas.openxmlformats.org/officeDocument/2006/relationships/hyperlink" Target="https://dx.doi.org/10.1017/ice.2024.233" TargetMode="External"/><Relationship Id="rId149" Type="http://schemas.openxmlformats.org/officeDocument/2006/relationships/hyperlink" Target="https://dx.doi.org/10.1128/msystems.00915-24" TargetMode="External"/><Relationship Id="rId150" Type="http://schemas.openxmlformats.org/officeDocument/2006/relationships/hyperlink" Target="https://dx.doi.org/10.3390/jcm14041084" TargetMode="External"/><Relationship Id="rId151" Type="http://schemas.openxmlformats.org/officeDocument/2006/relationships/hyperlink" Target="https://dx.doi.org/10.1186/s13756-025-01526-5" TargetMode="External"/><Relationship Id="rId152" Type="http://schemas.openxmlformats.org/officeDocument/2006/relationships/hyperlink" Target="https://dx.doi.org/10.1007/s11274-025-04266-1" TargetMode="External"/><Relationship Id="rId153" Type="http://schemas.openxmlformats.org/officeDocument/2006/relationships/hyperlink" Target="https://dx.doi.org/10.1016/j.mtbio.2024.101417" TargetMode="External"/><Relationship Id="rId154" Type="http://schemas.openxmlformats.org/officeDocument/2006/relationships/hyperlink" Target="https://dx.doi.org/10.1186/s12879-025-10569-3" TargetMode="External"/><Relationship Id="rId155" Type="http://schemas.openxmlformats.org/officeDocument/2006/relationships/hyperlink" Target="https://dx.doi.org/10.1186/s11671-025-04208-8" TargetMode="External"/><Relationship Id="rId156" Type="http://schemas.openxmlformats.org/officeDocument/2006/relationships/hyperlink" Target="https://dx.doi.org/10.1002/adhm.202404889" TargetMode="External"/><Relationship Id="rId157" Type="http://schemas.openxmlformats.org/officeDocument/2006/relationships/hyperlink" Target="https://dx.doi.org/10.1002/advs.202411889" TargetMode="External"/><Relationship Id="rId158" Type="http://schemas.openxmlformats.org/officeDocument/2006/relationships/hyperlink" Target="https://dx.doi.org/10.1016/j.ijbiomac.2025.140205" TargetMode="External"/><Relationship Id="rId159" Type="http://schemas.openxmlformats.org/officeDocument/2006/relationships/hyperlink" Target="https://dx.doi.org/10.1016/j.ijbiomac.2025.139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D2057-A5D9-49D3-9529-1269568C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Armstrong</dc:creator>
  <cp:keywords/>
  <dc:description/>
  <cp:lastModifiedBy>Chris Palmer</cp:lastModifiedBy>
  <cp:revision>21</cp:revision>
  <dcterms:created xsi:type="dcterms:W3CDTF">2023-10-05T10:23:00Z</dcterms:created>
  <dcterms:modified xsi:type="dcterms:W3CDTF">2024-04-14T12:02:00Z</dcterms:modified>
  <dc:identifier/>
  <dc:language/>
</cp:coreProperties>
</file>