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54330" w14:textId="28ED6CAB" w:rsidR="0003099B" w:rsidRPr="000E0B35" w:rsidRDefault="00A45032" w:rsidP="0003099B">
      <w:pPr>
        <w:spacing w:line="240" w:lineRule="auto"/>
        <w:jc w:val="center"/>
        <w:rPr>
          <w:rFonts w:cs="Helvetica"/>
          <w:b/>
          <w:sz w:val="32"/>
          <w:szCs w:val="34"/>
        </w:rPr>
      </w:pPr>
      <w:r w:rsidRPr="000E0B35">
        <w:rPr>
          <w:rFonts w:cs="Helvetica"/>
          <w:b/>
          <w:sz w:val="32"/>
          <w:szCs w:val="34"/>
        </w:rPr>
        <w:t xml:space="preserve">XF-73 </w:t>
      </w:r>
      <w:r w:rsidR="007A4E9E" w:rsidRPr="000E0B35">
        <w:rPr>
          <w:rFonts w:cs="Helvetica"/>
          <w:b/>
          <w:sz w:val="32"/>
          <w:szCs w:val="34"/>
        </w:rPr>
        <w:t xml:space="preserve">Nasal </w:t>
      </w:r>
      <w:r w:rsidR="00F43974" w:rsidRPr="000E0B35">
        <w:rPr>
          <w:rFonts w:cs="Helvetica"/>
          <w:b/>
          <w:sz w:val="32"/>
          <w:szCs w:val="34"/>
        </w:rPr>
        <w:t>L</w:t>
      </w:r>
      <w:r w:rsidR="0003099B" w:rsidRPr="000E0B35">
        <w:rPr>
          <w:rFonts w:cs="Helvetica"/>
          <w:b/>
          <w:sz w:val="32"/>
          <w:szCs w:val="34"/>
        </w:rPr>
        <w:t xml:space="preserve">iterature </w:t>
      </w:r>
      <w:r w:rsidR="00F43974" w:rsidRPr="000E0B35">
        <w:rPr>
          <w:rFonts w:cs="Helvetica"/>
          <w:b/>
          <w:sz w:val="32"/>
          <w:szCs w:val="34"/>
        </w:rPr>
        <w:t>R</w:t>
      </w:r>
      <w:r w:rsidR="0003099B" w:rsidRPr="000E0B35">
        <w:rPr>
          <w:rFonts w:cs="Helvetica"/>
          <w:b/>
          <w:sz w:val="32"/>
          <w:szCs w:val="34"/>
        </w:rPr>
        <w:t>eview</w:t>
      </w:r>
    </w:p>
    <w:p w14:paraId="3A218C23" w14:textId="70F66FAB" w:rsidR="00EC1B90" w:rsidRPr="000E0B35" w:rsidRDefault="00C7574C" w:rsidP="00EC1B90">
      <w:pPr>
        <w:spacing w:line="240" w:lineRule="auto"/>
        <w:jc w:val="center"/>
        <w:rPr>
          <w:rFonts w:cs="Helvetica"/>
          <w:b/>
          <w:sz w:val="32"/>
          <w:szCs w:val="34"/>
        </w:rPr>
      </w:pPr>
      <w:r w:rsidRPr="000E0B35">
        <w:rPr>
          <w:rFonts w:cs="Helvetica"/>
          <w:b/>
          <w:sz w:val="32"/>
          <w:szCs w:val="34"/>
        </w:rPr>
        <w:t xml:space="preserve">Period:</w:t>
      </w:r>
      <w:r w:rsidR="003E58D6">
        <w:rPr>
          <w:rFonts w:cs="Helvetica"/>
          <w:b/>
          <w:sz w:val="32"/>
          <w:szCs w:val="34"/>
        </w:rPr>
        <w:t xml:space="preserve"> </w:t>
      </w:r>
      <w:proofErr w:type="gramStart"/>
      <w:r w:rsidR="00DD588A">
        <w:rPr>
          <w:b/>
          <w:bCs/>
          <w:sz w:val="36"/>
          <w:szCs w:val="36"/>
        </w:rPr>
        <w:t xml:space="preserve">24/09/2026 – 24/10/2026</w:t>
      </w:r>
    </w:p>
    <w:p w14:paraId="0AC1A7F5" w14:textId="62342046" w:rsidR="0063013D" w:rsidRDefault="00D64CF0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63992243" w:history="1">
        <w:r w:rsidR="0063013D" w:rsidRPr="00886FF7">
          <w:rPr>
            <w:rStyle w:val="Hyperlink"/>
            <w:noProof/>
          </w:rPr>
          <w:t>Scientific Highlights</w:t>
        </w:r>
        <w:r w:rsidR="0063013D">
          <w:rPr>
            <w:noProof/>
            <w:webHidden/>
          </w:rPr>
          <w:tab/>
        </w:r>
        <w:r w:rsidR="0063013D">
          <w:rPr>
            <w:noProof/>
            <w:webHidden/>
          </w:rPr>
          <w:fldChar w:fldCharType="begin"/>
        </w:r>
        <w:r w:rsidR="0063013D">
          <w:rPr>
            <w:noProof/>
            <w:webHidden/>
          </w:rPr>
          <w:instrText xml:space="preserve"> PAGEREF _Toc163992243 \h </w:instrText>
        </w:r>
        <w:r w:rsidR="0063013D">
          <w:rPr>
            <w:noProof/>
            <w:webHidden/>
          </w:rPr>
        </w:r>
        <w:r w:rsidR="0063013D">
          <w:rPr>
            <w:noProof/>
            <w:webHidden/>
          </w:rPr>
          <w:fldChar w:fldCharType="separate"/>
        </w:r>
        <w:r w:rsidR="0063013D">
          <w:rPr>
            <w:noProof/>
            <w:webHidden/>
          </w:rPr>
          <w:t>1</w:t>
        </w:r>
        <w:r w:rsidR="0063013D">
          <w:rPr>
            <w:noProof/>
            <w:webHidden/>
          </w:rPr>
          <w:fldChar w:fldCharType="end"/>
        </w:r>
      </w:hyperlink>
    </w:p>
    <w:p w14:paraId="42551BD9" w14:textId="0EE3F6CF" w:rsidR="0063013D" w:rsidRDefault="0063013D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244" w:history="1">
        <w:r w:rsidRPr="00886FF7">
          <w:rPr>
            <w:rStyle w:val="Hyperlink"/>
            <w:noProof/>
          </w:rPr>
          <w:t>SA Decolonisation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1A365D" w14:textId="29C8D168" w:rsidR="0063013D" w:rsidRDefault="0063013D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245" w:history="1">
        <w:r w:rsidRPr="00886FF7">
          <w:rPr>
            <w:rStyle w:val="Hyperlink"/>
            <w:noProof/>
          </w:rPr>
          <w:t>SA / MRSA Colonisation / Infection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A46228" w14:textId="26FCDBF5" w:rsidR="0063013D" w:rsidRDefault="0063013D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246" w:history="1">
        <w:r w:rsidRPr="00886FF7">
          <w:rPr>
            <w:rStyle w:val="Hyperlink"/>
            <w:noProof/>
          </w:rPr>
          <w:t>Guidelines / Prevention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56603D" w14:textId="22D878AC" w:rsidR="0063013D" w:rsidRDefault="0063013D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247" w:history="1">
        <w:r w:rsidRPr="00886FF7">
          <w:rPr>
            <w:rStyle w:val="Hyperlink"/>
            <w:noProof/>
          </w:rPr>
          <w:t>Breast Surgery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B6D77B" w14:textId="26AA3001" w:rsidR="0063013D" w:rsidRDefault="0063013D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248" w:history="1">
        <w:r w:rsidRPr="00886FF7">
          <w:rPr>
            <w:rStyle w:val="Hyperlink"/>
            <w:noProof/>
          </w:rPr>
          <w:t>Mupirocin resistance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7562ED" w14:textId="26062B7E" w:rsidR="0063013D" w:rsidRDefault="0063013D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63992249" w:history="1">
        <w:r w:rsidRPr="00886FF7">
          <w:rPr>
            <w:rStyle w:val="Hyperlink"/>
            <w:noProof/>
          </w:rPr>
          <w:t>Competitors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_Toc163992249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F476CD" w14:textId="5260DE63" w:rsidR="00540716" w:rsidRPr="00103A40" w:rsidRDefault="00D64CF0" w:rsidP="00D64CF0">
      <w:pPr>
        <w:pStyle w:val="TOC1"/>
        <w:tabs>
          <w:tab w:val="right" w:leader="dot" w:pos="10456"/>
        </w:tabs>
        <w:rPr>
          <w:sz w:val="18"/>
          <w:szCs w:val="18"/>
        </w:rPr>
      </w:pPr>
      <w:r>
        <w:fldChar w:fldCharType="end"/>
      </w:r>
    </w:p>
    <w:p w14:paraId="3083C039" w14:textId="73A52CA8" w:rsidR="005858D0" w:rsidRPr="008770C7" w:rsidRDefault="00533832" w:rsidP="00DD588A">
      <w:pPr>
        <w:pStyle w:val="WeeklyLitReview"/>
      </w:pPr>
      <w:bookmarkStart w:id="0" w:name="_Toc109046682"/>
      <w:bookmarkStart w:id="1" w:name="_Toc163992243"/>
      <w:r w:rsidRPr="00533832">
        <w:t>Scientific Highlight</w:t>
      </w:r>
      <w:bookmarkEnd w:id="0"/>
      <w:r w:rsidR="001B6ACB">
        <w:t>s</w:t>
      </w:r>
      <w:bookmarkEnd w:id="1"/>
    </w:p>
    <w:p w14:paraId="3B234175" w14:textId="77777777" w:rsidR="00DD588A" w:rsidRPr="007C0C1A" w:rsidRDefault="00DD588A" w:rsidP="00DD588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2930017" w14:textId="77777777" w:rsidR="00DD588A" w:rsidRPr="007C0C1A" w:rsidRDefault="00DD588A" w:rsidP="00A64BD5">
      <w:pPr>
        <w:pStyle w:val="ListParagraph"/>
        <w:numPr>
          <w:ilvl w:val="0"/>
          <w:numId w:val="2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06" w:tgtFrame="_blank">
            <w:r>
              <w:t xml:space="preserve">Reducing surgical site infection in implant-based breast reconstruction: Impact of preoperative Staphylococcus aureus screening and decolonisation.</w:t>
            </w:r>
          </w:hyperlink>
        </w:t>
      </w:r>
    </w:p>
    <w:p w14:paraId="6C776358" w14:textId="77777777" w:rsidR="00DD588A" w:rsidRPr="007C0C1A" w:rsidRDefault="00DD588A" w:rsidP="00DD588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2930017" w14:textId="77777777" w:rsidR="00DD588A" w:rsidRPr="007C0C1A" w:rsidRDefault="00DD588A" w:rsidP="00A64BD5">
      <w:pPr>
        <w:pStyle w:val="ListParagraph"/>
        <w:numPr>
          <w:ilvl w:val="0"/>
          <w:numId w:val="2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07" w:tgtFrame="_blank">
            <w:r>
              <w:t xml:space="preserve">Molecular detection of mecA and mecC-Mediated MRSA nasal carriage among healthcare workers in a tertiary care hospital.</w:t>
            </w:r>
          </w:hyperlink>
        </w:t>
      </w:r>
    </w:p>
    <w:p w14:paraId="6C776358" w14:textId="77777777" w:rsidR="00DD588A" w:rsidRPr="007C0C1A" w:rsidRDefault="00DD588A" w:rsidP="00DD588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2930017" w14:textId="77777777" w:rsidR="00DD588A" w:rsidRPr="007C0C1A" w:rsidRDefault="00DD588A" w:rsidP="00A64BD5">
      <w:pPr>
        <w:pStyle w:val="ListParagraph"/>
        <w:numPr>
          <w:ilvl w:val="0"/>
          <w:numId w:val="22"/>
        </w:numPr>
        <w:shd w:val="clear" w:color="auto" w:fill="FFF2CC" w:themeFill="accent4" w:themeFillTint="33"/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08" w:tgtFrame="_blank">
            <w:r>
              <w:t xml:space="preserve">Preoperative Staphylococcus aureus nasal screening and decolonization for the prevention of periprosthetic joint infection in elective total joint arthroplasty: A single-center retrospective comparative study.</w:t>
            </w:r>
          </w:hyperlink>
        </w:t>
      </w:r>
    </w:p>
    <w:p w14:paraId="6C776358" w14:textId="77777777" w:rsidR="00DD588A" w:rsidRPr="007C0C1A" w:rsidRDefault="00DD588A" w:rsidP="00DD588A">
      <w:pPr>
        <w:shd w:val="clear" w:color="auto" w:fill="FFF2CC" w:themeFill="accent4" w:themeFillTint="33"/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18B7EA3" w14:textId="77777777" w:rsidR="00841EC7" w:rsidRPr="00126653" w:rsidRDefault="00841EC7" w:rsidP="00126653">
      <w:pPr>
        <w:shd w:val="clear" w:color="auto" w:fill="FFF2CC" w:themeFill="accent4" w:themeFillTint="33"/>
      </w:pPr>
    </w:p>
    <w:p w14:paraId="397857D9" w14:textId="6F843B2A" w:rsidR="00517135" w:rsidRDefault="0003099B" w:rsidP="00DD588A">
      <w:pPr>
        <w:pStyle w:val="WeeklyLitReview"/>
      </w:pPr>
      <w:bookmarkStart w:id="2" w:name="_Toc107500275"/>
      <w:bookmarkStart w:id="3" w:name="_Toc107920665"/>
      <w:bookmarkStart w:id="4" w:name="_Toc109046683"/>
      <w:bookmarkStart w:id="5" w:name="_Toc163992244"/>
      <w:r w:rsidRPr="00ED25E3">
        <w:t xml:space="preserve">SA </w:t>
      </w:r>
      <w:r w:rsidRPr="00A269F5">
        <w:t>Decolonisation</w:t>
      </w:r>
      <w:bookmarkEnd w:id="2"/>
      <w:bookmarkEnd w:id="3"/>
      <w:bookmarkEnd w:id="4"/>
      <w:bookmarkEnd w:id="5"/>
    </w:p>
    <w:p w14:paraId="64CE4AC7" w14:textId="6D703AF8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09" w:tgtFrame="_blank">
            <w:r>
              <w:t xml:space="preserve">Nasal Carriage Rate and Antimicrobial Susceptibility Profile of Staphylococcus aureus Among Healthcare Workers and Inpatients at Shahid Beheshti Hospital, Kashan, Iran (2023-2024): A Cross-Sectional Study.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10" w:tgtFrame="_blank">
            <w:r>
              <w:t xml:space="preserve">Impact of prolonged co-trimoxazole prophylaxis on colonisation with antibiotic resistant bacteria in persons newly diagnosed with HIV-infection: CoTrimResist - a randomised placebo-controlled trial.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11" w:tgtFrame="_blank">
            <w:r>
              <w:t xml:space="preserve">Impact of Nasal Staphylococcus aureus Carriage on Ventilator-Associated Pneumonia after Acute Brain Injury.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12" w:tgtFrame="_blank">
            <w:r>
              <w:t xml:space="preserve">Comparative effects of saline, streptomycin, and ozone nasal irrigation on Staphylococcus aureus-induced experimental rhinosinusitis: microbiological, histopathological, and biofilm analyses.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13" w:tgtFrame="_blank">
            <w:r>
              <w:t xml:space="preserve">Acinetobacter baumannii Nosocomial Meningitis Secondary to Neurosurgical Intervention: A Case Report.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14" w:tgtFrame="_blank">
            <w:r>
              <w:t xml:space="preserve">TGF-β/Smad-Associated Epithelial-Fibroblast Remodeling Underlies Collagen Deposition in Chronic Rhinosinusitis With Nasal Polyps.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15" w:tgtFrame="_blank">
            <w:r>
              <w:t xml:space="preserve">spa typing of methicillin-resistant Staphylococcus aureus isolated from dogs in Ilam Province, Iran.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16" w:tgtFrame="_blank">
            <w:r>
              <w:t xml:space="preserve">Improving Antibiotic Stewardship Through a Retrospective Study of the Diagnostic Value of Nasal Methicillin-Resistant Staphylococcus aureus Polymerase Chain Reaction for Pneumonia in Intensive Care Unit Settings.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17" w:tgtFrame="_blank">
            <w:r>
              <w:t xml:space="preserve">Serotype-independent inhibition of S. pneumoniae by SMiTE, a commensal-derived bacteriocin.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18" w:tgtFrame="_blank">
            <w:r>
              <w:t xml:space="preserve">MRSA nasal PCR as a prevalence-dependent stewardship tool in hospitalized children: a structured review.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19" w:tgtFrame="_blank">
            <w:r>
              <w:t xml:space="preserve">Community composition drives metabolic competition and Staphylococcus aureus colonization resistance in synthetic nasal communities.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20" w:tgtFrame="_blank">
            <w:r>
              <w:t xml:space="preserve">Predictive value of methicillin-resistant Staphylococcus aureus (MRSA) nasal screening for MRSA in a clinical culture in solid organ transplant recipients.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21" w:tgtFrame="_blank">
            <w:r>
              <w:t xml:space="preserve">Molecular Prevalence and Antimicrobial Resistance Patterns of Methicillin-Resistant Staphylococcus aureus in Buffaloes from Bangladesh.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22" w:tgtFrame="_blank">
            <w:r>
              <w:t xml:space="preserve">Diversity of fatty acid susceptibility among clinical isolates of Staphylococcus aureus and its role in membrane potential.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23" w:tgtFrame="_blank">
            <w:r>
              <w:t xml:space="preserve">Genotypic and Phenotypic Characterization of MRSA Colonization and Persistence in Residential Aged Care Facilities in Adelaide, Australia.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9179819" w14:textId="77777777" w:rsidR="00DD588A" w:rsidRPr="007C0C1A" w:rsidRDefault="00DD588A" w:rsidP="00995290">
      <w:pPr>
        <w:pStyle w:val="ListParagraph"/>
        <w:numPr>
          <w:ilvl w:val="0"/>
          <w:numId w:val="23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24" w:tgtFrame="_blank">
            <w:r>
              <w:t xml:space="preserve">Amino acid availability influences Staphylococcus aureus interaction with the nasal microbiota in a strain- and community-specific manner.</w:t>
            </w:r>
          </w:hyperlink>
        </w:t>
      </w:r>
    </w:p>
    <w:p w14:paraId="3FDEE399" w14:textId="00B48130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76EFCBE4" w14:textId="77777777" w:rsidR="00DD588A" w:rsidRDefault="00DD588A" w:rsidP="00DD588A">
      <w:pPr>
        <w:spacing w:after="0"/>
      </w:pPr>
    </w:p>
    <w:p w14:paraId="1ED8D7EF" w14:textId="6554113A" w:rsidR="00FB3400" w:rsidRDefault="0003099B" w:rsidP="00DD588A">
      <w:pPr>
        <w:pStyle w:val="WeeklyLitReview"/>
      </w:pPr>
      <w:bookmarkStart w:id="6" w:name="_Toc107500279"/>
      <w:bookmarkStart w:id="7" w:name="_Toc107920669"/>
      <w:bookmarkStart w:id="8" w:name="_Toc109046684"/>
      <w:bookmarkStart w:id="9" w:name="_Toc163992245"/>
      <w:r w:rsidRPr="00ED25E3">
        <w:t>SA</w:t>
      </w:r>
      <w:r w:rsidR="0063013D">
        <w:t xml:space="preserve"> </w:t>
      </w:r>
      <w:r w:rsidRPr="00ED25E3">
        <w:t>/</w:t>
      </w:r>
      <w:r w:rsidR="0063013D">
        <w:t xml:space="preserve"> </w:t>
      </w:r>
      <w:r w:rsidRPr="00ED25E3">
        <w:t xml:space="preserve">MRSA </w:t>
      </w:r>
      <w:r w:rsidR="008B372E" w:rsidRPr="00ED25E3">
        <w:t>C</w:t>
      </w:r>
      <w:r w:rsidRPr="00ED25E3">
        <w:t>olonisation</w:t>
      </w:r>
      <w:r w:rsidR="00D61A12" w:rsidRPr="00ED25E3">
        <w:t xml:space="preserve"> / Infection</w:t>
      </w:r>
      <w:bookmarkEnd w:id="6"/>
      <w:bookmarkEnd w:id="7"/>
      <w:bookmarkEnd w:id="8"/>
      <w:bookmarkEnd w:id="9"/>
    </w:p>
    <w:p w14:paraId="5F4734D6" w14:textId="5A834C7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81" w:tgtFrame="_blank">
            <w:r>
              <w:t xml:space="preserve">Decompressive Laminectomy for Neurological Complications of Spondylodiscitis: A Case Series of 15 Patients.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82" w:tgtFrame="_blank">
            <w:r>
              <w:t xml:space="preserve">Age-Creatinine-Ejection Fraction Score in Infective Endocarditis: Integrated Clinical and Echocardiographic Score for Surgically and Medically Treated Patients.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83" w:tgtFrame="_blank">
            <w:r>
              <w:t xml:space="preserve">Clinical Profile and Microbiological Spectrum of Tracheostomized Patients in a Tertiary Care Center: A Prospective Observational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84" w:tgtFrame="_blank">
            <w:r>
              <w:t xml:space="preserve">Advanced Antibacterial Dressings for Chronic Ulcers: Alginate-Collagen-Cotton Hydrogel Composites Functionalized with Green CuO Nanoparticles.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85" w:tgtFrame="_blank">
            <w:r>
              <w:t xml:space="preserve">Influence of Infill Density on Bacterial Colonization and Mechanical Performance of 3D-Printed PETG Scaffolds.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86" w:tgtFrame="_blank">
            <w:r>
              <w:t xml:space="preserve">Characterising the Hospital Microbiota: A Descriptive Study of Environmental Monitoring.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87" w:tgtFrame="_blank">
            <w:r>
              <w:t xml:space="preserve">In Vitro Study for Combating Multidrug-Resistant Pathogens via a Facile Sustained Release of Benzoic Acid and Parabens from PMMA/PCL Nanofibrous Membrane.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88" w:tgtFrame="_blank">
            <w:r>
              <w:t xml:space="preserve">Antimicrobial Resistance and Stewardship in Surgical Departments: A Three-Year Single-Center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89" w:tgtFrame="_blank">
            <w:r>
              <w:t xml:space="preserve">Antibiotic Selection for Sustained Local Therapy May Be Important to Reduce Pseudomonas aeruginosa Dominance Against Staphylococcus aureus and Bone Response Modulation in an Ovine Polymicrobial Fracture-Related Infection Model.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90" w:tgtFrame="_blank">
            <w:r>
              <w:t xml:space="preserve">Increase in Healthcare-Associated Infections: Is COVID-19 Responsible? A Narrative Review.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91" w:tgtFrame="_blank">
            <w:r>
              <w:t xml:space="preserve">Species-Dependent Aggregation of Oral Bacteria Under Simulated Microgravity.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92" w:tgtFrame="_blank">
            <w:r>
              <w:t xml:space="preserve">Multifunctional Strontium-Substituted Hydroxyapatite/Polydopamine Photothermal Coating for Enhancing Antibacterial Activity and Osteoblast Response of Porous Tantalum Implants.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93" w:tgtFrame="_blank">
            <w:r>
              <w:t xml:space="preserve">Incidence of Surgical Site Infection After Elective and Emergency Abdominal Surgeries: A Prospective Comparative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94" w:tgtFrame="_blank">
            <w:r>
              <w:t xml:space="preserve">Risk Factors Associated With Multidrug Resistant Organism (MDRO) Isolates in Infected Diabetic Foot Ulcers (DFU): An Analytical Cross-sectional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95" w:tgtFrame="_blank">
            <w:r>
              <w:t xml:space="preserve">Radiologic Sequelae of Pediatric Septic Arthritis of the Shoulder: A Retrospective Series and Proposed Classification.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96" w:tgtFrame="_blank">
            <w:r>
              <w:t xml:space="preserve">Clinical, etiological, and microbiological differences between foot and non-foot osteomyelitis.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97" w:tgtFrame="_blank">
            <w:r>
              <w:t xml:space="preserve">Epidemiology and vancomycin susceptibility pattern of methicillin resistant coagulase negative Staphylococcal (CoNS) isolates from skin swabs of the surgical patients in the National Hospital of Sri Lanka.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98" w:tgtFrame="_blank">
            <w:r>
              <w:t xml:space="preserve">Smartphone-Guided Visible Light Modulation of RSNOs for Antimicrobial Activity via Controlled Nitric Oxide Release.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99" w:tgtFrame="_blank">
            <w:r>
              <w:t xml:space="preserve">The influence of anti-CD20-directed B cell depletion across different agents on Epstein-Barr virus-specific humoral and cellular immunity in patients with multiple sclerosis.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00" w:tgtFrame="_blank">
            <w:r>
              <w:t xml:space="preserve">Microbiological Dynamics Before and After Lung Transplantation: Clinical Interpretation and Prognostic Implications.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01" w:tgtFrame="_blank">
            <w:r>
              <w:t xml:space="preserve">Contamination of reusable cleaning tools in healthcare settings: a study based on the longitudinal surveillance in Shanghai.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02" w:tgtFrame="_blank">
            <w:r>
              <w:t xml:space="preserve">Prevalence of MRSA Bacteremia and Predictors of In-Hospital Mortality Among Critically Ill Adults in a Tanzanian Intensive Care Unit: A Retrospective Cross-Sectional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03" w:tgtFrame="_blank">
            <w:r>
              <w:t xml:space="preserve">RefSeq-corrected transcriptomic and RNA-interaction integration maps medium-associated vancomycin response rewiring in Staphylococcus aureus.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04" w:tgtFrame="_blank">
            <w:r>
              <w:t xml:space="preserve">Antimicrobial efficiency of pH-responsive PAA/PAH-coated and flucloxacillin loaded titanium implants in the Galleria mellonella model.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05" w:tgtFrame="_blank">
            <w:r>
              <w:t xml:space="preserve">Antibacterial efficacy of dental floss coated with green synthesised zinc oxide nanoparticles using Calotropis gigantea flower extract: An in vitro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06" w:tgtFrame="_blank">
            <w:r>
              <w:t xml:space="preserve">Methicillin-resistant Staphylococcus aureus meningitis following revision microdiscectomy: a case report.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07" w:tgtFrame="_blank">
            <w:r>
              <w:t xml:space="preserve">Trends in Mortality and the Effects of the Coronavirus Disease 2019 Pandemic on Mortality Among Adult Patients With Staphylococcus aureus Bacteremia, 20 US Counties, 2005-2022.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08" w:tgtFrame="_blank">
            <w:r>
              <w:t xml:space="preserve">Rapid Succession of Multidrug-Resistant Bacteremia and Candidemia in a Patient with Refractory Pemphigus Vulgaris: A Lethal Therapeutic Challenge.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09" w:tgtFrame="_blank">
            <w:r>
              <w:t xml:space="preserve">Pathogen-Specific PET Imaging of Pulmonary Infection Using [(18)F]Fluoromannitol.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10" w:tgtFrame="_blank">
            <w:r>
              <w:t xml:space="preserve">Limited evidence of nosocomial MRSA transmission in a low-prevalence tertiary care center: a five-year genomic epidemiology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11" w:tgtFrame="_blank">
            <w:r>
              <w:t xml:space="preserve">Plant-bergenin derived biofunctionalization of titanium surface with enhanced activity against biomaterial associated pathogen.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12" w:tgtFrame="_blank">
            <w:r>
              <w:t xml:space="preserve">Hospital-Based Surveillance of Antimicrobial Resistance in Southern Brazil: Resistance Profiles and Phenotypic Carbapenemase Screening.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13" w:tgtFrame="_blank">
            <w:r>
              <w:t xml:space="preserve">Antibacterial sterilization performance of fluorosiloxane acrylate enhanced by magnetic field-assisted plasma.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14" w:tgtFrame="_blank">
            <w:r>
              <w:t xml:space="preserve">A 3D-Printed nano-silver antibacterial membrane for local antibacterial protection of PTFE vascular grafts.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15" w:tgtFrame="_blank">
            <w:r>
              <w:t xml:space="preserve">Beyond Staphylococcus aureus: emerging Gram-negative isolates in pediatric impetigo in Southern Vietnam.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16" w:tgtFrame="_blank">
            <w:r>
              <w:t xml:space="preserve">HIV-1 interactions with sialic acid-binding bacterial lectins promote virus infectivity in vitro and mucosal transmission in humanized mice.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17" w:tgtFrame="_blank">
            <w:r>
              <w:t xml:space="preserve">The Essential Role of Topical Targeted Therapy in Atopic Dermatitis.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18" w:tgtFrame="_blank">
            <w:r>
              <w:t xml:space="preserve">Ocular infections and stewardship practices for Ophthalmologists: The RED EYE AMSP model.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19" w:tgtFrame="_blank">
            <w:r>
              <w:t xml:space="preserve">Microbial Contamination of Radiology Equipment: A Descriptive Study in Ghana.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20" w:tgtFrame="_blank">
            <w:r>
              <w:t xml:space="preserve">Microbiological Spectrum and Antimicrobial Susceptibility Patterns of Culture-Positive Thoracic and Respiratory Specimens in Syria: A Retrospective Laboratory-Based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21" w:tgtFrame="_blank">
            <w:r>
              <w:t xml:space="preserve">Challenge of antimicrobial-resistant organisms in neonatal intensive care units: a comprehensive review.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22" w:tgtFrame="_blank">
            <w:r>
              <w:t xml:space="preserve">Hybrid membrane-coated motors for atopic dermatitis therapy via pruritus relief and ILC2 suppression.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23" w:tgtFrame="_blank">
            <w:r>
              <w:t xml:space="preserve">Cur-EGCG-Fe coordination nanoparticle-functionalized gelatin hydrogel biointerfaces for antibacterial and inflammatory microenvironment-regulatory wound repair.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24" w:tgtFrame="_blank">
            <w:r>
              <w:t xml:space="preserve">Preventive effect of intraoperative antiseptic irrigation on surgical site infections after deep brain stimulation: a retrospective cohort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25" w:tgtFrame="_blank">
            <w:r>
              <w:t xml:space="preserve">A H(2)S-releasing oridonin derivative improves diabetic wound healing based on antibacterial activity and regulation of macrophage phagocytosis.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26" w:tgtFrame="_blank">
            <w:r>
              <w:t xml:space="preserve">Vanishing Bronchus Syndrome After Lung Transplantation: Clinical Characteristics, Airway Colonization, and Stent Outcomes.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27" w:tgtFrame="_blank">
            <w:r>
              <w:t xml:space="preserve">Magnesium oxide-containing radiopaque polyurethane for infection-resistant catheter applications.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28" w:tgtFrame="_blank">
            <w:r>
              <w:t xml:space="preserve">Capsulectomy at Explant: Rethinking Spinal Cord Stimulator Infected Generator Pocket Management in the Immunocompromised-A Case Series.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29" w:tgtFrame="_blank">
            <w:r>
              <w:t xml:space="preserve">Genomic prediction of antimicrobial resistance in priority healthcare pathogens using Staramr.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30" w:tgtFrame="_blank">
            <w:r>
              <w:t xml:space="preserve">Multifunctional chito-oligosaccharide-and deferoxamine-modified GelMA-OHA hydrogel dressing with antibacterial, antioxidant, and pro-angiogenic activities for infected wound healing.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31" w:tgtFrame="_blank">
            <w:r>
              <w:t xml:space="preserve">Staphylococcus aureus in bovine intramammary infections: A global systematic review and meta-analysis of prevalence and antimicrobial resistance patterns.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32" w:tgtFrame="_blank">
            <w:r>
              <w:t xml:space="preserve">Outcomes of Staphylococcus aureus Keratitis: A Retrospective Comparison of Methicillin-Resistant and Methicillin-Susceptible Isolates.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33" w:tgtFrame="_blank">
            <w:r>
              <w:t xml:space="preserve">Adjunctive intraoperative pulsed direct current with cefazolin: a rabbit proof-of-concept model for prevention of prosthetic joint infection.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34" w:tgtFrame="_blank">
            <w:r>
              <w:t xml:space="preserve">Anti-inflammatory effect of a Bacillus halotolerans DY299 strain isolated from Arshan on methicillin-resistant Staphylococcus aureus-induced atopic dermatitis in mouse.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35" w:tgtFrame="_blank">
            <w:r>
              <w:t xml:space="preserve">Functional outcomes, complications, and survival after endoprosthetic reconstruction for extremity tumours: A large regional cohort analysis from southeast asia.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36" w:tgtFrame="_blank">
            <w:r>
              <w:t xml:space="preserve">A multi-matrix workflow for isolation, characterization, and biobanking of antimicrobial- resistant bacteria from One Health surveillance samples.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37" w:tgtFrame="_blank">
            <w:r>
              <w:t xml:space="preserve">Longitudinal microneedle sampling resolves tissue-restricted immune-microbiome dynamics in skin.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38" w:tgtFrame="_blank">
            <w:r>
              <w:t xml:space="preserve">Associated factors and a prognostic model for 28-day mortality in Staphylococcus aureus bloodstream infection: A retrospective cohort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39" w:tgtFrame="_blank">
            <w:r>
              <w:t xml:space="preserve">Axillary microaxial flow pump support for stepwise source control and bridge to durable left ventricular assist device therapy in cardiac device-related infective endocarditis.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40" w:tgtFrame="_blank">
            <w:r>
              <w:t xml:space="preserve">Photoactive Polyurethane Nanocomposites with Phloxine B‑Functionalized Poly(diallyldimethylammonium)-Saponite for Staphylococcus aureus Biofilm Inactivation.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41" w:tgtFrame="_blank">
            <w:r>
              <w:t xml:space="preserve">Culture-free supernatant of potential probiotic Bacillus albus attenuates the expression of biofilm-associated virulence determinants in Burkholderia thailandensis and Staphylococcus aureus.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42" w:tgtFrame="_blank">
            <w:r>
              <w:t xml:space="preserve">Hernia, mesh, microbes, and phage promise: Mapping 35 years of evidence through a systematic review.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43" w:tgtFrame="_blank">
            <w:r>
              <w:t xml:space="preserve">Prevalence of MRSA and associated factors among wound patients at Werabe Comprehensive Specialized Hospital, Ethiopia.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44" w:tgtFrame="_blank">
            <w:r>
              <w:t xml:space="preserve">Polydopamine-functionalized silk-based biomaterial for non-antibiotic antimicrobial therapy.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45" w:tgtFrame="_blank">
            <w:r>
              <w:t xml:space="preserve">Isolated left-lobe metastatic hepatic abscess due to portal pyemia from microperforated ascending colon carcinoma: a rare case report.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46" w:tgtFrame="_blank">
            <w:r>
              <w:t xml:space="preserve">Complex surgical management of right-sided infective endocarditis following ventricular septal defect closure with residual shunt and ascending aortic pseudoaneurysm: a case report.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47" w:tgtFrame="_blank">
            <w:r>
              <w:t xml:space="preserve">Left Atrial Appendage Occlusion Device Infection: A Rare Case Report and Literature Review.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48" w:tgtFrame="_blank">
            <w:r>
              <w:t xml:space="preserve">Effects of sustainable bamboo-derived cellulose nanocrystals on the mechanical performance and antibacterial potential of dental resin composites.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49" w:tgtFrame="_blank">
            <w:r>
              <w:t xml:space="preserve">From overcoming to exploiting hypoxia: a metronidazole-armed type I photosensitizer for septic arthritis therapy.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50" w:tgtFrame="_blank">
            <w:r>
              <w:t xml:space="preserve">Impact of Earthquake-Related Mass Casualty Burden on Hospital Microbial Ecology and Surgical Site Infections After Elective Orthopaedic Surgery: A Retrospective Cohort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51" w:tgtFrame="_blank">
            <w:r>
              <w:t xml:space="preserve">Central line-associated bloodstream infections outside the intensive care unit: Burden, pathogens, and antimicrobial susceptibility identified through a Victorian surveillance program.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52" w:tgtFrame="_blank">
            <w:r>
              <w:t xml:space="preserve">Severe infections as collateral damage of decorative tattoos - A literature survey.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53" w:tgtFrame="_blank">
            <w:r>
              <w:t xml:space="preserve">Metaproteomic analysis of human sonicate fluid highlights neutrophil extracellular trap formation associated with periprosthetic joint infection.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54" w:tgtFrame="_blank">
            <w:r>
              <w:t xml:space="preserve">Postoperative infections following silicone implant-based gluteal augmentation.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55" w:tgtFrame="_blank">
            <w:r>
              <w:t xml:space="preserve">Burden and Risk Factors of Urinary Schistosomiasis and Bacteriuria Coinfections Among Schoolchildren in an Endemic District in the Ashanti Region, Ghana.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56" w:tgtFrame="_blank">
            <w:r>
              <w:t xml:space="preserve">MRSA-dominant colonization and synergistic pathogenicity with Pseudomonas aeruginosa in a polymicrobial bone infection model.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57" w:tgtFrame="_blank">
            <w:r>
              <w:t xml:space="preserve">The impact of Staphylococcus aureus and Escherichia coli loads on semen quality in asymptomatic men: A cross-sectional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58" w:tgtFrame="_blank">
            <w:r>
              <w:t xml:space="preserve">Ion-exchange-driven AgCuO(2)-TiO(2)hybrid nanocomposites for rapid antibacterial activity in dental sealers.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59" w:tgtFrame="_blank">
            <w:r>
              <w:t xml:space="preserve">Pulmonary Valve Amyloid Deposition Mimicking Infective Endocarditis in Val30Met Hereditary Transthyretin Amyloidosis.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60" w:tgtFrame="_blank">
            <w:r>
              <w:t xml:space="preserve">Computational Discovery of Bioactive Compounds Targeting Conserved MSCRAMMs Adhesion Proteins to Disrupt Staphylococcus aureus Host Colonization.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61" w:tgtFrame="_blank">
            <w:r>
              <w:t xml:space="preserve">Chlorhexidine coated sutures after extraction: A randomized controlled trial.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62" w:tgtFrame="_blank">
            <w:r>
              <w:t xml:space="preserve">Novel Antibacterial Hydrogels Incorporating Quaternary Ammonium Monomethacrylate: A Pilot Study on Swelling Behavior and Biological Analysis.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63" w:tgtFrame="_blank">
            <w:r>
              <w:t xml:space="preserve">Contemporary Clinical Spectrum and Factors Associated with Mortality in Infective Endocarditis: A Multicenter Cohort Study (COSMO-IE).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64" w:tgtFrame="_blank">
            <w:r>
              <w:t xml:space="preserve">Chlorhexidine Versus Iodine-Based Skin Preparation Was Not Associated with a Significant Difference in 90-Day Infection Risk After Instrumented Degenerative Cervical or Lumbar Spine Surgery: A Propensity Score-Matched Analysis.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65" w:tgtFrame="_blank">
            <w:r>
              <w:t xml:space="preserve">Late-Diagnosed Cystic Fibrosis with Co-Occurring CFTR 3849+10kbC&gt;T and 5T Variants: A Case Report.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66" w:tgtFrame="_blank">
            <w:r>
              <w:t xml:space="preserve">Predictors of Short-Term Outcome in Venous Leg Ulcers: The Dominant Role of Wound Infection and Multiple Ulcers.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67" w:tgtFrame="_blank">
            <w:r>
              <w:t xml:space="preserve">Riluzole attenuates staphyloxanthin biosynthesis and biofilm formation in Staphylococcus aureus.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68" w:tgtFrame="_blank">
            <w:r>
              <w:t xml:space="preserve">A Dual-Functional Hydrogel Coating for Expanded Polytetrafluoroethylene Endografts with Antibacterial and Interface-Sealing Functions.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69" w:tgtFrame="_blank">
            <w:r>
              <w:t xml:space="preserve">Flexibility-induced high-entropy cationic Phthalocyanine-Cu borate low-crystallinity COF with suppressed π-stacking enables rapid ROS generation for synergistic antimicrobial therapy.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70" w:tgtFrame="_blank">
            <w:r>
              <w:t xml:space="preserve">In situ antibacterial thermosensitive hydrogel as a versatile platform for diabetic wound therapy and molecular monitoring.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71" w:tgtFrame="_blank">
            <w:r>
              <w:t xml:space="preserve">Perioperative and Surgical Management of a Ruptured Mycotic Coronary Artery Aneurysm Secondary to MRSA.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72" w:tgtFrame="_blank">
            <w:r>
              <w:t xml:space="preserve">Tracking eco-evolutionary patterns among oropharyngeal pathobiome members in a pediatric cystic fibrosis cohort.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73" w:tgtFrame="_blank">
            <w:r>
              <w:t xml:space="preserve">In Vitro Longitudinal Confocal Fluorescence Microscopy and Imaging Cytometry to Quantify Neutrophil Swarming, Opsonophagocytosis, and Vital NETosis During Implant-Associated Infection.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74" w:tgtFrame="_blank">
            <w:r>
              <w:t xml:space="preserve">ST20 Staphylococcus aureus causing suppurative cervical lymphadenitis in an extremely low-birth-weight infant.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75" w:tgtFrame="_blank">
            <w:r>
              <w:t xml:space="preserve">Multipathogen antimicrobial resistance in a Romanian tertiary-care hospital: a retrospective antibiogram analysis, January-July 2025.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76" w:tgtFrame="_blank">
            <w:r>
              <w:t xml:space="preserve">Comparative genomic analysis of Staphylococcus spp. and Mammaliicoccus sciuri suggests potential sharing between dogs and their owners.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77" w:tgtFrame="_blank">
            <w:r>
              <w:t xml:space="preserve">Formulation, physicochemical characterization, and antimicrobial evaluation of drug-loaded essential oil microemulsions against Methicillin-resistant Staphylococcus aureus -associated diabetic foot ulcer infections.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78" w:tgtFrame="_blank">
            <w:r>
              <w:t xml:space="preserve">Spatiotemporally Regulated Pro-/Anti-Inflammatory Transition via Reactive Oxygen Species-Sensitive Core-Shell Hydrogel for Diabetic Infected Wound Healing.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79" w:tgtFrame="_blank">
            <w:r>
              <w:t xml:space="preserve">From Heart Murmur to Bone Involvement: Tricuspid Valve Endocarditis With First-Rib Osteomyelitis in a Patient With Methicillin-Resistant Staphylococcus aureus (MRSA) Bacteremia.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80" w:tgtFrame="_blank">
            <w:r>
              <w:t xml:space="preserve">Management Strategies and Clinical Outcomes of Methicillin Resistant Staphylococcus Aureus Native Vertebral Osteomyelitis: A Systematic Review and Meta-Analysis.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81" w:tgtFrame="_blank">
            <w:r>
              <w:t xml:space="preserve">Full-Endoscopic Spine Surgery Enables High Rates of Pathogen Identification after Short-Term Antibiotic Therapy in Pyogenic Spondylitis.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82" w:tgtFrame="_blank">
            <w:r>
              <w:t xml:space="preserve">Immunosuppression is associated with loss of airway microbiome resilience in severe COVID-19.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83" w:tgtFrame="_blank">
            <w:r>
              <w:t xml:space="preserve">TiO(2) Nanotubes Co-Functionalized With Hydroxyapatite, Collagen, and Nisin for Bioactive Titanium Surfaces: A Preliminary In Vitro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84" w:tgtFrame="_blank">
            <w:r>
              <w:t xml:space="preserve">[Impact of preoperative therapeutic antibiotic use on pathogen detection rate in single-stage revision of chronic periprosthetic joint infection].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85" w:tgtFrame="_blank">
            <w:r>
              <w:t xml:space="preserve">Minocycline-Loaded Agarose Hydrogel Mitigates Burn Wound Progression and Controls Infection in the Management of Deep Partial-Thickness Burns.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86" w:tgtFrame="_blank">
            <w:r>
              <w:t xml:space="preserve">Biofilm-associated genes in Staphylococcus aureus: role in chronic infections and therapeutic challenges.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87" w:tgtFrame="_blank">
            <w:r>
              <w:t xml:space="preserve">Bioactivity profiling of linear venom peptides from Italian small wood-scorpion (Euscorpius italicus).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88" w:tgtFrame="_blank">
            <w:r>
              <w:t xml:space="preserve">Staphylococcus aureus wall teichoic acid structure dictates virulence potential and resistance to host defenses.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89" w:tgtFrame="_blank">
            <w:r>
              <w:t xml:space="preserve">Bioinspired Mechano-Chemical Titanium Interfaces With Potential for Infection-Resistant Osseointegration.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90" w:tgtFrame="_blank">
            <w:r>
              <w:t xml:space="preserve">Cross-susceptibility among tetracyclines in Gram-positive infections: microbiological basis, EUCAST/CLSI guidance and clinical implications for doxycycline use.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91" w:tgtFrame="_blank">
            <w:r>
              <w:t xml:space="preserve">Microbiological profile and antimicrobial resistance of surgical wound infections in a tertiary hospital in Azerbaijan.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92" w:tgtFrame="_blank">
            <w:r>
              <w:t xml:space="preserve">Development and application of a targeted MISCP-S intervention model for psychiatric hospitals.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93" w:tgtFrame="_blank">
            <w:r>
              <w:t xml:space="preserve">Maxillary sinusitis due to Burkholderia cepacia mimicking fungal sinusitis.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94" w:tgtFrame="_blank">
            <w:r>
              <w:t xml:space="preserve">Predominance of SCCmec type III, multidrug resistance, and evidence of ica-independent biofilm formation among clinical Staphylococcus aureus isolates in Riyadh, Saudi Arabia.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95" w:tgtFrame="_blank">
            <w:r>
              <w:t xml:space="preserve">Interfacial Activation of Microgroove-Supported TiO2 Nanotube Arrays for Stable Ag Nanoparticle Retention on Ti-6Al-4V Alloy Surfaces.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96" w:tgtFrame="_blank">
            <w:r>
              <w:t xml:space="preserve">Dual-Crosslinked Sesbania Gum-Derived Antibacterial Hydrogel Enriched with Multiple Active Sites for Efficient Skin Tissue Engineering.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97" w:tgtFrame="_blank">
            <w:r>
              <w:t xml:space="preserve">Longitudinal Characterization of the Microbiological Status in Primary Ciliary Dyskinesia: An Italian Multicentre Study.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98" w:tgtFrame="_blank">
            <w:r>
              <w:t xml:space="preserve">Rosemary Ethanolic Extract-Loaded Electrospun Nanofibers as a Bioactive Dressing for Diabetic Wound Healing.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49C2E430" w14:textId="77777777" w:rsidR="00DD588A" w:rsidRPr="007C0C1A" w:rsidRDefault="00DD588A" w:rsidP="00995290">
      <w:pPr>
        <w:pStyle w:val="ListParagraph"/>
        <w:numPr>
          <w:ilvl w:val="0"/>
          <w:numId w:val="24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99" w:tgtFrame="_blank">
            <w:r>
              <w:t xml:space="preserve">Spontaneous Renal Hemorrhage Secondary to MRSA Renal Abscess Requiring Nephrectomy After Failed Percutaneous Drainage: A Case Report.</w:t>
            </w:r>
          </w:hyperlink>
        </w:t>
      </w:r>
    </w:p>
    <w:p w14:paraId="126F9F84" w14:textId="57D07D9A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6D4A5B3C" w14:textId="77777777" w:rsidR="00DD588A" w:rsidRPr="00FB3400" w:rsidRDefault="00DD588A" w:rsidP="00DD588A">
      <w:pPr>
        <w:spacing w:after="0"/>
      </w:pPr>
    </w:p>
    <w:p w14:paraId="5377FE2E" w14:textId="7E6187A8" w:rsidR="0003099B" w:rsidRDefault="0003099B" w:rsidP="00DD588A">
      <w:pPr>
        <w:pStyle w:val="WeeklyLitReview"/>
      </w:pPr>
      <w:bookmarkStart w:id="10" w:name="_Toc107500284"/>
      <w:bookmarkStart w:id="11" w:name="_Toc107920678"/>
      <w:bookmarkStart w:id="12" w:name="_Toc109046685"/>
      <w:bookmarkStart w:id="13" w:name="_Toc163992246"/>
      <w:r w:rsidRPr="00ED25E3">
        <w:t>Guidelines</w:t>
      </w:r>
      <w:r w:rsidR="00AC1E40" w:rsidRPr="00ED25E3">
        <w:t xml:space="preserve"> / Prevention Practi</w:t>
      </w:r>
      <w:r w:rsidR="00640FB7">
        <w:t>c</w:t>
      </w:r>
      <w:r w:rsidR="00AC1E40" w:rsidRPr="00ED25E3">
        <w:t>e</w:t>
      </w:r>
      <w:bookmarkEnd w:id="10"/>
      <w:bookmarkEnd w:id="11"/>
      <w:bookmarkEnd w:id="12"/>
      <w:bookmarkEnd w:id="13"/>
    </w:p>
    <w:p w14:paraId="12BC2B45" w14:textId="0196C4B3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7D4B9E0" w14:textId="77777777" w:rsidR="00DD588A" w:rsidRPr="007C0C1A" w:rsidRDefault="00DD588A" w:rsidP="00995290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00" w:tgtFrame="_blank">
            <w:r>
              <w:t xml:space="preserve">Significance of Nontuberculous Mycobacteria Detection in Liver Transplant Recipients: A Descriptive Epidemiology.</w:t>
            </w:r>
          </w:hyperlink>
        </w:t>
      </w:r>
    </w:p>
    <w:p w14:paraId="749C4941" w14:textId="1004C3A6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7D4B9E0" w14:textId="77777777" w:rsidR="00DD588A" w:rsidRPr="007C0C1A" w:rsidRDefault="00DD588A" w:rsidP="00995290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01" w:tgtFrame="_blank">
            <w:r>
              <w:t xml:space="preserve">Mucormycosis outbreak caused by Rhizomucor pusillus in a Hematopoietic Stem Cell Transplant Unit, Brazil.</w:t>
            </w:r>
          </w:hyperlink>
        </w:t>
      </w:r>
    </w:p>
    <w:p w14:paraId="749C4941" w14:textId="1004C3A6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7D4B9E0" w14:textId="77777777" w:rsidR="00DD588A" w:rsidRPr="007C0C1A" w:rsidRDefault="00DD588A" w:rsidP="00995290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02" w:tgtFrame="_blank">
            <w:r>
              <w:t xml:space="preserve">Clinical Leadership, Evaluation, and Action Network for surgical site infection control: protocol enhancement in Sudan.</w:t>
            </w:r>
          </w:hyperlink>
        </w:t>
      </w:r>
    </w:p>
    <w:p w14:paraId="749C4941" w14:textId="1004C3A6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7D4B9E0" w14:textId="77777777" w:rsidR="00DD588A" w:rsidRPr="007C0C1A" w:rsidRDefault="00DD588A" w:rsidP="00995290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03" w:tgtFrame="_blank">
            <w:r>
              <w:t xml:space="preserve">Evaluation and Outcomes of Obstetric and Surgical Healthcare-associated Brucella Exposures.</w:t>
            </w:r>
          </w:hyperlink>
        </w:t>
      </w:r>
    </w:p>
    <w:p w14:paraId="749C4941" w14:textId="1004C3A6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7D4B9E0" w14:textId="77777777" w:rsidR="00DD588A" w:rsidRPr="007C0C1A" w:rsidRDefault="00DD588A" w:rsidP="00995290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04" w:tgtFrame="_blank">
            <w:r>
              <w:t xml:space="preserve">Ventriculostomy-associated infection rates and routine EVD replacement: a systematic review and meta-analysis.</w:t>
            </w:r>
          </w:hyperlink>
        </w:t>
      </w:r>
    </w:p>
    <w:p w14:paraId="749C4941" w14:textId="1004C3A6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57D4B9E0" w14:textId="77777777" w:rsidR="00DD588A" w:rsidRPr="007C0C1A" w:rsidRDefault="00DD588A" w:rsidP="00995290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05" w:tgtFrame="_blank">
            <w:r>
              <w:t xml:space="preserve">Congenital syphilis as a failure of the maternal-fetal prevention cascade: Clinical implications for pregnant migrant and structurally vulnerable women in high-income settings - an ESCMID study group for infections in Travellers and migrants (ESGITM) perspective.</w:t>
            </w:r>
          </w:hyperlink>
        </w:t>
      </w:r>
    </w:p>
    <w:p w14:paraId="749C4941" w14:textId="1004C3A6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2009BB53" w14:textId="77777777" w:rsidR="00DD588A" w:rsidRDefault="00DD588A" w:rsidP="00DD588A">
      <w:pPr>
        <w:spacing w:after="0"/>
      </w:pPr>
    </w:p>
    <w:p w14:paraId="0D33F1E5" w14:textId="031DB50C" w:rsidR="003E58D6" w:rsidRDefault="006403C8" w:rsidP="00DD588A">
      <w:pPr>
        <w:pStyle w:val="WeeklyLitReview"/>
      </w:pPr>
      <w:bookmarkStart w:id="14" w:name="_Toc107500285"/>
      <w:bookmarkStart w:id="15" w:name="_Toc107920679"/>
      <w:bookmarkStart w:id="16" w:name="_Toc109046686"/>
      <w:bookmarkStart w:id="17" w:name="_Toc163992247"/>
      <w:r w:rsidRPr="001F18F2">
        <w:t>Breast Surgery</w:t>
      </w:r>
      <w:bookmarkEnd w:id="14"/>
      <w:bookmarkEnd w:id="15"/>
      <w:bookmarkEnd w:id="16"/>
      <w:bookmarkEnd w:id="17"/>
    </w:p>
    <w:p w14:paraId="23562689" w14:textId="6770A12C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33" w:tgtFrame="_blank">
            <w:r>
              <w:t xml:space="preserve">Glucose-containing carriers in cancer therapy (GLUCOSE-ONC): A multistream critical review and quantitative exposure framework.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34" w:tgtFrame="_blank">
            <w:r>
              <w:t xml:space="preserve">Factors Associated with Prolonged Hospitalisation in Women with Breast Cancer: Evidence from a Large German Multicentre Study.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35" w:tgtFrame="_blank">
            <w:r>
              <w:t xml:space="preserve">Post-Mastectomy Emergency Department Visits in Alberta: Understanding Patient Perspectives.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36" w:tgtFrame="_blank">
            <w:r>
              <w:t xml:space="preserve">An exceptionally late and severe radiation recall dermatitis with chest-wall ulceration 32 years after breast radiotherapy: a case report and literature review.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37" w:tgtFrame="_blank">
            <w:r>
              <w:t xml:space="preserve">A case report on the management of sepsis complicated by eroded mixed hemorrhoids following breast cancer chemotherapy.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38" w:tgtFrame="_blank">
            <w:r>
              <w:t xml:space="preserve">Absorbable Synthetic Meshes in Implant-Based Breast Reconstruction After Subcutaneous Mastectomy: A Systematic Review with Clinical and Economic Considerations.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39" w:tgtFrame="_blank">
            <w:r>
              <w:t xml:space="preserve">Staphylococcus epidermidis: A (Patho)physiological microflora? A retrospective observational analysis of complicated infections in aesthetic surgery.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40" w:tgtFrame="_blank">
            <w:r>
              <w:t xml:space="preserve">Pure Red Cell Aplasia Following Neoadjuvant Docetaxel/Carboplatin/Trastuzumab (TCbH) in a 45‑Year‑Old Woman With Breast Cancer Successfully Treated With Cyclosporine.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41" w:tgtFrame="_blank">
            <w:r>
              <w:t xml:space="preserve">Impact of Body Mass Index on Surgical Outcomes After Delayed Breast Reconstruction.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42" w:tgtFrame="_blank">
            <w:r>
              <w:t xml:space="preserve">Esophagitis Dissecans Superficialis in a Patient With Prior Subtotal Gastrectomy and Roux-en-Y Reconstruction: A Case Report.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43" w:tgtFrame="_blank">
            <w:r>
              <w:t xml:space="preserve">Immediate implant breast reconstruction with total musculofascial coverage: Outcome of 1,180 consecutive reconstruction from a prospectively maintained database.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44" w:tgtFrame="_blank">
            <w:r>
              <w:t xml:space="preserve">The Impact of a Drain Antisepsis Protocol on Infection in Implant-Based Breast Reconstruction: A Propensity Score Matched Analysis.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45" w:tgtFrame="_blank">
            <w:r>
              <w:t xml:space="preserve">Subcutaneous and Extravascular Implantable Cardioverter-Defibrillators: A Clinical Framework for Breast Surgery, Pregnancy, Lactation, Radiation Therapy, and Breast Imaging.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46" w:tgtFrame="_blank">
            <w:r>
              <w:t xml:space="preserve">Case Report: Bilateral visual loss due to endogenous endophthalmitis following total pancreatectomy with duodenectomy and splenectomy.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47" w:tgtFrame="_blank">
            <w:r>
              <w:t xml:space="preserve">Prepectoral Implant for Immediate Breast Reconstruction after Mastectomy: A Review Article.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48" w:tgtFrame="_blank">
            <w:r>
              <w:t xml:space="preserve">Case Report: Triple-negative metaplastic breast carcinoma with primary resistance to neoadjuvant chemoimmunotherapy, refractory tumor necrosis-related fever, and rapid postoperative disease progression.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49" w:tgtFrame="_blank">
            <w:r>
              <w:t xml:space="preserve">Case Report: Metachronous bilateral primary and secondary angiosarcoma of the breast.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50" w:tgtFrame="_blank">
            <w:r>
              <w:t xml:space="preserve">Impact of premastectomy versus postmastectomy radiotherapy on postoperative complications in breast reconstruction: A systematic review and meta-analysis.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51" w:tgtFrame="_blank">
            <w:r>
              <w:t xml:space="preserve">Automated mRNA-Based Detection of ER, PR, HER2, and Ki-67 in Breast Cancer Tissue and Cytology Samples in Resource-Limited Settings.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52" w:tgtFrame="_blank">
            <w:r>
              <w:t xml:space="preserve">Gastrin and cholecystokinin 2 receptor, and gastrin-releasing peptide receptor in cancer: From pathogenesis to precision medicine.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53" w:tgtFrame="_blank">
            <w:r>
              <w:t xml:space="preserve">Effectiveness of Closed-Incision Negative Pressure Wound Therapy in Non-Autologous Breast Surgery: A Systematic Review and Meta-Analysis.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54" w:tgtFrame="_blank">
            <w:r>
              <w:t xml:space="preserve">Role of Topical Nitroglycerin in Prevention and Management of Post-mastectomy Skin Flap Necrosis: A Prospective Randomized Controlled Study.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55" w:tgtFrame="_blank">
            <w:r>
              <w:t xml:space="preserve">Complications following Breast Augmentation using Injectable Fillers in Kuwait.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56" w:tgtFrame="_blank">
            <w:r>
              <w:t xml:space="preserve">Adjuvant abemaciclib does not increase delayed reconstructive morbidity after tissue-expander breast reconstruction: A multi-institutional propensity-matched analysis.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57" w:tgtFrame="_blank">
            <w:r>
              <w:t xml:space="preserve">Gestational gigantomastia in the early postpartum period presenting with severe refractory pain: a case report.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58" w:tgtFrame="_blank">
            <w:r>
              <w:t xml:space="preserve">Advanced Age is Not Associated With An Increased Risk of Postoperative Complications in Breast Reduction Surgery: A Comparative Study on 1716 Patients.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59" w:tgtFrame="_blank">
            <w:r>
              <w:t xml:space="preserve">Learning Curve and Initial Results of Robot-Assisted Axillary Lymph Node Dissection for Node-Positive Breast Cancer: A Single-Center Study.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60" w:tgtFrame="_blank">
            <w:r>
              <w:t xml:space="preserve">Breast implant-associated late hematoma: a narrative review of case reports and case series.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61" w:tgtFrame="_blank">
            <w:r>
              <w:t xml:space="preserve">Peri-areolar dermal reinforcement to prevent prosthetic-related complications in prepectoral reconstruction with a compromised nipple-areola complex: a surgical technique.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62" w:tgtFrame="_blank">
            <w:r>
              <w:t xml:space="preserve">Association of Adjuvant Radiotherapy De-Escalation With Outcomes Following Oncoplastic Breast-Conserving Surgery.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63" w:tgtFrame="_blank">
            <w:r>
              <w:t xml:space="preserve">GLP-1 receptor agonist use and postoperative complications after body contouring surgery following massive weight loss.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64" w:tgtFrame="_blank">
            <w:r>
              <w:t xml:space="preserve">Association of Neoadjuvant Versus Adjuvant Chemotherapy on Pre-Pectoral Tissue Expander Based Reconstruction Outcomes Following Mastectomy.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65" w:tgtFrame="_blank">
            <w:r>
              <w:t xml:space="preserve">Support or Simplicity: Evaluating Mesh Use in Two-Stage Prepectoral Breast Reconstruction.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66" w:tgtFrame="_blank">
            <w:r>
              <w:t xml:space="preserve">Bone marrow necrosis and rapidly progressive liver metastases after breast-conserving surgery in a 33-year-old woman with triple-negative breast cancer, followed by death 288 days after surgery: a case report.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67" w:tgtFrame="_blank">
            <w:r>
              <w:t xml:space="preserve">Indocyanine Green Angiography Reduces Ischemic Complications in Immediate Implant-Based Breast Reconstruction: A Systematic Review and Meta-analysis.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68" w:tgtFrame="_blank">
            <w:r>
              <w:t xml:space="preserve">Postoperative complication risks associated with penicillin allergy in tissue expander-based breast reconstruction: A propensity score-matched retrospective cohort study.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69" w:tgtFrame="_blank">
            <w:r>
              <w:t xml:space="preserve">Operating under pressure: a scoping review of the effects of climate change on general surgery.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70" w:tgtFrame="_blank">
            <w:r>
              <w:t xml:space="preserve">Endoscopic Subcutaneous Mastectomy with Cold-Knife Flap Dissection Through a Single Axillary Incision for Gynaecomastia.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71" w:tgtFrame="_blank">
            <w:r>
              <w:t xml:space="preserve">Impact of the COVID-19 pandemic on breast cancer care in Romania: a cohort analysis from the Oncological Institute of Bucharest.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72" w:tgtFrame="_blank">
            <w:r>
              <w:t xml:space="preserve">Herpes zoster risk among female survivors of breast cancer in Japan.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73" w:tgtFrame="_blank">
            <w:r>
              <w:t xml:space="preserve">When Does Grade I Ptosis Require Mastopexy? Implant-Only Augmentation in 198 Patients: A Clinical Framework for Patient Selection.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74" w:tgtFrame="_blank">
            <w:r>
              <w:t xml:space="preserve">[Translated article] Outcomes of metastasectomy in patients with solitary bone metastases: Experience from a cancer center in Bogotá, Colombia.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75" w:tgtFrame="_blank">
            <w:r>
              <w:t xml:space="preserve">Perioperative Outcomes of the Modified Oncoplastic Lift and Lymphatic Excision and Reconstruction (MOLLER) Technique in Breast Surgery.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76" w:tgtFrame="_blank">
            <w:r>
              <w:t xml:space="preserve">Comparative Analysis of Bilateral Stacked Flap and Hybrid Breast Reconstruction: Clinical Results and Patient-reported Outcomes.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77" w:tgtFrame="_blank">
            <w:r>
              <w:t xml:space="preserve">Prophylactic Superdrained Deep Inferior Epigastric Perforator Flap: Systematic Review of Survival and Morbidity.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78" w:tgtFrame="_blank">
            <w:r>
              <w:t xml:space="preserve">Chemotherapy and microsurgical-related vascular complications in DIEP flap breast reconstruction: A retrospective study.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79" w:tgtFrame="_blank">
            <w:r>
              <w:t xml:space="preserve">Bacteroides fragilis Abscess Associated With Fat Necrosis Following Breast Augmentation With Autologous Fat Grafting: A Case Report With Review of the Literature.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B111323" w14:textId="77777777" w:rsidR="00DD588A" w:rsidRPr="007C0C1A" w:rsidRDefault="00DD588A" w:rsidP="00995290">
      <w:pPr>
        <w:pStyle w:val="ListParagraph"/>
        <w:numPr>
          <w:ilvl w:val="0"/>
          <w:numId w:val="26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80" w:tgtFrame="_blank">
            <w:r>
              <w:t xml:space="preserve">Synthetic Mesh Use in Implant-Based Breast Reconstruction after Mastectomy: What Determines the Surgical Outcome?</w:t>
            </w:r>
          </w:hyperlink>
        </w:t>
      </w:r>
    </w:p>
    <w:p w14:paraId="7C3DD44D" w14:textId="23B3FBE2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17574436" w14:textId="77777777" w:rsidR="00DD588A" w:rsidRDefault="00DD588A" w:rsidP="00DD588A">
      <w:pPr>
        <w:spacing w:after="0"/>
      </w:pPr>
    </w:p>
    <w:p w14:paraId="656962BE" w14:textId="4649D36D" w:rsidR="001868D0" w:rsidRDefault="0003099B" w:rsidP="00DD588A">
      <w:pPr>
        <w:pStyle w:val="WeeklyLitReview"/>
      </w:pPr>
      <w:bookmarkStart w:id="18" w:name="_Toc107500287"/>
      <w:bookmarkStart w:id="19" w:name="_Toc107920681"/>
      <w:bookmarkStart w:id="20" w:name="_Toc109046687"/>
      <w:bookmarkStart w:id="21" w:name="_Toc163992248"/>
      <w:r w:rsidRPr="00ED25E3">
        <w:lastRenderedPageBreak/>
        <w:t>Mupirocin resistance</w:t>
      </w:r>
      <w:bookmarkStart w:id="22" w:name="_Toc107500288"/>
      <w:bookmarkStart w:id="23" w:name="_Toc107920682"/>
      <w:bookmarkStart w:id="24" w:name="_Toc109046688"/>
      <w:bookmarkEnd w:id="18"/>
      <w:bookmarkEnd w:id="19"/>
      <w:bookmarkEnd w:id="20"/>
      <w:bookmarkEnd w:id="21"/>
    </w:p>
    <w:p w14:paraId="032ADD58" w14:textId="7A838875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1E7A3CEE" w14:textId="77777777" w:rsidR="00DD588A" w:rsidRPr="007C0C1A" w:rsidRDefault="00DD588A" w:rsidP="00995290">
      <w:pPr>
        <w:pStyle w:val="ListParagraph"/>
        <w:numPr>
          <w:ilvl w:val="0"/>
          <w:numId w:val="27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2" w:tgtFrame="_blank">
            <w:r>
              <w:t xml:space="preserve">Molecular Characterization of Antimicrobial Resistance and Virulence Genotypes in Staphylococcus aureus Isolates: Investigation of mecA, pvl, and agr Groups.</w:t>
            </w:r>
          </w:hyperlink>
        </w:t>
      </w:r>
    </w:p>
    <w:p w14:paraId="52257CA0" w14:textId="768DE27F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1E7A3CEE" w14:textId="77777777" w:rsidR="00DD588A" w:rsidRPr="007C0C1A" w:rsidRDefault="00DD588A" w:rsidP="00995290">
      <w:pPr>
        <w:pStyle w:val="ListParagraph"/>
        <w:numPr>
          <w:ilvl w:val="0"/>
          <w:numId w:val="27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3" w:tgtFrame="_blank">
            <w:r>
              <w:t xml:space="preserve">Genomic diversity, farm-level persistence, and food safety risk traits of Staphylococcus aureus in small-ruminant raw milk dairy chains in central Italy.</w:t>
            </w:r>
          </w:hyperlink>
        </w:t>
      </w:r>
    </w:p>
    <w:p w14:paraId="52257CA0" w14:textId="768DE27F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592AA1B" w14:textId="77777777" w:rsidR="00DD588A" w:rsidRDefault="00DD588A" w:rsidP="00DD588A">
      <w:pPr>
        <w:spacing w:after="0"/>
      </w:pPr>
    </w:p>
    <w:p w14:paraId="3FE3FB1C" w14:textId="77777777" w:rsidR="00DD588A" w:rsidRDefault="00ED6017" w:rsidP="00DD588A">
      <w:pPr>
        <w:pStyle w:val="WeeklyLitReview"/>
      </w:pPr>
      <w:bookmarkStart w:id="25" w:name="_Toc163992249"/>
      <w:r w:rsidRPr="00ED25E3">
        <w:t>Competitors</w:t>
      </w:r>
      <w:bookmarkEnd w:id="22"/>
      <w:bookmarkEnd w:id="23"/>
      <w:bookmarkEnd w:id="24"/>
      <w:bookmarkEnd w:id="25"/>
    </w:p>
    <w:p w14:paraId="28252582" w14:textId="26974DF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4" w:tgtFrame="_blank">
            <w:r>
              <w:t xml:space="preserve">An intranasal bivalent vaccine induces antigen-specific humoral and Th1/Th17 cellular immunity and protects young and aged mice against MRSA and Pseudomonas aeruginosa skin and soft tissue infections.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5" w:tgtFrame="_blank">
            <w:r>
              <w:t xml:space="preserve">Blood Culture Positivity, Microbiological Spectrum, and Inflammatory Correlates in Patients Hospitalized with SARS-CoV-2 Infection During the Omicron BA.5 Wave: A Retrospective Cohort Study.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6" w:tgtFrame="_blank">
            <w:r>
              <w:t xml:space="preserve">Healing activity evaluation of a galactomannan gel with Cratylia mollis seed lectin (Cramoll) in mice lesions infected by Staphylococcus aureus.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7" w:tgtFrame="_blank">
            <w:r>
              <w:t xml:space="preserve">Novel Liposomal Adjuvants Enhance the Immune Response to Recombinant Staphylococcus aureus Antigens in Dairy Heifers.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8" w:tgtFrame="_blank">
            <w:r>
              <w:t xml:space="preserve">Live versus killed Listeria monocytogenes immunization differentially programs Hup-specific CD4+ T cell responses with distinct protective outcomes.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19" w:tgtFrame="_blank">
            <w:r>
              <w:t xml:space="preserve">Wait times for degenerative lumbar spine consultation and surgery: a repeated cross-sectional analysis of the Canadian Spine Outcomes and Research Network.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0" w:tgtFrame="_blank">
            <w:r>
              <w:t xml:space="preserve">Single-phase silver nanoparticles from white tea: colloidal quality, mass-specific potency and bacterial envelope permeabilisation.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1" w:tgtFrame="_blank">
            <w:r>
              <w:t xml:space="preserve">PEG precipitation for easy ribosome profiling.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2" w:tgtFrame="_blank">
            <w:r>
              <w:t xml:space="preserve">Extracellular Vesicle-Mimetic Nanoplatforms for Integrated Vaccination and Targeted Antibiotic Therapy against MRSA Bacteremia: A Wolf in Sheep's Clothing.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3" w:tgtFrame="_blank">
            <w:r>
              <w:t xml:space="preserve">Quantitative and genomic epidemiology of Staphylococcus aureus in retail foods: insights into foodborne risk and clinically relevant lineages.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4" w:tgtFrame="_blank">
            <w:r>
              <w:t xml:space="preserve">Storytelling in Medical Terminology: The Myths, Tales, and Pop Legends of Otolaryngology.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5" w:tgtFrame="_blank">
            <w:r>
              <w:t xml:space="preserve">Antibiotic-loaded microparticles for topical treatment of wounds: A scoping review.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6" w:tgtFrame="_blank">
            <w:r>
              <w:t xml:space="preserve">Localized microenvironment-modulating AgQ@GSC hydrogel microneedles for transdermal acne therapy.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7" w:tgtFrame="_blank">
            <w:r>
              <w:t xml:space="preserve">Albumin Orchestrates Type-I ROS Conversion for Efficient Intracellular Bacterial Clearance.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8" w:tgtFrame="_blank">
            <w:r>
              <w:t xml:space="preserve">Lyell´s syndrome associated with the use of topical agents: case report.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29" w:tgtFrame="_blank">
            <w:r>
              <w:t xml:space="preserve">Clinical Characteristics Associated with Mortality between Surviving and Non-surviving Adult Patients with Severe Influenza Requiring Hospitalization: An Internet-based, Prospective, Multicenter, Cohort Study in Japan.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30" w:tgtFrame="_blank">
            <w:r>
              <w:t xml:space="preserve">Microbiological aetiology of paediatric ventilator-associated pneumonia and risk factors for carbapenem-resistant acinetobacter and Pseudomonas in a tertiary-care hospital in Thailand.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31" w:tgtFrame="_blank">
            <w:r>
              <w:t xml:space="preserve">Solving the Staphylococcus aureus puzzle: lessons to guide future MRSA vaccine development.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341CB8E1" w14:textId="77777777" w:rsidR="00DD588A" w:rsidRPr="007C0C1A" w:rsidRDefault="00DD588A" w:rsidP="00995290">
      <w:pPr>
        <w:pStyle w:val="ListParagraph"/>
        <w:numPr>
          <w:ilvl w:val="0"/>
          <w:numId w:val="28"/>
        </w:numPr>
        <w:spacing w:after="0" w:line="240" w:lineRule="auto"/>
        <w:ind w:left="357" w:hanging="357"/>
        <w:rPr>
          <w:color w:val="0F50FF"/>
          <w:u w:val="single"/>
        </w:rPr>
      </w:pPr>
      <w:proofErr w:type="gramStart"/>
      <w:r w:rsidRPr="007C0C1A">
        <w:rPr>
          <w:color w:val="0F50FF"/>
          <w:u w:val="single"/>
        </w:rPr>
        <w:t xml:space="preserve">
          <w:hyperlink r:id="rId32" w:tgtFrame="_blank">
            <w:r>
              <w:t xml:space="preserve">Recombinant turbot IFN-γ as a molecular adjuvant enhances the protective efficacy of an inactivated Aeromonas salmonicida vaccine.</w:t>
            </w:r>
          </w:hyperlink>
        </w:t>
      </w:r>
    </w:p>
    <w:p w14:paraId="0E8F3BA2" w14:textId="77777777" w:rsidR="00DD588A" w:rsidRPr="007C0C1A" w:rsidRDefault="00DD588A" w:rsidP="00DD588A">
      <w:pPr>
        <w:spacing w:after="0"/>
        <w:rPr>
          <w:color w:val="0F50FF"/>
          <w:u w:val="single"/>
        </w:rPr>
      </w:pPr>
      <w:r w:rsidRPr="007C0C1A">
        <w:rPr>
          <w:color w:val="0F50FF"/>
          <w:u w:val="single"/>
        </w:rPr>
        <w:t xml:space="preserve"/>
      </w:r>
    </w:p>
    <w:p w14:paraId="26EAFD0E" w14:textId="309CE879" w:rsidR="008A47E6" w:rsidRDefault="002144E2" w:rsidP="00DD588A">
      <w:pPr>
        <w:spacing w:after="0"/>
      </w:pPr>
      <w:r>
        <w:t xml:space="preserve"> </w:t>
      </w:r>
    </w:p>
    <w:p w14:paraId="0975B617" w14:textId="77777777" w:rsidR="00177F5B" w:rsidRPr="00177F5B" w:rsidRDefault="00177F5B" w:rsidP="00177F5B"/>
    <w:p w14:paraId="19098C47" w14:textId="77777777" w:rsidR="007606F4" w:rsidRPr="007606F4" w:rsidRDefault="007606F4" w:rsidP="007606F4"/>
    <w:sectPr w:rsidR="007606F4" w:rsidRPr="007606F4" w:rsidSect="007C59B4">
      <w:headerReference w:type="default" r:id="rId8"/>
      <w:footerReference w:type="default" r:id="rId9"/>
      <w:pgSz w:w="11906" w:h="16838"/>
      <w:pgMar w:top="720" w:right="720" w:bottom="720" w:left="72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56376" w14:textId="77777777" w:rsidR="007C59B4" w:rsidRDefault="007C59B4" w:rsidP="003C31E4">
      <w:pPr>
        <w:spacing w:after="0" w:line="240" w:lineRule="auto"/>
      </w:pPr>
      <w:r>
        <w:separator/>
      </w:r>
    </w:p>
  </w:endnote>
  <w:endnote w:type="continuationSeparator" w:id="0">
    <w:p w14:paraId="1FDEBB57" w14:textId="77777777" w:rsidR="007C59B4" w:rsidRDefault="007C59B4" w:rsidP="003C3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617197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C61FD5" w14:textId="662C1E0B" w:rsidR="00B639CE" w:rsidRDefault="00B639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306855" w14:textId="77777777" w:rsidR="00B639CE" w:rsidRDefault="00B639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A88601" w14:textId="77777777" w:rsidR="007C59B4" w:rsidRDefault="007C59B4" w:rsidP="003C31E4">
      <w:pPr>
        <w:spacing w:after="0" w:line="240" w:lineRule="auto"/>
      </w:pPr>
      <w:r>
        <w:separator/>
      </w:r>
    </w:p>
  </w:footnote>
  <w:footnote w:type="continuationSeparator" w:id="0">
    <w:p w14:paraId="3DCB8F16" w14:textId="77777777" w:rsidR="007C59B4" w:rsidRDefault="007C59B4" w:rsidP="003C3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466C3B" w14:textId="19563742" w:rsidR="003C31E4" w:rsidRDefault="00ED61B3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237282" wp14:editId="41D5C5CE">
          <wp:simplePos x="0" y="0"/>
          <wp:positionH relativeFrom="margin">
            <wp:posOffset>4745990</wp:posOffset>
          </wp:positionH>
          <wp:positionV relativeFrom="paragraph">
            <wp:posOffset>-42877</wp:posOffset>
          </wp:positionV>
          <wp:extent cx="2117725" cy="550545"/>
          <wp:effectExtent l="0" t="0" r="0" b="1905"/>
          <wp:wrapTopAndBottom/>
          <wp:docPr id="2" name="Picture 2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Imag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196" b="37785"/>
                  <a:stretch/>
                </pic:blipFill>
                <pic:spPr bwMode="auto">
                  <a:xfrm>
                    <a:off x="0" y="0"/>
                    <a:ext cx="2117725" cy="550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403EF"/>
    <w:multiLevelType w:val="hybridMultilevel"/>
    <w:tmpl w:val="DE74C1DC"/>
    <w:lvl w:ilvl="0" w:tplc="418E4B4A">
      <w:start w:val="3"/>
      <w:numFmt w:val="bullet"/>
      <w:lvlText w:val="-"/>
      <w:lvlJc w:val="left"/>
      <w:pPr>
        <w:ind w:left="1080" w:hanging="360"/>
      </w:pPr>
      <w:rPr>
        <w:rFonts w:ascii="Tw Cen MT" w:eastAsiaTheme="majorEastAsia" w:hAnsi="Tw Cen MT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1F3A8E"/>
    <w:multiLevelType w:val="hybridMultilevel"/>
    <w:tmpl w:val="274E20EC"/>
    <w:lvl w:ilvl="0" w:tplc="891EAB9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DE9469B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0ECEB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935A5C3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FC4820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998F4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FE7A1B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EB026A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3CD04C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08846BC8"/>
    <w:multiLevelType w:val="hybridMultilevel"/>
    <w:tmpl w:val="09823D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70AFD"/>
    <w:multiLevelType w:val="hybridMultilevel"/>
    <w:tmpl w:val="875693E0"/>
    <w:lvl w:ilvl="0" w:tplc="691CBC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855EFA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B7F01C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737CCA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3E9E9A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0712BDE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E5A81F0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544F26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EFD2F3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" w15:restartNumberingAfterBreak="0">
    <w:nsid w:val="12CF50CF"/>
    <w:multiLevelType w:val="hybridMultilevel"/>
    <w:tmpl w:val="60FAE3E8"/>
    <w:lvl w:ilvl="0" w:tplc="F8FA2B0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BB216B"/>
    <w:multiLevelType w:val="hybridMultilevel"/>
    <w:tmpl w:val="688E8D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11032F"/>
    <w:multiLevelType w:val="hybridMultilevel"/>
    <w:tmpl w:val="96F6CF72"/>
    <w:lvl w:ilvl="0" w:tplc="25245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8DD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80C67"/>
    <w:multiLevelType w:val="hybridMultilevel"/>
    <w:tmpl w:val="73841C7A"/>
    <w:lvl w:ilvl="0" w:tplc="EF342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70466"/>
    <w:multiLevelType w:val="hybridMultilevel"/>
    <w:tmpl w:val="09823D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F6D55"/>
    <w:multiLevelType w:val="hybridMultilevel"/>
    <w:tmpl w:val="84D68FB0"/>
    <w:lvl w:ilvl="0" w:tplc="05421936">
      <w:start w:val="7"/>
      <w:numFmt w:val="bullet"/>
      <w:lvlText w:val="-"/>
      <w:lvlJc w:val="left"/>
      <w:pPr>
        <w:ind w:left="720" w:hanging="360"/>
      </w:pPr>
      <w:rPr>
        <w:rFonts w:ascii="Tw Cen MT" w:eastAsiaTheme="minorHAnsi" w:hAnsi="Tw Cen MT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D601D"/>
    <w:multiLevelType w:val="hybridMultilevel"/>
    <w:tmpl w:val="D17E8E5E"/>
    <w:lvl w:ilvl="0" w:tplc="207A51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F0699C"/>
    <w:multiLevelType w:val="hybridMultilevel"/>
    <w:tmpl w:val="DC1A8A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3C1617"/>
    <w:multiLevelType w:val="hybridMultilevel"/>
    <w:tmpl w:val="39B8C5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DD3CC0"/>
    <w:multiLevelType w:val="hybridMultilevel"/>
    <w:tmpl w:val="77E63668"/>
    <w:lvl w:ilvl="0" w:tplc="AB28A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30118"/>
    <w:multiLevelType w:val="hybridMultilevel"/>
    <w:tmpl w:val="D2823FBA"/>
    <w:lvl w:ilvl="0" w:tplc="36C0DD26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C96C25"/>
    <w:multiLevelType w:val="hybridMultilevel"/>
    <w:tmpl w:val="19F4E8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7516A7"/>
    <w:multiLevelType w:val="hybridMultilevel"/>
    <w:tmpl w:val="6BE2176C"/>
    <w:lvl w:ilvl="0" w:tplc="093CC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32096"/>
    <w:multiLevelType w:val="hybridMultilevel"/>
    <w:tmpl w:val="09823D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AC6B47"/>
    <w:multiLevelType w:val="hybridMultilevel"/>
    <w:tmpl w:val="09823D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ED25E1"/>
    <w:multiLevelType w:val="hybridMultilevel"/>
    <w:tmpl w:val="09823D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2760E3"/>
    <w:multiLevelType w:val="hybridMultilevel"/>
    <w:tmpl w:val="09823D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7224EF"/>
    <w:multiLevelType w:val="hybridMultilevel"/>
    <w:tmpl w:val="16D8ABAC"/>
    <w:lvl w:ilvl="0" w:tplc="418E4B4A">
      <w:start w:val="3"/>
      <w:numFmt w:val="bullet"/>
      <w:lvlText w:val="-"/>
      <w:lvlJc w:val="left"/>
      <w:pPr>
        <w:ind w:left="1080" w:hanging="360"/>
      </w:pPr>
      <w:rPr>
        <w:rFonts w:ascii="Tw Cen MT" w:eastAsiaTheme="majorEastAsia" w:hAnsi="Tw Cen MT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52F7B"/>
    <w:multiLevelType w:val="hybridMultilevel"/>
    <w:tmpl w:val="26F84542"/>
    <w:lvl w:ilvl="0" w:tplc="4E84A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93677E"/>
    <w:multiLevelType w:val="hybridMultilevel"/>
    <w:tmpl w:val="09823D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F407F6"/>
    <w:multiLevelType w:val="hybridMultilevel"/>
    <w:tmpl w:val="24903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7647F0"/>
    <w:multiLevelType w:val="hybridMultilevel"/>
    <w:tmpl w:val="9FF8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A08BE0">
      <w:numFmt w:val="bullet"/>
      <w:lvlText w:val="•"/>
      <w:lvlJc w:val="left"/>
      <w:pPr>
        <w:ind w:left="1800" w:hanging="720"/>
      </w:pPr>
      <w:rPr>
        <w:rFonts w:ascii="Tw Cen MT" w:eastAsiaTheme="minorHAnsi" w:hAnsi="Tw Cen MT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E72E12"/>
    <w:multiLevelType w:val="hybridMultilevel"/>
    <w:tmpl w:val="55F87480"/>
    <w:lvl w:ilvl="0" w:tplc="D21649BE">
      <w:numFmt w:val="bullet"/>
      <w:lvlText w:val="-"/>
      <w:lvlJc w:val="left"/>
      <w:pPr>
        <w:ind w:left="720" w:hanging="360"/>
      </w:pPr>
      <w:rPr>
        <w:rFonts w:ascii="Tw Cen MT" w:eastAsiaTheme="minorHAnsi" w:hAnsi="Tw Cen M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B2AAA"/>
    <w:multiLevelType w:val="hybridMultilevel"/>
    <w:tmpl w:val="FA4CBCF4"/>
    <w:lvl w:ilvl="0" w:tplc="EF342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EA7A7F"/>
    <w:multiLevelType w:val="hybridMultilevel"/>
    <w:tmpl w:val="A30A3084"/>
    <w:lvl w:ilvl="0" w:tplc="78E2FF46">
      <w:start w:val="21"/>
      <w:numFmt w:val="bullet"/>
      <w:lvlText w:val="-"/>
      <w:lvlJc w:val="left"/>
      <w:pPr>
        <w:ind w:left="720" w:hanging="360"/>
      </w:pPr>
      <w:rPr>
        <w:rFonts w:ascii="Tw Cen MT" w:eastAsiaTheme="minorHAnsi" w:hAnsi="Tw Cen M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401509">
    <w:abstractNumId w:val="7"/>
  </w:num>
  <w:num w:numId="2" w16cid:durableId="1246570728">
    <w:abstractNumId w:val="9"/>
  </w:num>
  <w:num w:numId="3" w16cid:durableId="1441949498">
    <w:abstractNumId w:val="26"/>
  </w:num>
  <w:num w:numId="4" w16cid:durableId="1388995152">
    <w:abstractNumId w:val="27"/>
  </w:num>
  <w:num w:numId="5" w16cid:durableId="1391154458">
    <w:abstractNumId w:val="6"/>
  </w:num>
  <w:num w:numId="6" w16cid:durableId="1979651271">
    <w:abstractNumId w:val="13"/>
  </w:num>
  <w:num w:numId="7" w16cid:durableId="358942904">
    <w:abstractNumId w:val="28"/>
  </w:num>
  <w:num w:numId="8" w16cid:durableId="923687192">
    <w:abstractNumId w:val="15"/>
  </w:num>
  <w:num w:numId="9" w16cid:durableId="1182621030">
    <w:abstractNumId w:val="22"/>
  </w:num>
  <w:num w:numId="10" w16cid:durableId="1082677304">
    <w:abstractNumId w:val="0"/>
  </w:num>
  <w:num w:numId="11" w16cid:durableId="190194365">
    <w:abstractNumId w:val="21"/>
  </w:num>
  <w:num w:numId="12" w16cid:durableId="1137189220">
    <w:abstractNumId w:val="10"/>
  </w:num>
  <w:num w:numId="13" w16cid:durableId="1690062613">
    <w:abstractNumId w:val="4"/>
  </w:num>
  <w:num w:numId="14" w16cid:durableId="444495607">
    <w:abstractNumId w:val="12"/>
  </w:num>
  <w:num w:numId="15" w16cid:durableId="938175765">
    <w:abstractNumId w:val="5"/>
  </w:num>
  <w:num w:numId="16" w16cid:durableId="1127240014">
    <w:abstractNumId w:val="24"/>
  </w:num>
  <w:num w:numId="17" w16cid:durableId="1457063351">
    <w:abstractNumId w:val="25"/>
  </w:num>
  <w:num w:numId="18" w16cid:durableId="533659785">
    <w:abstractNumId w:val="16"/>
  </w:num>
  <w:num w:numId="19" w16cid:durableId="1572888337">
    <w:abstractNumId w:val="1"/>
  </w:num>
  <w:num w:numId="20" w16cid:durableId="2080982821">
    <w:abstractNumId w:val="3"/>
  </w:num>
  <w:num w:numId="21" w16cid:durableId="1455321991">
    <w:abstractNumId w:val="14"/>
  </w:num>
  <w:num w:numId="22" w16cid:durableId="813721779">
    <w:abstractNumId w:val="11"/>
  </w:num>
  <w:num w:numId="23" w16cid:durableId="411397871">
    <w:abstractNumId w:val="23"/>
  </w:num>
  <w:num w:numId="24" w16cid:durableId="615066185">
    <w:abstractNumId w:val="2"/>
  </w:num>
  <w:num w:numId="25" w16cid:durableId="1563717848">
    <w:abstractNumId w:val="19"/>
  </w:num>
  <w:num w:numId="26" w16cid:durableId="1100368100">
    <w:abstractNumId w:val="17"/>
  </w:num>
  <w:num w:numId="27" w16cid:durableId="1440182389">
    <w:abstractNumId w:val="18"/>
  </w:num>
  <w:num w:numId="28" w16cid:durableId="1914389360">
    <w:abstractNumId w:val="8"/>
  </w:num>
  <w:num w:numId="29" w16cid:durableId="524489623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LY0tzS0MDUxMzcyNTdQ0lEKTi0uzszPAykwNDCqBQDpspqbLgAAAA=="/>
  </w:docVars>
  <w:rsids>
    <w:rsidRoot w:val="0003099B"/>
    <w:rsid w:val="0000019D"/>
    <w:rsid w:val="000001B1"/>
    <w:rsid w:val="0000031C"/>
    <w:rsid w:val="0000064C"/>
    <w:rsid w:val="00000E1D"/>
    <w:rsid w:val="0000111E"/>
    <w:rsid w:val="00001347"/>
    <w:rsid w:val="000020C8"/>
    <w:rsid w:val="00002389"/>
    <w:rsid w:val="000023A9"/>
    <w:rsid w:val="00003391"/>
    <w:rsid w:val="000046D8"/>
    <w:rsid w:val="00004A1E"/>
    <w:rsid w:val="0000609E"/>
    <w:rsid w:val="00006B0E"/>
    <w:rsid w:val="00007575"/>
    <w:rsid w:val="00010E06"/>
    <w:rsid w:val="00010E9E"/>
    <w:rsid w:val="00010FC6"/>
    <w:rsid w:val="0001346D"/>
    <w:rsid w:val="0001389B"/>
    <w:rsid w:val="00013D87"/>
    <w:rsid w:val="000143BD"/>
    <w:rsid w:val="00014815"/>
    <w:rsid w:val="00014E8F"/>
    <w:rsid w:val="00015000"/>
    <w:rsid w:val="0001522B"/>
    <w:rsid w:val="0001533E"/>
    <w:rsid w:val="0001674A"/>
    <w:rsid w:val="00016E94"/>
    <w:rsid w:val="00017424"/>
    <w:rsid w:val="00017A03"/>
    <w:rsid w:val="00020304"/>
    <w:rsid w:val="00020673"/>
    <w:rsid w:val="000206B6"/>
    <w:rsid w:val="0002091C"/>
    <w:rsid w:val="00020ED1"/>
    <w:rsid w:val="00021580"/>
    <w:rsid w:val="00021599"/>
    <w:rsid w:val="00022BCA"/>
    <w:rsid w:val="00023331"/>
    <w:rsid w:val="000234FA"/>
    <w:rsid w:val="00024833"/>
    <w:rsid w:val="00024DDA"/>
    <w:rsid w:val="000252AC"/>
    <w:rsid w:val="00025C49"/>
    <w:rsid w:val="00025FD2"/>
    <w:rsid w:val="000264C5"/>
    <w:rsid w:val="00026917"/>
    <w:rsid w:val="0002723D"/>
    <w:rsid w:val="0002734C"/>
    <w:rsid w:val="00027A99"/>
    <w:rsid w:val="00027A9A"/>
    <w:rsid w:val="00027F25"/>
    <w:rsid w:val="000304AE"/>
    <w:rsid w:val="000305D8"/>
    <w:rsid w:val="0003099B"/>
    <w:rsid w:val="000309B2"/>
    <w:rsid w:val="00030C70"/>
    <w:rsid w:val="000312D2"/>
    <w:rsid w:val="00031D2C"/>
    <w:rsid w:val="00032359"/>
    <w:rsid w:val="00032548"/>
    <w:rsid w:val="0003283E"/>
    <w:rsid w:val="00032E30"/>
    <w:rsid w:val="000330B6"/>
    <w:rsid w:val="000333EA"/>
    <w:rsid w:val="000336B7"/>
    <w:rsid w:val="00033AD0"/>
    <w:rsid w:val="00034246"/>
    <w:rsid w:val="00034408"/>
    <w:rsid w:val="00034AB8"/>
    <w:rsid w:val="00034D40"/>
    <w:rsid w:val="00035152"/>
    <w:rsid w:val="00035B98"/>
    <w:rsid w:val="00035FE5"/>
    <w:rsid w:val="00037183"/>
    <w:rsid w:val="000379D6"/>
    <w:rsid w:val="00037EAA"/>
    <w:rsid w:val="0004000B"/>
    <w:rsid w:val="0004158A"/>
    <w:rsid w:val="00041825"/>
    <w:rsid w:val="000418FE"/>
    <w:rsid w:val="00043007"/>
    <w:rsid w:val="00043557"/>
    <w:rsid w:val="00043702"/>
    <w:rsid w:val="00044272"/>
    <w:rsid w:val="000463C6"/>
    <w:rsid w:val="00047100"/>
    <w:rsid w:val="0004797A"/>
    <w:rsid w:val="00047B16"/>
    <w:rsid w:val="00047F65"/>
    <w:rsid w:val="00050430"/>
    <w:rsid w:val="000505EF"/>
    <w:rsid w:val="0005082F"/>
    <w:rsid w:val="000509A2"/>
    <w:rsid w:val="00050D0E"/>
    <w:rsid w:val="00050F49"/>
    <w:rsid w:val="00051B63"/>
    <w:rsid w:val="0005204E"/>
    <w:rsid w:val="00052917"/>
    <w:rsid w:val="00052F30"/>
    <w:rsid w:val="00053901"/>
    <w:rsid w:val="00054022"/>
    <w:rsid w:val="00054C36"/>
    <w:rsid w:val="0005696C"/>
    <w:rsid w:val="000572BB"/>
    <w:rsid w:val="0005742A"/>
    <w:rsid w:val="000576D5"/>
    <w:rsid w:val="00057820"/>
    <w:rsid w:val="0005786B"/>
    <w:rsid w:val="000578DC"/>
    <w:rsid w:val="00057FB9"/>
    <w:rsid w:val="00060BC9"/>
    <w:rsid w:val="0006146B"/>
    <w:rsid w:val="000617EC"/>
    <w:rsid w:val="000643FC"/>
    <w:rsid w:val="00064798"/>
    <w:rsid w:val="00065013"/>
    <w:rsid w:val="000654A8"/>
    <w:rsid w:val="00065987"/>
    <w:rsid w:val="00065B00"/>
    <w:rsid w:val="00065CF5"/>
    <w:rsid w:val="00065DAA"/>
    <w:rsid w:val="00065DB5"/>
    <w:rsid w:val="00066E7A"/>
    <w:rsid w:val="00067C4B"/>
    <w:rsid w:val="0007052C"/>
    <w:rsid w:val="0007064D"/>
    <w:rsid w:val="00071376"/>
    <w:rsid w:val="0007171F"/>
    <w:rsid w:val="000724FC"/>
    <w:rsid w:val="00072651"/>
    <w:rsid w:val="00072980"/>
    <w:rsid w:val="00072A34"/>
    <w:rsid w:val="0007348E"/>
    <w:rsid w:val="00073ED0"/>
    <w:rsid w:val="000743FA"/>
    <w:rsid w:val="0007499E"/>
    <w:rsid w:val="00075095"/>
    <w:rsid w:val="00075755"/>
    <w:rsid w:val="00077ACA"/>
    <w:rsid w:val="00077C48"/>
    <w:rsid w:val="00077C74"/>
    <w:rsid w:val="00077D4C"/>
    <w:rsid w:val="00080624"/>
    <w:rsid w:val="00080997"/>
    <w:rsid w:val="00080B5D"/>
    <w:rsid w:val="00081BB8"/>
    <w:rsid w:val="00081DA9"/>
    <w:rsid w:val="00081DF1"/>
    <w:rsid w:val="000823FA"/>
    <w:rsid w:val="00082A30"/>
    <w:rsid w:val="00083360"/>
    <w:rsid w:val="00083596"/>
    <w:rsid w:val="00083FD3"/>
    <w:rsid w:val="00084659"/>
    <w:rsid w:val="000848AD"/>
    <w:rsid w:val="00084B09"/>
    <w:rsid w:val="00085142"/>
    <w:rsid w:val="000852A5"/>
    <w:rsid w:val="00085372"/>
    <w:rsid w:val="000853F9"/>
    <w:rsid w:val="0008550A"/>
    <w:rsid w:val="00086E8A"/>
    <w:rsid w:val="00087C62"/>
    <w:rsid w:val="00087F52"/>
    <w:rsid w:val="00091040"/>
    <w:rsid w:val="00091C9C"/>
    <w:rsid w:val="00091E7A"/>
    <w:rsid w:val="00092623"/>
    <w:rsid w:val="00092955"/>
    <w:rsid w:val="0009303F"/>
    <w:rsid w:val="000934B0"/>
    <w:rsid w:val="00093900"/>
    <w:rsid w:val="00094620"/>
    <w:rsid w:val="00095061"/>
    <w:rsid w:val="000952F1"/>
    <w:rsid w:val="00095A8B"/>
    <w:rsid w:val="00096038"/>
    <w:rsid w:val="00096C8A"/>
    <w:rsid w:val="0009724B"/>
    <w:rsid w:val="000A13E2"/>
    <w:rsid w:val="000A151A"/>
    <w:rsid w:val="000A180D"/>
    <w:rsid w:val="000A1CB1"/>
    <w:rsid w:val="000A25D0"/>
    <w:rsid w:val="000A2671"/>
    <w:rsid w:val="000A27E2"/>
    <w:rsid w:val="000A2A77"/>
    <w:rsid w:val="000A2E4F"/>
    <w:rsid w:val="000A305A"/>
    <w:rsid w:val="000A34B9"/>
    <w:rsid w:val="000A3F2A"/>
    <w:rsid w:val="000A3FB3"/>
    <w:rsid w:val="000A4D90"/>
    <w:rsid w:val="000A5D08"/>
    <w:rsid w:val="000A5F10"/>
    <w:rsid w:val="000A6099"/>
    <w:rsid w:val="000A6366"/>
    <w:rsid w:val="000A640B"/>
    <w:rsid w:val="000A6BB8"/>
    <w:rsid w:val="000A7088"/>
    <w:rsid w:val="000A73B1"/>
    <w:rsid w:val="000B0A72"/>
    <w:rsid w:val="000B0B94"/>
    <w:rsid w:val="000B0DA4"/>
    <w:rsid w:val="000B0F3E"/>
    <w:rsid w:val="000B127A"/>
    <w:rsid w:val="000B1361"/>
    <w:rsid w:val="000B169E"/>
    <w:rsid w:val="000B1768"/>
    <w:rsid w:val="000B1DFC"/>
    <w:rsid w:val="000B1FE1"/>
    <w:rsid w:val="000B2179"/>
    <w:rsid w:val="000B237E"/>
    <w:rsid w:val="000B280E"/>
    <w:rsid w:val="000B29BB"/>
    <w:rsid w:val="000B3403"/>
    <w:rsid w:val="000B4459"/>
    <w:rsid w:val="000B479C"/>
    <w:rsid w:val="000B58F6"/>
    <w:rsid w:val="000B5EDD"/>
    <w:rsid w:val="000B5F57"/>
    <w:rsid w:val="000B6491"/>
    <w:rsid w:val="000B6B18"/>
    <w:rsid w:val="000B6C1E"/>
    <w:rsid w:val="000B7231"/>
    <w:rsid w:val="000B73F3"/>
    <w:rsid w:val="000C0492"/>
    <w:rsid w:val="000C1CFF"/>
    <w:rsid w:val="000C23E3"/>
    <w:rsid w:val="000C2FC3"/>
    <w:rsid w:val="000C3FEB"/>
    <w:rsid w:val="000C441A"/>
    <w:rsid w:val="000C4736"/>
    <w:rsid w:val="000C5DBE"/>
    <w:rsid w:val="000C6C01"/>
    <w:rsid w:val="000C702F"/>
    <w:rsid w:val="000C751D"/>
    <w:rsid w:val="000D0240"/>
    <w:rsid w:val="000D085C"/>
    <w:rsid w:val="000D236A"/>
    <w:rsid w:val="000D2A0C"/>
    <w:rsid w:val="000D3E4F"/>
    <w:rsid w:val="000D4D9C"/>
    <w:rsid w:val="000D5BAE"/>
    <w:rsid w:val="000D64EC"/>
    <w:rsid w:val="000D6785"/>
    <w:rsid w:val="000D67F4"/>
    <w:rsid w:val="000D6805"/>
    <w:rsid w:val="000D7260"/>
    <w:rsid w:val="000D7495"/>
    <w:rsid w:val="000E075E"/>
    <w:rsid w:val="000E08B5"/>
    <w:rsid w:val="000E0961"/>
    <w:rsid w:val="000E0B35"/>
    <w:rsid w:val="000E144D"/>
    <w:rsid w:val="000E15B9"/>
    <w:rsid w:val="000E1C4A"/>
    <w:rsid w:val="000E1F71"/>
    <w:rsid w:val="000E267C"/>
    <w:rsid w:val="000E2DE0"/>
    <w:rsid w:val="000E316B"/>
    <w:rsid w:val="000E37FD"/>
    <w:rsid w:val="000E45E9"/>
    <w:rsid w:val="000E4614"/>
    <w:rsid w:val="000E4758"/>
    <w:rsid w:val="000E4AF5"/>
    <w:rsid w:val="000E4F05"/>
    <w:rsid w:val="000E547D"/>
    <w:rsid w:val="000E553F"/>
    <w:rsid w:val="000E5B96"/>
    <w:rsid w:val="000E5F93"/>
    <w:rsid w:val="000E6376"/>
    <w:rsid w:val="000E6917"/>
    <w:rsid w:val="000E7131"/>
    <w:rsid w:val="000F0667"/>
    <w:rsid w:val="000F104F"/>
    <w:rsid w:val="000F1602"/>
    <w:rsid w:val="000F21D8"/>
    <w:rsid w:val="000F4682"/>
    <w:rsid w:val="000F4730"/>
    <w:rsid w:val="000F47D9"/>
    <w:rsid w:val="000F49A9"/>
    <w:rsid w:val="000F4B9A"/>
    <w:rsid w:val="000F4EEF"/>
    <w:rsid w:val="000F68D3"/>
    <w:rsid w:val="000F6B1D"/>
    <w:rsid w:val="000F7365"/>
    <w:rsid w:val="000F73D5"/>
    <w:rsid w:val="000F763A"/>
    <w:rsid w:val="000F7651"/>
    <w:rsid w:val="000F7749"/>
    <w:rsid w:val="000F7941"/>
    <w:rsid w:val="0010040A"/>
    <w:rsid w:val="00100ED7"/>
    <w:rsid w:val="001011F9"/>
    <w:rsid w:val="001012AE"/>
    <w:rsid w:val="00102362"/>
    <w:rsid w:val="00103334"/>
    <w:rsid w:val="00103969"/>
    <w:rsid w:val="00103A40"/>
    <w:rsid w:val="001040E8"/>
    <w:rsid w:val="00105261"/>
    <w:rsid w:val="00105AFF"/>
    <w:rsid w:val="00106564"/>
    <w:rsid w:val="00106E42"/>
    <w:rsid w:val="00110684"/>
    <w:rsid w:val="00110AA9"/>
    <w:rsid w:val="00110BBA"/>
    <w:rsid w:val="00110F50"/>
    <w:rsid w:val="001131AF"/>
    <w:rsid w:val="001137FA"/>
    <w:rsid w:val="0011392B"/>
    <w:rsid w:val="001150B1"/>
    <w:rsid w:val="001156BC"/>
    <w:rsid w:val="00115C03"/>
    <w:rsid w:val="0011686B"/>
    <w:rsid w:val="00116A5F"/>
    <w:rsid w:val="0011727F"/>
    <w:rsid w:val="001202CE"/>
    <w:rsid w:val="00120DEB"/>
    <w:rsid w:val="00121F6A"/>
    <w:rsid w:val="00122182"/>
    <w:rsid w:val="001225CA"/>
    <w:rsid w:val="00122625"/>
    <w:rsid w:val="001226C0"/>
    <w:rsid w:val="001230D6"/>
    <w:rsid w:val="00123E4C"/>
    <w:rsid w:val="00124140"/>
    <w:rsid w:val="0012481B"/>
    <w:rsid w:val="00125A26"/>
    <w:rsid w:val="00125B8C"/>
    <w:rsid w:val="00126653"/>
    <w:rsid w:val="00126DCD"/>
    <w:rsid w:val="00130A23"/>
    <w:rsid w:val="00130E02"/>
    <w:rsid w:val="00130E65"/>
    <w:rsid w:val="00131303"/>
    <w:rsid w:val="001317E8"/>
    <w:rsid w:val="00131923"/>
    <w:rsid w:val="00131F3D"/>
    <w:rsid w:val="0013252B"/>
    <w:rsid w:val="001330DE"/>
    <w:rsid w:val="00133635"/>
    <w:rsid w:val="001339DE"/>
    <w:rsid w:val="0013494C"/>
    <w:rsid w:val="00134B8C"/>
    <w:rsid w:val="00134D3B"/>
    <w:rsid w:val="0013539F"/>
    <w:rsid w:val="001356EA"/>
    <w:rsid w:val="001363A2"/>
    <w:rsid w:val="00136DB1"/>
    <w:rsid w:val="001376E3"/>
    <w:rsid w:val="001404BA"/>
    <w:rsid w:val="00140BF6"/>
    <w:rsid w:val="00140EBB"/>
    <w:rsid w:val="001413BB"/>
    <w:rsid w:val="00141811"/>
    <w:rsid w:val="00142FD9"/>
    <w:rsid w:val="0014339C"/>
    <w:rsid w:val="00143BE6"/>
    <w:rsid w:val="00144110"/>
    <w:rsid w:val="00144602"/>
    <w:rsid w:val="00144C30"/>
    <w:rsid w:val="001452F6"/>
    <w:rsid w:val="0014550C"/>
    <w:rsid w:val="00145FB6"/>
    <w:rsid w:val="00146EF7"/>
    <w:rsid w:val="0014728D"/>
    <w:rsid w:val="0015057F"/>
    <w:rsid w:val="001506E2"/>
    <w:rsid w:val="00150708"/>
    <w:rsid w:val="00150BF2"/>
    <w:rsid w:val="00151370"/>
    <w:rsid w:val="00151685"/>
    <w:rsid w:val="00151AEB"/>
    <w:rsid w:val="00152208"/>
    <w:rsid w:val="0015244A"/>
    <w:rsid w:val="0015268B"/>
    <w:rsid w:val="00152FAC"/>
    <w:rsid w:val="0015356E"/>
    <w:rsid w:val="00153670"/>
    <w:rsid w:val="00154171"/>
    <w:rsid w:val="00154540"/>
    <w:rsid w:val="001560E5"/>
    <w:rsid w:val="001561D3"/>
    <w:rsid w:val="00156740"/>
    <w:rsid w:val="00156C50"/>
    <w:rsid w:val="0016005F"/>
    <w:rsid w:val="001605C7"/>
    <w:rsid w:val="0016087C"/>
    <w:rsid w:val="00161CD5"/>
    <w:rsid w:val="001624FF"/>
    <w:rsid w:val="001646BC"/>
    <w:rsid w:val="00164C57"/>
    <w:rsid w:val="00165EA9"/>
    <w:rsid w:val="00166386"/>
    <w:rsid w:val="00166424"/>
    <w:rsid w:val="00166534"/>
    <w:rsid w:val="001678AA"/>
    <w:rsid w:val="00170DF9"/>
    <w:rsid w:val="00171220"/>
    <w:rsid w:val="00171A82"/>
    <w:rsid w:val="00171D5A"/>
    <w:rsid w:val="001723F1"/>
    <w:rsid w:val="00172520"/>
    <w:rsid w:val="00172CAF"/>
    <w:rsid w:val="00172FB0"/>
    <w:rsid w:val="0017330E"/>
    <w:rsid w:val="00174244"/>
    <w:rsid w:val="00174CEF"/>
    <w:rsid w:val="001760D7"/>
    <w:rsid w:val="00176D85"/>
    <w:rsid w:val="00177B67"/>
    <w:rsid w:val="00177F5B"/>
    <w:rsid w:val="00180150"/>
    <w:rsid w:val="00180E2A"/>
    <w:rsid w:val="0018164A"/>
    <w:rsid w:val="001817E3"/>
    <w:rsid w:val="00181AE4"/>
    <w:rsid w:val="0018224E"/>
    <w:rsid w:val="00182488"/>
    <w:rsid w:val="0018249E"/>
    <w:rsid w:val="00182583"/>
    <w:rsid w:val="001827A7"/>
    <w:rsid w:val="00182F80"/>
    <w:rsid w:val="00183322"/>
    <w:rsid w:val="00183735"/>
    <w:rsid w:val="001838AA"/>
    <w:rsid w:val="00184747"/>
    <w:rsid w:val="00184A69"/>
    <w:rsid w:val="00184EFE"/>
    <w:rsid w:val="0018519A"/>
    <w:rsid w:val="001851AD"/>
    <w:rsid w:val="001860A5"/>
    <w:rsid w:val="0018681A"/>
    <w:rsid w:val="001868D0"/>
    <w:rsid w:val="00186F93"/>
    <w:rsid w:val="001875A9"/>
    <w:rsid w:val="001904AB"/>
    <w:rsid w:val="00190BE4"/>
    <w:rsid w:val="00190C54"/>
    <w:rsid w:val="00191091"/>
    <w:rsid w:val="00191558"/>
    <w:rsid w:val="00192465"/>
    <w:rsid w:val="0019262F"/>
    <w:rsid w:val="00192920"/>
    <w:rsid w:val="00192FA8"/>
    <w:rsid w:val="0019319E"/>
    <w:rsid w:val="00193454"/>
    <w:rsid w:val="001934B7"/>
    <w:rsid w:val="001951D2"/>
    <w:rsid w:val="00195FBC"/>
    <w:rsid w:val="001965C8"/>
    <w:rsid w:val="001971CD"/>
    <w:rsid w:val="0019796F"/>
    <w:rsid w:val="00197FA3"/>
    <w:rsid w:val="001A004F"/>
    <w:rsid w:val="001A115C"/>
    <w:rsid w:val="001A15F0"/>
    <w:rsid w:val="001A1888"/>
    <w:rsid w:val="001A19A3"/>
    <w:rsid w:val="001A1FA7"/>
    <w:rsid w:val="001A25EA"/>
    <w:rsid w:val="001A279D"/>
    <w:rsid w:val="001A33EE"/>
    <w:rsid w:val="001A3641"/>
    <w:rsid w:val="001A3C7A"/>
    <w:rsid w:val="001A4BC7"/>
    <w:rsid w:val="001A4FF2"/>
    <w:rsid w:val="001A4FF6"/>
    <w:rsid w:val="001A6274"/>
    <w:rsid w:val="001A6DED"/>
    <w:rsid w:val="001A6F40"/>
    <w:rsid w:val="001A7721"/>
    <w:rsid w:val="001A7CA2"/>
    <w:rsid w:val="001B0815"/>
    <w:rsid w:val="001B107F"/>
    <w:rsid w:val="001B1BFE"/>
    <w:rsid w:val="001B2094"/>
    <w:rsid w:val="001B2B99"/>
    <w:rsid w:val="001B2ED4"/>
    <w:rsid w:val="001B3146"/>
    <w:rsid w:val="001B3892"/>
    <w:rsid w:val="001B476C"/>
    <w:rsid w:val="001B4CD3"/>
    <w:rsid w:val="001B55E8"/>
    <w:rsid w:val="001B57FE"/>
    <w:rsid w:val="001B6ACB"/>
    <w:rsid w:val="001B6C02"/>
    <w:rsid w:val="001B7064"/>
    <w:rsid w:val="001B7781"/>
    <w:rsid w:val="001B7EB6"/>
    <w:rsid w:val="001C09F7"/>
    <w:rsid w:val="001C0B0B"/>
    <w:rsid w:val="001C0FCD"/>
    <w:rsid w:val="001C13B4"/>
    <w:rsid w:val="001C13C5"/>
    <w:rsid w:val="001C262F"/>
    <w:rsid w:val="001C29D5"/>
    <w:rsid w:val="001C2B17"/>
    <w:rsid w:val="001C2F10"/>
    <w:rsid w:val="001C30A9"/>
    <w:rsid w:val="001C3340"/>
    <w:rsid w:val="001C43E1"/>
    <w:rsid w:val="001C4708"/>
    <w:rsid w:val="001C473F"/>
    <w:rsid w:val="001C4AA2"/>
    <w:rsid w:val="001C4D50"/>
    <w:rsid w:val="001C4DEE"/>
    <w:rsid w:val="001C5970"/>
    <w:rsid w:val="001C6E60"/>
    <w:rsid w:val="001C7215"/>
    <w:rsid w:val="001C76C4"/>
    <w:rsid w:val="001C7871"/>
    <w:rsid w:val="001C7ECA"/>
    <w:rsid w:val="001C7FC9"/>
    <w:rsid w:val="001D0AB1"/>
    <w:rsid w:val="001D0BE1"/>
    <w:rsid w:val="001D0C62"/>
    <w:rsid w:val="001D12E1"/>
    <w:rsid w:val="001D1648"/>
    <w:rsid w:val="001D16BE"/>
    <w:rsid w:val="001D23F1"/>
    <w:rsid w:val="001D39C6"/>
    <w:rsid w:val="001D433A"/>
    <w:rsid w:val="001D48CA"/>
    <w:rsid w:val="001D4BAE"/>
    <w:rsid w:val="001D54D4"/>
    <w:rsid w:val="001D5FD2"/>
    <w:rsid w:val="001D6001"/>
    <w:rsid w:val="001D6361"/>
    <w:rsid w:val="001D6A1E"/>
    <w:rsid w:val="001D6C07"/>
    <w:rsid w:val="001E0555"/>
    <w:rsid w:val="001E0873"/>
    <w:rsid w:val="001E1525"/>
    <w:rsid w:val="001E24B0"/>
    <w:rsid w:val="001E2831"/>
    <w:rsid w:val="001E36A8"/>
    <w:rsid w:val="001E3918"/>
    <w:rsid w:val="001E3AB0"/>
    <w:rsid w:val="001E3EA3"/>
    <w:rsid w:val="001E47FD"/>
    <w:rsid w:val="001E48B7"/>
    <w:rsid w:val="001E4ABA"/>
    <w:rsid w:val="001E4B6B"/>
    <w:rsid w:val="001E4DAD"/>
    <w:rsid w:val="001E66BF"/>
    <w:rsid w:val="001E6AA0"/>
    <w:rsid w:val="001E70F9"/>
    <w:rsid w:val="001F0547"/>
    <w:rsid w:val="001F055B"/>
    <w:rsid w:val="001F05B6"/>
    <w:rsid w:val="001F0ACE"/>
    <w:rsid w:val="001F115C"/>
    <w:rsid w:val="001F18F2"/>
    <w:rsid w:val="001F35EE"/>
    <w:rsid w:val="001F3B89"/>
    <w:rsid w:val="001F3D6B"/>
    <w:rsid w:val="001F4B74"/>
    <w:rsid w:val="001F5116"/>
    <w:rsid w:val="001F536C"/>
    <w:rsid w:val="001F5400"/>
    <w:rsid w:val="001F5722"/>
    <w:rsid w:val="001F628B"/>
    <w:rsid w:val="001F697D"/>
    <w:rsid w:val="001F6B0C"/>
    <w:rsid w:val="001F71B7"/>
    <w:rsid w:val="001F71B8"/>
    <w:rsid w:val="001F728A"/>
    <w:rsid w:val="002008EA"/>
    <w:rsid w:val="00200CE5"/>
    <w:rsid w:val="00200ECD"/>
    <w:rsid w:val="0020143B"/>
    <w:rsid w:val="002022AB"/>
    <w:rsid w:val="002022CD"/>
    <w:rsid w:val="002029BD"/>
    <w:rsid w:val="00202AE5"/>
    <w:rsid w:val="00203DCE"/>
    <w:rsid w:val="002049AB"/>
    <w:rsid w:val="002059CF"/>
    <w:rsid w:val="00205BFF"/>
    <w:rsid w:val="002068EF"/>
    <w:rsid w:val="00206BAA"/>
    <w:rsid w:val="00206C81"/>
    <w:rsid w:val="00206F5A"/>
    <w:rsid w:val="0021026C"/>
    <w:rsid w:val="0021053A"/>
    <w:rsid w:val="00210C81"/>
    <w:rsid w:val="00211353"/>
    <w:rsid w:val="0021161C"/>
    <w:rsid w:val="0021349A"/>
    <w:rsid w:val="00213E71"/>
    <w:rsid w:val="002144E2"/>
    <w:rsid w:val="00214A7B"/>
    <w:rsid w:val="00215893"/>
    <w:rsid w:val="00215A66"/>
    <w:rsid w:val="00215F21"/>
    <w:rsid w:val="0021621F"/>
    <w:rsid w:val="00216329"/>
    <w:rsid w:val="00216B5D"/>
    <w:rsid w:val="00217A03"/>
    <w:rsid w:val="0022059F"/>
    <w:rsid w:val="0022083E"/>
    <w:rsid w:val="00220CAA"/>
    <w:rsid w:val="00221244"/>
    <w:rsid w:val="00221A73"/>
    <w:rsid w:val="0022213C"/>
    <w:rsid w:val="00222890"/>
    <w:rsid w:val="00222AB1"/>
    <w:rsid w:val="0022315A"/>
    <w:rsid w:val="00223D86"/>
    <w:rsid w:val="00224578"/>
    <w:rsid w:val="0022508D"/>
    <w:rsid w:val="002253A1"/>
    <w:rsid w:val="00225402"/>
    <w:rsid w:val="00225604"/>
    <w:rsid w:val="0022668E"/>
    <w:rsid w:val="00226A2C"/>
    <w:rsid w:val="00226E80"/>
    <w:rsid w:val="0022761E"/>
    <w:rsid w:val="0022791C"/>
    <w:rsid w:val="00227AE1"/>
    <w:rsid w:val="00227C64"/>
    <w:rsid w:val="002301D5"/>
    <w:rsid w:val="0023108B"/>
    <w:rsid w:val="00231F26"/>
    <w:rsid w:val="00232231"/>
    <w:rsid w:val="002322F2"/>
    <w:rsid w:val="00232501"/>
    <w:rsid w:val="00232A74"/>
    <w:rsid w:val="00232C78"/>
    <w:rsid w:val="00232FDD"/>
    <w:rsid w:val="002339B5"/>
    <w:rsid w:val="00233F01"/>
    <w:rsid w:val="00234D3D"/>
    <w:rsid w:val="00234DDD"/>
    <w:rsid w:val="00234E6E"/>
    <w:rsid w:val="00235422"/>
    <w:rsid w:val="00235CBA"/>
    <w:rsid w:val="00236E4F"/>
    <w:rsid w:val="00237CCC"/>
    <w:rsid w:val="00240C30"/>
    <w:rsid w:val="00240D95"/>
    <w:rsid w:val="002412B0"/>
    <w:rsid w:val="0024173F"/>
    <w:rsid w:val="00241815"/>
    <w:rsid w:val="002423B7"/>
    <w:rsid w:val="0024241A"/>
    <w:rsid w:val="00243729"/>
    <w:rsid w:val="00243A0D"/>
    <w:rsid w:val="002440B0"/>
    <w:rsid w:val="00245C64"/>
    <w:rsid w:val="00245E69"/>
    <w:rsid w:val="00246D42"/>
    <w:rsid w:val="00247126"/>
    <w:rsid w:val="002473A0"/>
    <w:rsid w:val="002473BB"/>
    <w:rsid w:val="002474D3"/>
    <w:rsid w:val="00247B92"/>
    <w:rsid w:val="00250031"/>
    <w:rsid w:val="002505FB"/>
    <w:rsid w:val="0025079D"/>
    <w:rsid w:val="00250D8D"/>
    <w:rsid w:val="00251190"/>
    <w:rsid w:val="0025143C"/>
    <w:rsid w:val="002519E4"/>
    <w:rsid w:val="00251DEE"/>
    <w:rsid w:val="00251F61"/>
    <w:rsid w:val="002524F6"/>
    <w:rsid w:val="002526D9"/>
    <w:rsid w:val="00252CB5"/>
    <w:rsid w:val="00253538"/>
    <w:rsid w:val="00253972"/>
    <w:rsid w:val="00253F41"/>
    <w:rsid w:val="00254B71"/>
    <w:rsid w:val="00255C86"/>
    <w:rsid w:val="002563B2"/>
    <w:rsid w:val="0025763B"/>
    <w:rsid w:val="002577EB"/>
    <w:rsid w:val="00257926"/>
    <w:rsid w:val="00260CF6"/>
    <w:rsid w:val="002615D2"/>
    <w:rsid w:val="00261D9B"/>
    <w:rsid w:val="00261FB8"/>
    <w:rsid w:val="002626BA"/>
    <w:rsid w:val="00262D7E"/>
    <w:rsid w:val="00262F79"/>
    <w:rsid w:val="00262F83"/>
    <w:rsid w:val="00263072"/>
    <w:rsid w:val="002630D1"/>
    <w:rsid w:val="002638A8"/>
    <w:rsid w:val="00263B6F"/>
    <w:rsid w:val="00263B82"/>
    <w:rsid w:val="00263BA9"/>
    <w:rsid w:val="00264350"/>
    <w:rsid w:val="00264C6A"/>
    <w:rsid w:val="0026507B"/>
    <w:rsid w:val="00265BED"/>
    <w:rsid w:val="0026600A"/>
    <w:rsid w:val="0026658C"/>
    <w:rsid w:val="002670C7"/>
    <w:rsid w:val="00267262"/>
    <w:rsid w:val="002679C1"/>
    <w:rsid w:val="0027009D"/>
    <w:rsid w:val="00270370"/>
    <w:rsid w:val="00270BFB"/>
    <w:rsid w:val="002711A6"/>
    <w:rsid w:val="00271448"/>
    <w:rsid w:val="00271645"/>
    <w:rsid w:val="002722BA"/>
    <w:rsid w:val="00273F2A"/>
    <w:rsid w:val="002740A4"/>
    <w:rsid w:val="0027464B"/>
    <w:rsid w:val="00274E39"/>
    <w:rsid w:val="00275200"/>
    <w:rsid w:val="0027553E"/>
    <w:rsid w:val="00275598"/>
    <w:rsid w:val="00275866"/>
    <w:rsid w:val="00275FC1"/>
    <w:rsid w:val="00275FE7"/>
    <w:rsid w:val="002760AA"/>
    <w:rsid w:val="002768F8"/>
    <w:rsid w:val="00276C6D"/>
    <w:rsid w:val="00277378"/>
    <w:rsid w:val="00277B8B"/>
    <w:rsid w:val="0028033C"/>
    <w:rsid w:val="00280BC2"/>
    <w:rsid w:val="00281210"/>
    <w:rsid w:val="002828F7"/>
    <w:rsid w:val="002836A7"/>
    <w:rsid w:val="002840F9"/>
    <w:rsid w:val="00284229"/>
    <w:rsid w:val="0028469E"/>
    <w:rsid w:val="002855C1"/>
    <w:rsid w:val="00285C71"/>
    <w:rsid w:val="00286C92"/>
    <w:rsid w:val="002900AB"/>
    <w:rsid w:val="002906EE"/>
    <w:rsid w:val="0029097C"/>
    <w:rsid w:val="00290B48"/>
    <w:rsid w:val="0029104B"/>
    <w:rsid w:val="00291319"/>
    <w:rsid w:val="00291E48"/>
    <w:rsid w:val="00292793"/>
    <w:rsid w:val="0029281A"/>
    <w:rsid w:val="00292B51"/>
    <w:rsid w:val="00294092"/>
    <w:rsid w:val="00295CF1"/>
    <w:rsid w:val="00295F33"/>
    <w:rsid w:val="002961E5"/>
    <w:rsid w:val="00296239"/>
    <w:rsid w:val="002964B5"/>
    <w:rsid w:val="0029676A"/>
    <w:rsid w:val="00296798"/>
    <w:rsid w:val="00296F94"/>
    <w:rsid w:val="00296FA7"/>
    <w:rsid w:val="00297BCC"/>
    <w:rsid w:val="00297BEF"/>
    <w:rsid w:val="00297C4A"/>
    <w:rsid w:val="002A0557"/>
    <w:rsid w:val="002A0F44"/>
    <w:rsid w:val="002A1315"/>
    <w:rsid w:val="002A2ADA"/>
    <w:rsid w:val="002A2B69"/>
    <w:rsid w:val="002A2E15"/>
    <w:rsid w:val="002A2EE2"/>
    <w:rsid w:val="002A32F5"/>
    <w:rsid w:val="002A3984"/>
    <w:rsid w:val="002A4A59"/>
    <w:rsid w:val="002A5991"/>
    <w:rsid w:val="002A64D4"/>
    <w:rsid w:val="002A72EC"/>
    <w:rsid w:val="002A7539"/>
    <w:rsid w:val="002A7F6D"/>
    <w:rsid w:val="002B0DFC"/>
    <w:rsid w:val="002B0E90"/>
    <w:rsid w:val="002B0EB7"/>
    <w:rsid w:val="002B19CC"/>
    <w:rsid w:val="002B28C6"/>
    <w:rsid w:val="002B2978"/>
    <w:rsid w:val="002B2AF5"/>
    <w:rsid w:val="002B31CA"/>
    <w:rsid w:val="002B338B"/>
    <w:rsid w:val="002B4C7D"/>
    <w:rsid w:val="002B5CB7"/>
    <w:rsid w:val="002B686B"/>
    <w:rsid w:val="002B7A80"/>
    <w:rsid w:val="002B7C2A"/>
    <w:rsid w:val="002C09AD"/>
    <w:rsid w:val="002C1C29"/>
    <w:rsid w:val="002C2EC1"/>
    <w:rsid w:val="002C3496"/>
    <w:rsid w:val="002C37DF"/>
    <w:rsid w:val="002C466E"/>
    <w:rsid w:val="002C49C9"/>
    <w:rsid w:val="002C4B05"/>
    <w:rsid w:val="002C517A"/>
    <w:rsid w:val="002C549F"/>
    <w:rsid w:val="002C55F2"/>
    <w:rsid w:val="002C5FF0"/>
    <w:rsid w:val="002C602C"/>
    <w:rsid w:val="002C638D"/>
    <w:rsid w:val="002C65F5"/>
    <w:rsid w:val="002C6C0D"/>
    <w:rsid w:val="002C7654"/>
    <w:rsid w:val="002C7E3A"/>
    <w:rsid w:val="002D0113"/>
    <w:rsid w:val="002D1687"/>
    <w:rsid w:val="002D1790"/>
    <w:rsid w:val="002D17E4"/>
    <w:rsid w:val="002D1863"/>
    <w:rsid w:val="002D1BFC"/>
    <w:rsid w:val="002D2565"/>
    <w:rsid w:val="002D276A"/>
    <w:rsid w:val="002D2DAA"/>
    <w:rsid w:val="002D31BE"/>
    <w:rsid w:val="002D334E"/>
    <w:rsid w:val="002D35C9"/>
    <w:rsid w:val="002D35F2"/>
    <w:rsid w:val="002D3761"/>
    <w:rsid w:val="002D395E"/>
    <w:rsid w:val="002D4485"/>
    <w:rsid w:val="002D523B"/>
    <w:rsid w:val="002D64C4"/>
    <w:rsid w:val="002D6FE4"/>
    <w:rsid w:val="002D7484"/>
    <w:rsid w:val="002D77C2"/>
    <w:rsid w:val="002D7F91"/>
    <w:rsid w:val="002D7FF4"/>
    <w:rsid w:val="002E0687"/>
    <w:rsid w:val="002E0792"/>
    <w:rsid w:val="002E2C33"/>
    <w:rsid w:val="002E2D19"/>
    <w:rsid w:val="002E4B22"/>
    <w:rsid w:val="002E4B40"/>
    <w:rsid w:val="002E4D63"/>
    <w:rsid w:val="002E507B"/>
    <w:rsid w:val="002E525F"/>
    <w:rsid w:val="002E5569"/>
    <w:rsid w:val="002E55C5"/>
    <w:rsid w:val="002E5701"/>
    <w:rsid w:val="002E5DB1"/>
    <w:rsid w:val="002E6A73"/>
    <w:rsid w:val="002E7118"/>
    <w:rsid w:val="002E72D8"/>
    <w:rsid w:val="002E74CB"/>
    <w:rsid w:val="002E76F5"/>
    <w:rsid w:val="002E7745"/>
    <w:rsid w:val="002E7A8E"/>
    <w:rsid w:val="002E7E48"/>
    <w:rsid w:val="002F2882"/>
    <w:rsid w:val="002F2937"/>
    <w:rsid w:val="002F29FE"/>
    <w:rsid w:val="002F2BF0"/>
    <w:rsid w:val="002F32EA"/>
    <w:rsid w:val="002F3FAD"/>
    <w:rsid w:val="002F4D83"/>
    <w:rsid w:val="002F4E73"/>
    <w:rsid w:val="002F5304"/>
    <w:rsid w:val="002F59CC"/>
    <w:rsid w:val="002F5C08"/>
    <w:rsid w:val="002F5F21"/>
    <w:rsid w:val="002F6258"/>
    <w:rsid w:val="002F62DF"/>
    <w:rsid w:val="002F63A5"/>
    <w:rsid w:val="002F6B74"/>
    <w:rsid w:val="002F6C14"/>
    <w:rsid w:val="002F7FFD"/>
    <w:rsid w:val="003001E8"/>
    <w:rsid w:val="003004FB"/>
    <w:rsid w:val="003008C4"/>
    <w:rsid w:val="00301DD9"/>
    <w:rsid w:val="003022F3"/>
    <w:rsid w:val="00302319"/>
    <w:rsid w:val="0030254A"/>
    <w:rsid w:val="00303435"/>
    <w:rsid w:val="00303D0D"/>
    <w:rsid w:val="00304928"/>
    <w:rsid w:val="00305B75"/>
    <w:rsid w:val="00306593"/>
    <w:rsid w:val="003069F3"/>
    <w:rsid w:val="00306A38"/>
    <w:rsid w:val="00306D2B"/>
    <w:rsid w:val="00307275"/>
    <w:rsid w:val="0030741C"/>
    <w:rsid w:val="00307846"/>
    <w:rsid w:val="003109B5"/>
    <w:rsid w:val="00311B4A"/>
    <w:rsid w:val="00311EEF"/>
    <w:rsid w:val="00312135"/>
    <w:rsid w:val="00312B0B"/>
    <w:rsid w:val="00312CDC"/>
    <w:rsid w:val="00312D19"/>
    <w:rsid w:val="003137D3"/>
    <w:rsid w:val="0031485D"/>
    <w:rsid w:val="0031657B"/>
    <w:rsid w:val="003169BB"/>
    <w:rsid w:val="00316B7C"/>
    <w:rsid w:val="00316CC8"/>
    <w:rsid w:val="00316E22"/>
    <w:rsid w:val="0031708B"/>
    <w:rsid w:val="00317532"/>
    <w:rsid w:val="00317DB1"/>
    <w:rsid w:val="00320C08"/>
    <w:rsid w:val="00320E3F"/>
    <w:rsid w:val="0032115F"/>
    <w:rsid w:val="0032133B"/>
    <w:rsid w:val="0032139F"/>
    <w:rsid w:val="00321511"/>
    <w:rsid w:val="00322212"/>
    <w:rsid w:val="00322AB4"/>
    <w:rsid w:val="00323919"/>
    <w:rsid w:val="00323938"/>
    <w:rsid w:val="00324343"/>
    <w:rsid w:val="003247D3"/>
    <w:rsid w:val="003252D8"/>
    <w:rsid w:val="003252FF"/>
    <w:rsid w:val="00325395"/>
    <w:rsid w:val="003254B7"/>
    <w:rsid w:val="00325CD6"/>
    <w:rsid w:val="003268EC"/>
    <w:rsid w:val="0032695D"/>
    <w:rsid w:val="00327D0B"/>
    <w:rsid w:val="00331029"/>
    <w:rsid w:val="00331333"/>
    <w:rsid w:val="00331620"/>
    <w:rsid w:val="003330FE"/>
    <w:rsid w:val="00333148"/>
    <w:rsid w:val="00333990"/>
    <w:rsid w:val="00333D1F"/>
    <w:rsid w:val="00334698"/>
    <w:rsid w:val="00335DEC"/>
    <w:rsid w:val="00336AA2"/>
    <w:rsid w:val="00336B8C"/>
    <w:rsid w:val="00336BC9"/>
    <w:rsid w:val="0033726F"/>
    <w:rsid w:val="00337B23"/>
    <w:rsid w:val="00337B73"/>
    <w:rsid w:val="003407F6"/>
    <w:rsid w:val="003409AE"/>
    <w:rsid w:val="0034119F"/>
    <w:rsid w:val="003427B2"/>
    <w:rsid w:val="00342919"/>
    <w:rsid w:val="00342C5C"/>
    <w:rsid w:val="00343060"/>
    <w:rsid w:val="00343167"/>
    <w:rsid w:val="00343494"/>
    <w:rsid w:val="00344BD3"/>
    <w:rsid w:val="00344C10"/>
    <w:rsid w:val="00344CB7"/>
    <w:rsid w:val="00344D82"/>
    <w:rsid w:val="00344FC1"/>
    <w:rsid w:val="003460B0"/>
    <w:rsid w:val="003469F2"/>
    <w:rsid w:val="00346EE1"/>
    <w:rsid w:val="0034724C"/>
    <w:rsid w:val="003472DE"/>
    <w:rsid w:val="003475C7"/>
    <w:rsid w:val="0035007B"/>
    <w:rsid w:val="00350740"/>
    <w:rsid w:val="0035127E"/>
    <w:rsid w:val="003514A5"/>
    <w:rsid w:val="003520D3"/>
    <w:rsid w:val="00352402"/>
    <w:rsid w:val="00352C70"/>
    <w:rsid w:val="00352CCD"/>
    <w:rsid w:val="00353273"/>
    <w:rsid w:val="00353704"/>
    <w:rsid w:val="00355157"/>
    <w:rsid w:val="003559E9"/>
    <w:rsid w:val="00355AD7"/>
    <w:rsid w:val="00355BD9"/>
    <w:rsid w:val="00355D11"/>
    <w:rsid w:val="003563D3"/>
    <w:rsid w:val="00356E56"/>
    <w:rsid w:val="003579C3"/>
    <w:rsid w:val="00360693"/>
    <w:rsid w:val="003609CF"/>
    <w:rsid w:val="00360F61"/>
    <w:rsid w:val="00362F39"/>
    <w:rsid w:val="0036418C"/>
    <w:rsid w:val="003641D9"/>
    <w:rsid w:val="0036423C"/>
    <w:rsid w:val="00364E39"/>
    <w:rsid w:val="0036509D"/>
    <w:rsid w:val="00365C14"/>
    <w:rsid w:val="0036764C"/>
    <w:rsid w:val="00367794"/>
    <w:rsid w:val="00367B50"/>
    <w:rsid w:val="00367F05"/>
    <w:rsid w:val="00370BDD"/>
    <w:rsid w:val="00370DF4"/>
    <w:rsid w:val="0037110F"/>
    <w:rsid w:val="0037121C"/>
    <w:rsid w:val="003714DC"/>
    <w:rsid w:val="0037150A"/>
    <w:rsid w:val="00371E66"/>
    <w:rsid w:val="003723B3"/>
    <w:rsid w:val="003727A4"/>
    <w:rsid w:val="003728F5"/>
    <w:rsid w:val="00372B12"/>
    <w:rsid w:val="003736A8"/>
    <w:rsid w:val="003745DD"/>
    <w:rsid w:val="003750E2"/>
    <w:rsid w:val="0037547D"/>
    <w:rsid w:val="0037566C"/>
    <w:rsid w:val="003756BE"/>
    <w:rsid w:val="00375D60"/>
    <w:rsid w:val="00375D66"/>
    <w:rsid w:val="00375F87"/>
    <w:rsid w:val="00376BDB"/>
    <w:rsid w:val="00377620"/>
    <w:rsid w:val="0037780E"/>
    <w:rsid w:val="003801BD"/>
    <w:rsid w:val="0038054A"/>
    <w:rsid w:val="00380576"/>
    <w:rsid w:val="00380FD8"/>
    <w:rsid w:val="0038106B"/>
    <w:rsid w:val="00381386"/>
    <w:rsid w:val="00381448"/>
    <w:rsid w:val="00381D6A"/>
    <w:rsid w:val="00381F83"/>
    <w:rsid w:val="00381FD0"/>
    <w:rsid w:val="003823FA"/>
    <w:rsid w:val="00383659"/>
    <w:rsid w:val="00383916"/>
    <w:rsid w:val="00383EE4"/>
    <w:rsid w:val="0038415E"/>
    <w:rsid w:val="00384642"/>
    <w:rsid w:val="00384732"/>
    <w:rsid w:val="00384C4C"/>
    <w:rsid w:val="00385549"/>
    <w:rsid w:val="00386AA7"/>
    <w:rsid w:val="00386CBC"/>
    <w:rsid w:val="00387F86"/>
    <w:rsid w:val="003902C7"/>
    <w:rsid w:val="00393229"/>
    <w:rsid w:val="00394452"/>
    <w:rsid w:val="00394744"/>
    <w:rsid w:val="003947DD"/>
    <w:rsid w:val="00394EE5"/>
    <w:rsid w:val="00395606"/>
    <w:rsid w:val="00395AA9"/>
    <w:rsid w:val="0039625C"/>
    <w:rsid w:val="00396EFF"/>
    <w:rsid w:val="003A0857"/>
    <w:rsid w:val="003A0E1C"/>
    <w:rsid w:val="003A10F0"/>
    <w:rsid w:val="003A1266"/>
    <w:rsid w:val="003A2AA9"/>
    <w:rsid w:val="003A322E"/>
    <w:rsid w:val="003A3D5F"/>
    <w:rsid w:val="003A416C"/>
    <w:rsid w:val="003A438C"/>
    <w:rsid w:val="003A4823"/>
    <w:rsid w:val="003A4B0E"/>
    <w:rsid w:val="003A4E1D"/>
    <w:rsid w:val="003A5333"/>
    <w:rsid w:val="003A677E"/>
    <w:rsid w:val="003A67F4"/>
    <w:rsid w:val="003A771B"/>
    <w:rsid w:val="003A7A37"/>
    <w:rsid w:val="003A7A85"/>
    <w:rsid w:val="003B066E"/>
    <w:rsid w:val="003B0EFE"/>
    <w:rsid w:val="003B269F"/>
    <w:rsid w:val="003B28E1"/>
    <w:rsid w:val="003B2AC0"/>
    <w:rsid w:val="003B2AE4"/>
    <w:rsid w:val="003B2DF8"/>
    <w:rsid w:val="003B3A84"/>
    <w:rsid w:val="003B3A8B"/>
    <w:rsid w:val="003B3D7F"/>
    <w:rsid w:val="003B3E2F"/>
    <w:rsid w:val="003B4303"/>
    <w:rsid w:val="003B501B"/>
    <w:rsid w:val="003B502D"/>
    <w:rsid w:val="003B55C6"/>
    <w:rsid w:val="003B5EE0"/>
    <w:rsid w:val="003B63ED"/>
    <w:rsid w:val="003B65D0"/>
    <w:rsid w:val="003B695C"/>
    <w:rsid w:val="003B6A53"/>
    <w:rsid w:val="003B71EC"/>
    <w:rsid w:val="003C0156"/>
    <w:rsid w:val="003C0266"/>
    <w:rsid w:val="003C0545"/>
    <w:rsid w:val="003C0E8D"/>
    <w:rsid w:val="003C10CD"/>
    <w:rsid w:val="003C1553"/>
    <w:rsid w:val="003C2B9A"/>
    <w:rsid w:val="003C3104"/>
    <w:rsid w:val="003C31E4"/>
    <w:rsid w:val="003C31F1"/>
    <w:rsid w:val="003C383B"/>
    <w:rsid w:val="003C48B6"/>
    <w:rsid w:val="003C49ED"/>
    <w:rsid w:val="003C4B3A"/>
    <w:rsid w:val="003C58BE"/>
    <w:rsid w:val="003C5C26"/>
    <w:rsid w:val="003C5E5E"/>
    <w:rsid w:val="003C7560"/>
    <w:rsid w:val="003C7C81"/>
    <w:rsid w:val="003C7DEF"/>
    <w:rsid w:val="003D0C84"/>
    <w:rsid w:val="003D1C83"/>
    <w:rsid w:val="003D1DFC"/>
    <w:rsid w:val="003D1F82"/>
    <w:rsid w:val="003D26A7"/>
    <w:rsid w:val="003D27C1"/>
    <w:rsid w:val="003D2935"/>
    <w:rsid w:val="003D2EAA"/>
    <w:rsid w:val="003D30B6"/>
    <w:rsid w:val="003D3544"/>
    <w:rsid w:val="003D3923"/>
    <w:rsid w:val="003D3F7B"/>
    <w:rsid w:val="003D4F4A"/>
    <w:rsid w:val="003D55CA"/>
    <w:rsid w:val="003D5CDA"/>
    <w:rsid w:val="003E12A0"/>
    <w:rsid w:val="003E1AA5"/>
    <w:rsid w:val="003E281C"/>
    <w:rsid w:val="003E42EE"/>
    <w:rsid w:val="003E48EE"/>
    <w:rsid w:val="003E4A77"/>
    <w:rsid w:val="003E58D6"/>
    <w:rsid w:val="003E64B7"/>
    <w:rsid w:val="003E66D8"/>
    <w:rsid w:val="003E703C"/>
    <w:rsid w:val="003E7287"/>
    <w:rsid w:val="003E732E"/>
    <w:rsid w:val="003E7E76"/>
    <w:rsid w:val="003F1250"/>
    <w:rsid w:val="003F1853"/>
    <w:rsid w:val="003F29C8"/>
    <w:rsid w:val="003F39D3"/>
    <w:rsid w:val="003F49D7"/>
    <w:rsid w:val="003F4A98"/>
    <w:rsid w:val="003F5EF7"/>
    <w:rsid w:val="003F6122"/>
    <w:rsid w:val="003F67DD"/>
    <w:rsid w:val="003F6BEC"/>
    <w:rsid w:val="003F71B0"/>
    <w:rsid w:val="003F740D"/>
    <w:rsid w:val="003F774B"/>
    <w:rsid w:val="00400695"/>
    <w:rsid w:val="004010F6"/>
    <w:rsid w:val="004011A9"/>
    <w:rsid w:val="004011AD"/>
    <w:rsid w:val="00401CE3"/>
    <w:rsid w:val="0040280A"/>
    <w:rsid w:val="00402C47"/>
    <w:rsid w:val="00402EE9"/>
    <w:rsid w:val="00403B39"/>
    <w:rsid w:val="00404519"/>
    <w:rsid w:val="00404768"/>
    <w:rsid w:val="00404BF8"/>
    <w:rsid w:val="0040514C"/>
    <w:rsid w:val="00405727"/>
    <w:rsid w:val="004071EC"/>
    <w:rsid w:val="004078BD"/>
    <w:rsid w:val="00407ADC"/>
    <w:rsid w:val="00407D0A"/>
    <w:rsid w:val="00407E04"/>
    <w:rsid w:val="00407E05"/>
    <w:rsid w:val="00410B62"/>
    <w:rsid w:val="004116A4"/>
    <w:rsid w:val="00411868"/>
    <w:rsid w:val="00412FFF"/>
    <w:rsid w:val="0041307A"/>
    <w:rsid w:val="00413265"/>
    <w:rsid w:val="00413918"/>
    <w:rsid w:val="00416239"/>
    <w:rsid w:val="00416D7D"/>
    <w:rsid w:val="00417B2D"/>
    <w:rsid w:val="00417DAB"/>
    <w:rsid w:val="00420479"/>
    <w:rsid w:val="00421357"/>
    <w:rsid w:val="00421A42"/>
    <w:rsid w:val="00421CA0"/>
    <w:rsid w:val="00422095"/>
    <w:rsid w:val="00422DA5"/>
    <w:rsid w:val="004232FD"/>
    <w:rsid w:val="004237EE"/>
    <w:rsid w:val="00423CEE"/>
    <w:rsid w:val="00424973"/>
    <w:rsid w:val="0042513D"/>
    <w:rsid w:val="00425A38"/>
    <w:rsid w:val="00426273"/>
    <w:rsid w:val="004265C2"/>
    <w:rsid w:val="004268FF"/>
    <w:rsid w:val="004269AE"/>
    <w:rsid w:val="00426BD0"/>
    <w:rsid w:val="00427165"/>
    <w:rsid w:val="004279BA"/>
    <w:rsid w:val="00430338"/>
    <w:rsid w:val="00430990"/>
    <w:rsid w:val="004311D5"/>
    <w:rsid w:val="004315C8"/>
    <w:rsid w:val="0043161B"/>
    <w:rsid w:val="00432EEC"/>
    <w:rsid w:val="0043310B"/>
    <w:rsid w:val="004335C1"/>
    <w:rsid w:val="00433740"/>
    <w:rsid w:val="00433DC0"/>
    <w:rsid w:val="0043421A"/>
    <w:rsid w:val="00434EA0"/>
    <w:rsid w:val="004351E9"/>
    <w:rsid w:val="0043589F"/>
    <w:rsid w:val="0043660B"/>
    <w:rsid w:val="00436730"/>
    <w:rsid w:val="004378D9"/>
    <w:rsid w:val="004379D9"/>
    <w:rsid w:val="00437F37"/>
    <w:rsid w:val="00437F79"/>
    <w:rsid w:val="00440BA6"/>
    <w:rsid w:val="00442258"/>
    <w:rsid w:val="00442DBD"/>
    <w:rsid w:val="004432BA"/>
    <w:rsid w:val="00444394"/>
    <w:rsid w:val="00444652"/>
    <w:rsid w:val="00444E99"/>
    <w:rsid w:val="00445225"/>
    <w:rsid w:val="004456E8"/>
    <w:rsid w:val="00446844"/>
    <w:rsid w:val="00446AF7"/>
    <w:rsid w:val="004470FC"/>
    <w:rsid w:val="00447350"/>
    <w:rsid w:val="004473CF"/>
    <w:rsid w:val="00450128"/>
    <w:rsid w:val="00450541"/>
    <w:rsid w:val="00450C70"/>
    <w:rsid w:val="00451036"/>
    <w:rsid w:val="00451165"/>
    <w:rsid w:val="004518DD"/>
    <w:rsid w:val="00451C9B"/>
    <w:rsid w:val="00451DE4"/>
    <w:rsid w:val="00452DEB"/>
    <w:rsid w:val="004543CC"/>
    <w:rsid w:val="00455741"/>
    <w:rsid w:val="00456E4C"/>
    <w:rsid w:val="00456F9D"/>
    <w:rsid w:val="004572E3"/>
    <w:rsid w:val="00457BA7"/>
    <w:rsid w:val="00460A5D"/>
    <w:rsid w:val="00460F95"/>
    <w:rsid w:val="004611C2"/>
    <w:rsid w:val="004614B9"/>
    <w:rsid w:val="00461639"/>
    <w:rsid w:val="00462B32"/>
    <w:rsid w:val="004632DF"/>
    <w:rsid w:val="0046333D"/>
    <w:rsid w:val="00463622"/>
    <w:rsid w:val="00464354"/>
    <w:rsid w:val="00464843"/>
    <w:rsid w:val="00464956"/>
    <w:rsid w:val="00464BA9"/>
    <w:rsid w:val="00464FD0"/>
    <w:rsid w:val="004650BA"/>
    <w:rsid w:val="004652FF"/>
    <w:rsid w:val="0046636C"/>
    <w:rsid w:val="004663C1"/>
    <w:rsid w:val="00467047"/>
    <w:rsid w:val="00467521"/>
    <w:rsid w:val="00470943"/>
    <w:rsid w:val="00470A29"/>
    <w:rsid w:val="00471065"/>
    <w:rsid w:val="00471101"/>
    <w:rsid w:val="00471CAB"/>
    <w:rsid w:val="004732EB"/>
    <w:rsid w:val="0047378C"/>
    <w:rsid w:val="004738F3"/>
    <w:rsid w:val="00474119"/>
    <w:rsid w:val="00474744"/>
    <w:rsid w:val="00475E42"/>
    <w:rsid w:val="00476507"/>
    <w:rsid w:val="00477965"/>
    <w:rsid w:val="00477C8A"/>
    <w:rsid w:val="00480120"/>
    <w:rsid w:val="00480295"/>
    <w:rsid w:val="004803AB"/>
    <w:rsid w:val="004808BF"/>
    <w:rsid w:val="004810E6"/>
    <w:rsid w:val="00481106"/>
    <w:rsid w:val="00481CCF"/>
    <w:rsid w:val="00482955"/>
    <w:rsid w:val="00482986"/>
    <w:rsid w:val="00483F46"/>
    <w:rsid w:val="004845C6"/>
    <w:rsid w:val="00484B33"/>
    <w:rsid w:val="00485CDF"/>
    <w:rsid w:val="00486117"/>
    <w:rsid w:val="0048625A"/>
    <w:rsid w:val="0048659C"/>
    <w:rsid w:val="004868E6"/>
    <w:rsid w:val="00486F48"/>
    <w:rsid w:val="00486FAE"/>
    <w:rsid w:val="00487479"/>
    <w:rsid w:val="00487F7D"/>
    <w:rsid w:val="0049026E"/>
    <w:rsid w:val="00490589"/>
    <w:rsid w:val="00491DFA"/>
    <w:rsid w:val="00491E58"/>
    <w:rsid w:val="004925F5"/>
    <w:rsid w:val="00492922"/>
    <w:rsid w:val="00493258"/>
    <w:rsid w:val="00493967"/>
    <w:rsid w:val="00493974"/>
    <w:rsid w:val="00493D21"/>
    <w:rsid w:val="00494CCC"/>
    <w:rsid w:val="004955DF"/>
    <w:rsid w:val="00496644"/>
    <w:rsid w:val="00497C48"/>
    <w:rsid w:val="004A02F8"/>
    <w:rsid w:val="004A05C8"/>
    <w:rsid w:val="004A0ABA"/>
    <w:rsid w:val="004A17F6"/>
    <w:rsid w:val="004A1DEE"/>
    <w:rsid w:val="004A2D72"/>
    <w:rsid w:val="004A2D94"/>
    <w:rsid w:val="004A3C16"/>
    <w:rsid w:val="004A48E4"/>
    <w:rsid w:val="004A49EA"/>
    <w:rsid w:val="004A5114"/>
    <w:rsid w:val="004A607E"/>
    <w:rsid w:val="004A60A8"/>
    <w:rsid w:val="004A64A5"/>
    <w:rsid w:val="004A6965"/>
    <w:rsid w:val="004A6B9A"/>
    <w:rsid w:val="004A78C5"/>
    <w:rsid w:val="004A7DE8"/>
    <w:rsid w:val="004B079A"/>
    <w:rsid w:val="004B201C"/>
    <w:rsid w:val="004B2F6A"/>
    <w:rsid w:val="004B38EF"/>
    <w:rsid w:val="004B3AF3"/>
    <w:rsid w:val="004B3CB9"/>
    <w:rsid w:val="004B44C1"/>
    <w:rsid w:val="004B454C"/>
    <w:rsid w:val="004B4910"/>
    <w:rsid w:val="004B4B6F"/>
    <w:rsid w:val="004B4C22"/>
    <w:rsid w:val="004B5936"/>
    <w:rsid w:val="004B5BA1"/>
    <w:rsid w:val="004B693C"/>
    <w:rsid w:val="004B6BBE"/>
    <w:rsid w:val="004B7618"/>
    <w:rsid w:val="004B7BA6"/>
    <w:rsid w:val="004C0374"/>
    <w:rsid w:val="004C076E"/>
    <w:rsid w:val="004C0FC9"/>
    <w:rsid w:val="004C120C"/>
    <w:rsid w:val="004C30B1"/>
    <w:rsid w:val="004C3DA8"/>
    <w:rsid w:val="004C3F3C"/>
    <w:rsid w:val="004C44D9"/>
    <w:rsid w:val="004C472E"/>
    <w:rsid w:val="004C4B67"/>
    <w:rsid w:val="004C4BCD"/>
    <w:rsid w:val="004C562D"/>
    <w:rsid w:val="004C6084"/>
    <w:rsid w:val="004C64B8"/>
    <w:rsid w:val="004C69BD"/>
    <w:rsid w:val="004C7450"/>
    <w:rsid w:val="004C769E"/>
    <w:rsid w:val="004D01EF"/>
    <w:rsid w:val="004D1077"/>
    <w:rsid w:val="004D18BA"/>
    <w:rsid w:val="004D197D"/>
    <w:rsid w:val="004D19E2"/>
    <w:rsid w:val="004D1AE3"/>
    <w:rsid w:val="004D2620"/>
    <w:rsid w:val="004D27E9"/>
    <w:rsid w:val="004D2C22"/>
    <w:rsid w:val="004D390E"/>
    <w:rsid w:val="004D39BB"/>
    <w:rsid w:val="004D3ABF"/>
    <w:rsid w:val="004D3FAB"/>
    <w:rsid w:val="004D465F"/>
    <w:rsid w:val="004D476A"/>
    <w:rsid w:val="004D4857"/>
    <w:rsid w:val="004D4E92"/>
    <w:rsid w:val="004D5DF7"/>
    <w:rsid w:val="004D6373"/>
    <w:rsid w:val="004D70E4"/>
    <w:rsid w:val="004D76CC"/>
    <w:rsid w:val="004E0EF1"/>
    <w:rsid w:val="004E0FE5"/>
    <w:rsid w:val="004E1232"/>
    <w:rsid w:val="004E140F"/>
    <w:rsid w:val="004E178C"/>
    <w:rsid w:val="004E2076"/>
    <w:rsid w:val="004E28D0"/>
    <w:rsid w:val="004E46EC"/>
    <w:rsid w:val="004E4CA8"/>
    <w:rsid w:val="004E53D8"/>
    <w:rsid w:val="004E5841"/>
    <w:rsid w:val="004E616E"/>
    <w:rsid w:val="004E6494"/>
    <w:rsid w:val="004E6992"/>
    <w:rsid w:val="004E7A3C"/>
    <w:rsid w:val="004F0344"/>
    <w:rsid w:val="004F0792"/>
    <w:rsid w:val="004F07D6"/>
    <w:rsid w:val="004F1F66"/>
    <w:rsid w:val="004F1FFC"/>
    <w:rsid w:val="004F2597"/>
    <w:rsid w:val="004F2AF6"/>
    <w:rsid w:val="004F2FDF"/>
    <w:rsid w:val="004F35E2"/>
    <w:rsid w:val="004F3BED"/>
    <w:rsid w:val="004F44E8"/>
    <w:rsid w:val="004F476E"/>
    <w:rsid w:val="004F48D9"/>
    <w:rsid w:val="004F4FBF"/>
    <w:rsid w:val="004F57D0"/>
    <w:rsid w:val="004F6185"/>
    <w:rsid w:val="004F6757"/>
    <w:rsid w:val="004F6C0B"/>
    <w:rsid w:val="004F7053"/>
    <w:rsid w:val="004F7985"/>
    <w:rsid w:val="004F7A20"/>
    <w:rsid w:val="005001F9"/>
    <w:rsid w:val="0050063A"/>
    <w:rsid w:val="0050069E"/>
    <w:rsid w:val="005006A5"/>
    <w:rsid w:val="005015D1"/>
    <w:rsid w:val="00501715"/>
    <w:rsid w:val="005019FC"/>
    <w:rsid w:val="00502A6D"/>
    <w:rsid w:val="00502C44"/>
    <w:rsid w:val="00502DDE"/>
    <w:rsid w:val="0050376D"/>
    <w:rsid w:val="00504486"/>
    <w:rsid w:val="005047F8"/>
    <w:rsid w:val="005048A3"/>
    <w:rsid w:val="005048E7"/>
    <w:rsid w:val="00504E91"/>
    <w:rsid w:val="00505B66"/>
    <w:rsid w:val="005067DF"/>
    <w:rsid w:val="00506F77"/>
    <w:rsid w:val="00506F9D"/>
    <w:rsid w:val="00507239"/>
    <w:rsid w:val="00507450"/>
    <w:rsid w:val="00507AD8"/>
    <w:rsid w:val="00507B1A"/>
    <w:rsid w:val="00510244"/>
    <w:rsid w:val="005106C8"/>
    <w:rsid w:val="00510754"/>
    <w:rsid w:val="005118D0"/>
    <w:rsid w:val="0051190C"/>
    <w:rsid w:val="00511B0C"/>
    <w:rsid w:val="00511B3A"/>
    <w:rsid w:val="00511DCD"/>
    <w:rsid w:val="005123F0"/>
    <w:rsid w:val="00512492"/>
    <w:rsid w:val="00515DD9"/>
    <w:rsid w:val="00516F09"/>
    <w:rsid w:val="00517135"/>
    <w:rsid w:val="005176EB"/>
    <w:rsid w:val="00517A3E"/>
    <w:rsid w:val="00517C5E"/>
    <w:rsid w:val="00520F0D"/>
    <w:rsid w:val="0052123D"/>
    <w:rsid w:val="00521E22"/>
    <w:rsid w:val="005220DB"/>
    <w:rsid w:val="005223A7"/>
    <w:rsid w:val="00524E0E"/>
    <w:rsid w:val="0052610B"/>
    <w:rsid w:val="00526F87"/>
    <w:rsid w:val="0052732B"/>
    <w:rsid w:val="00527431"/>
    <w:rsid w:val="00530192"/>
    <w:rsid w:val="00530354"/>
    <w:rsid w:val="005304B4"/>
    <w:rsid w:val="005305D8"/>
    <w:rsid w:val="00530C5E"/>
    <w:rsid w:val="0053146D"/>
    <w:rsid w:val="005314D9"/>
    <w:rsid w:val="005323BB"/>
    <w:rsid w:val="0053254F"/>
    <w:rsid w:val="00533381"/>
    <w:rsid w:val="00533780"/>
    <w:rsid w:val="005337B7"/>
    <w:rsid w:val="00533832"/>
    <w:rsid w:val="00533A1E"/>
    <w:rsid w:val="00534430"/>
    <w:rsid w:val="00534A12"/>
    <w:rsid w:val="00534BD7"/>
    <w:rsid w:val="00534C20"/>
    <w:rsid w:val="00535658"/>
    <w:rsid w:val="00535B93"/>
    <w:rsid w:val="005360A1"/>
    <w:rsid w:val="00536229"/>
    <w:rsid w:val="005369D4"/>
    <w:rsid w:val="00536E91"/>
    <w:rsid w:val="00536FDC"/>
    <w:rsid w:val="00540291"/>
    <w:rsid w:val="00540716"/>
    <w:rsid w:val="00540CDE"/>
    <w:rsid w:val="00540FA7"/>
    <w:rsid w:val="005415BA"/>
    <w:rsid w:val="00541981"/>
    <w:rsid w:val="00541AE2"/>
    <w:rsid w:val="00541C3A"/>
    <w:rsid w:val="00542127"/>
    <w:rsid w:val="00542302"/>
    <w:rsid w:val="00542DA1"/>
    <w:rsid w:val="00543604"/>
    <w:rsid w:val="00543BBC"/>
    <w:rsid w:val="00544546"/>
    <w:rsid w:val="005446DF"/>
    <w:rsid w:val="00544910"/>
    <w:rsid w:val="00544934"/>
    <w:rsid w:val="00544FCF"/>
    <w:rsid w:val="00545935"/>
    <w:rsid w:val="00545C2E"/>
    <w:rsid w:val="00545EAA"/>
    <w:rsid w:val="00546701"/>
    <w:rsid w:val="00547ADE"/>
    <w:rsid w:val="00547CB4"/>
    <w:rsid w:val="00547DB7"/>
    <w:rsid w:val="005507C5"/>
    <w:rsid w:val="00550EEE"/>
    <w:rsid w:val="005513FF"/>
    <w:rsid w:val="005519ED"/>
    <w:rsid w:val="00551A5B"/>
    <w:rsid w:val="00551EC5"/>
    <w:rsid w:val="005522D9"/>
    <w:rsid w:val="005527E9"/>
    <w:rsid w:val="0055300F"/>
    <w:rsid w:val="005531A0"/>
    <w:rsid w:val="00553466"/>
    <w:rsid w:val="0055493B"/>
    <w:rsid w:val="00554AA4"/>
    <w:rsid w:val="00555841"/>
    <w:rsid w:val="00555922"/>
    <w:rsid w:val="005561CA"/>
    <w:rsid w:val="005568D3"/>
    <w:rsid w:val="005569C8"/>
    <w:rsid w:val="00556ABB"/>
    <w:rsid w:val="00556FF4"/>
    <w:rsid w:val="0055717C"/>
    <w:rsid w:val="00557640"/>
    <w:rsid w:val="00557FB4"/>
    <w:rsid w:val="005608D6"/>
    <w:rsid w:val="005618EB"/>
    <w:rsid w:val="00561A91"/>
    <w:rsid w:val="00561B02"/>
    <w:rsid w:val="005625EC"/>
    <w:rsid w:val="00562E5E"/>
    <w:rsid w:val="00563019"/>
    <w:rsid w:val="00563271"/>
    <w:rsid w:val="00563840"/>
    <w:rsid w:val="00563CC2"/>
    <w:rsid w:val="00563D2C"/>
    <w:rsid w:val="0056408C"/>
    <w:rsid w:val="005643E8"/>
    <w:rsid w:val="00564461"/>
    <w:rsid w:val="00564C3F"/>
    <w:rsid w:val="00564E26"/>
    <w:rsid w:val="00565BB9"/>
    <w:rsid w:val="00565DED"/>
    <w:rsid w:val="00566013"/>
    <w:rsid w:val="00567EBC"/>
    <w:rsid w:val="00570F35"/>
    <w:rsid w:val="005710F4"/>
    <w:rsid w:val="00571EA7"/>
    <w:rsid w:val="005728F8"/>
    <w:rsid w:val="005732CF"/>
    <w:rsid w:val="005736B8"/>
    <w:rsid w:val="00573F96"/>
    <w:rsid w:val="005740FA"/>
    <w:rsid w:val="00574CED"/>
    <w:rsid w:val="005767F9"/>
    <w:rsid w:val="00576CEA"/>
    <w:rsid w:val="00580490"/>
    <w:rsid w:val="00580CD3"/>
    <w:rsid w:val="00581D1E"/>
    <w:rsid w:val="00581D28"/>
    <w:rsid w:val="00581E52"/>
    <w:rsid w:val="005820DE"/>
    <w:rsid w:val="00582197"/>
    <w:rsid w:val="00582B4F"/>
    <w:rsid w:val="0058333E"/>
    <w:rsid w:val="00583A5A"/>
    <w:rsid w:val="00583E35"/>
    <w:rsid w:val="00584B07"/>
    <w:rsid w:val="00584E7A"/>
    <w:rsid w:val="00584FE0"/>
    <w:rsid w:val="00585276"/>
    <w:rsid w:val="005852AB"/>
    <w:rsid w:val="00585402"/>
    <w:rsid w:val="005857E1"/>
    <w:rsid w:val="005858D0"/>
    <w:rsid w:val="005859E4"/>
    <w:rsid w:val="00585B1D"/>
    <w:rsid w:val="00585FC0"/>
    <w:rsid w:val="005863B4"/>
    <w:rsid w:val="005864C0"/>
    <w:rsid w:val="005866A1"/>
    <w:rsid w:val="00586907"/>
    <w:rsid w:val="00587088"/>
    <w:rsid w:val="0058710D"/>
    <w:rsid w:val="00587290"/>
    <w:rsid w:val="0059076B"/>
    <w:rsid w:val="00590B1F"/>
    <w:rsid w:val="00590C3E"/>
    <w:rsid w:val="005932AA"/>
    <w:rsid w:val="00593A90"/>
    <w:rsid w:val="005948B7"/>
    <w:rsid w:val="00595963"/>
    <w:rsid w:val="00595B3A"/>
    <w:rsid w:val="00595FF3"/>
    <w:rsid w:val="0059632E"/>
    <w:rsid w:val="005966A8"/>
    <w:rsid w:val="0059732B"/>
    <w:rsid w:val="005A0322"/>
    <w:rsid w:val="005A073C"/>
    <w:rsid w:val="005A1893"/>
    <w:rsid w:val="005A2558"/>
    <w:rsid w:val="005A3311"/>
    <w:rsid w:val="005A3D7A"/>
    <w:rsid w:val="005A42A5"/>
    <w:rsid w:val="005A49E1"/>
    <w:rsid w:val="005A569D"/>
    <w:rsid w:val="005A5866"/>
    <w:rsid w:val="005A5BAB"/>
    <w:rsid w:val="005A64B7"/>
    <w:rsid w:val="005A6672"/>
    <w:rsid w:val="005A69E1"/>
    <w:rsid w:val="005A6D6F"/>
    <w:rsid w:val="005A7523"/>
    <w:rsid w:val="005A7755"/>
    <w:rsid w:val="005B0A14"/>
    <w:rsid w:val="005B1125"/>
    <w:rsid w:val="005B1AD8"/>
    <w:rsid w:val="005B1B6A"/>
    <w:rsid w:val="005B236F"/>
    <w:rsid w:val="005B2757"/>
    <w:rsid w:val="005B3413"/>
    <w:rsid w:val="005B3731"/>
    <w:rsid w:val="005B3FDF"/>
    <w:rsid w:val="005B500F"/>
    <w:rsid w:val="005B7817"/>
    <w:rsid w:val="005B7B8B"/>
    <w:rsid w:val="005C02D1"/>
    <w:rsid w:val="005C0704"/>
    <w:rsid w:val="005C0787"/>
    <w:rsid w:val="005C0ACF"/>
    <w:rsid w:val="005C20D2"/>
    <w:rsid w:val="005C23E3"/>
    <w:rsid w:val="005C311C"/>
    <w:rsid w:val="005C3378"/>
    <w:rsid w:val="005C34D0"/>
    <w:rsid w:val="005C52C3"/>
    <w:rsid w:val="005C5375"/>
    <w:rsid w:val="005C60B1"/>
    <w:rsid w:val="005C65FE"/>
    <w:rsid w:val="005C668E"/>
    <w:rsid w:val="005C6723"/>
    <w:rsid w:val="005D0A17"/>
    <w:rsid w:val="005D0F5B"/>
    <w:rsid w:val="005D166F"/>
    <w:rsid w:val="005D1C49"/>
    <w:rsid w:val="005D1DCA"/>
    <w:rsid w:val="005D2737"/>
    <w:rsid w:val="005D2ACF"/>
    <w:rsid w:val="005D36E6"/>
    <w:rsid w:val="005D4C4D"/>
    <w:rsid w:val="005D5118"/>
    <w:rsid w:val="005D51FE"/>
    <w:rsid w:val="005D5419"/>
    <w:rsid w:val="005D57DC"/>
    <w:rsid w:val="005D64BD"/>
    <w:rsid w:val="005D6BD5"/>
    <w:rsid w:val="005D71A4"/>
    <w:rsid w:val="005D7D86"/>
    <w:rsid w:val="005E04CA"/>
    <w:rsid w:val="005E08B8"/>
    <w:rsid w:val="005E12A3"/>
    <w:rsid w:val="005E16B6"/>
    <w:rsid w:val="005E25DB"/>
    <w:rsid w:val="005E297C"/>
    <w:rsid w:val="005E37E7"/>
    <w:rsid w:val="005E382B"/>
    <w:rsid w:val="005E396D"/>
    <w:rsid w:val="005E3A7B"/>
    <w:rsid w:val="005E497B"/>
    <w:rsid w:val="005E4CA4"/>
    <w:rsid w:val="005E6319"/>
    <w:rsid w:val="005E6B69"/>
    <w:rsid w:val="005E727B"/>
    <w:rsid w:val="005E75EE"/>
    <w:rsid w:val="005E789C"/>
    <w:rsid w:val="005F069F"/>
    <w:rsid w:val="005F13B5"/>
    <w:rsid w:val="005F15AF"/>
    <w:rsid w:val="005F3BE4"/>
    <w:rsid w:val="005F44AA"/>
    <w:rsid w:val="005F4936"/>
    <w:rsid w:val="005F4C79"/>
    <w:rsid w:val="005F53D7"/>
    <w:rsid w:val="005F547B"/>
    <w:rsid w:val="005F5D9E"/>
    <w:rsid w:val="005F6369"/>
    <w:rsid w:val="005F68D5"/>
    <w:rsid w:val="005F7238"/>
    <w:rsid w:val="005F774A"/>
    <w:rsid w:val="005F78AA"/>
    <w:rsid w:val="00600286"/>
    <w:rsid w:val="00600306"/>
    <w:rsid w:val="00600551"/>
    <w:rsid w:val="00600762"/>
    <w:rsid w:val="00600939"/>
    <w:rsid w:val="00600DB7"/>
    <w:rsid w:val="00601628"/>
    <w:rsid w:val="00601CB5"/>
    <w:rsid w:val="00601EE6"/>
    <w:rsid w:val="006026CF"/>
    <w:rsid w:val="00602915"/>
    <w:rsid w:val="00603352"/>
    <w:rsid w:val="0060420B"/>
    <w:rsid w:val="006043B6"/>
    <w:rsid w:val="00605B56"/>
    <w:rsid w:val="006070FA"/>
    <w:rsid w:val="0061001E"/>
    <w:rsid w:val="006101F4"/>
    <w:rsid w:val="0061066C"/>
    <w:rsid w:val="006117DD"/>
    <w:rsid w:val="00611D65"/>
    <w:rsid w:val="00612195"/>
    <w:rsid w:val="006121E7"/>
    <w:rsid w:val="006129E2"/>
    <w:rsid w:val="00612F62"/>
    <w:rsid w:val="006133E4"/>
    <w:rsid w:val="00613902"/>
    <w:rsid w:val="00613CA8"/>
    <w:rsid w:val="00613D56"/>
    <w:rsid w:val="00614A35"/>
    <w:rsid w:val="00614A75"/>
    <w:rsid w:val="0061501D"/>
    <w:rsid w:val="006150E0"/>
    <w:rsid w:val="0061554B"/>
    <w:rsid w:val="00615954"/>
    <w:rsid w:val="006166E8"/>
    <w:rsid w:val="00617E2F"/>
    <w:rsid w:val="00617EBE"/>
    <w:rsid w:val="00620FB7"/>
    <w:rsid w:val="00622638"/>
    <w:rsid w:val="00622AC3"/>
    <w:rsid w:val="00624304"/>
    <w:rsid w:val="00624BE9"/>
    <w:rsid w:val="00625199"/>
    <w:rsid w:val="00625BEC"/>
    <w:rsid w:val="00625DA4"/>
    <w:rsid w:val="00625FA9"/>
    <w:rsid w:val="0062609A"/>
    <w:rsid w:val="006262B7"/>
    <w:rsid w:val="0062630A"/>
    <w:rsid w:val="00626B5C"/>
    <w:rsid w:val="00626D7B"/>
    <w:rsid w:val="00626E1C"/>
    <w:rsid w:val="00626FC7"/>
    <w:rsid w:val="0062730C"/>
    <w:rsid w:val="006275D9"/>
    <w:rsid w:val="00627B81"/>
    <w:rsid w:val="00627C4D"/>
    <w:rsid w:val="00627D91"/>
    <w:rsid w:val="00627DC5"/>
    <w:rsid w:val="0063013D"/>
    <w:rsid w:val="0063070F"/>
    <w:rsid w:val="00630B37"/>
    <w:rsid w:val="00630D13"/>
    <w:rsid w:val="0063121A"/>
    <w:rsid w:val="006314E9"/>
    <w:rsid w:val="00631BA9"/>
    <w:rsid w:val="00631DF2"/>
    <w:rsid w:val="00632779"/>
    <w:rsid w:val="006329B7"/>
    <w:rsid w:val="00632AAE"/>
    <w:rsid w:val="006332CD"/>
    <w:rsid w:val="00633B3B"/>
    <w:rsid w:val="00634744"/>
    <w:rsid w:val="006348CB"/>
    <w:rsid w:val="00635157"/>
    <w:rsid w:val="00636045"/>
    <w:rsid w:val="006361DA"/>
    <w:rsid w:val="00636BFC"/>
    <w:rsid w:val="00636FFE"/>
    <w:rsid w:val="00637AF5"/>
    <w:rsid w:val="00637AFC"/>
    <w:rsid w:val="00637E55"/>
    <w:rsid w:val="00640005"/>
    <w:rsid w:val="006403C8"/>
    <w:rsid w:val="00640CE0"/>
    <w:rsid w:val="00640F24"/>
    <w:rsid w:val="00640FB7"/>
    <w:rsid w:val="00641280"/>
    <w:rsid w:val="0064153B"/>
    <w:rsid w:val="0064181A"/>
    <w:rsid w:val="00641EA8"/>
    <w:rsid w:val="00642DEB"/>
    <w:rsid w:val="00643503"/>
    <w:rsid w:val="006442FD"/>
    <w:rsid w:val="00645434"/>
    <w:rsid w:val="00645777"/>
    <w:rsid w:val="00645C58"/>
    <w:rsid w:val="006463D9"/>
    <w:rsid w:val="00646DFB"/>
    <w:rsid w:val="00646EC4"/>
    <w:rsid w:val="006470F4"/>
    <w:rsid w:val="0064725D"/>
    <w:rsid w:val="00647398"/>
    <w:rsid w:val="00647701"/>
    <w:rsid w:val="006477C1"/>
    <w:rsid w:val="006509BE"/>
    <w:rsid w:val="00650A07"/>
    <w:rsid w:val="006510C5"/>
    <w:rsid w:val="00651725"/>
    <w:rsid w:val="006522B1"/>
    <w:rsid w:val="00652320"/>
    <w:rsid w:val="00652364"/>
    <w:rsid w:val="0065257C"/>
    <w:rsid w:val="006533AF"/>
    <w:rsid w:val="00654274"/>
    <w:rsid w:val="00654625"/>
    <w:rsid w:val="00654856"/>
    <w:rsid w:val="0065493B"/>
    <w:rsid w:val="00654B4E"/>
    <w:rsid w:val="00654D81"/>
    <w:rsid w:val="0065538F"/>
    <w:rsid w:val="00656435"/>
    <w:rsid w:val="00657118"/>
    <w:rsid w:val="0065721C"/>
    <w:rsid w:val="00657680"/>
    <w:rsid w:val="006600B9"/>
    <w:rsid w:val="006606A6"/>
    <w:rsid w:val="00662451"/>
    <w:rsid w:val="00663540"/>
    <w:rsid w:val="0066369C"/>
    <w:rsid w:val="00664F8B"/>
    <w:rsid w:val="00665023"/>
    <w:rsid w:val="006651BF"/>
    <w:rsid w:val="00665BFF"/>
    <w:rsid w:val="00665C1D"/>
    <w:rsid w:val="006664A3"/>
    <w:rsid w:val="00666513"/>
    <w:rsid w:val="006666AB"/>
    <w:rsid w:val="00666789"/>
    <w:rsid w:val="006667BA"/>
    <w:rsid w:val="00670949"/>
    <w:rsid w:val="0067162F"/>
    <w:rsid w:val="00672AD3"/>
    <w:rsid w:val="006731F2"/>
    <w:rsid w:val="00674D08"/>
    <w:rsid w:val="00674EAE"/>
    <w:rsid w:val="00674F2A"/>
    <w:rsid w:val="006759EF"/>
    <w:rsid w:val="00676D9E"/>
    <w:rsid w:val="00676F99"/>
    <w:rsid w:val="0068048E"/>
    <w:rsid w:val="00680AAD"/>
    <w:rsid w:val="00680CE0"/>
    <w:rsid w:val="00680D0D"/>
    <w:rsid w:val="00680E6B"/>
    <w:rsid w:val="006814D1"/>
    <w:rsid w:val="0068153C"/>
    <w:rsid w:val="00681923"/>
    <w:rsid w:val="00681E09"/>
    <w:rsid w:val="006820F9"/>
    <w:rsid w:val="00682694"/>
    <w:rsid w:val="006847CA"/>
    <w:rsid w:val="00684A4E"/>
    <w:rsid w:val="00685AB4"/>
    <w:rsid w:val="00686674"/>
    <w:rsid w:val="00686706"/>
    <w:rsid w:val="0068700A"/>
    <w:rsid w:val="0068738C"/>
    <w:rsid w:val="006879F9"/>
    <w:rsid w:val="00687AD8"/>
    <w:rsid w:val="00687B89"/>
    <w:rsid w:val="00687D6E"/>
    <w:rsid w:val="00687F90"/>
    <w:rsid w:val="00690C52"/>
    <w:rsid w:val="0069119B"/>
    <w:rsid w:val="00691E29"/>
    <w:rsid w:val="00692CE8"/>
    <w:rsid w:val="00692F4C"/>
    <w:rsid w:val="00693569"/>
    <w:rsid w:val="00693668"/>
    <w:rsid w:val="006937AA"/>
    <w:rsid w:val="006947BD"/>
    <w:rsid w:val="00694FEA"/>
    <w:rsid w:val="0069534B"/>
    <w:rsid w:val="00695E67"/>
    <w:rsid w:val="006960FE"/>
    <w:rsid w:val="006965D8"/>
    <w:rsid w:val="006979DC"/>
    <w:rsid w:val="006A24A6"/>
    <w:rsid w:val="006A31AA"/>
    <w:rsid w:val="006A3291"/>
    <w:rsid w:val="006A40DD"/>
    <w:rsid w:val="006A462A"/>
    <w:rsid w:val="006A6610"/>
    <w:rsid w:val="006A6893"/>
    <w:rsid w:val="006A68CA"/>
    <w:rsid w:val="006A7996"/>
    <w:rsid w:val="006A7E23"/>
    <w:rsid w:val="006B0011"/>
    <w:rsid w:val="006B0BBC"/>
    <w:rsid w:val="006B0E8A"/>
    <w:rsid w:val="006B21C9"/>
    <w:rsid w:val="006B27B4"/>
    <w:rsid w:val="006B299E"/>
    <w:rsid w:val="006B320E"/>
    <w:rsid w:val="006B32B5"/>
    <w:rsid w:val="006B3863"/>
    <w:rsid w:val="006B424A"/>
    <w:rsid w:val="006B4A8A"/>
    <w:rsid w:val="006B52B0"/>
    <w:rsid w:val="006B5517"/>
    <w:rsid w:val="006B58CD"/>
    <w:rsid w:val="006B73FE"/>
    <w:rsid w:val="006B7F4F"/>
    <w:rsid w:val="006C05F4"/>
    <w:rsid w:val="006C1030"/>
    <w:rsid w:val="006C11AC"/>
    <w:rsid w:val="006C2705"/>
    <w:rsid w:val="006C2779"/>
    <w:rsid w:val="006C3A74"/>
    <w:rsid w:val="006C5526"/>
    <w:rsid w:val="006C5B5B"/>
    <w:rsid w:val="006C7617"/>
    <w:rsid w:val="006C78C6"/>
    <w:rsid w:val="006C7E32"/>
    <w:rsid w:val="006D0C14"/>
    <w:rsid w:val="006D0FD1"/>
    <w:rsid w:val="006D10D4"/>
    <w:rsid w:val="006D1109"/>
    <w:rsid w:val="006D211C"/>
    <w:rsid w:val="006D2EA9"/>
    <w:rsid w:val="006D3BB5"/>
    <w:rsid w:val="006D41A9"/>
    <w:rsid w:val="006D4E78"/>
    <w:rsid w:val="006D516D"/>
    <w:rsid w:val="006D53F2"/>
    <w:rsid w:val="006D54FF"/>
    <w:rsid w:val="006D6750"/>
    <w:rsid w:val="006D683D"/>
    <w:rsid w:val="006D6BD7"/>
    <w:rsid w:val="006D7F2C"/>
    <w:rsid w:val="006E015C"/>
    <w:rsid w:val="006E0A23"/>
    <w:rsid w:val="006E1A57"/>
    <w:rsid w:val="006E1AA1"/>
    <w:rsid w:val="006E20E0"/>
    <w:rsid w:val="006E251C"/>
    <w:rsid w:val="006E2E86"/>
    <w:rsid w:val="006E368C"/>
    <w:rsid w:val="006E49AC"/>
    <w:rsid w:val="006E6189"/>
    <w:rsid w:val="006E6F87"/>
    <w:rsid w:val="006E7836"/>
    <w:rsid w:val="006E7A43"/>
    <w:rsid w:val="006E7DB4"/>
    <w:rsid w:val="006F0301"/>
    <w:rsid w:val="006F0903"/>
    <w:rsid w:val="006F16D9"/>
    <w:rsid w:val="006F1816"/>
    <w:rsid w:val="006F25F0"/>
    <w:rsid w:val="006F2667"/>
    <w:rsid w:val="006F2C17"/>
    <w:rsid w:val="006F32F7"/>
    <w:rsid w:val="006F36B4"/>
    <w:rsid w:val="006F3750"/>
    <w:rsid w:val="006F415D"/>
    <w:rsid w:val="006F4353"/>
    <w:rsid w:val="006F48EE"/>
    <w:rsid w:val="006F4D8A"/>
    <w:rsid w:val="006F57D6"/>
    <w:rsid w:val="006F5E9E"/>
    <w:rsid w:val="006F608C"/>
    <w:rsid w:val="006F663B"/>
    <w:rsid w:val="006F6A40"/>
    <w:rsid w:val="006F7C0B"/>
    <w:rsid w:val="00700023"/>
    <w:rsid w:val="007005D0"/>
    <w:rsid w:val="00700F53"/>
    <w:rsid w:val="00701654"/>
    <w:rsid w:val="00701AE9"/>
    <w:rsid w:val="00703AE3"/>
    <w:rsid w:val="00704C9A"/>
    <w:rsid w:val="00704CCF"/>
    <w:rsid w:val="00704FB6"/>
    <w:rsid w:val="007050D5"/>
    <w:rsid w:val="007100AE"/>
    <w:rsid w:val="007101F3"/>
    <w:rsid w:val="007102BE"/>
    <w:rsid w:val="0071097D"/>
    <w:rsid w:val="0071178B"/>
    <w:rsid w:val="00711830"/>
    <w:rsid w:val="00711B46"/>
    <w:rsid w:val="00712244"/>
    <w:rsid w:val="00712542"/>
    <w:rsid w:val="00712774"/>
    <w:rsid w:val="00712BE1"/>
    <w:rsid w:val="00713389"/>
    <w:rsid w:val="0071391A"/>
    <w:rsid w:val="00713A3E"/>
    <w:rsid w:val="00713ADC"/>
    <w:rsid w:val="0071411A"/>
    <w:rsid w:val="0071441E"/>
    <w:rsid w:val="00715236"/>
    <w:rsid w:val="0071537B"/>
    <w:rsid w:val="007153AF"/>
    <w:rsid w:val="007156F5"/>
    <w:rsid w:val="00715C25"/>
    <w:rsid w:val="00715E11"/>
    <w:rsid w:val="00716410"/>
    <w:rsid w:val="007164C0"/>
    <w:rsid w:val="007168E4"/>
    <w:rsid w:val="00716D43"/>
    <w:rsid w:val="00716E20"/>
    <w:rsid w:val="007172D0"/>
    <w:rsid w:val="00717B7A"/>
    <w:rsid w:val="00720593"/>
    <w:rsid w:val="007206A7"/>
    <w:rsid w:val="00720CB4"/>
    <w:rsid w:val="007215C6"/>
    <w:rsid w:val="00722272"/>
    <w:rsid w:val="0072233E"/>
    <w:rsid w:val="00722B0A"/>
    <w:rsid w:val="00723299"/>
    <w:rsid w:val="00723A2F"/>
    <w:rsid w:val="00724BB6"/>
    <w:rsid w:val="00724FA9"/>
    <w:rsid w:val="007251D8"/>
    <w:rsid w:val="007253F5"/>
    <w:rsid w:val="00725771"/>
    <w:rsid w:val="007262D5"/>
    <w:rsid w:val="00726A6A"/>
    <w:rsid w:val="00726C36"/>
    <w:rsid w:val="00726D72"/>
    <w:rsid w:val="00726FAD"/>
    <w:rsid w:val="00727E97"/>
    <w:rsid w:val="00730D6A"/>
    <w:rsid w:val="00731ACB"/>
    <w:rsid w:val="0073210B"/>
    <w:rsid w:val="00732344"/>
    <w:rsid w:val="00733519"/>
    <w:rsid w:val="00733798"/>
    <w:rsid w:val="0073392C"/>
    <w:rsid w:val="00734E87"/>
    <w:rsid w:val="0073525D"/>
    <w:rsid w:val="007355BB"/>
    <w:rsid w:val="00735A1F"/>
    <w:rsid w:val="00735FF8"/>
    <w:rsid w:val="00737C21"/>
    <w:rsid w:val="007416C9"/>
    <w:rsid w:val="00741780"/>
    <w:rsid w:val="00742EE4"/>
    <w:rsid w:val="007431F4"/>
    <w:rsid w:val="007437F1"/>
    <w:rsid w:val="00743D4F"/>
    <w:rsid w:val="00743E9C"/>
    <w:rsid w:val="00744688"/>
    <w:rsid w:val="00744B72"/>
    <w:rsid w:val="00744D57"/>
    <w:rsid w:val="00745348"/>
    <w:rsid w:val="007455B5"/>
    <w:rsid w:val="007457D5"/>
    <w:rsid w:val="00746343"/>
    <w:rsid w:val="00746421"/>
    <w:rsid w:val="00746649"/>
    <w:rsid w:val="0074742A"/>
    <w:rsid w:val="007505F2"/>
    <w:rsid w:val="007510CE"/>
    <w:rsid w:val="0075147C"/>
    <w:rsid w:val="00751D09"/>
    <w:rsid w:val="007520CD"/>
    <w:rsid w:val="007526FC"/>
    <w:rsid w:val="0075318E"/>
    <w:rsid w:val="00753884"/>
    <w:rsid w:val="00753E92"/>
    <w:rsid w:val="00755A70"/>
    <w:rsid w:val="00755E26"/>
    <w:rsid w:val="007568E4"/>
    <w:rsid w:val="00756D87"/>
    <w:rsid w:val="0076044C"/>
    <w:rsid w:val="007604B5"/>
    <w:rsid w:val="0076065F"/>
    <w:rsid w:val="007606F4"/>
    <w:rsid w:val="00760BE3"/>
    <w:rsid w:val="0076156D"/>
    <w:rsid w:val="00762B9C"/>
    <w:rsid w:val="00764460"/>
    <w:rsid w:val="0076457E"/>
    <w:rsid w:val="00764DC8"/>
    <w:rsid w:val="00764E5C"/>
    <w:rsid w:val="0076539F"/>
    <w:rsid w:val="00765825"/>
    <w:rsid w:val="00765A3B"/>
    <w:rsid w:val="00765C2D"/>
    <w:rsid w:val="00765E89"/>
    <w:rsid w:val="00766652"/>
    <w:rsid w:val="00767410"/>
    <w:rsid w:val="00767C4D"/>
    <w:rsid w:val="00767D02"/>
    <w:rsid w:val="00767DF2"/>
    <w:rsid w:val="00767E73"/>
    <w:rsid w:val="007710F2"/>
    <w:rsid w:val="007715D9"/>
    <w:rsid w:val="00771619"/>
    <w:rsid w:val="00771880"/>
    <w:rsid w:val="00771DBD"/>
    <w:rsid w:val="007725A7"/>
    <w:rsid w:val="007728B4"/>
    <w:rsid w:val="00772E6E"/>
    <w:rsid w:val="0077312A"/>
    <w:rsid w:val="00773187"/>
    <w:rsid w:val="007738DB"/>
    <w:rsid w:val="007741CE"/>
    <w:rsid w:val="00774B3C"/>
    <w:rsid w:val="00774C44"/>
    <w:rsid w:val="007753BB"/>
    <w:rsid w:val="0077570E"/>
    <w:rsid w:val="0077584F"/>
    <w:rsid w:val="00775CE0"/>
    <w:rsid w:val="007760D0"/>
    <w:rsid w:val="00777710"/>
    <w:rsid w:val="00777945"/>
    <w:rsid w:val="007806CB"/>
    <w:rsid w:val="00780BD1"/>
    <w:rsid w:val="0078112F"/>
    <w:rsid w:val="007815F1"/>
    <w:rsid w:val="00781B3E"/>
    <w:rsid w:val="00781DA5"/>
    <w:rsid w:val="007824C5"/>
    <w:rsid w:val="00784905"/>
    <w:rsid w:val="00784B38"/>
    <w:rsid w:val="00784CA5"/>
    <w:rsid w:val="00786DC5"/>
    <w:rsid w:val="00790234"/>
    <w:rsid w:val="00790356"/>
    <w:rsid w:val="007904F1"/>
    <w:rsid w:val="0079050F"/>
    <w:rsid w:val="00790759"/>
    <w:rsid w:val="00792525"/>
    <w:rsid w:val="00793135"/>
    <w:rsid w:val="007933DD"/>
    <w:rsid w:val="00793751"/>
    <w:rsid w:val="00793B4A"/>
    <w:rsid w:val="00793BDA"/>
    <w:rsid w:val="00793BEC"/>
    <w:rsid w:val="00793C38"/>
    <w:rsid w:val="0079443E"/>
    <w:rsid w:val="007945FB"/>
    <w:rsid w:val="007949E8"/>
    <w:rsid w:val="00794D41"/>
    <w:rsid w:val="00795090"/>
    <w:rsid w:val="007953D2"/>
    <w:rsid w:val="007966E5"/>
    <w:rsid w:val="00796CC4"/>
    <w:rsid w:val="00797838"/>
    <w:rsid w:val="00797B07"/>
    <w:rsid w:val="007A05CE"/>
    <w:rsid w:val="007A0637"/>
    <w:rsid w:val="007A07F9"/>
    <w:rsid w:val="007A08C4"/>
    <w:rsid w:val="007A1200"/>
    <w:rsid w:val="007A142D"/>
    <w:rsid w:val="007A1672"/>
    <w:rsid w:val="007A17AD"/>
    <w:rsid w:val="007A2AE6"/>
    <w:rsid w:val="007A301E"/>
    <w:rsid w:val="007A35B9"/>
    <w:rsid w:val="007A36CE"/>
    <w:rsid w:val="007A3D14"/>
    <w:rsid w:val="007A3EFF"/>
    <w:rsid w:val="007A4E9E"/>
    <w:rsid w:val="007A4EC6"/>
    <w:rsid w:val="007A5760"/>
    <w:rsid w:val="007A5D7F"/>
    <w:rsid w:val="007A72F6"/>
    <w:rsid w:val="007A756C"/>
    <w:rsid w:val="007A7C59"/>
    <w:rsid w:val="007B1240"/>
    <w:rsid w:val="007B1BDB"/>
    <w:rsid w:val="007B2ED0"/>
    <w:rsid w:val="007B2F5C"/>
    <w:rsid w:val="007B31B1"/>
    <w:rsid w:val="007B3BDA"/>
    <w:rsid w:val="007B5823"/>
    <w:rsid w:val="007B5B4F"/>
    <w:rsid w:val="007B5BB1"/>
    <w:rsid w:val="007B61C1"/>
    <w:rsid w:val="007B6A1A"/>
    <w:rsid w:val="007B6DB7"/>
    <w:rsid w:val="007B752D"/>
    <w:rsid w:val="007B7A8E"/>
    <w:rsid w:val="007C01FD"/>
    <w:rsid w:val="007C0843"/>
    <w:rsid w:val="007C0C1A"/>
    <w:rsid w:val="007C0D70"/>
    <w:rsid w:val="007C172E"/>
    <w:rsid w:val="007C19AE"/>
    <w:rsid w:val="007C1C91"/>
    <w:rsid w:val="007C1E80"/>
    <w:rsid w:val="007C2AC6"/>
    <w:rsid w:val="007C3AA3"/>
    <w:rsid w:val="007C3ABE"/>
    <w:rsid w:val="007C5228"/>
    <w:rsid w:val="007C5735"/>
    <w:rsid w:val="007C59B4"/>
    <w:rsid w:val="007C5F5D"/>
    <w:rsid w:val="007C64A4"/>
    <w:rsid w:val="007C6512"/>
    <w:rsid w:val="007C66B1"/>
    <w:rsid w:val="007C6792"/>
    <w:rsid w:val="007C67E3"/>
    <w:rsid w:val="007C6F6B"/>
    <w:rsid w:val="007C7138"/>
    <w:rsid w:val="007C74D2"/>
    <w:rsid w:val="007C7696"/>
    <w:rsid w:val="007C779F"/>
    <w:rsid w:val="007C7C7C"/>
    <w:rsid w:val="007C7F24"/>
    <w:rsid w:val="007D0680"/>
    <w:rsid w:val="007D08D2"/>
    <w:rsid w:val="007D16DA"/>
    <w:rsid w:val="007D1A2F"/>
    <w:rsid w:val="007D1B0B"/>
    <w:rsid w:val="007D22F3"/>
    <w:rsid w:val="007D251C"/>
    <w:rsid w:val="007D2846"/>
    <w:rsid w:val="007D2D6F"/>
    <w:rsid w:val="007D3256"/>
    <w:rsid w:val="007D333C"/>
    <w:rsid w:val="007D3767"/>
    <w:rsid w:val="007D56A6"/>
    <w:rsid w:val="007D590C"/>
    <w:rsid w:val="007D5E27"/>
    <w:rsid w:val="007D6277"/>
    <w:rsid w:val="007D62F3"/>
    <w:rsid w:val="007D6DA7"/>
    <w:rsid w:val="007D74DC"/>
    <w:rsid w:val="007D7536"/>
    <w:rsid w:val="007D758F"/>
    <w:rsid w:val="007D7880"/>
    <w:rsid w:val="007D7950"/>
    <w:rsid w:val="007D7E4F"/>
    <w:rsid w:val="007E003B"/>
    <w:rsid w:val="007E01D1"/>
    <w:rsid w:val="007E068A"/>
    <w:rsid w:val="007E0EA2"/>
    <w:rsid w:val="007E173D"/>
    <w:rsid w:val="007E226E"/>
    <w:rsid w:val="007E24B6"/>
    <w:rsid w:val="007E36C2"/>
    <w:rsid w:val="007E453D"/>
    <w:rsid w:val="007E4E60"/>
    <w:rsid w:val="007E4FF9"/>
    <w:rsid w:val="007E5279"/>
    <w:rsid w:val="007E65A9"/>
    <w:rsid w:val="007E6719"/>
    <w:rsid w:val="007E680B"/>
    <w:rsid w:val="007E68D5"/>
    <w:rsid w:val="007E6F65"/>
    <w:rsid w:val="007E76B4"/>
    <w:rsid w:val="007E7E59"/>
    <w:rsid w:val="007F0F2E"/>
    <w:rsid w:val="007F133F"/>
    <w:rsid w:val="007F13F1"/>
    <w:rsid w:val="007F2B61"/>
    <w:rsid w:val="007F3E3E"/>
    <w:rsid w:val="007F441D"/>
    <w:rsid w:val="007F5645"/>
    <w:rsid w:val="007F6514"/>
    <w:rsid w:val="007F6AA0"/>
    <w:rsid w:val="007F710A"/>
    <w:rsid w:val="007F73B9"/>
    <w:rsid w:val="007F7541"/>
    <w:rsid w:val="007F784A"/>
    <w:rsid w:val="007F7988"/>
    <w:rsid w:val="0080042E"/>
    <w:rsid w:val="00801919"/>
    <w:rsid w:val="00801985"/>
    <w:rsid w:val="00801F50"/>
    <w:rsid w:val="0080236C"/>
    <w:rsid w:val="00802C55"/>
    <w:rsid w:val="00802E13"/>
    <w:rsid w:val="008044D7"/>
    <w:rsid w:val="00804653"/>
    <w:rsid w:val="008046E4"/>
    <w:rsid w:val="00804931"/>
    <w:rsid w:val="008057DB"/>
    <w:rsid w:val="00805F23"/>
    <w:rsid w:val="00805F6C"/>
    <w:rsid w:val="00806004"/>
    <w:rsid w:val="00806300"/>
    <w:rsid w:val="00806654"/>
    <w:rsid w:val="00807B4D"/>
    <w:rsid w:val="00807C56"/>
    <w:rsid w:val="00807CC9"/>
    <w:rsid w:val="00810405"/>
    <w:rsid w:val="0081141A"/>
    <w:rsid w:val="0081200B"/>
    <w:rsid w:val="0081305A"/>
    <w:rsid w:val="008137CD"/>
    <w:rsid w:val="00813BE2"/>
    <w:rsid w:val="008142C0"/>
    <w:rsid w:val="008143C2"/>
    <w:rsid w:val="0081484B"/>
    <w:rsid w:val="00814DD4"/>
    <w:rsid w:val="0081533A"/>
    <w:rsid w:val="008158D1"/>
    <w:rsid w:val="00815B21"/>
    <w:rsid w:val="00815BBD"/>
    <w:rsid w:val="0081739A"/>
    <w:rsid w:val="0081763B"/>
    <w:rsid w:val="00817ED6"/>
    <w:rsid w:val="00820035"/>
    <w:rsid w:val="00820A9A"/>
    <w:rsid w:val="0082193A"/>
    <w:rsid w:val="00822000"/>
    <w:rsid w:val="00822075"/>
    <w:rsid w:val="008222DF"/>
    <w:rsid w:val="00822333"/>
    <w:rsid w:val="0082273E"/>
    <w:rsid w:val="00822ACA"/>
    <w:rsid w:val="00822EFF"/>
    <w:rsid w:val="008230A9"/>
    <w:rsid w:val="00823DDA"/>
    <w:rsid w:val="0082410D"/>
    <w:rsid w:val="00824995"/>
    <w:rsid w:val="008251EC"/>
    <w:rsid w:val="00825464"/>
    <w:rsid w:val="00825C85"/>
    <w:rsid w:val="00826C92"/>
    <w:rsid w:val="008272FD"/>
    <w:rsid w:val="00830EB7"/>
    <w:rsid w:val="0083198D"/>
    <w:rsid w:val="00831C01"/>
    <w:rsid w:val="008321E6"/>
    <w:rsid w:val="00832295"/>
    <w:rsid w:val="00832F00"/>
    <w:rsid w:val="00833312"/>
    <w:rsid w:val="00833886"/>
    <w:rsid w:val="008347B0"/>
    <w:rsid w:val="00835CE2"/>
    <w:rsid w:val="00836698"/>
    <w:rsid w:val="00836E3D"/>
    <w:rsid w:val="008371B6"/>
    <w:rsid w:val="00837658"/>
    <w:rsid w:val="008376AA"/>
    <w:rsid w:val="00837AB5"/>
    <w:rsid w:val="00837BA2"/>
    <w:rsid w:val="008408AA"/>
    <w:rsid w:val="00841AE7"/>
    <w:rsid w:val="00841C9A"/>
    <w:rsid w:val="00841CB2"/>
    <w:rsid w:val="00841EC7"/>
    <w:rsid w:val="00842292"/>
    <w:rsid w:val="00842EA8"/>
    <w:rsid w:val="00843383"/>
    <w:rsid w:val="00843679"/>
    <w:rsid w:val="008445F1"/>
    <w:rsid w:val="008449C3"/>
    <w:rsid w:val="00844E8D"/>
    <w:rsid w:val="00846D9D"/>
    <w:rsid w:val="00847B24"/>
    <w:rsid w:val="00850471"/>
    <w:rsid w:val="00850578"/>
    <w:rsid w:val="008506D8"/>
    <w:rsid w:val="00850762"/>
    <w:rsid w:val="00850DB8"/>
    <w:rsid w:val="0085153D"/>
    <w:rsid w:val="008515B4"/>
    <w:rsid w:val="0085180D"/>
    <w:rsid w:val="00851E2C"/>
    <w:rsid w:val="008522F9"/>
    <w:rsid w:val="00852693"/>
    <w:rsid w:val="00853129"/>
    <w:rsid w:val="008535B6"/>
    <w:rsid w:val="00854128"/>
    <w:rsid w:val="00854264"/>
    <w:rsid w:val="00854286"/>
    <w:rsid w:val="0085445D"/>
    <w:rsid w:val="00854DD7"/>
    <w:rsid w:val="008552D6"/>
    <w:rsid w:val="008556C7"/>
    <w:rsid w:val="0085578F"/>
    <w:rsid w:val="00855B24"/>
    <w:rsid w:val="00856005"/>
    <w:rsid w:val="0085754B"/>
    <w:rsid w:val="0085774F"/>
    <w:rsid w:val="00857EAD"/>
    <w:rsid w:val="0086029F"/>
    <w:rsid w:val="00860FAD"/>
    <w:rsid w:val="008614C7"/>
    <w:rsid w:val="00861604"/>
    <w:rsid w:val="00861838"/>
    <w:rsid w:val="008627E2"/>
    <w:rsid w:val="008630C0"/>
    <w:rsid w:val="008634C7"/>
    <w:rsid w:val="0086411B"/>
    <w:rsid w:val="008644FF"/>
    <w:rsid w:val="00864C45"/>
    <w:rsid w:val="008651B8"/>
    <w:rsid w:val="00865F3D"/>
    <w:rsid w:val="0086666A"/>
    <w:rsid w:val="00866CB7"/>
    <w:rsid w:val="00866D75"/>
    <w:rsid w:val="00867123"/>
    <w:rsid w:val="008675AE"/>
    <w:rsid w:val="00867650"/>
    <w:rsid w:val="0086788D"/>
    <w:rsid w:val="00867C0A"/>
    <w:rsid w:val="00867E55"/>
    <w:rsid w:val="00872EB4"/>
    <w:rsid w:val="0087364F"/>
    <w:rsid w:val="00874169"/>
    <w:rsid w:val="008742C0"/>
    <w:rsid w:val="0087464A"/>
    <w:rsid w:val="008748EC"/>
    <w:rsid w:val="00875716"/>
    <w:rsid w:val="00875B9E"/>
    <w:rsid w:val="00875BE7"/>
    <w:rsid w:val="00876C90"/>
    <w:rsid w:val="008770C7"/>
    <w:rsid w:val="0087724B"/>
    <w:rsid w:val="00877466"/>
    <w:rsid w:val="00877640"/>
    <w:rsid w:val="0087779D"/>
    <w:rsid w:val="00877E55"/>
    <w:rsid w:val="00877F75"/>
    <w:rsid w:val="0088025B"/>
    <w:rsid w:val="008810F2"/>
    <w:rsid w:val="008817F2"/>
    <w:rsid w:val="00881B85"/>
    <w:rsid w:val="0088284A"/>
    <w:rsid w:val="00883A12"/>
    <w:rsid w:val="00884413"/>
    <w:rsid w:val="0088476B"/>
    <w:rsid w:val="00884863"/>
    <w:rsid w:val="00885041"/>
    <w:rsid w:val="008857E8"/>
    <w:rsid w:val="008871BC"/>
    <w:rsid w:val="00887A5E"/>
    <w:rsid w:val="00887D73"/>
    <w:rsid w:val="008910DB"/>
    <w:rsid w:val="0089114C"/>
    <w:rsid w:val="0089217C"/>
    <w:rsid w:val="00892394"/>
    <w:rsid w:val="00892E86"/>
    <w:rsid w:val="0089336E"/>
    <w:rsid w:val="00893735"/>
    <w:rsid w:val="00895D70"/>
    <w:rsid w:val="00895DAD"/>
    <w:rsid w:val="00896E89"/>
    <w:rsid w:val="00897009"/>
    <w:rsid w:val="00897B9D"/>
    <w:rsid w:val="008A03F8"/>
    <w:rsid w:val="008A03FB"/>
    <w:rsid w:val="008A0F80"/>
    <w:rsid w:val="008A12B0"/>
    <w:rsid w:val="008A18F0"/>
    <w:rsid w:val="008A1B91"/>
    <w:rsid w:val="008A296C"/>
    <w:rsid w:val="008A4061"/>
    <w:rsid w:val="008A428C"/>
    <w:rsid w:val="008A47E6"/>
    <w:rsid w:val="008A4846"/>
    <w:rsid w:val="008A4B03"/>
    <w:rsid w:val="008A58E6"/>
    <w:rsid w:val="008A5ADE"/>
    <w:rsid w:val="008A621F"/>
    <w:rsid w:val="008A726F"/>
    <w:rsid w:val="008A7CFC"/>
    <w:rsid w:val="008A7DF4"/>
    <w:rsid w:val="008B034B"/>
    <w:rsid w:val="008B0BB0"/>
    <w:rsid w:val="008B0DD9"/>
    <w:rsid w:val="008B0F78"/>
    <w:rsid w:val="008B127C"/>
    <w:rsid w:val="008B1C02"/>
    <w:rsid w:val="008B233C"/>
    <w:rsid w:val="008B2442"/>
    <w:rsid w:val="008B2741"/>
    <w:rsid w:val="008B2877"/>
    <w:rsid w:val="008B2B6F"/>
    <w:rsid w:val="008B32D6"/>
    <w:rsid w:val="008B3595"/>
    <w:rsid w:val="008B372E"/>
    <w:rsid w:val="008B399E"/>
    <w:rsid w:val="008B3DB9"/>
    <w:rsid w:val="008B3EDF"/>
    <w:rsid w:val="008B3F89"/>
    <w:rsid w:val="008B55A7"/>
    <w:rsid w:val="008B5C17"/>
    <w:rsid w:val="008B60E8"/>
    <w:rsid w:val="008B7398"/>
    <w:rsid w:val="008B77F9"/>
    <w:rsid w:val="008C1269"/>
    <w:rsid w:val="008C14DF"/>
    <w:rsid w:val="008C17F8"/>
    <w:rsid w:val="008C1D21"/>
    <w:rsid w:val="008C1F43"/>
    <w:rsid w:val="008C2630"/>
    <w:rsid w:val="008C275D"/>
    <w:rsid w:val="008C2E90"/>
    <w:rsid w:val="008C37DA"/>
    <w:rsid w:val="008C390C"/>
    <w:rsid w:val="008C3C13"/>
    <w:rsid w:val="008C4093"/>
    <w:rsid w:val="008C49FF"/>
    <w:rsid w:val="008C55B2"/>
    <w:rsid w:val="008C607A"/>
    <w:rsid w:val="008C6744"/>
    <w:rsid w:val="008C6AE1"/>
    <w:rsid w:val="008C769E"/>
    <w:rsid w:val="008D0024"/>
    <w:rsid w:val="008D0032"/>
    <w:rsid w:val="008D0406"/>
    <w:rsid w:val="008D0758"/>
    <w:rsid w:val="008D081F"/>
    <w:rsid w:val="008D1307"/>
    <w:rsid w:val="008D1411"/>
    <w:rsid w:val="008D163A"/>
    <w:rsid w:val="008D1A3F"/>
    <w:rsid w:val="008D1C06"/>
    <w:rsid w:val="008D1FB9"/>
    <w:rsid w:val="008D2719"/>
    <w:rsid w:val="008D28C4"/>
    <w:rsid w:val="008D3425"/>
    <w:rsid w:val="008D3C00"/>
    <w:rsid w:val="008D3CAA"/>
    <w:rsid w:val="008D4A45"/>
    <w:rsid w:val="008D4A82"/>
    <w:rsid w:val="008D5DC1"/>
    <w:rsid w:val="008D6AD2"/>
    <w:rsid w:val="008D6B3C"/>
    <w:rsid w:val="008D6BD3"/>
    <w:rsid w:val="008D722D"/>
    <w:rsid w:val="008D7772"/>
    <w:rsid w:val="008E003B"/>
    <w:rsid w:val="008E01BB"/>
    <w:rsid w:val="008E0666"/>
    <w:rsid w:val="008E2FBC"/>
    <w:rsid w:val="008E349C"/>
    <w:rsid w:val="008E3805"/>
    <w:rsid w:val="008E4043"/>
    <w:rsid w:val="008E493B"/>
    <w:rsid w:val="008E53D6"/>
    <w:rsid w:val="008E5467"/>
    <w:rsid w:val="008E594B"/>
    <w:rsid w:val="008E624A"/>
    <w:rsid w:val="008E646C"/>
    <w:rsid w:val="008E69B6"/>
    <w:rsid w:val="008E73F3"/>
    <w:rsid w:val="008E7925"/>
    <w:rsid w:val="008E7D29"/>
    <w:rsid w:val="008E7DB8"/>
    <w:rsid w:val="008F20D5"/>
    <w:rsid w:val="008F2108"/>
    <w:rsid w:val="008F3057"/>
    <w:rsid w:val="008F3209"/>
    <w:rsid w:val="008F32AD"/>
    <w:rsid w:val="008F3CDC"/>
    <w:rsid w:val="008F3DA5"/>
    <w:rsid w:val="008F40FC"/>
    <w:rsid w:val="008F4106"/>
    <w:rsid w:val="008F4771"/>
    <w:rsid w:val="008F5AEA"/>
    <w:rsid w:val="008F67AB"/>
    <w:rsid w:val="008F6E7B"/>
    <w:rsid w:val="0090084A"/>
    <w:rsid w:val="00901623"/>
    <w:rsid w:val="00901A3E"/>
    <w:rsid w:val="00901E79"/>
    <w:rsid w:val="00902655"/>
    <w:rsid w:val="0090290F"/>
    <w:rsid w:val="00902CEB"/>
    <w:rsid w:val="0090351E"/>
    <w:rsid w:val="00903FCF"/>
    <w:rsid w:val="00904A66"/>
    <w:rsid w:val="00904A90"/>
    <w:rsid w:val="00905184"/>
    <w:rsid w:val="009052B3"/>
    <w:rsid w:val="00905718"/>
    <w:rsid w:val="009059A6"/>
    <w:rsid w:val="0090610B"/>
    <w:rsid w:val="009064D2"/>
    <w:rsid w:val="00906E71"/>
    <w:rsid w:val="0090722D"/>
    <w:rsid w:val="00907328"/>
    <w:rsid w:val="00907511"/>
    <w:rsid w:val="00907643"/>
    <w:rsid w:val="00907659"/>
    <w:rsid w:val="0091020A"/>
    <w:rsid w:val="00910AB7"/>
    <w:rsid w:val="00910FD3"/>
    <w:rsid w:val="009122D9"/>
    <w:rsid w:val="00912F51"/>
    <w:rsid w:val="00914216"/>
    <w:rsid w:val="0091483D"/>
    <w:rsid w:val="009148E8"/>
    <w:rsid w:val="00914ADC"/>
    <w:rsid w:val="00914DC7"/>
    <w:rsid w:val="0091522E"/>
    <w:rsid w:val="00915294"/>
    <w:rsid w:val="00915900"/>
    <w:rsid w:val="00915950"/>
    <w:rsid w:val="00915A44"/>
    <w:rsid w:val="00915ABC"/>
    <w:rsid w:val="009163B6"/>
    <w:rsid w:val="00916B87"/>
    <w:rsid w:val="009175E8"/>
    <w:rsid w:val="00917613"/>
    <w:rsid w:val="00917765"/>
    <w:rsid w:val="009200D8"/>
    <w:rsid w:val="0092019D"/>
    <w:rsid w:val="009201CA"/>
    <w:rsid w:val="0092079B"/>
    <w:rsid w:val="00920911"/>
    <w:rsid w:val="00921025"/>
    <w:rsid w:val="00921C81"/>
    <w:rsid w:val="0092233A"/>
    <w:rsid w:val="00924809"/>
    <w:rsid w:val="0092532B"/>
    <w:rsid w:val="00925331"/>
    <w:rsid w:val="009254A9"/>
    <w:rsid w:val="00926025"/>
    <w:rsid w:val="00926669"/>
    <w:rsid w:val="0092685A"/>
    <w:rsid w:val="00926B3D"/>
    <w:rsid w:val="00926CA3"/>
    <w:rsid w:val="00927322"/>
    <w:rsid w:val="009301A4"/>
    <w:rsid w:val="009302F4"/>
    <w:rsid w:val="00930C12"/>
    <w:rsid w:val="00930D90"/>
    <w:rsid w:val="00931137"/>
    <w:rsid w:val="009319AD"/>
    <w:rsid w:val="00931F83"/>
    <w:rsid w:val="00933829"/>
    <w:rsid w:val="0093395F"/>
    <w:rsid w:val="009340B0"/>
    <w:rsid w:val="0093464D"/>
    <w:rsid w:val="00934A1C"/>
    <w:rsid w:val="00935C50"/>
    <w:rsid w:val="00935F4A"/>
    <w:rsid w:val="0093655C"/>
    <w:rsid w:val="00936855"/>
    <w:rsid w:val="0093699D"/>
    <w:rsid w:val="00936D90"/>
    <w:rsid w:val="00940991"/>
    <w:rsid w:val="00940F12"/>
    <w:rsid w:val="009411C1"/>
    <w:rsid w:val="0094127A"/>
    <w:rsid w:val="00941F6D"/>
    <w:rsid w:val="00942E7A"/>
    <w:rsid w:val="00943A2E"/>
    <w:rsid w:val="00944128"/>
    <w:rsid w:val="0094510D"/>
    <w:rsid w:val="00945A4C"/>
    <w:rsid w:val="00945CB7"/>
    <w:rsid w:val="00946106"/>
    <w:rsid w:val="009462E1"/>
    <w:rsid w:val="00946462"/>
    <w:rsid w:val="0094673C"/>
    <w:rsid w:val="00946A9E"/>
    <w:rsid w:val="00946BA0"/>
    <w:rsid w:val="00947A78"/>
    <w:rsid w:val="00950DBF"/>
    <w:rsid w:val="009516C1"/>
    <w:rsid w:val="00952CF9"/>
    <w:rsid w:val="009531E2"/>
    <w:rsid w:val="009535D5"/>
    <w:rsid w:val="009539EC"/>
    <w:rsid w:val="00953E52"/>
    <w:rsid w:val="00953EFA"/>
    <w:rsid w:val="009542B5"/>
    <w:rsid w:val="009544D1"/>
    <w:rsid w:val="00954A5A"/>
    <w:rsid w:val="00954B00"/>
    <w:rsid w:val="00954D02"/>
    <w:rsid w:val="009558C7"/>
    <w:rsid w:val="00955A8D"/>
    <w:rsid w:val="00957C7C"/>
    <w:rsid w:val="0096090E"/>
    <w:rsid w:val="00960974"/>
    <w:rsid w:val="00960F7F"/>
    <w:rsid w:val="00961B95"/>
    <w:rsid w:val="009628B9"/>
    <w:rsid w:val="009642F3"/>
    <w:rsid w:val="00964DDD"/>
    <w:rsid w:val="00965FAC"/>
    <w:rsid w:val="00966486"/>
    <w:rsid w:val="00966830"/>
    <w:rsid w:val="00966A8C"/>
    <w:rsid w:val="00966E5B"/>
    <w:rsid w:val="00970A24"/>
    <w:rsid w:val="00971238"/>
    <w:rsid w:val="00971743"/>
    <w:rsid w:val="009726C3"/>
    <w:rsid w:val="009727FD"/>
    <w:rsid w:val="00972D0B"/>
    <w:rsid w:val="0097311D"/>
    <w:rsid w:val="0097382E"/>
    <w:rsid w:val="00973E25"/>
    <w:rsid w:val="00974A8D"/>
    <w:rsid w:val="00975281"/>
    <w:rsid w:val="009767A9"/>
    <w:rsid w:val="00980195"/>
    <w:rsid w:val="00980D6A"/>
    <w:rsid w:val="009813B0"/>
    <w:rsid w:val="00982DC6"/>
    <w:rsid w:val="009832A9"/>
    <w:rsid w:val="00983E1F"/>
    <w:rsid w:val="0098407E"/>
    <w:rsid w:val="00984E21"/>
    <w:rsid w:val="00985C73"/>
    <w:rsid w:val="00985E69"/>
    <w:rsid w:val="0098687C"/>
    <w:rsid w:val="00987729"/>
    <w:rsid w:val="00987EB7"/>
    <w:rsid w:val="00990E46"/>
    <w:rsid w:val="00991F9F"/>
    <w:rsid w:val="00992325"/>
    <w:rsid w:val="009929F1"/>
    <w:rsid w:val="00992F1E"/>
    <w:rsid w:val="009931ED"/>
    <w:rsid w:val="00994573"/>
    <w:rsid w:val="00994779"/>
    <w:rsid w:val="00995290"/>
    <w:rsid w:val="00995A18"/>
    <w:rsid w:val="00996079"/>
    <w:rsid w:val="009962A0"/>
    <w:rsid w:val="0099646E"/>
    <w:rsid w:val="00996751"/>
    <w:rsid w:val="00997171"/>
    <w:rsid w:val="009A08D0"/>
    <w:rsid w:val="009A16D6"/>
    <w:rsid w:val="009A17AD"/>
    <w:rsid w:val="009A1A5C"/>
    <w:rsid w:val="009A2C4F"/>
    <w:rsid w:val="009A2D9A"/>
    <w:rsid w:val="009A2EC0"/>
    <w:rsid w:val="009A3345"/>
    <w:rsid w:val="009A352C"/>
    <w:rsid w:val="009A385A"/>
    <w:rsid w:val="009A4C32"/>
    <w:rsid w:val="009A5582"/>
    <w:rsid w:val="009A57F3"/>
    <w:rsid w:val="009A5C64"/>
    <w:rsid w:val="009A5CCC"/>
    <w:rsid w:val="009A6084"/>
    <w:rsid w:val="009A623A"/>
    <w:rsid w:val="009A624C"/>
    <w:rsid w:val="009B076B"/>
    <w:rsid w:val="009B1102"/>
    <w:rsid w:val="009B1849"/>
    <w:rsid w:val="009B19C1"/>
    <w:rsid w:val="009B2586"/>
    <w:rsid w:val="009B2E8F"/>
    <w:rsid w:val="009B30F4"/>
    <w:rsid w:val="009B3ECB"/>
    <w:rsid w:val="009B44C7"/>
    <w:rsid w:val="009B4797"/>
    <w:rsid w:val="009B4A18"/>
    <w:rsid w:val="009B4E9A"/>
    <w:rsid w:val="009B6088"/>
    <w:rsid w:val="009B6168"/>
    <w:rsid w:val="009B62D8"/>
    <w:rsid w:val="009B6483"/>
    <w:rsid w:val="009B6884"/>
    <w:rsid w:val="009B7012"/>
    <w:rsid w:val="009B7558"/>
    <w:rsid w:val="009B7E6F"/>
    <w:rsid w:val="009C0765"/>
    <w:rsid w:val="009C0AA3"/>
    <w:rsid w:val="009C0CD8"/>
    <w:rsid w:val="009C0F4C"/>
    <w:rsid w:val="009C0FE2"/>
    <w:rsid w:val="009C1D40"/>
    <w:rsid w:val="009C2166"/>
    <w:rsid w:val="009C286F"/>
    <w:rsid w:val="009C2B37"/>
    <w:rsid w:val="009C3644"/>
    <w:rsid w:val="009C38F4"/>
    <w:rsid w:val="009C3CBB"/>
    <w:rsid w:val="009C3FC4"/>
    <w:rsid w:val="009C5A76"/>
    <w:rsid w:val="009C5BEA"/>
    <w:rsid w:val="009C6156"/>
    <w:rsid w:val="009C7286"/>
    <w:rsid w:val="009C79C7"/>
    <w:rsid w:val="009C7F34"/>
    <w:rsid w:val="009D0DA3"/>
    <w:rsid w:val="009D19AD"/>
    <w:rsid w:val="009D1FA7"/>
    <w:rsid w:val="009D26DA"/>
    <w:rsid w:val="009D326E"/>
    <w:rsid w:val="009D3633"/>
    <w:rsid w:val="009D3729"/>
    <w:rsid w:val="009D416C"/>
    <w:rsid w:val="009D4B84"/>
    <w:rsid w:val="009D55BE"/>
    <w:rsid w:val="009D5A26"/>
    <w:rsid w:val="009D65B7"/>
    <w:rsid w:val="009D6A6F"/>
    <w:rsid w:val="009D70B0"/>
    <w:rsid w:val="009D7651"/>
    <w:rsid w:val="009E05FA"/>
    <w:rsid w:val="009E06AB"/>
    <w:rsid w:val="009E0766"/>
    <w:rsid w:val="009E0B72"/>
    <w:rsid w:val="009E1BB9"/>
    <w:rsid w:val="009E241B"/>
    <w:rsid w:val="009E30D6"/>
    <w:rsid w:val="009E32EC"/>
    <w:rsid w:val="009E3566"/>
    <w:rsid w:val="009E35A2"/>
    <w:rsid w:val="009E3806"/>
    <w:rsid w:val="009E4267"/>
    <w:rsid w:val="009E4D90"/>
    <w:rsid w:val="009E4FBC"/>
    <w:rsid w:val="009E5443"/>
    <w:rsid w:val="009E5E4E"/>
    <w:rsid w:val="009E62A0"/>
    <w:rsid w:val="009E6673"/>
    <w:rsid w:val="009E69F0"/>
    <w:rsid w:val="009E73E1"/>
    <w:rsid w:val="009E78B0"/>
    <w:rsid w:val="009E79B3"/>
    <w:rsid w:val="009E7FD7"/>
    <w:rsid w:val="009F0E46"/>
    <w:rsid w:val="009F12AC"/>
    <w:rsid w:val="009F1676"/>
    <w:rsid w:val="009F178E"/>
    <w:rsid w:val="009F1FB3"/>
    <w:rsid w:val="009F21D1"/>
    <w:rsid w:val="009F230D"/>
    <w:rsid w:val="009F2572"/>
    <w:rsid w:val="009F26A9"/>
    <w:rsid w:val="009F38FE"/>
    <w:rsid w:val="009F3A62"/>
    <w:rsid w:val="009F4DE3"/>
    <w:rsid w:val="009F515F"/>
    <w:rsid w:val="009F6AA3"/>
    <w:rsid w:val="009F6D98"/>
    <w:rsid w:val="009F6E46"/>
    <w:rsid w:val="009F6E83"/>
    <w:rsid w:val="009F6F30"/>
    <w:rsid w:val="009F6F39"/>
    <w:rsid w:val="009F706E"/>
    <w:rsid w:val="009F75EC"/>
    <w:rsid w:val="00A0071B"/>
    <w:rsid w:val="00A009EC"/>
    <w:rsid w:val="00A010BF"/>
    <w:rsid w:val="00A0138B"/>
    <w:rsid w:val="00A01E7A"/>
    <w:rsid w:val="00A02893"/>
    <w:rsid w:val="00A03877"/>
    <w:rsid w:val="00A03C21"/>
    <w:rsid w:val="00A044C3"/>
    <w:rsid w:val="00A05972"/>
    <w:rsid w:val="00A06219"/>
    <w:rsid w:val="00A062E4"/>
    <w:rsid w:val="00A0656E"/>
    <w:rsid w:val="00A06800"/>
    <w:rsid w:val="00A07248"/>
    <w:rsid w:val="00A077D9"/>
    <w:rsid w:val="00A077F4"/>
    <w:rsid w:val="00A07D23"/>
    <w:rsid w:val="00A07D91"/>
    <w:rsid w:val="00A105E5"/>
    <w:rsid w:val="00A12645"/>
    <w:rsid w:val="00A13D32"/>
    <w:rsid w:val="00A14076"/>
    <w:rsid w:val="00A147B2"/>
    <w:rsid w:val="00A14B7F"/>
    <w:rsid w:val="00A14CB7"/>
    <w:rsid w:val="00A14CFE"/>
    <w:rsid w:val="00A153AC"/>
    <w:rsid w:val="00A1560F"/>
    <w:rsid w:val="00A1583F"/>
    <w:rsid w:val="00A1617E"/>
    <w:rsid w:val="00A16628"/>
    <w:rsid w:val="00A16A87"/>
    <w:rsid w:val="00A16B77"/>
    <w:rsid w:val="00A16F6A"/>
    <w:rsid w:val="00A17523"/>
    <w:rsid w:val="00A205AD"/>
    <w:rsid w:val="00A2081C"/>
    <w:rsid w:val="00A213F1"/>
    <w:rsid w:val="00A21953"/>
    <w:rsid w:val="00A21BD9"/>
    <w:rsid w:val="00A21F73"/>
    <w:rsid w:val="00A222D0"/>
    <w:rsid w:val="00A2335E"/>
    <w:rsid w:val="00A2370F"/>
    <w:rsid w:val="00A23757"/>
    <w:rsid w:val="00A23866"/>
    <w:rsid w:val="00A23976"/>
    <w:rsid w:val="00A23E1D"/>
    <w:rsid w:val="00A24B3C"/>
    <w:rsid w:val="00A24FF2"/>
    <w:rsid w:val="00A252D6"/>
    <w:rsid w:val="00A26356"/>
    <w:rsid w:val="00A2680B"/>
    <w:rsid w:val="00A269F5"/>
    <w:rsid w:val="00A3104F"/>
    <w:rsid w:val="00A3118C"/>
    <w:rsid w:val="00A31457"/>
    <w:rsid w:val="00A31622"/>
    <w:rsid w:val="00A31CDE"/>
    <w:rsid w:val="00A32794"/>
    <w:rsid w:val="00A33352"/>
    <w:rsid w:val="00A33AC2"/>
    <w:rsid w:val="00A352FC"/>
    <w:rsid w:val="00A35591"/>
    <w:rsid w:val="00A35850"/>
    <w:rsid w:val="00A3586F"/>
    <w:rsid w:val="00A35CD1"/>
    <w:rsid w:val="00A35F9E"/>
    <w:rsid w:val="00A36262"/>
    <w:rsid w:val="00A36390"/>
    <w:rsid w:val="00A37920"/>
    <w:rsid w:val="00A37E70"/>
    <w:rsid w:val="00A402BA"/>
    <w:rsid w:val="00A40550"/>
    <w:rsid w:val="00A417B5"/>
    <w:rsid w:val="00A41F22"/>
    <w:rsid w:val="00A42266"/>
    <w:rsid w:val="00A427DF"/>
    <w:rsid w:val="00A43186"/>
    <w:rsid w:val="00A43BD3"/>
    <w:rsid w:val="00A43C61"/>
    <w:rsid w:val="00A43CB9"/>
    <w:rsid w:val="00A43DC9"/>
    <w:rsid w:val="00A445DB"/>
    <w:rsid w:val="00A44687"/>
    <w:rsid w:val="00A45032"/>
    <w:rsid w:val="00A4503B"/>
    <w:rsid w:val="00A454AE"/>
    <w:rsid w:val="00A46B1C"/>
    <w:rsid w:val="00A46E0E"/>
    <w:rsid w:val="00A4758C"/>
    <w:rsid w:val="00A47894"/>
    <w:rsid w:val="00A47F6B"/>
    <w:rsid w:val="00A502B8"/>
    <w:rsid w:val="00A51BB2"/>
    <w:rsid w:val="00A52102"/>
    <w:rsid w:val="00A529F7"/>
    <w:rsid w:val="00A535B2"/>
    <w:rsid w:val="00A558CD"/>
    <w:rsid w:val="00A55A97"/>
    <w:rsid w:val="00A55F7E"/>
    <w:rsid w:val="00A56060"/>
    <w:rsid w:val="00A5614D"/>
    <w:rsid w:val="00A56993"/>
    <w:rsid w:val="00A5772A"/>
    <w:rsid w:val="00A5779B"/>
    <w:rsid w:val="00A609DE"/>
    <w:rsid w:val="00A60CC2"/>
    <w:rsid w:val="00A61016"/>
    <w:rsid w:val="00A61455"/>
    <w:rsid w:val="00A6172E"/>
    <w:rsid w:val="00A61AFB"/>
    <w:rsid w:val="00A61C0F"/>
    <w:rsid w:val="00A62259"/>
    <w:rsid w:val="00A63530"/>
    <w:rsid w:val="00A63828"/>
    <w:rsid w:val="00A63FE5"/>
    <w:rsid w:val="00A64958"/>
    <w:rsid w:val="00A64BD5"/>
    <w:rsid w:val="00A64C79"/>
    <w:rsid w:val="00A65250"/>
    <w:rsid w:val="00A65496"/>
    <w:rsid w:val="00A65792"/>
    <w:rsid w:val="00A65B4E"/>
    <w:rsid w:val="00A66344"/>
    <w:rsid w:val="00A67C31"/>
    <w:rsid w:val="00A67C90"/>
    <w:rsid w:val="00A704FC"/>
    <w:rsid w:val="00A71B8A"/>
    <w:rsid w:val="00A71EE0"/>
    <w:rsid w:val="00A72138"/>
    <w:rsid w:val="00A7238B"/>
    <w:rsid w:val="00A73618"/>
    <w:rsid w:val="00A73F72"/>
    <w:rsid w:val="00A73FDC"/>
    <w:rsid w:val="00A74105"/>
    <w:rsid w:val="00A749E7"/>
    <w:rsid w:val="00A75BA2"/>
    <w:rsid w:val="00A75C3E"/>
    <w:rsid w:val="00A76CE2"/>
    <w:rsid w:val="00A76DDB"/>
    <w:rsid w:val="00A772FB"/>
    <w:rsid w:val="00A80024"/>
    <w:rsid w:val="00A80ABB"/>
    <w:rsid w:val="00A80C99"/>
    <w:rsid w:val="00A81368"/>
    <w:rsid w:val="00A81D5E"/>
    <w:rsid w:val="00A8266F"/>
    <w:rsid w:val="00A82CD4"/>
    <w:rsid w:val="00A82DB8"/>
    <w:rsid w:val="00A83190"/>
    <w:rsid w:val="00A83C41"/>
    <w:rsid w:val="00A847AE"/>
    <w:rsid w:val="00A8508F"/>
    <w:rsid w:val="00A85639"/>
    <w:rsid w:val="00A85987"/>
    <w:rsid w:val="00A859B8"/>
    <w:rsid w:val="00A85CAA"/>
    <w:rsid w:val="00A85EC0"/>
    <w:rsid w:val="00A85EE1"/>
    <w:rsid w:val="00A86A35"/>
    <w:rsid w:val="00A86D45"/>
    <w:rsid w:val="00A87639"/>
    <w:rsid w:val="00A91081"/>
    <w:rsid w:val="00A91C74"/>
    <w:rsid w:val="00A935B3"/>
    <w:rsid w:val="00A936B3"/>
    <w:rsid w:val="00A93B82"/>
    <w:rsid w:val="00A93E5A"/>
    <w:rsid w:val="00A95457"/>
    <w:rsid w:val="00A95514"/>
    <w:rsid w:val="00A95E96"/>
    <w:rsid w:val="00A96F2C"/>
    <w:rsid w:val="00A97E3A"/>
    <w:rsid w:val="00A97E8C"/>
    <w:rsid w:val="00AA0639"/>
    <w:rsid w:val="00AA0734"/>
    <w:rsid w:val="00AA1027"/>
    <w:rsid w:val="00AA1B59"/>
    <w:rsid w:val="00AA2753"/>
    <w:rsid w:val="00AA2B6A"/>
    <w:rsid w:val="00AA2FE0"/>
    <w:rsid w:val="00AA3180"/>
    <w:rsid w:val="00AA386E"/>
    <w:rsid w:val="00AA3FFE"/>
    <w:rsid w:val="00AA5345"/>
    <w:rsid w:val="00AA53D4"/>
    <w:rsid w:val="00AA5B7C"/>
    <w:rsid w:val="00AA5BE9"/>
    <w:rsid w:val="00AA64DC"/>
    <w:rsid w:val="00AA7522"/>
    <w:rsid w:val="00AA7883"/>
    <w:rsid w:val="00AB0C91"/>
    <w:rsid w:val="00AB1564"/>
    <w:rsid w:val="00AB269A"/>
    <w:rsid w:val="00AB28A9"/>
    <w:rsid w:val="00AB2E01"/>
    <w:rsid w:val="00AB4051"/>
    <w:rsid w:val="00AB48C4"/>
    <w:rsid w:val="00AB4A05"/>
    <w:rsid w:val="00AB50F6"/>
    <w:rsid w:val="00AB549F"/>
    <w:rsid w:val="00AB6F78"/>
    <w:rsid w:val="00AB76F0"/>
    <w:rsid w:val="00AB7761"/>
    <w:rsid w:val="00AB7AC1"/>
    <w:rsid w:val="00AB7C0F"/>
    <w:rsid w:val="00AB7C41"/>
    <w:rsid w:val="00AC0530"/>
    <w:rsid w:val="00AC06A9"/>
    <w:rsid w:val="00AC0755"/>
    <w:rsid w:val="00AC0930"/>
    <w:rsid w:val="00AC09B7"/>
    <w:rsid w:val="00AC0DFB"/>
    <w:rsid w:val="00AC0E20"/>
    <w:rsid w:val="00AC0EC9"/>
    <w:rsid w:val="00AC16CC"/>
    <w:rsid w:val="00AC185F"/>
    <w:rsid w:val="00AC1E40"/>
    <w:rsid w:val="00AC233B"/>
    <w:rsid w:val="00AC2B1C"/>
    <w:rsid w:val="00AC2B1E"/>
    <w:rsid w:val="00AC2C01"/>
    <w:rsid w:val="00AC2EF4"/>
    <w:rsid w:val="00AC4009"/>
    <w:rsid w:val="00AC4825"/>
    <w:rsid w:val="00AC4E3F"/>
    <w:rsid w:val="00AC506E"/>
    <w:rsid w:val="00AC5260"/>
    <w:rsid w:val="00AC5A34"/>
    <w:rsid w:val="00AC5D70"/>
    <w:rsid w:val="00AC5DA1"/>
    <w:rsid w:val="00AC60E1"/>
    <w:rsid w:val="00AC62FF"/>
    <w:rsid w:val="00AC655F"/>
    <w:rsid w:val="00AC691A"/>
    <w:rsid w:val="00AC70CC"/>
    <w:rsid w:val="00AC71F0"/>
    <w:rsid w:val="00AC7A87"/>
    <w:rsid w:val="00AC7FAC"/>
    <w:rsid w:val="00AD0D36"/>
    <w:rsid w:val="00AD1375"/>
    <w:rsid w:val="00AD3D88"/>
    <w:rsid w:val="00AD401F"/>
    <w:rsid w:val="00AD4889"/>
    <w:rsid w:val="00AD4EF7"/>
    <w:rsid w:val="00AD5427"/>
    <w:rsid w:val="00AD591E"/>
    <w:rsid w:val="00AD5D7D"/>
    <w:rsid w:val="00AD642B"/>
    <w:rsid w:val="00AD6ADB"/>
    <w:rsid w:val="00AD6D49"/>
    <w:rsid w:val="00AD7432"/>
    <w:rsid w:val="00AD79A3"/>
    <w:rsid w:val="00AD7AA8"/>
    <w:rsid w:val="00AE00E7"/>
    <w:rsid w:val="00AE0269"/>
    <w:rsid w:val="00AE09A1"/>
    <w:rsid w:val="00AE09F4"/>
    <w:rsid w:val="00AE1687"/>
    <w:rsid w:val="00AE22DD"/>
    <w:rsid w:val="00AE23EE"/>
    <w:rsid w:val="00AE240C"/>
    <w:rsid w:val="00AE24C0"/>
    <w:rsid w:val="00AE3359"/>
    <w:rsid w:val="00AE3682"/>
    <w:rsid w:val="00AE3CBA"/>
    <w:rsid w:val="00AE3E39"/>
    <w:rsid w:val="00AE3EBC"/>
    <w:rsid w:val="00AE3ECC"/>
    <w:rsid w:val="00AE4616"/>
    <w:rsid w:val="00AE4B3C"/>
    <w:rsid w:val="00AE5021"/>
    <w:rsid w:val="00AE5D2B"/>
    <w:rsid w:val="00AE5D61"/>
    <w:rsid w:val="00AE6606"/>
    <w:rsid w:val="00AE6765"/>
    <w:rsid w:val="00AE6D65"/>
    <w:rsid w:val="00AE6F50"/>
    <w:rsid w:val="00AE7492"/>
    <w:rsid w:val="00AE7AD0"/>
    <w:rsid w:val="00AE7D6C"/>
    <w:rsid w:val="00AF049A"/>
    <w:rsid w:val="00AF09B9"/>
    <w:rsid w:val="00AF10B2"/>
    <w:rsid w:val="00AF1AB2"/>
    <w:rsid w:val="00AF1AC7"/>
    <w:rsid w:val="00AF1E53"/>
    <w:rsid w:val="00AF26BC"/>
    <w:rsid w:val="00AF2E85"/>
    <w:rsid w:val="00AF3691"/>
    <w:rsid w:val="00AF3DEE"/>
    <w:rsid w:val="00AF4430"/>
    <w:rsid w:val="00AF4706"/>
    <w:rsid w:val="00AF4BD4"/>
    <w:rsid w:val="00AF583E"/>
    <w:rsid w:val="00AF58C6"/>
    <w:rsid w:val="00AF5AD4"/>
    <w:rsid w:val="00AF6560"/>
    <w:rsid w:val="00AF6D3A"/>
    <w:rsid w:val="00AF7150"/>
    <w:rsid w:val="00AF7748"/>
    <w:rsid w:val="00B00608"/>
    <w:rsid w:val="00B00710"/>
    <w:rsid w:val="00B00DF8"/>
    <w:rsid w:val="00B01035"/>
    <w:rsid w:val="00B015D3"/>
    <w:rsid w:val="00B0196F"/>
    <w:rsid w:val="00B01D80"/>
    <w:rsid w:val="00B01E38"/>
    <w:rsid w:val="00B02818"/>
    <w:rsid w:val="00B03862"/>
    <w:rsid w:val="00B0560D"/>
    <w:rsid w:val="00B058EF"/>
    <w:rsid w:val="00B067B0"/>
    <w:rsid w:val="00B074E2"/>
    <w:rsid w:val="00B1061B"/>
    <w:rsid w:val="00B1073B"/>
    <w:rsid w:val="00B109CA"/>
    <w:rsid w:val="00B10E65"/>
    <w:rsid w:val="00B10EF1"/>
    <w:rsid w:val="00B1152B"/>
    <w:rsid w:val="00B117C2"/>
    <w:rsid w:val="00B11EDD"/>
    <w:rsid w:val="00B123E0"/>
    <w:rsid w:val="00B12C29"/>
    <w:rsid w:val="00B130D9"/>
    <w:rsid w:val="00B1558A"/>
    <w:rsid w:val="00B15DDA"/>
    <w:rsid w:val="00B16ADA"/>
    <w:rsid w:val="00B17565"/>
    <w:rsid w:val="00B17C15"/>
    <w:rsid w:val="00B20640"/>
    <w:rsid w:val="00B20766"/>
    <w:rsid w:val="00B208FA"/>
    <w:rsid w:val="00B2148F"/>
    <w:rsid w:val="00B21993"/>
    <w:rsid w:val="00B21A8E"/>
    <w:rsid w:val="00B21E33"/>
    <w:rsid w:val="00B21EBB"/>
    <w:rsid w:val="00B22145"/>
    <w:rsid w:val="00B22197"/>
    <w:rsid w:val="00B22C58"/>
    <w:rsid w:val="00B231AB"/>
    <w:rsid w:val="00B23703"/>
    <w:rsid w:val="00B23D5F"/>
    <w:rsid w:val="00B23E6E"/>
    <w:rsid w:val="00B241E6"/>
    <w:rsid w:val="00B24226"/>
    <w:rsid w:val="00B2483F"/>
    <w:rsid w:val="00B24A71"/>
    <w:rsid w:val="00B24F23"/>
    <w:rsid w:val="00B267CF"/>
    <w:rsid w:val="00B26D11"/>
    <w:rsid w:val="00B26E61"/>
    <w:rsid w:val="00B2797E"/>
    <w:rsid w:val="00B302F4"/>
    <w:rsid w:val="00B304C3"/>
    <w:rsid w:val="00B30B4B"/>
    <w:rsid w:val="00B31025"/>
    <w:rsid w:val="00B31381"/>
    <w:rsid w:val="00B3145F"/>
    <w:rsid w:val="00B31A2D"/>
    <w:rsid w:val="00B31F30"/>
    <w:rsid w:val="00B323AF"/>
    <w:rsid w:val="00B33437"/>
    <w:rsid w:val="00B33557"/>
    <w:rsid w:val="00B33910"/>
    <w:rsid w:val="00B343BB"/>
    <w:rsid w:val="00B34ACE"/>
    <w:rsid w:val="00B369DF"/>
    <w:rsid w:val="00B37970"/>
    <w:rsid w:val="00B41080"/>
    <w:rsid w:val="00B41C76"/>
    <w:rsid w:val="00B426A2"/>
    <w:rsid w:val="00B4302A"/>
    <w:rsid w:val="00B43198"/>
    <w:rsid w:val="00B44090"/>
    <w:rsid w:val="00B4437E"/>
    <w:rsid w:val="00B4455D"/>
    <w:rsid w:val="00B44962"/>
    <w:rsid w:val="00B449DD"/>
    <w:rsid w:val="00B44DC6"/>
    <w:rsid w:val="00B45187"/>
    <w:rsid w:val="00B4568B"/>
    <w:rsid w:val="00B46540"/>
    <w:rsid w:val="00B4670A"/>
    <w:rsid w:val="00B46BBB"/>
    <w:rsid w:val="00B473AE"/>
    <w:rsid w:val="00B51B51"/>
    <w:rsid w:val="00B52F30"/>
    <w:rsid w:val="00B542ED"/>
    <w:rsid w:val="00B54C41"/>
    <w:rsid w:val="00B54F14"/>
    <w:rsid w:val="00B56E64"/>
    <w:rsid w:val="00B570AB"/>
    <w:rsid w:val="00B57144"/>
    <w:rsid w:val="00B57376"/>
    <w:rsid w:val="00B574A3"/>
    <w:rsid w:val="00B57561"/>
    <w:rsid w:val="00B57EBA"/>
    <w:rsid w:val="00B57F6F"/>
    <w:rsid w:val="00B60777"/>
    <w:rsid w:val="00B60CF4"/>
    <w:rsid w:val="00B6151C"/>
    <w:rsid w:val="00B616C9"/>
    <w:rsid w:val="00B6178C"/>
    <w:rsid w:val="00B61B02"/>
    <w:rsid w:val="00B61F58"/>
    <w:rsid w:val="00B62863"/>
    <w:rsid w:val="00B62EAC"/>
    <w:rsid w:val="00B6324A"/>
    <w:rsid w:val="00B639CE"/>
    <w:rsid w:val="00B63F5A"/>
    <w:rsid w:val="00B643EF"/>
    <w:rsid w:val="00B65472"/>
    <w:rsid w:val="00B65CA8"/>
    <w:rsid w:val="00B66103"/>
    <w:rsid w:val="00B668E9"/>
    <w:rsid w:val="00B6700A"/>
    <w:rsid w:val="00B67EFC"/>
    <w:rsid w:val="00B67F38"/>
    <w:rsid w:val="00B70035"/>
    <w:rsid w:val="00B70F71"/>
    <w:rsid w:val="00B718DA"/>
    <w:rsid w:val="00B72387"/>
    <w:rsid w:val="00B72F50"/>
    <w:rsid w:val="00B734C0"/>
    <w:rsid w:val="00B735BA"/>
    <w:rsid w:val="00B73DA5"/>
    <w:rsid w:val="00B73ED8"/>
    <w:rsid w:val="00B7415A"/>
    <w:rsid w:val="00B74503"/>
    <w:rsid w:val="00B759BC"/>
    <w:rsid w:val="00B76014"/>
    <w:rsid w:val="00B76522"/>
    <w:rsid w:val="00B766DF"/>
    <w:rsid w:val="00B77752"/>
    <w:rsid w:val="00B77A58"/>
    <w:rsid w:val="00B77DEC"/>
    <w:rsid w:val="00B800F2"/>
    <w:rsid w:val="00B80D22"/>
    <w:rsid w:val="00B81411"/>
    <w:rsid w:val="00B81507"/>
    <w:rsid w:val="00B81B7E"/>
    <w:rsid w:val="00B81CC5"/>
    <w:rsid w:val="00B81FCE"/>
    <w:rsid w:val="00B84401"/>
    <w:rsid w:val="00B8523F"/>
    <w:rsid w:val="00B8614A"/>
    <w:rsid w:val="00B863F4"/>
    <w:rsid w:val="00B864CE"/>
    <w:rsid w:val="00B86B21"/>
    <w:rsid w:val="00B86E96"/>
    <w:rsid w:val="00B86FC3"/>
    <w:rsid w:val="00B87B84"/>
    <w:rsid w:val="00B90923"/>
    <w:rsid w:val="00B9097B"/>
    <w:rsid w:val="00B90C70"/>
    <w:rsid w:val="00B9130D"/>
    <w:rsid w:val="00B91B94"/>
    <w:rsid w:val="00B91F03"/>
    <w:rsid w:val="00B9201E"/>
    <w:rsid w:val="00B920D1"/>
    <w:rsid w:val="00B921B7"/>
    <w:rsid w:val="00B927A2"/>
    <w:rsid w:val="00B92F38"/>
    <w:rsid w:val="00B933C8"/>
    <w:rsid w:val="00B94A2B"/>
    <w:rsid w:val="00B94E30"/>
    <w:rsid w:val="00B94EAB"/>
    <w:rsid w:val="00B94F7B"/>
    <w:rsid w:val="00B950D1"/>
    <w:rsid w:val="00B954CD"/>
    <w:rsid w:val="00B9596A"/>
    <w:rsid w:val="00B95A5B"/>
    <w:rsid w:val="00B9604F"/>
    <w:rsid w:val="00B96567"/>
    <w:rsid w:val="00B97565"/>
    <w:rsid w:val="00B97D50"/>
    <w:rsid w:val="00B97E6A"/>
    <w:rsid w:val="00B97F91"/>
    <w:rsid w:val="00BA0083"/>
    <w:rsid w:val="00BA0590"/>
    <w:rsid w:val="00BA0914"/>
    <w:rsid w:val="00BA0E9E"/>
    <w:rsid w:val="00BA118D"/>
    <w:rsid w:val="00BA1213"/>
    <w:rsid w:val="00BA148C"/>
    <w:rsid w:val="00BA232F"/>
    <w:rsid w:val="00BA473C"/>
    <w:rsid w:val="00BA4C12"/>
    <w:rsid w:val="00BA4DA5"/>
    <w:rsid w:val="00BA6055"/>
    <w:rsid w:val="00BA6363"/>
    <w:rsid w:val="00BA74A5"/>
    <w:rsid w:val="00BB05E4"/>
    <w:rsid w:val="00BB0CAB"/>
    <w:rsid w:val="00BB0D29"/>
    <w:rsid w:val="00BB0E57"/>
    <w:rsid w:val="00BB23EC"/>
    <w:rsid w:val="00BB27C9"/>
    <w:rsid w:val="00BB2B6A"/>
    <w:rsid w:val="00BB2BA6"/>
    <w:rsid w:val="00BB474D"/>
    <w:rsid w:val="00BB4E10"/>
    <w:rsid w:val="00BB4F11"/>
    <w:rsid w:val="00BB54A4"/>
    <w:rsid w:val="00BB5E6C"/>
    <w:rsid w:val="00BB61B6"/>
    <w:rsid w:val="00BB6F78"/>
    <w:rsid w:val="00BC01AC"/>
    <w:rsid w:val="00BC0815"/>
    <w:rsid w:val="00BC12DE"/>
    <w:rsid w:val="00BC2CD2"/>
    <w:rsid w:val="00BC2EA6"/>
    <w:rsid w:val="00BC3BFD"/>
    <w:rsid w:val="00BC43A1"/>
    <w:rsid w:val="00BC44D9"/>
    <w:rsid w:val="00BC4E01"/>
    <w:rsid w:val="00BC55E7"/>
    <w:rsid w:val="00BC5C78"/>
    <w:rsid w:val="00BC692E"/>
    <w:rsid w:val="00BC6A03"/>
    <w:rsid w:val="00BC78C4"/>
    <w:rsid w:val="00BD0549"/>
    <w:rsid w:val="00BD0605"/>
    <w:rsid w:val="00BD06B8"/>
    <w:rsid w:val="00BD0DC6"/>
    <w:rsid w:val="00BD1168"/>
    <w:rsid w:val="00BD1AD7"/>
    <w:rsid w:val="00BD1D2B"/>
    <w:rsid w:val="00BD227B"/>
    <w:rsid w:val="00BD3071"/>
    <w:rsid w:val="00BD31D7"/>
    <w:rsid w:val="00BD326B"/>
    <w:rsid w:val="00BD3856"/>
    <w:rsid w:val="00BD3A1A"/>
    <w:rsid w:val="00BD3A46"/>
    <w:rsid w:val="00BD4590"/>
    <w:rsid w:val="00BD50B2"/>
    <w:rsid w:val="00BD5188"/>
    <w:rsid w:val="00BD525A"/>
    <w:rsid w:val="00BD54A9"/>
    <w:rsid w:val="00BD5982"/>
    <w:rsid w:val="00BD6593"/>
    <w:rsid w:val="00BD67AB"/>
    <w:rsid w:val="00BD67E4"/>
    <w:rsid w:val="00BD7312"/>
    <w:rsid w:val="00BD7391"/>
    <w:rsid w:val="00BD7CB7"/>
    <w:rsid w:val="00BE0633"/>
    <w:rsid w:val="00BE12B8"/>
    <w:rsid w:val="00BE1412"/>
    <w:rsid w:val="00BE163E"/>
    <w:rsid w:val="00BE1E10"/>
    <w:rsid w:val="00BE1F32"/>
    <w:rsid w:val="00BE27F9"/>
    <w:rsid w:val="00BE2C54"/>
    <w:rsid w:val="00BE36C6"/>
    <w:rsid w:val="00BE38A8"/>
    <w:rsid w:val="00BE39AD"/>
    <w:rsid w:val="00BE3C59"/>
    <w:rsid w:val="00BE3E85"/>
    <w:rsid w:val="00BE4107"/>
    <w:rsid w:val="00BE50F3"/>
    <w:rsid w:val="00BE5177"/>
    <w:rsid w:val="00BE565E"/>
    <w:rsid w:val="00BE5CAB"/>
    <w:rsid w:val="00BE5D50"/>
    <w:rsid w:val="00BE68EF"/>
    <w:rsid w:val="00BE6A78"/>
    <w:rsid w:val="00BE6C0E"/>
    <w:rsid w:val="00BE6FDC"/>
    <w:rsid w:val="00BE725A"/>
    <w:rsid w:val="00BE7888"/>
    <w:rsid w:val="00BE7EEA"/>
    <w:rsid w:val="00BF0346"/>
    <w:rsid w:val="00BF04DD"/>
    <w:rsid w:val="00BF04E7"/>
    <w:rsid w:val="00BF0B10"/>
    <w:rsid w:val="00BF1156"/>
    <w:rsid w:val="00BF2ECF"/>
    <w:rsid w:val="00BF581F"/>
    <w:rsid w:val="00BF5C86"/>
    <w:rsid w:val="00BF65AC"/>
    <w:rsid w:val="00BF6794"/>
    <w:rsid w:val="00BF68AB"/>
    <w:rsid w:val="00BF784A"/>
    <w:rsid w:val="00C003FB"/>
    <w:rsid w:val="00C004E4"/>
    <w:rsid w:val="00C01196"/>
    <w:rsid w:val="00C02BC0"/>
    <w:rsid w:val="00C035FE"/>
    <w:rsid w:val="00C03BA3"/>
    <w:rsid w:val="00C041E4"/>
    <w:rsid w:val="00C057EC"/>
    <w:rsid w:val="00C05A67"/>
    <w:rsid w:val="00C05F2C"/>
    <w:rsid w:val="00C05F6C"/>
    <w:rsid w:val="00C06A4A"/>
    <w:rsid w:val="00C0736E"/>
    <w:rsid w:val="00C07DA9"/>
    <w:rsid w:val="00C103E0"/>
    <w:rsid w:val="00C105BB"/>
    <w:rsid w:val="00C1065B"/>
    <w:rsid w:val="00C10A39"/>
    <w:rsid w:val="00C10DD7"/>
    <w:rsid w:val="00C116BD"/>
    <w:rsid w:val="00C11C93"/>
    <w:rsid w:val="00C122C7"/>
    <w:rsid w:val="00C1239A"/>
    <w:rsid w:val="00C12A56"/>
    <w:rsid w:val="00C13031"/>
    <w:rsid w:val="00C1477D"/>
    <w:rsid w:val="00C147F8"/>
    <w:rsid w:val="00C1527D"/>
    <w:rsid w:val="00C15892"/>
    <w:rsid w:val="00C15E34"/>
    <w:rsid w:val="00C16319"/>
    <w:rsid w:val="00C17003"/>
    <w:rsid w:val="00C170D6"/>
    <w:rsid w:val="00C17103"/>
    <w:rsid w:val="00C17379"/>
    <w:rsid w:val="00C21822"/>
    <w:rsid w:val="00C218F2"/>
    <w:rsid w:val="00C21ED8"/>
    <w:rsid w:val="00C22336"/>
    <w:rsid w:val="00C236CF"/>
    <w:rsid w:val="00C2378F"/>
    <w:rsid w:val="00C23A72"/>
    <w:rsid w:val="00C23E6E"/>
    <w:rsid w:val="00C23F9D"/>
    <w:rsid w:val="00C24721"/>
    <w:rsid w:val="00C24789"/>
    <w:rsid w:val="00C24810"/>
    <w:rsid w:val="00C249BB"/>
    <w:rsid w:val="00C24C45"/>
    <w:rsid w:val="00C24C69"/>
    <w:rsid w:val="00C25461"/>
    <w:rsid w:val="00C25C1B"/>
    <w:rsid w:val="00C26419"/>
    <w:rsid w:val="00C269F3"/>
    <w:rsid w:val="00C27978"/>
    <w:rsid w:val="00C3036F"/>
    <w:rsid w:val="00C3070F"/>
    <w:rsid w:val="00C30898"/>
    <w:rsid w:val="00C30935"/>
    <w:rsid w:val="00C30B59"/>
    <w:rsid w:val="00C30C2F"/>
    <w:rsid w:val="00C31C48"/>
    <w:rsid w:val="00C32846"/>
    <w:rsid w:val="00C32CAE"/>
    <w:rsid w:val="00C32E97"/>
    <w:rsid w:val="00C33612"/>
    <w:rsid w:val="00C33C4C"/>
    <w:rsid w:val="00C3448D"/>
    <w:rsid w:val="00C34F36"/>
    <w:rsid w:val="00C3501C"/>
    <w:rsid w:val="00C35B08"/>
    <w:rsid w:val="00C35D0B"/>
    <w:rsid w:val="00C35E07"/>
    <w:rsid w:val="00C36396"/>
    <w:rsid w:val="00C36585"/>
    <w:rsid w:val="00C36586"/>
    <w:rsid w:val="00C3698B"/>
    <w:rsid w:val="00C378DF"/>
    <w:rsid w:val="00C4085B"/>
    <w:rsid w:val="00C40B7E"/>
    <w:rsid w:val="00C41186"/>
    <w:rsid w:val="00C4121B"/>
    <w:rsid w:val="00C4161E"/>
    <w:rsid w:val="00C41709"/>
    <w:rsid w:val="00C419C2"/>
    <w:rsid w:val="00C41E74"/>
    <w:rsid w:val="00C420E8"/>
    <w:rsid w:val="00C43776"/>
    <w:rsid w:val="00C449A1"/>
    <w:rsid w:val="00C44BAD"/>
    <w:rsid w:val="00C44F2A"/>
    <w:rsid w:val="00C45B31"/>
    <w:rsid w:val="00C45CE2"/>
    <w:rsid w:val="00C45ECA"/>
    <w:rsid w:val="00C45F3C"/>
    <w:rsid w:val="00C46544"/>
    <w:rsid w:val="00C473E6"/>
    <w:rsid w:val="00C474FD"/>
    <w:rsid w:val="00C50AC9"/>
    <w:rsid w:val="00C50C11"/>
    <w:rsid w:val="00C5249E"/>
    <w:rsid w:val="00C53567"/>
    <w:rsid w:val="00C5392D"/>
    <w:rsid w:val="00C53E57"/>
    <w:rsid w:val="00C543AE"/>
    <w:rsid w:val="00C5457F"/>
    <w:rsid w:val="00C546B0"/>
    <w:rsid w:val="00C54CB7"/>
    <w:rsid w:val="00C56114"/>
    <w:rsid w:val="00C56164"/>
    <w:rsid w:val="00C5639E"/>
    <w:rsid w:val="00C56551"/>
    <w:rsid w:val="00C572BA"/>
    <w:rsid w:val="00C57505"/>
    <w:rsid w:val="00C5760E"/>
    <w:rsid w:val="00C57B51"/>
    <w:rsid w:val="00C60C8E"/>
    <w:rsid w:val="00C617B4"/>
    <w:rsid w:val="00C61A48"/>
    <w:rsid w:val="00C61AED"/>
    <w:rsid w:val="00C6258E"/>
    <w:rsid w:val="00C6316B"/>
    <w:rsid w:val="00C63C86"/>
    <w:rsid w:val="00C63E1A"/>
    <w:rsid w:val="00C64C44"/>
    <w:rsid w:val="00C654A2"/>
    <w:rsid w:val="00C6591B"/>
    <w:rsid w:val="00C659E3"/>
    <w:rsid w:val="00C65CFD"/>
    <w:rsid w:val="00C65EC8"/>
    <w:rsid w:val="00C662FA"/>
    <w:rsid w:val="00C671E3"/>
    <w:rsid w:val="00C675A1"/>
    <w:rsid w:val="00C67FE4"/>
    <w:rsid w:val="00C70063"/>
    <w:rsid w:val="00C7075C"/>
    <w:rsid w:val="00C712F8"/>
    <w:rsid w:val="00C71331"/>
    <w:rsid w:val="00C71914"/>
    <w:rsid w:val="00C731E8"/>
    <w:rsid w:val="00C73519"/>
    <w:rsid w:val="00C73BA7"/>
    <w:rsid w:val="00C73D88"/>
    <w:rsid w:val="00C74F1A"/>
    <w:rsid w:val="00C7574C"/>
    <w:rsid w:val="00C75CDD"/>
    <w:rsid w:val="00C76A71"/>
    <w:rsid w:val="00C77C8C"/>
    <w:rsid w:val="00C80834"/>
    <w:rsid w:val="00C8167C"/>
    <w:rsid w:val="00C81D94"/>
    <w:rsid w:val="00C826DA"/>
    <w:rsid w:val="00C82868"/>
    <w:rsid w:val="00C830AA"/>
    <w:rsid w:val="00C830AB"/>
    <w:rsid w:val="00C831B5"/>
    <w:rsid w:val="00C8329C"/>
    <w:rsid w:val="00C8357B"/>
    <w:rsid w:val="00C839CD"/>
    <w:rsid w:val="00C83D1D"/>
    <w:rsid w:val="00C83F3E"/>
    <w:rsid w:val="00C84170"/>
    <w:rsid w:val="00C854F3"/>
    <w:rsid w:val="00C85A42"/>
    <w:rsid w:val="00C85A65"/>
    <w:rsid w:val="00C865FF"/>
    <w:rsid w:val="00C86848"/>
    <w:rsid w:val="00C8786D"/>
    <w:rsid w:val="00C90D51"/>
    <w:rsid w:val="00C9144D"/>
    <w:rsid w:val="00C91B44"/>
    <w:rsid w:val="00C9319B"/>
    <w:rsid w:val="00C93420"/>
    <w:rsid w:val="00C93565"/>
    <w:rsid w:val="00C946C6"/>
    <w:rsid w:val="00C95617"/>
    <w:rsid w:val="00C95E17"/>
    <w:rsid w:val="00C963FE"/>
    <w:rsid w:val="00C96BD4"/>
    <w:rsid w:val="00C9785B"/>
    <w:rsid w:val="00CA07F1"/>
    <w:rsid w:val="00CA10FB"/>
    <w:rsid w:val="00CA30F2"/>
    <w:rsid w:val="00CA3A11"/>
    <w:rsid w:val="00CA46EC"/>
    <w:rsid w:val="00CA4DE8"/>
    <w:rsid w:val="00CA54D2"/>
    <w:rsid w:val="00CA5643"/>
    <w:rsid w:val="00CA57A6"/>
    <w:rsid w:val="00CA5AFF"/>
    <w:rsid w:val="00CA65B5"/>
    <w:rsid w:val="00CA6CB8"/>
    <w:rsid w:val="00CA71A1"/>
    <w:rsid w:val="00CA7462"/>
    <w:rsid w:val="00CA7B17"/>
    <w:rsid w:val="00CA7C6E"/>
    <w:rsid w:val="00CB0CFB"/>
    <w:rsid w:val="00CB1020"/>
    <w:rsid w:val="00CB22ED"/>
    <w:rsid w:val="00CB2566"/>
    <w:rsid w:val="00CB2C8D"/>
    <w:rsid w:val="00CB2F5F"/>
    <w:rsid w:val="00CB2FFB"/>
    <w:rsid w:val="00CB30FD"/>
    <w:rsid w:val="00CB38C0"/>
    <w:rsid w:val="00CB40B0"/>
    <w:rsid w:val="00CB4BA0"/>
    <w:rsid w:val="00CB534E"/>
    <w:rsid w:val="00CB5750"/>
    <w:rsid w:val="00CB6081"/>
    <w:rsid w:val="00CB63BC"/>
    <w:rsid w:val="00CB6773"/>
    <w:rsid w:val="00CB7BE1"/>
    <w:rsid w:val="00CB7C24"/>
    <w:rsid w:val="00CC0507"/>
    <w:rsid w:val="00CC06FF"/>
    <w:rsid w:val="00CC087C"/>
    <w:rsid w:val="00CC0912"/>
    <w:rsid w:val="00CC0FAA"/>
    <w:rsid w:val="00CC10BF"/>
    <w:rsid w:val="00CC2124"/>
    <w:rsid w:val="00CC2362"/>
    <w:rsid w:val="00CC28CA"/>
    <w:rsid w:val="00CC2C59"/>
    <w:rsid w:val="00CC3AE1"/>
    <w:rsid w:val="00CC3AED"/>
    <w:rsid w:val="00CC3BE1"/>
    <w:rsid w:val="00CC3D08"/>
    <w:rsid w:val="00CC577C"/>
    <w:rsid w:val="00CC5C3E"/>
    <w:rsid w:val="00CC610B"/>
    <w:rsid w:val="00CC61AA"/>
    <w:rsid w:val="00CC67E2"/>
    <w:rsid w:val="00CC68D8"/>
    <w:rsid w:val="00CC7092"/>
    <w:rsid w:val="00CC7540"/>
    <w:rsid w:val="00CD026B"/>
    <w:rsid w:val="00CD0F01"/>
    <w:rsid w:val="00CD1083"/>
    <w:rsid w:val="00CD1326"/>
    <w:rsid w:val="00CD160F"/>
    <w:rsid w:val="00CD1AAF"/>
    <w:rsid w:val="00CD2853"/>
    <w:rsid w:val="00CD359A"/>
    <w:rsid w:val="00CD37E0"/>
    <w:rsid w:val="00CD38C7"/>
    <w:rsid w:val="00CD48C1"/>
    <w:rsid w:val="00CD6C61"/>
    <w:rsid w:val="00CD76E7"/>
    <w:rsid w:val="00CD7ACD"/>
    <w:rsid w:val="00CD7C6A"/>
    <w:rsid w:val="00CE02F7"/>
    <w:rsid w:val="00CE0A10"/>
    <w:rsid w:val="00CE0FC5"/>
    <w:rsid w:val="00CE0FCE"/>
    <w:rsid w:val="00CE18D7"/>
    <w:rsid w:val="00CE1EFD"/>
    <w:rsid w:val="00CE2BD2"/>
    <w:rsid w:val="00CE2E09"/>
    <w:rsid w:val="00CE2E79"/>
    <w:rsid w:val="00CE308A"/>
    <w:rsid w:val="00CE33E5"/>
    <w:rsid w:val="00CE3994"/>
    <w:rsid w:val="00CE3A2E"/>
    <w:rsid w:val="00CE44AF"/>
    <w:rsid w:val="00CE465E"/>
    <w:rsid w:val="00CE4FDD"/>
    <w:rsid w:val="00CE5733"/>
    <w:rsid w:val="00CE5EBD"/>
    <w:rsid w:val="00CE64A7"/>
    <w:rsid w:val="00CE656C"/>
    <w:rsid w:val="00CE668D"/>
    <w:rsid w:val="00CE70EF"/>
    <w:rsid w:val="00CE7A10"/>
    <w:rsid w:val="00CE7CAD"/>
    <w:rsid w:val="00CE7D3C"/>
    <w:rsid w:val="00CE7E4C"/>
    <w:rsid w:val="00CF03AB"/>
    <w:rsid w:val="00CF0775"/>
    <w:rsid w:val="00CF0B14"/>
    <w:rsid w:val="00CF0B4B"/>
    <w:rsid w:val="00CF1040"/>
    <w:rsid w:val="00CF1BBF"/>
    <w:rsid w:val="00CF1FA1"/>
    <w:rsid w:val="00CF2670"/>
    <w:rsid w:val="00CF2D35"/>
    <w:rsid w:val="00CF2E0D"/>
    <w:rsid w:val="00CF4253"/>
    <w:rsid w:val="00CF4601"/>
    <w:rsid w:val="00CF4658"/>
    <w:rsid w:val="00CF48C8"/>
    <w:rsid w:val="00CF4C8D"/>
    <w:rsid w:val="00CF4FAE"/>
    <w:rsid w:val="00CF5780"/>
    <w:rsid w:val="00CF5D65"/>
    <w:rsid w:val="00CF61C4"/>
    <w:rsid w:val="00CF6B2D"/>
    <w:rsid w:val="00CF7BD6"/>
    <w:rsid w:val="00CF7FEC"/>
    <w:rsid w:val="00D00BF0"/>
    <w:rsid w:val="00D01876"/>
    <w:rsid w:val="00D01A47"/>
    <w:rsid w:val="00D02A78"/>
    <w:rsid w:val="00D03AF2"/>
    <w:rsid w:val="00D03EA3"/>
    <w:rsid w:val="00D04B65"/>
    <w:rsid w:val="00D04B9D"/>
    <w:rsid w:val="00D05BBA"/>
    <w:rsid w:val="00D071BF"/>
    <w:rsid w:val="00D07CC1"/>
    <w:rsid w:val="00D07D56"/>
    <w:rsid w:val="00D10533"/>
    <w:rsid w:val="00D108EA"/>
    <w:rsid w:val="00D10992"/>
    <w:rsid w:val="00D10FEB"/>
    <w:rsid w:val="00D11131"/>
    <w:rsid w:val="00D1150A"/>
    <w:rsid w:val="00D121A9"/>
    <w:rsid w:val="00D12C03"/>
    <w:rsid w:val="00D12C9D"/>
    <w:rsid w:val="00D131A9"/>
    <w:rsid w:val="00D13216"/>
    <w:rsid w:val="00D13902"/>
    <w:rsid w:val="00D13994"/>
    <w:rsid w:val="00D14436"/>
    <w:rsid w:val="00D1596F"/>
    <w:rsid w:val="00D1600B"/>
    <w:rsid w:val="00D161AE"/>
    <w:rsid w:val="00D16E12"/>
    <w:rsid w:val="00D1789A"/>
    <w:rsid w:val="00D178BF"/>
    <w:rsid w:val="00D17FC2"/>
    <w:rsid w:val="00D20511"/>
    <w:rsid w:val="00D2061E"/>
    <w:rsid w:val="00D208BA"/>
    <w:rsid w:val="00D211F1"/>
    <w:rsid w:val="00D2122E"/>
    <w:rsid w:val="00D2168A"/>
    <w:rsid w:val="00D21943"/>
    <w:rsid w:val="00D22176"/>
    <w:rsid w:val="00D22767"/>
    <w:rsid w:val="00D2327C"/>
    <w:rsid w:val="00D236D8"/>
    <w:rsid w:val="00D23C28"/>
    <w:rsid w:val="00D23C97"/>
    <w:rsid w:val="00D24030"/>
    <w:rsid w:val="00D249B8"/>
    <w:rsid w:val="00D24B2C"/>
    <w:rsid w:val="00D25A7F"/>
    <w:rsid w:val="00D25E18"/>
    <w:rsid w:val="00D25FE7"/>
    <w:rsid w:val="00D268BA"/>
    <w:rsid w:val="00D26D91"/>
    <w:rsid w:val="00D27464"/>
    <w:rsid w:val="00D27841"/>
    <w:rsid w:val="00D30199"/>
    <w:rsid w:val="00D311A9"/>
    <w:rsid w:val="00D31A6D"/>
    <w:rsid w:val="00D31AAB"/>
    <w:rsid w:val="00D32222"/>
    <w:rsid w:val="00D32474"/>
    <w:rsid w:val="00D33604"/>
    <w:rsid w:val="00D337D6"/>
    <w:rsid w:val="00D339ED"/>
    <w:rsid w:val="00D33D44"/>
    <w:rsid w:val="00D343F4"/>
    <w:rsid w:val="00D34940"/>
    <w:rsid w:val="00D34A0D"/>
    <w:rsid w:val="00D358CF"/>
    <w:rsid w:val="00D363C5"/>
    <w:rsid w:val="00D366A7"/>
    <w:rsid w:val="00D36908"/>
    <w:rsid w:val="00D40CB8"/>
    <w:rsid w:val="00D41C7F"/>
    <w:rsid w:val="00D420C9"/>
    <w:rsid w:val="00D428CA"/>
    <w:rsid w:val="00D435D2"/>
    <w:rsid w:val="00D436D6"/>
    <w:rsid w:val="00D43A8B"/>
    <w:rsid w:val="00D43CE2"/>
    <w:rsid w:val="00D446B9"/>
    <w:rsid w:val="00D4496B"/>
    <w:rsid w:val="00D44B92"/>
    <w:rsid w:val="00D450AD"/>
    <w:rsid w:val="00D46A52"/>
    <w:rsid w:val="00D46F6A"/>
    <w:rsid w:val="00D470C5"/>
    <w:rsid w:val="00D47130"/>
    <w:rsid w:val="00D47484"/>
    <w:rsid w:val="00D4782B"/>
    <w:rsid w:val="00D4787E"/>
    <w:rsid w:val="00D47B3F"/>
    <w:rsid w:val="00D47CCA"/>
    <w:rsid w:val="00D509D9"/>
    <w:rsid w:val="00D50FC6"/>
    <w:rsid w:val="00D510BC"/>
    <w:rsid w:val="00D51B4F"/>
    <w:rsid w:val="00D5235A"/>
    <w:rsid w:val="00D52747"/>
    <w:rsid w:val="00D5276E"/>
    <w:rsid w:val="00D527C1"/>
    <w:rsid w:val="00D5348B"/>
    <w:rsid w:val="00D536A6"/>
    <w:rsid w:val="00D53960"/>
    <w:rsid w:val="00D540BF"/>
    <w:rsid w:val="00D541CE"/>
    <w:rsid w:val="00D541FB"/>
    <w:rsid w:val="00D543E5"/>
    <w:rsid w:val="00D54496"/>
    <w:rsid w:val="00D54A95"/>
    <w:rsid w:val="00D54BB1"/>
    <w:rsid w:val="00D55342"/>
    <w:rsid w:val="00D567F7"/>
    <w:rsid w:val="00D56A11"/>
    <w:rsid w:val="00D6027F"/>
    <w:rsid w:val="00D60BDB"/>
    <w:rsid w:val="00D61A12"/>
    <w:rsid w:val="00D62339"/>
    <w:rsid w:val="00D624CF"/>
    <w:rsid w:val="00D6288F"/>
    <w:rsid w:val="00D629CF"/>
    <w:rsid w:val="00D648F5"/>
    <w:rsid w:val="00D64CF0"/>
    <w:rsid w:val="00D65490"/>
    <w:rsid w:val="00D66AA8"/>
    <w:rsid w:val="00D66E5A"/>
    <w:rsid w:val="00D673E5"/>
    <w:rsid w:val="00D710B8"/>
    <w:rsid w:val="00D71142"/>
    <w:rsid w:val="00D72038"/>
    <w:rsid w:val="00D727B6"/>
    <w:rsid w:val="00D72AD3"/>
    <w:rsid w:val="00D72D04"/>
    <w:rsid w:val="00D73E66"/>
    <w:rsid w:val="00D74910"/>
    <w:rsid w:val="00D7516D"/>
    <w:rsid w:val="00D751E2"/>
    <w:rsid w:val="00D7542F"/>
    <w:rsid w:val="00D754FD"/>
    <w:rsid w:val="00D75730"/>
    <w:rsid w:val="00D75A0B"/>
    <w:rsid w:val="00D75DA4"/>
    <w:rsid w:val="00D75FDA"/>
    <w:rsid w:val="00D7652F"/>
    <w:rsid w:val="00D768BF"/>
    <w:rsid w:val="00D76B9C"/>
    <w:rsid w:val="00D800E5"/>
    <w:rsid w:val="00D8034F"/>
    <w:rsid w:val="00D805B0"/>
    <w:rsid w:val="00D805C6"/>
    <w:rsid w:val="00D80723"/>
    <w:rsid w:val="00D80A72"/>
    <w:rsid w:val="00D818AE"/>
    <w:rsid w:val="00D81912"/>
    <w:rsid w:val="00D81E72"/>
    <w:rsid w:val="00D82026"/>
    <w:rsid w:val="00D825B1"/>
    <w:rsid w:val="00D8324E"/>
    <w:rsid w:val="00D83817"/>
    <w:rsid w:val="00D83940"/>
    <w:rsid w:val="00D846A9"/>
    <w:rsid w:val="00D84DF4"/>
    <w:rsid w:val="00D859B4"/>
    <w:rsid w:val="00D86478"/>
    <w:rsid w:val="00D865D0"/>
    <w:rsid w:val="00D86747"/>
    <w:rsid w:val="00D86AE2"/>
    <w:rsid w:val="00D87CDB"/>
    <w:rsid w:val="00D92083"/>
    <w:rsid w:val="00D9261C"/>
    <w:rsid w:val="00D92C09"/>
    <w:rsid w:val="00D934A9"/>
    <w:rsid w:val="00D937CC"/>
    <w:rsid w:val="00D94852"/>
    <w:rsid w:val="00D95412"/>
    <w:rsid w:val="00D96A5E"/>
    <w:rsid w:val="00D96F1A"/>
    <w:rsid w:val="00D97D36"/>
    <w:rsid w:val="00D97EAD"/>
    <w:rsid w:val="00DA072A"/>
    <w:rsid w:val="00DA091E"/>
    <w:rsid w:val="00DA0E21"/>
    <w:rsid w:val="00DA0F22"/>
    <w:rsid w:val="00DA1F1F"/>
    <w:rsid w:val="00DA2A21"/>
    <w:rsid w:val="00DA2AB6"/>
    <w:rsid w:val="00DA2E2A"/>
    <w:rsid w:val="00DA2F09"/>
    <w:rsid w:val="00DA31EF"/>
    <w:rsid w:val="00DA3633"/>
    <w:rsid w:val="00DA36AA"/>
    <w:rsid w:val="00DA3CDD"/>
    <w:rsid w:val="00DA412D"/>
    <w:rsid w:val="00DA4600"/>
    <w:rsid w:val="00DA4EFE"/>
    <w:rsid w:val="00DA5AA6"/>
    <w:rsid w:val="00DA5DE9"/>
    <w:rsid w:val="00DA685F"/>
    <w:rsid w:val="00DA6A72"/>
    <w:rsid w:val="00DA7004"/>
    <w:rsid w:val="00DA7266"/>
    <w:rsid w:val="00DA74C3"/>
    <w:rsid w:val="00DB0889"/>
    <w:rsid w:val="00DB0A24"/>
    <w:rsid w:val="00DB10C2"/>
    <w:rsid w:val="00DB1131"/>
    <w:rsid w:val="00DB148D"/>
    <w:rsid w:val="00DB1F6D"/>
    <w:rsid w:val="00DB23DF"/>
    <w:rsid w:val="00DB2C06"/>
    <w:rsid w:val="00DB3126"/>
    <w:rsid w:val="00DB3468"/>
    <w:rsid w:val="00DB3941"/>
    <w:rsid w:val="00DB44B1"/>
    <w:rsid w:val="00DB478E"/>
    <w:rsid w:val="00DB4CF8"/>
    <w:rsid w:val="00DB58F6"/>
    <w:rsid w:val="00DB5EFA"/>
    <w:rsid w:val="00DB647E"/>
    <w:rsid w:val="00DB6913"/>
    <w:rsid w:val="00DB6F8B"/>
    <w:rsid w:val="00DB6FD8"/>
    <w:rsid w:val="00DB70EC"/>
    <w:rsid w:val="00DB74E2"/>
    <w:rsid w:val="00DB7729"/>
    <w:rsid w:val="00DB7DD6"/>
    <w:rsid w:val="00DC0714"/>
    <w:rsid w:val="00DC07AA"/>
    <w:rsid w:val="00DC1DCB"/>
    <w:rsid w:val="00DC259B"/>
    <w:rsid w:val="00DC285B"/>
    <w:rsid w:val="00DC3676"/>
    <w:rsid w:val="00DC3D39"/>
    <w:rsid w:val="00DC4102"/>
    <w:rsid w:val="00DC465A"/>
    <w:rsid w:val="00DC4CA5"/>
    <w:rsid w:val="00DC5402"/>
    <w:rsid w:val="00DC60E5"/>
    <w:rsid w:val="00DC6116"/>
    <w:rsid w:val="00DC6907"/>
    <w:rsid w:val="00DC75BE"/>
    <w:rsid w:val="00DC7857"/>
    <w:rsid w:val="00DC7AE2"/>
    <w:rsid w:val="00DC7D4D"/>
    <w:rsid w:val="00DC7F6D"/>
    <w:rsid w:val="00DD051B"/>
    <w:rsid w:val="00DD0600"/>
    <w:rsid w:val="00DD11BE"/>
    <w:rsid w:val="00DD1E4D"/>
    <w:rsid w:val="00DD25A9"/>
    <w:rsid w:val="00DD285D"/>
    <w:rsid w:val="00DD3295"/>
    <w:rsid w:val="00DD3581"/>
    <w:rsid w:val="00DD41F9"/>
    <w:rsid w:val="00DD4CBE"/>
    <w:rsid w:val="00DD5024"/>
    <w:rsid w:val="00DD54C5"/>
    <w:rsid w:val="00DD55A5"/>
    <w:rsid w:val="00DD588A"/>
    <w:rsid w:val="00DD5A0C"/>
    <w:rsid w:val="00DD6158"/>
    <w:rsid w:val="00DD664C"/>
    <w:rsid w:val="00DD6D31"/>
    <w:rsid w:val="00DD781F"/>
    <w:rsid w:val="00DD78B9"/>
    <w:rsid w:val="00DD7A8F"/>
    <w:rsid w:val="00DD7DB3"/>
    <w:rsid w:val="00DE01DC"/>
    <w:rsid w:val="00DE038F"/>
    <w:rsid w:val="00DE0ABF"/>
    <w:rsid w:val="00DE2249"/>
    <w:rsid w:val="00DE2557"/>
    <w:rsid w:val="00DE31F8"/>
    <w:rsid w:val="00DE4998"/>
    <w:rsid w:val="00DE4D71"/>
    <w:rsid w:val="00DE4E45"/>
    <w:rsid w:val="00DE5CD8"/>
    <w:rsid w:val="00DE5FF2"/>
    <w:rsid w:val="00DE72AA"/>
    <w:rsid w:val="00DE7937"/>
    <w:rsid w:val="00DE7DFA"/>
    <w:rsid w:val="00DF060D"/>
    <w:rsid w:val="00DF0C91"/>
    <w:rsid w:val="00DF1703"/>
    <w:rsid w:val="00DF1724"/>
    <w:rsid w:val="00DF19A3"/>
    <w:rsid w:val="00DF1BAF"/>
    <w:rsid w:val="00DF2213"/>
    <w:rsid w:val="00DF29C4"/>
    <w:rsid w:val="00DF31F7"/>
    <w:rsid w:val="00DF41C5"/>
    <w:rsid w:val="00DF4D9F"/>
    <w:rsid w:val="00DF51AD"/>
    <w:rsid w:val="00DF563D"/>
    <w:rsid w:val="00DF5738"/>
    <w:rsid w:val="00DF593F"/>
    <w:rsid w:val="00DF5AAD"/>
    <w:rsid w:val="00DF5D2E"/>
    <w:rsid w:val="00DF66FC"/>
    <w:rsid w:val="00DF6AEC"/>
    <w:rsid w:val="00DF6C33"/>
    <w:rsid w:val="00DF6C83"/>
    <w:rsid w:val="00DF7325"/>
    <w:rsid w:val="00DF7E04"/>
    <w:rsid w:val="00DF7E74"/>
    <w:rsid w:val="00E004DE"/>
    <w:rsid w:val="00E00A29"/>
    <w:rsid w:val="00E00BEE"/>
    <w:rsid w:val="00E00E84"/>
    <w:rsid w:val="00E01764"/>
    <w:rsid w:val="00E02143"/>
    <w:rsid w:val="00E023C4"/>
    <w:rsid w:val="00E02A49"/>
    <w:rsid w:val="00E03365"/>
    <w:rsid w:val="00E0341B"/>
    <w:rsid w:val="00E03AA9"/>
    <w:rsid w:val="00E04750"/>
    <w:rsid w:val="00E049D9"/>
    <w:rsid w:val="00E0519D"/>
    <w:rsid w:val="00E05695"/>
    <w:rsid w:val="00E056EC"/>
    <w:rsid w:val="00E05895"/>
    <w:rsid w:val="00E0630F"/>
    <w:rsid w:val="00E068BA"/>
    <w:rsid w:val="00E06AD9"/>
    <w:rsid w:val="00E0737A"/>
    <w:rsid w:val="00E077E2"/>
    <w:rsid w:val="00E07A0B"/>
    <w:rsid w:val="00E10F24"/>
    <w:rsid w:val="00E1104D"/>
    <w:rsid w:val="00E1141C"/>
    <w:rsid w:val="00E1143C"/>
    <w:rsid w:val="00E116CA"/>
    <w:rsid w:val="00E11D69"/>
    <w:rsid w:val="00E1214C"/>
    <w:rsid w:val="00E12E80"/>
    <w:rsid w:val="00E130F3"/>
    <w:rsid w:val="00E131CD"/>
    <w:rsid w:val="00E138E7"/>
    <w:rsid w:val="00E14006"/>
    <w:rsid w:val="00E140DC"/>
    <w:rsid w:val="00E141F2"/>
    <w:rsid w:val="00E147D8"/>
    <w:rsid w:val="00E15056"/>
    <w:rsid w:val="00E158A5"/>
    <w:rsid w:val="00E168AE"/>
    <w:rsid w:val="00E1772B"/>
    <w:rsid w:val="00E17D16"/>
    <w:rsid w:val="00E17E67"/>
    <w:rsid w:val="00E20334"/>
    <w:rsid w:val="00E2054A"/>
    <w:rsid w:val="00E214CE"/>
    <w:rsid w:val="00E21D60"/>
    <w:rsid w:val="00E21E71"/>
    <w:rsid w:val="00E2228F"/>
    <w:rsid w:val="00E238BF"/>
    <w:rsid w:val="00E2403F"/>
    <w:rsid w:val="00E2436E"/>
    <w:rsid w:val="00E24520"/>
    <w:rsid w:val="00E263F7"/>
    <w:rsid w:val="00E26418"/>
    <w:rsid w:val="00E26A40"/>
    <w:rsid w:val="00E270AC"/>
    <w:rsid w:val="00E27A71"/>
    <w:rsid w:val="00E308A1"/>
    <w:rsid w:val="00E30D08"/>
    <w:rsid w:val="00E31312"/>
    <w:rsid w:val="00E31513"/>
    <w:rsid w:val="00E3167E"/>
    <w:rsid w:val="00E31A62"/>
    <w:rsid w:val="00E31B8E"/>
    <w:rsid w:val="00E31C5A"/>
    <w:rsid w:val="00E321AE"/>
    <w:rsid w:val="00E3227A"/>
    <w:rsid w:val="00E32537"/>
    <w:rsid w:val="00E3278F"/>
    <w:rsid w:val="00E32DC0"/>
    <w:rsid w:val="00E32F6A"/>
    <w:rsid w:val="00E3390F"/>
    <w:rsid w:val="00E33C28"/>
    <w:rsid w:val="00E33CFB"/>
    <w:rsid w:val="00E34132"/>
    <w:rsid w:val="00E34BF5"/>
    <w:rsid w:val="00E35354"/>
    <w:rsid w:val="00E35A2F"/>
    <w:rsid w:val="00E3606F"/>
    <w:rsid w:val="00E36155"/>
    <w:rsid w:val="00E3624B"/>
    <w:rsid w:val="00E36278"/>
    <w:rsid w:val="00E36C10"/>
    <w:rsid w:val="00E36F3A"/>
    <w:rsid w:val="00E37738"/>
    <w:rsid w:val="00E40210"/>
    <w:rsid w:val="00E404B6"/>
    <w:rsid w:val="00E40EBF"/>
    <w:rsid w:val="00E40ED3"/>
    <w:rsid w:val="00E41404"/>
    <w:rsid w:val="00E4222F"/>
    <w:rsid w:val="00E43193"/>
    <w:rsid w:val="00E44CD5"/>
    <w:rsid w:val="00E46194"/>
    <w:rsid w:val="00E46307"/>
    <w:rsid w:val="00E47955"/>
    <w:rsid w:val="00E47B93"/>
    <w:rsid w:val="00E50267"/>
    <w:rsid w:val="00E50281"/>
    <w:rsid w:val="00E50CBE"/>
    <w:rsid w:val="00E51486"/>
    <w:rsid w:val="00E517F6"/>
    <w:rsid w:val="00E5236A"/>
    <w:rsid w:val="00E528FF"/>
    <w:rsid w:val="00E53BE3"/>
    <w:rsid w:val="00E544A3"/>
    <w:rsid w:val="00E544E8"/>
    <w:rsid w:val="00E547D5"/>
    <w:rsid w:val="00E5633D"/>
    <w:rsid w:val="00E568D9"/>
    <w:rsid w:val="00E56E97"/>
    <w:rsid w:val="00E575D6"/>
    <w:rsid w:val="00E575F9"/>
    <w:rsid w:val="00E576A2"/>
    <w:rsid w:val="00E5792B"/>
    <w:rsid w:val="00E57CFC"/>
    <w:rsid w:val="00E57D2E"/>
    <w:rsid w:val="00E609F2"/>
    <w:rsid w:val="00E61441"/>
    <w:rsid w:val="00E61913"/>
    <w:rsid w:val="00E61CC9"/>
    <w:rsid w:val="00E62010"/>
    <w:rsid w:val="00E62607"/>
    <w:rsid w:val="00E63769"/>
    <w:rsid w:val="00E63C39"/>
    <w:rsid w:val="00E63CF3"/>
    <w:rsid w:val="00E63F53"/>
    <w:rsid w:val="00E640BD"/>
    <w:rsid w:val="00E64211"/>
    <w:rsid w:val="00E649EB"/>
    <w:rsid w:val="00E653FE"/>
    <w:rsid w:val="00E65A09"/>
    <w:rsid w:val="00E6679F"/>
    <w:rsid w:val="00E67424"/>
    <w:rsid w:val="00E6754D"/>
    <w:rsid w:val="00E70213"/>
    <w:rsid w:val="00E702EE"/>
    <w:rsid w:val="00E703C1"/>
    <w:rsid w:val="00E71253"/>
    <w:rsid w:val="00E716E0"/>
    <w:rsid w:val="00E71B45"/>
    <w:rsid w:val="00E71C32"/>
    <w:rsid w:val="00E71D45"/>
    <w:rsid w:val="00E71F5E"/>
    <w:rsid w:val="00E72018"/>
    <w:rsid w:val="00E72382"/>
    <w:rsid w:val="00E724D1"/>
    <w:rsid w:val="00E724F5"/>
    <w:rsid w:val="00E72C49"/>
    <w:rsid w:val="00E72D24"/>
    <w:rsid w:val="00E730C8"/>
    <w:rsid w:val="00E730FD"/>
    <w:rsid w:val="00E73DA0"/>
    <w:rsid w:val="00E76650"/>
    <w:rsid w:val="00E77050"/>
    <w:rsid w:val="00E772FE"/>
    <w:rsid w:val="00E77370"/>
    <w:rsid w:val="00E8182E"/>
    <w:rsid w:val="00E819FA"/>
    <w:rsid w:val="00E81B87"/>
    <w:rsid w:val="00E83442"/>
    <w:rsid w:val="00E835F8"/>
    <w:rsid w:val="00E839A9"/>
    <w:rsid w:val="00E83DF9"/>
    <w:rsid w:val="00E84E75"/>
    <w:rsid w:val="00E8540F"/>
    <w:rsid w:val="00E85E53"/>
    <w:rsid w:val="00E85F24"/>
    <w:rsid w:val="00E879D7"/>
    <w:rsid w:val="00E9076F"/>
    <w:rsid w:val="00E90DC2"/>
    <w:rsid w:val="00E91544"/>
    <w:rsid w:val="00E9212C"/>
    <w:rsid w:val="00E9228F"/>
    <w:rsid w:val="00E92694"/>
    <w:rsid w:val="00E92721"/>
    <w:rsid w:val="00E92F87"/>
    <w:rsid w:val="00E9362F"/>
    <w:rsid w:val="00E94E17"/>
    <w:rsid w:val="00E94EFB"/>
    <w:rsid w:val="00E95A18"/>
    <w:rsid w:val="00E95FFD"/>
    <w:rsid w:val="00E96174"/>
    <w:rsid w:val="00E966EC"/>
    <w:rsid w:val="00E96B2C"/>
    <w:rsid w:val="00E9735A"/>
    <w:rsid w:val="00E976AE"/>
    <w:rsid w:val="00E97A7B"/>
    <w:rsid w:val="00EA069D"/>
    <w:rsid w:val="00EA0820"/>
    <w:rsid w:val="00EA255F"/>
    <w:rsid w:val="00EA36D3"/>
    <w:rsid w:val="00EA37DC"/>
    <w:rsid w:val="00EA3D10"/>
    <w:rsid w:val="00EA4385"/>
    <w:rsid w:val="00EA47AA"/>
    <w:rsid w:val="00EA4B24"/>
    <w:rsid w:val="00EA4ED7"/>
    <w:rsid w:val="00EA66E3"/>
    <w:rsid w:val="00EA6ECE"/>
    <w:rsid w:val="00EA7512"/>
    <w:rsid w:val="00EA7797"/>
    <w:rsid w:val="00EA780B"/>
    <w:rsid w:val="00EA78D5"/>
    <w:rsid w:val="00EA7D8E"/>
    <w:rsid w:val="00EB04B0"/>
    <w:rsid w:val="00EB0522"/>
    <w:rsid w:val="00EB067B"/>
    <w:rsid w:val="00EB21A8"/>
    <w:rsid w:val="00EB2247"/>
    <w:rsid w:val="00EB2D00"/>
    <w:rsid w:val="00EB48B7"/>
    <w:rsid w:val="00EB4ED6"/>
    <w:rsid w:val="00EB525C"/>
    <w:rsid w:val="00EB59A4"/>
    <w:rsid w:val="00EB5E15"/>
    <w:rsid w:val="00EB5FB9"/>
    <w:rsid w:val="00EB67C0"/>
    <w:rsid w:val="00EB6C4E"/>
    <w:rsid w:val="00EB6F87"/>
    <w:rsid w:val="00EB7000"/>
    <w:rsid w:val="00EB754A"/>
    <w:rsid w:val="00EB7E78"/>
    <w:rsid w:val="00EC03DE"/>
    <w:rsid w:val="00EC07A2"/>
    <w:rsid w:val="00EC18BD"/>
    <w:rsid w:val="00EC1B90"/>
    <w:rsid w:val="00EC1BB3"/>
    <w:rsid w:val="00EC2B5D"/>
    <w:rsid w:val="00EC32F4"/>
    <w:rsid w:val="00EC3D82"/>
    <w:rsid w:val="00EC4075"/>
    <w:rsid w:val="00EC4F3D"/>
    <w:rsid w:val="00EC533E"/>
    <w:rsid w:val="00EC59DD"/>
    <w:rsid w:val="00EC6D93"/>
    <w:rsid w:val="00EC6F1C"/>
    <w:rsid w:val="00EC7FC3"/>
    <w:rsid w:val="00ED0968"/>
    <w:rsid w:val="00ED0B8D"/>
    <w:rsid w:val="00ED0EA9"/>
    <w:rsid w:val="00ED195F"/>
    <w:rsid w:val="00ED25E3"/>
    <w:rsid w:val="00ED27F0"/>
    <w:rsid w:val="00ED2D0C"/>
    <w:rsid w:val="00ED3384"/>
    <w:rsid w:val="00ED550B"/>
    <w:rsid w:val="00ED6017"/>
    <w:rsid w:val="00ED61B3"/>
    <w:rsid w:val="00ED69F3"/>
    <w:rsid w:val="00ED6AAD"/>
    <w:rsid w:val="00ED6D1C"/>
    <w:rsid w:val="00ED6F13"/>
    <w:rsid w:val="00ED7311"/>
    <w:rsid w:val="00ED767B"/>
    <w:rsid w:val="00ED7A24"/>
    <w:rsid w:val="00EE0ADE"/>
    <w:rsid w:val="00EE0C26"/>
    <w:rsid w:val="00EE148F"/>
    <w:rsid w:val="00EE16D1"/>
    <w:rsid w:val="00EE1D9A"/>
    <w:rsid w:val="00EE1F19"/>
    <w:rsid w:val="00EE2020"/>
    <w:rsid w:val="00EE21AC"/>
    <w:rsid w:val="00EE2607"/>
    <w:rsid w:val="00EE295D"/>
    <w:rsid w:val="00EE296B"/>
    <w:rsid w:val="00EE2AE4"/>
    <w:rsid w:val="00EE38DB"/>
    <w:rsid w:val="00EE46E6"/>
    <w:rsid w:val="00EE4DCD"/>
    <w:rsid w:val="00EE4E6F"/>
    <w:rsid w:val="00EE57F3"/>
    <w:rsid w:val="00EE5883"/>
    <w:rsid w:val="00EE614F"/>
    <w:rsid w:val="00EE695D"/>
    <w:rsid w:val="00EE7C6E"/>
    <w:rsid w:val="00EE7E0D"/>
    <w:rsid w:val="00EE7F0C"/>
    <w:rsid w:val="00EF057F"/>
    <w:rsid w:val="00EF06F8"/>
    <w:rsid w:val="00EF176B"/>
    <w:rsid w:val="00EF2461"/>
    <w:rsid w:val="00EF3167"/>
    <w:rsid w:val="00EF3610"/>
    <w:rsid w:val="00EF3633"/>
    <w:rsid w:val="00EF39E5"/>
    <w:rsid w:val="00EF51F8"/>
    <w:rsid w:val="00EF6396"/>
    <w:rsid w:val="00EF6928"/>
    <w:rsid w:val="00EF6929"/>
    <w:rsid w:val="00EF74C7"/>
    <w:rsid w:val="00EF7D11"/>
    <w:rsid w:val="00F00208"/>
    <w:rsid w:val="00F00B84"/>
    <w:rsid w:val="00F0140F"/>
    <w:rsid w:val="00F02761"/>
    <w:rsid w:val="00F02998"/>
    <w:rsid w:val="00F02BEE"/>
    <w:rsid w:val="00F03053"/>
    <w:rsid w:val="00F03C8E"/>
    <w:rsid w:val="00F0459D"/>
    <w:rsid w:val="00F04C9B"/>
    <w:rsid w:val="00F04FDF"/>
    <w:rsid w:val="00F05721"/>
    <w:rsid w:val="00F0589F"/>
    <w:rsid w:val="00F05ED6"/>
    <w:rsid w:val="00F05F25"/>
    <w:rsid w:val="00F06177"/>
    <w:rsid w:val="00F07D0D"/>
    <w:rsid w:val="00F10BF5"/>
    <w:rsid w:val="00F10DAE"/>
    <w:rsid w:val="00F1150B"/>
    <w:rsid w:val="00F116A4"/>
    <w:rsid w:val="00F1184E"/>
    <w:rsid w:val="00F121C0"/>
    <w:rsid w:val="00F12849"/>
    <w:rsid w:val="00F12F8B"/>
    <w:rsid w:val="00F135D6"/>
    <w:rsid w:val="00F1382D"/>
    <w:rsid w:val="00F13AFD"/>
    <w:rsid w:val="00F141C0"/>
    <w:rsid w:val="00F14327"/>
    <w:rsid w:val="00F1465A"/>
    <w:rsid w:val="00F1596C"/>
    <w:rsid w:val="00F17794"/>
    <w:rsid w:val="00F2058E"/>
    <w:rsid w:val="00F2070A"/>
    <w:rsid w:val="00F20B12"/>
    <w:rsid w:val="00F20B46"/>
    <w:rsid w:val="00F21230"/>
    <w:rsid w:val="00F21282"/>
    <w:rsid w:val="00F219BC"/>
    <w:rsid w:val="00F21A9A"/>
    <w:rsid w:val="00F21C29"/>
    <w:rsid w:val="00F220AD"/>
    <w:rsid w:val="00F2222B"/>
    <w:rsid w:val="00F224E5"/>
    <w:rsid w:val="00F234A0"/>
    <w:rsid w:val="00F23B40"/>
    <w:rsid w:val="00F247C2"/>
    <w:rsid w:val="00F24A24"/>
    <w:rsid w:val="00F24A7D"/>
    <w:rsid w:val="00F24B64"/>
    <w:rsid w:val="00F24E87"/>
    <w:rsid w:val="00F24F95"/>
    <w:rsid w:val="00F25082"/>
    <w:rsid w:val="00F279B9"/>
    <w:rsid w:val="00F30946"/>
    <w:rsid w:val="00F30C0D"/>
    <w:rsid w:val="00F30F87"/>
    <w:rsid w:val="00F3219E"/>
    <w:rsid w:val="00F32956"/>
    <w:rsid w:val="00F3409D"/>
    <w:rsid w:val="00F34379"/>
    <w:rsid w:val="00F35B7E"/>
    <w:rsid w:val="00F35C90"/>
    <w:rsid w:val="00F35DAB"/>
    <w:rsid w:val="00F35E62"/>
    <w:rsid w:val="00F3654A"/>
    <w:rsid w:val="00F36618"/>
    <w:rsid w:val="00F36EFB"/>
    <w:rsid w:val="00F370B5"/>
    <w:rsid w:val="00F372D4"/>
    <w:rsid w:val="00F37432"/>
    <w:rsid w:val="00F375E8"/>
    <w:rsid w:val="00F3778E"/>
    <w:rsid w:val="00F40397"/>
    <w:rsid w:val="00F403F1"/>
    <w:rsid w:val="00F40593"/>
    <w:rsid w:val="00F405FC"/>
    <w:rsid w:val="00F40BF4"/>
    <w:rsid w:val="00F40C93"/>
    <w:rsid w:val="00F410D9"/>
    <w:rsid w:val="00F41320"/>
    <w:rsid w:val="00F417B4"/>
    <w:rsid w:val="00F41DF5"/>
    <w:rsid w:val="00F41E6C"/>
    <w:rsid w:val="00F42073"/>
    <w:rsid w:val="00F420C2"/>
    <w:rsid w:val="00F423B7"/>
    <w:rsid w:val="00F42F66"/>
    <w:rsid w:val="00F431CC"/>
    <w:rsid w:val="00F4361A"/>
    <w:rsid w:val="00F4373A"/>
    <w:rsid w:val="00F43974"/>
    <w:rsid w:val="00F44156"/>
    <w:rsid w:val="00F44729"/>
    <w:rsid w:val="00F44F08"/>
    <w:rsid w:val="00F45F62"/>
    <w:rsid w:val="00F46028"/>
    <w:rsid w:val="00F47158"/>
    <w:rsid w:val="00F47675"/>
    <w:rsid w:val="00F47CCD"/>
    <w:rsid w:val="00F47F72"/>
    <w:rsid w:val="00F47FB1"/>
    <w:rsid w:val="00F5008E"/>
    <w:rsid w:val="00F50423"/>
    <w:rsid w:val="00F51114"/>
    <w:rsid w:val="00F5182B"/>
    <w:rsid w:val="00F518FC"/>
    <w:rsid w:val="00F51C32"/>
    <w:rsid w:val="00F52858"/>
    <w:rsid w:val="00F52964"/>
    <w:rsid w:val="00F53A5A"/>
    <w:rsid w:val="00F53EE8"/>
    <w:rsid w:val="00F54C7B"/>
    <w:rsid w:val="00F55068"/>
    <w:rsid w:val="00F5551A"/>
    <w:rsid w:val="00F55AE2"/>
    <w:rsid w:val="00F56804"/>
    <w:rsid w:val="00F56CDB"/>
    <w:rsid w:val="00F57492"/>
    <w:rsid w:val="00F576AF"/>
    <w:rsid w:val="00F5792B"/>
    <w:rsid w:val="00F6035F"/>
    <w:rsid w:val="00F61165"/>
    <w:rsid w:val="00F6166F"/>
    <w:rsid w:val="00F61725"/>
    <w:rsid w:val="00F62043"/>
    <w:rsid w:val="00F63156"/>
    <w:rsid w:val="00F6344B"/>
    <w:rsid w:val="00F64D5D"/>
    <w:rsid w:val="00F6584D"/>
    <w:rsid w:val="00F65DD1"/>
    <w:rsid w:val="00F65E01"/>
    <w:rsid w:val="00F66596"/>
    <w:rsid w:val="00F66699"/>
    <w:rsid w:val="00F667A5"/>
    <w:rsid w:val="00F66A58"/>
    <w:rsid w:val="00F66C37"/>
    <w:rsid w:val="00F67375"/>
    <w:rsid w:val="00F7014F"/>
    <w:rsid w:val="00F70B5F"/>
    <w:rsid w:val="00F71242"/>
    <w:rsid w:val="00F719F1"/>
    <w:rsid w:val="00F71A65"/>
    <w:rsid w:val="00F71B7A"/>
    <w:rsid w:val="00F71CA5"/>
    <w:rsid w:val="00F71D3E"/>
    <w:rsid w:val="00F71E57"/>
    <w:rsid w:val="00F721E6"/>
    <w:rsid w:val="00F738F4"/>
    <w:rsid w:val="00F73995"/>
    <w:rsid w:val="00F7524D"/>
    <w:rsid w:val="00F7557D"/>
    <w:rsid w:val="00F75EDE"/>
    <w:rsid w:val="00F76376"/>
    <w:rsid w:val="00F76F61"/>
    <w:rsid w:val="00F77738"/>
    <w:rsid w:val="00F77EFA"/>
    <w:rsid w:val="00F80DE7"/>
    <w:rsid w:val="00F80E66"/>
    <w:rsid w:val="00F819B2"/>
    <w:rsid w:val="00F81BDC"/>
    <w:rsid w:val="00F8219B"/>
    <w:rsid w:val="00F84119"/>
    <w:rsid w:val="00F84C6A"/>
    <w:rsid w:val="00F84ED3"/>
    <w:rsid w:val="00F86AA5"/>
    <w:rsid w:val="00F86ABD"/>
    <w:rsid w:val="00F874C7"/>
    <w:rsid w:val="00F87D1C"/>
    <w:rsid w:val="00F903C4"/>
    <w:rsid w:val="00F91F57"/>
    <w:rsid w:val="00F91F8A"/>
    <w:rsid w:val="00F92B9A"/>
    <w:rsid w:val="00F93124"/>
    <w:rsid w:val="00F9362B"/>
    <w:rsid w:val="00F94FC2"/>
    <w:rsid w:val="00F95034"/>
    <w:rsid w:val="00F954D4"/>
    <w:rsid w:val="00F95916"/>
    <w:rsid w:val="00F95BC0"/>
    <w:rsid w:val="00F95EB8"/>
    <w:rsid w:val="00F960BF"/>
    <w:rsid w:val="00F963A3"/>
    <w:rsid w:val="00F97B9B"/>
    <w:rsid w:val="00F97E50"/>
    <w:rsid w:val="00FA146E"/>
    <w:rsid w:val="00FA1945"/>
    <w:rsid w:val="00FA22EF"/>
    <w:rsid w:val="00FA2686"/>
    <w:rsid w:val="00FA2AC8"/>
    <w:rsid w:val="00FA30E4"/>
    <w:rsid w:val="00FA3D5E"/>
    <w:rsid w:val="00FA4E1D"/>
    <w:rsid w:val="00FA4E2A"/>
    <w:rsid w:val="00FA4FAF"/>
    <w:rsid w:val="00FA52B9"/>
    <w:rsid w:val="00FA53C8"/>
    <w:rsid w:val="00FA5ED8"/>
    <w:rsid w:val="00FA61F8"/>
    <w:rsid w:val="00FA66E5"/>
    <w:rsid w:val="00FA6C10"/>
    <w:rsid w:val="00FA6DA3"/>
    <w:rsid w:val="00FA7DB7"/>
    <w:rsid w:val="00FA7FEC"/>
    <w:rsid w:val="00FB0BF9"/>
    <w:rsid w:val="00FB1416"/>
    <w:rsid w:val="00FB1672"/>
    <w:rsid w:val="00FB1950"/>
    <w:rsid w:val="00FB195A"/>
    <w:rsid w:val="00FB1B71"/>
    <w:rsid w:val="00FB1B7A"/>
    <w:rsid w:val="00FB24B1"/>
    <w:rsid w:val="00FB2EF2"/>
    <w:rsid w:val="00FB3110"/>
    <w:rsid w:val="00FB3277"/>
    <w:rsid w:val="00FB3400"/>
    <w:rsid w:val="00FB3456"/>
    <w:rsid w:val="00FB3E26"/>
    <w:rsid w:val="00FB52F0"/>
    <w:rsid w:val="00FB553A"/>
    <w:rsid w:val="00FB5A42"/>
    <w:rsid w:val="00FB5C41"/>
    <w:rsid w:val="00FB5FE9"/>
    <w:rsid w:val="00FB62F2"/>
    <w:rsid w:val="00FB65BF"/>
    <w:rsid w:val="00FC09B1"/>
    <w:rsid w:val="00FC0B8A"/>
    <w:rsid w:val="00FC0CDC"/>
    <w:rsid w:val="00FC0EA6"/>
    <w:rsid w:val="00FC1157"/>
    <w:rsid w:val="00FC1372"/>
    <w:rsid w:val="00FC16A4"/>
    <w:rsid w:val="00FC1A09"/>
    <w:rsid w:val="00FC1A6B"/>
    <w:rsid w:val="00FC20BB"/>
    <w:rsid w:val="00FC281E"/>
    <w:rsid w:val="00FC3F3C"/>
    <w:rsid w:val="00FC438C"/>
    <w:rsid w:val="00FC4649"/>
    <w:rsid w:val="00FC48BE"/>
    <w:rsid w:val="00FC52CB"/>
    <w:rsid w:val="00FC62FB"/>
    <w:rsid w:val="00FC6CA5"/>
    <w:rsid w:val="00FC7EC9"/>
    <w:rsid w:val="00FC7EFD"/>
    <w:rsid w:val="00FD0002"/>
    <w:rsid w:val="00FD0AD3"/>
    <w:rsid w:val="00FD0EAA"/>
    <w:rsid w:val="00FD1271"/>
    <w:rsid w:val="00FD258E"/>
    <w:rsid w:val="00FD306D"/>
    <w:rsid w:val="00FD328A"/>
    <w:rsid w:val="00FD34D4"/>
    <w:rsid w:val="00FD3BFD"/>
    <w:rsid w:val="00FD40AF"/>
    <w:rsid w:val="00FD411E"/>
    <w:rsid w:val="00FD4AC0"/>
    <w:rsid w:val="00FD5AA3"/>
    <w:rsid w:val="00FD5C4C"/>
    <w:rsid w:val="00FD5D95"/>
    <w:rsid w:val="00FD662C"/>
    <w:rsid w:val="00FD672C"/>
    <w:rsid w:val="00FD73B0"/>
    <w:rsid w:val="00FE075A"/>
    <w:rsid w:val="00FE1192"/>
    <w:rsid w:val="00FE1A76"/>
    <w:rsid w:val="00FE2E53"/>
    <w:rsid w:val="00FE2E70"/>
    <w:rsid w:val="00FE3D23"/>
    <w:rsid w:val="00FE4FCF"/>
    <w:rsid w:val="00FE59DD"/>
    <w:rsid w:val="00FE5E14"/>
    <w:rsid w:val="00FE686C"/>
    <w:rsid w:val="00FE6D0D"/>
    <w:rsid w:val="00FE7369"/>
    <w:rsid w:val="00FE7C83"/>
    <w:rsid w:val="00FE7E0E"/>
    <w:rsid w:val="00FF0129"/>
    <w:rsid w:val="00FF02FC"/>
    <w:rsid w:val="00FF0F38"/>
    <w:rsid w:val="00FF1840"/>
    <w:rsid w:val="00FF1EF5"/>
    <w:rsid w:val="00FF1FFA"/>
    <w:rsid w:val="00FF231A"/>
    <w:rsid w:val="00FF3A20"/>
    <w:rsid w:val="00FF3C29"/>
    <w:rsid w:val="00FF3E43"/>
    <w:rsid w:val="00FF3F71"/>
    <w:rsid w:val="00FF4072"/>
    <w:rsid w:val="00FF4110"/>
    <w:rsid w:val="00FF467B"/>
    <w:rsid w:val="00FF5CBA"/>
    <w:rsid w:val="00FF6869"/>
    <w:rsid w:val="00FF7062"/>
    <w:rsid w:val="00FF779D"/>
    <w:rsid w:val="00FF7970"/>
    <w:rsid w:val="00FF79E3"/>
    <w:rsid w:val="00FF7A44"/>
    <w:rsid w:val="00FF7AAE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622E54"/>
  <w15:docId w15:val="{951ABBB3-1FBD-4BC1-95AA-26BC884FC9F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Weekly Lit Normal"/>
    <w:qFormat/>
    <w:rsid w:val="001E4ABA"/>
    <w:rPr>
      <w:rFonts w:ascii="Tw Cen MT" w:hAnsi="Tw Cen MT"/>
    </w:rPr>
  </w:style>
  <w:style w:type="paragraph" w:styleId="Heading1">
    <w:name w:val="heading 1"/>
    <w:basedOn w:val="Normal"/>
    <w:link w:val="Heading1Char"/>
    <w:uiPriority w:val="9"/>
    <w:qFormat/>
    <w:rsid w:val="00C45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aliases w:val="Weekly Lit Review Sub"/>
    <w:basedOn w:val="Normal"/>
    <w:next w:val="Normal"/>
    <w:link w:val="Heading2Char"/>
    <w:autoRedefine/>
    <w:uiPriority w:val="9"/>
    <w:unhideWhenUsed/>
    <w:qFormat/>
    <w:rsid w:val="007D7880"/>
    <w:pPr>
      <w:keepNext/>
      <w:keepLines/>
      <w:numPr>
        <w:numId w:val="21"/>
      </w:numPr>
      <w:spacing w:before="40" w:after="0"/>
      <w:outlineLvl w:val="1"/>
    </w:pPr>
    <w:rPr>
      <w:rFonts w:eastAsiaTheme="majorEastAsia" w:cstheme="majorBidi"/>
      <w:color w:val="2F5496" w:themeColor="accent1" w:themeShade="BF"/>
      <w:sz w:val="24"/>
      <w:szCs w:val="28"/>
      <w:u w:val="single"/>
    </w:rPr>
  </w:style>
  <w:style w:type="paragraph" w:styleId="Heading3">
    <w:name w:val="heading 3"/>
    <w:basedOn w:val="Normal"/>
    <w:link w:val="Heading3Char"/>
    <w:uiPriority w:val="9"/>
    <w:qFormat/>
    <w:rsid w:val="00C45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C45C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02DD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02DD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105E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E39A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178B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6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4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E3A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A3EFF"/>
    <w:rPr>
      <w:rFonts w:ascii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7A3EF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B32B5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45CE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45CE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C45CE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customStyle="1" w:styleId="ui-ncbitoggler-master-text">
    <w:name w:val="ui-ncbitoggler-master-text"/>
    <w:basedOn w:val="DefaultParagraphFont"/>
    <w:rsid w:val="00C45CE2"/>
  </w:style>
  <w:style w:type="paragraph" w:styleId="BalloonText">
    <w:name w:val="Balloon Text"/>
    <w:basedOn w:val="Normal"/>
    <w:link w:val="BalloonTextChar"/>
    <w:uiPriority w:val="99"/>
    <w:semiHidden/>
    <w:unhideWhenUsed/>
    <w:rsid w:val="00C45C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CE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aliases w:val="Weekly Lit Review Sub Char"/>
    <w:basedOn w:val="DefaultParagraphFont"/>
    <w:link w:val="Heading2"/>
    <w:uiPriority w:val="9"/>
    <w:rsid w:val="007D7880"/>
    <w:rPr>
      <w:rFonts w:ascii="Tw Cen MT" w:eastAsiaTheme="majorEastAsia" w:hAnsi="Tw Cen MT" w:cstheme="majorBidi"/>
      <w:color w:val="2F5496" w:themeColor="accent1" w:themeShade="BF"/>
      <w:sz w:val="24"/>
      <w:szCs w:val="28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712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12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12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12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1253"/>
    <w:rPr>
      <w:b/>
      <w:bCs/>
      <w:sz w:val="20"/>
      <w:szCs w:val="20"/>
    </w:rPr>
  </w:style>
  <w:style w:type="character" w:customStyle="1" w:styleId="title-text">
    <w:name w:val="title-text"/>
    <w:basedOn w:val="DefaultParagraphFont"/>
    <w:rsid w:val="00843383"/>
  </w:style>
  <w:style w:type="character" w:styleId="Emphasis">
    <w:name w:val="Emphasis"/>
    <w:basedOn w:val="DefaultParagraphFont"/>
    <w:uiPriority w:val="20"/>
    <w:qFormat/>
    <w:rsid w:val="00843383"/>
    <w:rPr>
      <w:i/>
      <w:iCs/>
    </w:rPr>
  </w:style>
  <w:style w:type="paragraph" w:styleId="NoSpacing">
    <w:name w:val="No Spacing"/>
    <w:uiPriority w:val="1"/>
    <w:qFormat/>
    <w:rsid w:val="00FA53C8"/>
    <w:pPr>
      <w:spacing w:after="0" w:line="240" w:lineRule="auto"/>
    </w:pPr>
  </w:style>
  <w:style w:type="paragraph" w:customStyle="1" w:styleId="WeeklyLitReview">
    <w:name w:val="Weekly Lit Review"/>
    <w:basedOn w:val="Heading1"/>
    <w:autoRedefine/>
    <w:qFormat/>
    <w:rsid w:val="00DD588A"/>
    <w:pPr>
      <w:shd w:val="clear" w:color="auto" w:fill="FFFFFF" w:themeFill="background1"/>
      <w:tabs>
        <w:tab w:val="left" w:pos="3406"/>
      </w:tabs>
    </w:pPr>
    <w:rPr>
      <w:rFonts w:ascii="Tw Cen MT" w:hAnsi="Tw Cen MT"/>
      <w:color w:val="F4B083" w:themeColor="accent2" w:themeTint="99"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A6ECE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EA6ECE"/>
    <w:pPr>
      <w:spacing w:before="120" w:after="0"/>
      <w:ind w:left="220"/>
    </w:pPr>
    <w:rPr>
      <w:i/>
      <w:i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A6ECE"/>
    <w:pPr>
      <w:spacing w:before="240" w:after="12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A6ECE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A6ECE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A6ECE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A6ECE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A6ECE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A6ECE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A6ECE"/>
    <w:pPr>
      <w:spacing w:after="0"/>
      <w:ind w:left="1760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DD25A9"/>
  </w:style>
  <w:style w:type="character" w:styleId="Strong">
    <w:name w:val="Strong"/>
    <w:basedOn w:val="DefaultParagraphFont"/>
    <w:uiPriority w:val="22"/>
    <w:qFormat/>
    <w:rsid w:val="00B0196F"/>
    <w:rPr>
      <w:b/>
      <w:bCs/>
    </w:rPr>
  </w:style>
  <w:style w:type="character" w:customStyle="1" w:styleId="label">
    <w:name w:val="label"/>
    <w:basedOn w:val="DefaultParagraphFont"/>
    <w:rsid w:val="00E976AE"/>
  </w:style>
  <w:style w:type="character" w:customStyle="1" w:styleId="citation-part">
    <w:name w:val="citation-part"/>
    <w:basedOn w:val="DefaultParagraphFont"/>
    <w:rsid w:val="0022315A"/>
  </w:style>
  <w:style w:type="character" w:customStyle="1" w:styleId="docsum-pmid">
    <w:name w:val="docsum-pmid"/>
    <w:basedOn w:val="DefaultParagraphFont"/>
    <w:rsid w:val="0022315A"/>
  </w:style>
  <w:style w:type="character" w:customStyle="1" w:styleId="no-abstract">
    <w:name w:val="no-abstract"/>
    <w:basedOn w:val="DefaultParagraphFont"/>
    <w:rsid w:val="0022315A"/>
  </w:style>
  <w:style w:type="paragraph" w:styleId="Header">
    <w:name w:val="header"/>
    <w:basedOn w:val="Normal"/>
    <w:link w:val="HeaderChar"/>
    <w:uiPriority w:val="99"/>
    <w:unhideWhenUsed/>
    <w:rsid w:val="003C31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1E4"/>
    <w:rPr>
      <w:rFonts w:ascii="Tw Cen MT" w:hAnsi="Tw Cen MT"/>
    </w:rPr>
  </w:style>
  <w:style w:type="paragraph" w:styleId="Footer">
    <w:name w:val="footer"/>
    <w:basedOn w:val="Normal"/>
    <w:link w:val="FooterChar"/>
    <w:uiPriority w:val="99"/>
    <w:unhideWhenUsed/>
    <w:rsid w:val="003C31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1E4"/>
    <w:rPr>
      <w:rFonts w:ascii="Tw Cen MT" w:hAnsi="Tw Cen MT"/>
    </w:rPr>
  </w:style>
  <w:style w:type="paragraph" w:styleId="Revision">
    <w:name w:val="Revision"/>
    <w:hidden/>
    <w:uiPriority w:val="99"/>
    <w:semiHidden/>
    <w:rsid w:val="007A35B9"/>
    <w:pPr>
      <w:spacing w:after="0" w:line="240" w:lineRule="auto"/>
    </w:pPr>
    <w:rPr>
      <w:rFonts w:ascii="Tw Cen MT" w:hAnsi="Tw Cen MT"/>
    </w:rPr>
  </w:style>
  <w:style w:type="character" w:customStyle="1" w:styleId="Heading5Char">
    <w:name w:val="Heading 5 Char"/>
    <w:basedOn w:val="DefaultParagraphFont"/>
    <w:link w:val="Heading5"/>
    <w:uiPriority w:val="9"/>
    <w:rsid w:val="00502DD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2DD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A105E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4269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rsid w:val="00BE39A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D178B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f0">
    <w:name w:val="pf0"/>
    <w:basedOn w:val="Normal"/>
    <w:rsid w:val="00ED7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f01">
    <w:name w:val="cf01"/>
    <w:basedOn w:val="DefaultParagraphFont"/>
    <w:rsid w:val="00ED767B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ED767B"/>
    <w:rPr>
      <w:rFonts w:ascii="Segoe UI" w:hAnsi="Segoe UI" w:cs="Segoe UI" w:hint="default"/>
      <w:i/>
      <w:iCs/>
      <w:sz w:val="18"/>
      <w:szCs w:val="18"/>
    </w:rPr>
  </w:style>
  <w:style w:type="character" w:customStyle="1" w:styleId="cf31">
    <w:name w:val="cf31"/>
    <w:basedOn w:val="DefaultParagraphFont"/>
    <w:rsid w:val="00ED767B"/>
    <w:rPr>
      <w:rFonts w:ascii="Segoe UI" w:hAnsi="Segoe UI" w:cs="Segoe UI" w:hint="default"/>
      <w:i/>
      <w:iCs/>
      <w:color w:val="505050"/>
      <w:sz w:val="18"/>
      <w:szCs w:val="18"/>
      <w:shd w:val="clear" w:color="auto" w:fill="FFFFFF"/>
    </w:rPr>
  </w:style>
  <w:style w:type="character" w:customStyle="1" w:styleId="cf41">
    <w:name w:val="cf41"/>
    <w:basedOn w:val="DefaultParagraphFont"/>
    <w:rsid w:val="00ED767B"/>
    <w:rPr>
      <w:rFonts w:ascii="Segoe UI" w:hAnsi="Segoe UI" w:cs="Segoe UI" w:hint="default"/>
      <w:color w:val="505050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0787">
          <w:marLeft w:val="0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4850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4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8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3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53868">
          <w:marLeft w:val="0"/>
          <w:marRight w:val="0"/>
          <w:marTop w:val="48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36" w:space="0" w:color="E30A2D"/>
                <w:right w:val="none" w:sz="0" w:space="0" w:color="auto"/>
              </w:divBdr>
            </w:div>
          </w:divsChild>
        </w:div>
      </w:divsChild>
    </w:div>
    <w:div w:id="710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30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071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02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5286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67684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single" w:sz="12" w:space="24" w:color="EBEBEB"/>
            <w:right w:val="none" w:sz="0" w:space="0" w:color="auto"/>
          </w:divBdr>
          <w:divsChild>
            <w:div w:id="3388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72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152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1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5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3827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7233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900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3968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3689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084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2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1317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2540">
                  <w:marLeft w:val="0"/>
                  <w:marRight w:val="0"/>
                  <w:marTop w:val="0"/>
                  <w:marBottom w:val="360"/>
                  <w:divBdr>
                    <w:top w:val="single" w:sz="36" w:space="15" w:color="D5D5D5"/>
                    <w:left w:val="single" w:sz="36" w:space="8" w:color="D5D5D5"/>
                    <w:bottom w:val="single" w:sz="36" w:space="15" w:color="D5D5D5"/>
                    <w:right w:val="single" w:sz="36" w:space="8" w:color="D5D5D5"/>
                  </w:divBdr>
                </w:div>
                <w:div w:id="392896090">
                  <w:marLeft w:val="0"/>
                  <w:marRight w:val="0"/>
                  <w:marTop w:val="0"/>
                  <w:marBottom w:val="360"/>
                  <w:divBdr>
                    <w:top w:val="single" w:sz="36" w:space="15" w:color="D5D5D5"/>
                    <w:left w:val="single" w:sz="36" w:space="8" w:color="D5D5D5"/>
                    <w:bottom w:val="single" w:sz="36" w:space="15" w:color="D5D5D5"/>
                    <w:right w:val="single" w:sz="36" w:space="8" w:color="D5D5D5"/>
                  </w:divBdr>
                </w:div>
                <w:div w:id="557058163">
                  <w:marLeft w:val="0"/>
                  <w:marRight w:val="0"/>
                  <w:marTop w:val="0"/>
                  <w:marBottom w:val="360"/>
                  <w:divBdr>
                    <w:top w:val="single" w:sz="36" w:space="15" w:color="D5D5D5"/>
                    <w:left w:val="single" w:sz="36" w:space="8" w:color="D5D5D5"/>
                    <w:bottom w:val="single" w:sz="36" w:space="15" w:color="D5D5D5"/>
                    <w:right w:val="single" w:sz="36" w:space="8" w:color="D5D5D5"/>
                  </w:divBdr>
                </w:div>
                <w:div w:id="662590504">
                  <w:marLeft w:val="0"/>
                  <w:marRight w:val="0"/>
                  <w:marTop w:val="0"/>
                  <w:marBottom w:val="360"/>
                  <w:divBdr>
                    <w:top w:val="single" w:sz="36" w:space="15" w:color="D5D5D5"/>
                    <w:left w:val="single" w:sz="36" w:space="8" w:color="D5D5D5"/>
                    <w:bottom w:val="single" w:sz="36" w:space="15" w:color="D5D5D5"/>
                    <w:right w:val="single" w:sz="36" w:space="8" w:color="D5D5D5"/>
                  </w:divBdr>
                </w:div>
                <w:div w:id="1912932666">
                  <w:marLeft w:val="0"/>
                  <w:marRight w:val="0"/>
                  <w:marTop w:val="0"/>
                  <w:marBottom w:val="360"/>
                  <w:divBdr>
                    <w:top w:val="single" w:sz="36" w:space="15" w:color="D5D5D5"/>
                    <w:left w:val="single" w:sz="36" w:space="8" w:color="D5D5D5"/>
                    <w:bottom w:val="single" w:sz="36" w:space="15" w:color="D5D5D5"/>
                    <w:right w:val="single" w:sz="36" w:space="8" w:color="D5D5D5"/>
                  </w:divBdr>
                </w:div>
              </w:divsChild>
            </w:div>
          </w:divsChild>
        </w:div>
        <w:div w:id="6534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6434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7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999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3943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4445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441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477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2804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0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3564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2530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8982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7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519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8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6484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5765">
          <w:marLeft w:val="0"/>
          <w:marRight w:val="0"/>
          <w:marTop w:val="48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36" w:space="0" w:color="006E96"/>
                <w:right w:val="none" w:sz="0" w:space="0" w:color="auto"/>
              </w:divBdr>
            </w:div>
          </w:divsChild>
        </w:div>
      </w:divsChild>
    </w:div>
    <w:div w:id="4073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41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2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1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886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2151">
          <w:marLeft w:val="0"/>
          <w:marRight w:val="0"/>
          <w:marTop w:val="15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60589">
          <w:marLeft w:val="0"/>
          <w:marRight w:val="0"/>
          <w:marTop w:val="15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8470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675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691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958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837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69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8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5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25754">
          <w:marLeft w:val="0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3014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3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506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60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39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36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147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51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217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69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631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2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50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01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50460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12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62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38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480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3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90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8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55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091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1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57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6799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43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453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42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371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5504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891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09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9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06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4338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049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74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965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80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84379">
          <w:marLeft w:val="0"/>
          <w:marRight w:val="0"/>
          <w:marTop w:val="48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36" w:space="0" w:color="006E96"/>
                <w:right w:val="none" w:sz="0" w:space="0" w:color="auto"/>
              </w:divBdr>
            </w:div>
          </w:divsChild>
        </w:div>
      </w:divsChild>
    </w:div>
    <w:div w:id="8893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0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56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1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35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869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4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84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8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821">
          <w:marLeft w:val="0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474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0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6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1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090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569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72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0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05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0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1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4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9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5527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3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14329">
          <w:marLeft w:val="0"/>
          <w:marRight w:val="0"/>
          <w:marTop w:val="4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90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8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93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26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423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2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6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453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5392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53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046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1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1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68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79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759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6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59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9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720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76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67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36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0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513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42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4817">
                  <w:marLeft w:val="0"/>
                  <w:marRight w:val="0"/>
                  <w:marTop w:val="0"/>
                  <w:marBottom w:val="0"/>
                  <w:divBdr>
                    <w:top w:val="none" w:sz="0" w:space="0" w:color="E0E0E0"/>
                    <w:left w:val="none" w:sz="0" w:space="0" w:color="E0E0E0"/>
                    <w:bottom w:val="none" w:sz="0" w:space="0" w:color="E0E0E0"/>
                    <w:right w:val="none" w:sz="0" w:space="0" w:color="E0E0E0"/>
                  </w:divBdr>
                  <w:divsChild>
                    <w:div w:id="18014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9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45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44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292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74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36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57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28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20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135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05">
          <w:marLeft w:val="0"/>
          <w:marRight w:val="0"/>
          <w:marTop w:val="15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6734">
          <w:marLeft w:val="0"/>
          <w:marRight w:val="0"/>
          <w:marTop w:val="15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2432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874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667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4839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261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8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6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88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100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59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51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8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590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627">
          <w:marLeft w:val="0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46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4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4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43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7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09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1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0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1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66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single" w:sz="12" w:space="24" w:color="EBEBEB"/>
            <w:right w:val="none" w:sz="0" w:space="0" w:color="auto"/>
          </w:divBdr>
          <w:divsChild>
            <w:div w:id="668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19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2219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9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47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30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08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48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6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5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97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127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7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9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020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61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039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4033">
          <w:blockQuote w:val="1"/>
          <w:marLeft w:val="0"/>
          <w:marRight w:val="0"/>
          <w:marTop w:val="225"/>
          <w:marBottom w:val="225"/>
          <w:divBdr>
            <w:top w:val="none" w:sz="0" w:space="0" w:color="auto"/>
            <w:left w:val="single" w:sz="18" w:space="15" w:color="EAEBEB"/>
            <w:bottom w:val="none" w:sz="0" w:space="0" w:color="auto"/>
            <w:right w:val="none" w:sz="0" w:space="0" w:color="auto"/>
          </w:divBdr>
        </w:div>
      </w:divsChild>
    </w:div>
    <w:div w:id="18136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97">
          <w:marLeft w:val="0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613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3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5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5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1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6948">
          <w:blockQuote w:val="1"/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6335">
          <w:blockQuote w:val="1"/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7551">
          <w:blockQuote w:val="1"/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6058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970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5631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8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3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3650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74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946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46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30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55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44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6088">
          <w:marLeft w:val="0"/>
          <w:marRight w:val="0"/>
          <w:marTop w:val="15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325205">
          <w:marLeft w:val="0"/>
          <w:marRight w:val="0"/>
          <w:marTop w:val="15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4294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141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5952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736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441">
              <w:marLeft w:val="0"/>
              <w:marRight w:val="0"/>
              <w:marTop w:val="15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0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5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462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6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15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700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0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8366">
          <w:blockQuote w:val="1"/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5695">
          <w:blockQuote w:val="1"/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6006">
          <w:blockQuote w:val="1"/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8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6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9799">
          <w:marLeft w:val="0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1004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4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6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3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8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9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4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9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99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82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69546">
          <w:marLeft w:val="0"/>
          <w:marRight w:val="17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2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6583">
                      <w:marLeft w:val="0"/>
                      <w:marRight w:val="0"/>
                      <w:marTop w:val="12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0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8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6178">
          <w:marLeft w:val="0"/>
          <w:marRight w:val="0"/>
          <w:marTop w:val="0"/>
          <w:marBottom w:val="2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6335">
              <w:marLeft w:val="324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6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4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50817">
                              <w:marLeft w:val="0"/>
                              <w:marRight w:val="48"/>
                              <w:marTop w:val="0"/>
                              <w:marBottom w:val="0"/>
                              <w:divBdr>
                                <w:top w:val="single" w:sz="6" w:space="2" w:color="999999"/>
                                <w:left w:val="single" w:sz="6" w:space="2" w:color="999999"/>
                                <w:bottom w:val="single" w:sz="6" w:space="2" w:color="999999"/>
                                <w:right w:val="single" w:sz="6" w:space="15" w:color="999999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26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42737">
                  <w:marLeft w:val="0"/>
                  <w:marRight w:val="0"/>
                  <w:marTop w:val="4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9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yperlink" Target="https://dx.doi.org/10.3390/pathogens15090957" TargetMode="External"/><Relationship Id="rId13" Type="http://schemas.openxmlformats.org/officeDocument/2006/relationships/hyperlink" Target="https://dx.doi.org/10.1016/j.foodres.2026.120793" TargetMode="External"/><Relationship Id="rId14" Type="http://schemas.openxmlformats.org/officeDocument/2006/relationships/hyperlink" Target="https://dx.doi.org/10.1128/iai.00355-26" TargetMode="External"/><Relationship Id="rId15" Type="http://schemas.openxmlformats.org/officeDocument/2006/relationships/hyperlink" Target="https://dx.doi.org/10.3390/microorganisms14091941" TargetMode="External"/><Relationship Id="rId16" Type="http://schemas.openxmlformats.org/officeDocument/2006/relationships/hyperlink" Target="https://dx.doi.org/10.1590/0001-3765202620250762" TargetMode="External"/><Relationship Id="rId17" Type="http://schemas.openxmlformats.org/officeDocument/2006/relationships/hyperlink" Target="https://dx.doi.org/10.1155/vmi/7845041" TargetMode="External"/><Relationship Id="rId18" Type="http://schemas.openxmlformats.org/officeDocument/2006/relationships/hyperlink" Target="https://dx.doi.org/10.1093/jimmun/vkag253" TargetMode="External"/><Relationship Id="rId19" Type="http://schemas.openxmlformats.org/officeDocument/2006/relationships/hyperlink" Target="https://dx.doi.org/10.1503/cjs.001823" TargetMode="External"/><Relationship Id="rId20" Type="http://schemas.openxmlformats.org/officeDocument/2006/relationships/hyperlink" Target="https://dx.doi.org/10.1039/d6ra08462a" TargetMode="External"/><Relationship Id="rId21" Type="http://schemas.openxmlformats.org/officeDocument/2006/relationships/hyperlink" Target="https://dx.doi.org/10.1016/j.ymeth.2026.09.006" TargetMode="External"/><Relationship Id="rId22" Type="http://schemas.openxmlformats.org/officeDocument/2006/relationships/hyperlink" Target="https://dx.doi.org/10.34133/bmr.0411" TargetMode="External"/><Relationship Id="rId23" Type="http://schemas.openxmlformats.org/officeDocument/2006/relationships/hyperlink" Target="https://dx.doi.org/10.1016/j.ijfoodmicro.2026.112097" TargetMode="External"/><Relationship Id="rId24" Type="http://schemas.openxmlformats.org/officeDocument/2006/relationships/hyperlink" Target="https://dx.doi.org/10.1002/lary.70979" TargetMode="External"/><Relationship Id="rId25" Type="http://schemas.openxmlformats.org/officeDocument/2006/relationships/hyperlink" Target="https://dx.doi.org/10.1016/j.xphs.2026.104538" TargetMode="External"/><Relationship Id="rId26" Type="http://schemas.openxmlformats.org/officeDocument/2006/relationships/hyperlink" Target="https://dx.doi.org/10.1016/j.colsurfb.2026.116204" TargetMode="External"/><Relationship Id="rId27" Type="http://schemas.openxmlformats.org/officeDocument/2006/relationships/hyperlink" Target="https://dx.doi.org/10.1002/adma.75340" TargetMode="External"/><Relationship Id="rId28" Type="http://schemas.openxmlformats.org/officeDocument/2006/relationships/hyperlink" Target="https://dx.doi.org/10.17843/rpmesp.2026.433.15468" TargetMode="External"/><Relationship Id="rId29" Type="http://schemas.openxmlformats.org/officeDocument/2006/relationships/hyperlink" Target="https://dx.doi.org/10.2169/internalmedicine.8035-26" TargetMode="External"/><Relationship Id="rId30" Type="http://schemas.openxmlformats.org/officeDocument/2006/relationships/hyperlink" Target="https://dx.doi.org/10.1016/j.infpip.2026.100595" TargetMode="External"/><Relationship Id="rId31" Type="http://schemas.openxmlformats.org/officeDocument/2006/relationships/hyperlink" Target="https://dx.doi.org/10.1128/cmr.00112-26" TargetMode="External"/><Relationship Id="rId32" Type="http://schemas.openxmlformats.org/officeDocument/2006/relationships/hyperlink" Target="https://dx.doi.org/10.1016/j.fsi.2026.111776" TargetMode="External"/><Relationship Id="rId33" Type="http://schemas.openxmlformats.org/officeDocument/2006/relationships/hyperlink" Target="https://dx.doi.org/10.1016/j.neo.2026.101370" TargetMode="External"/><Relationship Id="rId34" Type="http://schemas.openxmlformats.org/officeDocument/2006/relationships/hyperlink" Target="https://dx.doi.org/10.3390/clinpract16090169" TargetMode="External"/><Relationship Id="rId35" Type="http://schemas.openxmlformats.org/officeDocument/2006/relationships/hyperlink" Target="https://dx.doi.org/10.3390/curroncol33090537" TargetMode="External"/><Relationship Id="rId36" Type="http://schemas.openxmlformats.org/officeDocument/2006/relationships/hyperlink" Target="https://dx.doi.org/10.1007/s13691-026-00885-z" TargetMode="External"/><Relationship Id="rId37" Type="http://schemas.openxmlformats.org/officeDocument/2006/relationships/hyperlink" Target="https://dx.doi.org/10.1097/MD.0000000000050716" TargetMode="External"/><Relationship Id="rId38" Type="http://schemas.openxmlformats.org/officeDocument/2006/relationships/hyperlink" Target="https://dx.doi.org/10.3390/medicina62091682" TargetMode="External"/><Relationship Id="rId39" Type="http://schemas.openxmlformats.org/officeDocument/2006/relationships/hyperlink" Target="https://dx.doi.org/10.1016/j.bjps.2026.09.031" TargetMode="External"/><Relationship Id="rId40" Type="http://schemas.openxmlformats.org/officeDocument/2006/relationships/hyperlink" Target="https://dx.doi.org/10.12659/AJCR.952933" TargetMode="External"/><Relationship Id="rId41" Type="http://schemas.openxmlformats.org/officeDocument/2006/relationships/hyperlink" Target="https://dx.doi.org/10.1002/jso.70397" TargetMode="External"/><Relationship Id="rId42" Type="http://schemas.openxmlformats.org/officeDocument/2006/relationships/hyperlink" Target="https://dx.doi.org/10.7759/cureus.115243" TargetMode="External"/><Relationship Id="rId43" Type="http://schemas.openxmlformats.org/officeDocument/2006/relationships/hyperlink" Target="https://dx.doi.org/10.1016/j.ejso.2026.112138" TargetMode="External"/><Relationship Id="rId44" Type="http://schemas.openxmlformats.org/officeDocument/2006/relationships/hyperlink" Target="https://dx.doi.org/10.1097/PRS.0000000000013476" TargetMode="External"/><Relationship Id="rId45" Type="http://schemas.openxmlformats.org/officeDocument/2006/relationships/hyperlink" Target="https://dx.doi.org/10.1093/europace/euag274" TargetMode="External"/><Relationship Id="rId46" Type="http://schemas.openxmlformats.org/officeDocument/2006/relationships/hyperlink" Target="https://dx.doi.org/10.3389/fsurg.2026.1875699" TargetMode="External"/><Relationship Id="rId47" Type="http://schemas.openxmlformats.org/officeDocument/2006/relationships/hyperlink" Target="https://dx.doi.org/10.1007/s13193-025-02512-4" TargetMode="External"/><Relationship Id="rId48" Type="http://schemas.openxmlformats.org/officeDocument/2006/relationships/hyperlink" Target="https://dx.doi.org/10.3389/fonc.2026.1943838" TargetMode="External"/><Relationship Id="rId49" Type="http://schemas.openxmlformats.org/officeDocument/2006/relationships/hyperlink" Target="https://dx.doi.org/10.3389/fonc.2026.1883637" TargetMode="External"/><Relationship Id="rId50" Type="http://schemas.openxmlformats.org/officeDocument/2006/relationships/hyperlink" Target="https://dx.doi.org/10.1016/j.jpra.2026.09.012" TargetMode="External"/><Relationship Id="rId51" Type="http://schemas.openxmlformats.org/officeDocument/2006/relationships/hyperlink" Target="https://dx.doi.org/10.1002/cam4.72359" TargetMode="External"/><Relationship Id="rId52" Type="http://schemas.openxmlformats.org/officeDocument/2006/relationships/hyperlink" Target="https://dx.doi.org/10.1016/j.biopha.2026.119972" TargetMode="External"/><Relationship Id="rId53" Type="http://schemas.openxmlformats.org/officeDocument/2006/relationships/hyperlink" Target="https://dx.doi.org/10.1097/PRS.0000000000013481" TargetMode="External"/><Relationship Id="rId54" Type="http://schemas.openxmlformats.org/officeDocument/2006/relationships/hyperlink" Target="https://dx.doi.org/10.7759/cureus.115838" TargetMode="External"/><Relationship Id="rId55" Type="http://schemas.openxmlformats.org/officeDocument/2006/relationships/hyperlink" Target="https://dx.doi.org/10.1159/mpp/adpag032" TargetMode="External"/><Relationship Id="rId56" Type="http://schemas.openxmlformats.org/officeDocument/2006/relationships/hyperlink" Target="https://dx.doi.org/10.1016/j.ejso.2026.112201" TargetMode="External"/><Relationship Id="rId57" Type="http://schemas.openxmlformats.org/officeDocument/2006/relationships/hyperlink" Target="https://dx.doi.org/10.1097/RC9.0000000000000977" TargetMode="External"/><Relationship Id="rId58" Type="http://schemas.openxmlformats.org/officeDocument/2006/relationships/hyperlink" Target="https://dx.doi.org/10.1007/s00266-026-06367-0" TargetMode="External"/><Relationship Id="rId59" Type="http://schemas.openxmlformats.org/officeDocument/2006/relationships/hyperlink" Target="https://dx.doi.org/10.1016/j.jss.2026.08.057" TargetMode="External"/><Relationship Id="rId60" Type="http://schemas.openxmlformats.org/officeDocument/2006/relationships/hyperlink" Target="https://dx.doi.org/10.21037/gs-2026-0194" TargetMode="External"/><Relationship Id="rId61" Type="http://schemas.openxmlformats.org/officeDocument/2006/relationships/hyperlink" Target="https://dx.doi.org/10.21037/gs-2026-0321" TargetMode="External"/><Relationship Id="rId62" Type="http://schemas.openxmlformats.org/officeDocument/2006/relationships/hyperlink" Target="https://dx.doi.org/10.1002/jso.70425" TargetMode="External"/><Relationship Id="rId63" Type="http://schemas.openxmlformats.org/officeDocument/2006/relationships/hyperlink" Target="https://dx.doi.org/10.1016/j.bjps.2026.09.040" TargetMode="External"/><Relationship Id="rId64" Type="http://schemas.openxmlformats.org/officeDocument/2006/relationships/hyperlink" Target="https://dx.doi.org/10.1097/PRS.0000000000013520" TargetMode="External"/><Relationship Id="rId65" Type="http://schemas.openxmlformats.org/officeDocument/2006/relationships/hyperlink" Target="https://dx.doi.org/10.1097/PRS.0000000000013500" TargetMode="External"/><Relationship Id="rId66" Type="http://schemas.openxmlformats.org/officeDocument/2006/relationships/hyperlink" Target="https://dx.doi.org/10.21037/acr-2026-0134" TargetMode="External"/><Relationship Id="rId67" Type="http://schemas.openxmlformats.org/officeDocument/2006/relationships/hyperlink" Target="https://dx.doi.org/10.1007/s00266-026-06339-4" TargetMode="External"/><Relationship Id="rId68" Type="http://schemas.openxmlformats.org/officeDocument/2006/relationships/hyperlink" Target="https://dx.doi.org/10.1016/j.bjps.2026.10.006" TargetMode="External"/><Relationship Id="rId69" Type="http://schemas.openxmlformats.org/officeDocument/2006/relationships/hyperlink" Target="https://dx.doi.org/10.1007/s00464-026-13407-y" TargetMode="External"/><Relationship Id="rId70" Type="http://schemas.openxmlformats.org/officeDocument/2006/relationships/hyperlink" Target="https://dx.doi.org/10.1007/s00266-026-06274-4" TargetMode="External"/><Relationship Id="rId71" Type="http://schemas.openxmlformats.org/officeDocument/2006/relationships/hyperlink" Target="https://dx.doi.org/10.25122/jml-2026-0078" TargetMode="External"/><Relationship Id="rId72" Type="http://schemas.openxmlformats.org/officeDocument/2006/relationships/hyperlink" Target="https://dx.doi.org/10.1186/s13058-026-02345-1" TargetMode="External"/><Relationship Id="rId73" Type="http://schemas.openxmlformats.org/officeDocument/2006/relationships/hyperlink" Target="https://dx.doi.org/10.1007/s00266-026-06318-9" TargetMode="External"/><Relationship Id="rId74" Type="http://schemas.openxmlformats.org/officeDocument/2006/relationships/hyperlink" Target="https://dx.doi.org/10.1016/j.recot.2026.10.004" TargetMode="External"/><Relationship Id="rId75" Type="http://schemas.openxmlformats.org/officeDocument/2006/relationships/hyperlink" Target="https://dx.doi.org/10.1002/jso.70431" TargetMode="External"/><Relationship Id="rId76" Type="http://schemas.openxmlformats.org/officeDocument/2006/relationships/hyperlink" Target="https://dx.doi.org/10.1097/GOX.0000000000008179" TargetMode="External"/><Relationship Id="rId77" Type="http://schemas.openxmlformats.org/officeDocument/2006/relationships/hyperlink" Target="https://dx.doi.org/10.1097/GOX.0000000000008185" TargetMode="External"/><Relationship Id="rId78" Type="http://schemas.openxmlformats.org/officeDocument/2006/relationships/hyperlink" Target="https://dx.doi.org/10.1016/j.bjps.2026.10.013" TargetMode="External"/><Relationship Id="rId79" Type="http://schemas.openxmlformats.org/officeDocument/2006/relationships/hyperlink" Target="https://dx.doi.org/10.7759/cureus.116653" TargetMode="External"/><Relationship Id="rId80" Type="http://schemas.openxmlformats.org/officeDocument/2006/relationships/hyperlink" Target="https://dx.doi.org/10.1159/brc/abrag007" TargetMode="External"/><Relationship Id="rId81" Type="http://schemas.openxmlformats.org/officeDocument/2006/relationships/hyperlink" Target="https://dx.doi.org/10.3390/jpm16090440" TargetMode="External"/><Relationship Id="rId82" Type="http://schemas.openxmlformats.org/officeDocument/2006/relationships/hyperlink" Target="https://dx.doi.org/10.4103/jcecho.jcecho_181_25" TargetMode="External"/><Relationship Id="rId83" Type="http://schemas.openxmlformats.org/officeDocument/2006/relationships/hyperlink" Target="https://dx.doi.org/10.4103/aam.aam_281_26" TargetMode="External"/><Relationship Id="rId84" Type="http://schemas.openxmlformats.org/officeDocument/2006/relationships/hyperlink" Target="https://dx.doi.org/10.3390/pharmaceutics18091139" TargetMode="External"/><Relationship Id="rId85" Type="http://schemas.openxmlformats.org/officeDocument/2006/relationships/hyperlink" Target="https://dx.doi.org/10.3390/polym18182299" TargetMode="External"/><Relationship Id="rId86" Type="http://schemas.openxmlformats.org/officeDocument/2006/relationships/hyperlink" Target="https://dx.doi.org/10.3390/pathogens15090904" TargetMode="External"/><Relationship Id="rId87" Type="http://schemas.openxmlformats.org/officeDocument/2006/relationships/hyperlink" Target="https://dx.doi.org/10.3390/pathogens15090880" TargetMode="External"/><Relationship Id="rId88" Type="http://schemas.openxmlformats.org/officeDocument/2006/relationships/hyperlink" Target="https://dx.doi.org/10.3390/medicina62091756" TargetMode="External"/><Relationship Id="rId89" Type="http://schemas.openxmlformats.org/officeDocument/2006/relationships/hyperlink" Target="https://dx.doi.org/10.3390/microorganisms14092062" TargetMode="External"/><Relationship Id="rId90" Type="http://schemas.openxmlformats.org/officeDocument/2006/relationships/hyperlink" Target="https://dx.doi.org/10.3390/microorganisms14091952" TargetMode="External"/><Relationship Id="rId91" Type="http://schemas.openxmlformats.org/officeDocument/2006/relationships/hyperlink" Target="https://dx.doi.org/10.3390/life16091402" TargetMode="External"/><Relationship Id="rId92" Type="http://schemas.openxmlformats.org/officeDocument/2006/relationships/hyperlink" Target="https://dx.doi.org/10.3390/ma19183879" TargetMode="External"/><Relationship Id="rId93" Type="http://schemas.openxmlformats.org/officeDocument/2006/relationships/hyperlink" Target="https://dx.doi.org/10.7759/cureus.115242" TargetMode="External"/><Relationship Id="rId94" Type="http://schemas.openxmlformats.org/officeDocument/2006/relationships/hyperlink" Target="https://dx.doi.org/10.15605/jafes.041.02.6303" TargetMode="External"/><Relationship Id="rId95" Type="http://schemas.openxmlformats.org/officeDocument/2006/relationships/hyperlink" Target="https://dx.doi.org/10.1097/BPO.0000000000003483" TargetMode="External"/><Relationship Id="rId96" Type="http://schemas.openxmlformats.org/officeDocument/2006/relationships/hyperlink" Target="https://dx.doi.org/10.1007/s00402-026-06486-y" TargetMode="External"/><Relationship Id="rId97" Type="http://schemas.openxmlformats.org/officeDocument/2006/relationships/hyperlink" Target="https://dx.doi.org/10.4038/cmj.v68i3.9870" TargetMode="External"/><Relationship Id="rId98" Type="http://schemas.openxmlformats.org/officeDocument/2006/relationships/hyperlink" Target="https://dx.doi.org/10.1002/advs.77846" TargetMode="External"/><Relationship Id="rId99" Type="http://schemas.openxmlformats.org/officeDocument/2006/relationships/hyperlink" Target="https://dx.doi.org/10.1186/s12974-026-04062-0" TargetMode="External"/><Relationship Id="rId100" Type="http://schemas.openxmlformats.org/officeDocument/2006/relationships/hyperlink" Target="https://dx.doi.org/10.1111/ctr.70702" TargetMode="External"/><Relationship Id="rId101" Type="http://schemas.openxmlformats.org/officeDocument/2006/relationships/hyperlink" Target="https://dx.doi.org/10.3389/fpubh.2026.1947163" TargetMode="External"/><Relationship Id="rId102" Type="http://schemas.openxmlformats.org/officeDocument/2006/relationships/hyperlink" Target="https://dx.doi.org/10.1002/hsr2.73309" TargetMode="External"/><Relationship Id="rId103" Type="http://schemas.openxmlformats.org/officeDocument/2006/relationships/hyperlink" Target="https://dx.doi.org/10.3389/fmicb.2026.1930249" TargetMode="External"/><Relationship Id="rId104" Type="http://schemas.openxmlformats.org/officeDocument/2006/relationships/hyperlink" Target="https://dx.doi.org/10.1007/s13346-026-02221-7" TargetMode="External"/><Relationship Id="rId105" Type="http://schemas.openxmlformats.org/officeDocument/2006/relationships/hyperlink" Target="https://dx.doi.org/10.4012/dmj.2026-131" TargetMode="External"/><Relationship Id="rId106" Type="http://schemas.openxmlformats.org/officeDocument/2006/relationships/hyperlink" Target="https://dx.doi.org/10.1093/jscr/rjag868" TargetMode="External"/><Relationship Id="rId107" Type="http://schemas.openxmlformats.org/officeDocument/2006/relationships/hyperlink" Target="https://dx.doi.org/10.1093/ofid/ofag524" TargetMode="External"/><Relationship Id="rId108" Type="http://schemas.openxmlformats.org/officeDocument/2006/relationships/hyperlink" Target="https://dx.doi.org/10.2147/IDR.S634408" TargetMode="External"/><Relationship Id="rId109" Type="http://schemas.openxmlformats.org/officeDocument/2006/relationships/hyperlink" Target="https://dx.doi.org/10.1021/cbmi.5c00303" TargetMode="External"/><Relationship Id="rId110" Type="http://schemas.openxmlformats.org/officeDocument/2006/relationships/hyperlink" Target="https://dx.doi.org/10.1016/j.jhin.2026.09.025" TargetMode="External"/><Relationship Id="rId111" Type="http://schemas.openxmlformats.org/officeDocument/2006/relationships/hyperlink" Target="https://dx.doi.org/10.1016/j.micpath.2026.108853" TargetMode="External"/><Relationship Id="rId112" Type="http://schemas.openxmlformats.org/officeDocument/2006/relationships/hyperlink" Target="https://dx.doi.org/10.1016/j.ijmmb.2026.101309" TargetMode="External"/><Relationship Id="rId113" Type="http://schemas.openxmlformats.org/officeDocument/2006/relationships/hyperlink" Target="https://dx.doi.org/10.1016/j.colsurfb.2026.116218" TargetMode="External"/><Relationship Id="rId114" Type="http://schemas.openxmlformats.org/officeDocument/2006/relationships/hyperlink" Target="https://dx.doi.org/10.1177/22808000261495426" TargetMode="External"/><Relationship Id="rId115" Type="http://schemas.openxmlformats.org/officeDocument/2006/relationships/hyperlink" Target="https://dx.doi.org/10.4081/dr.2026.10931" TargetMode="External"/><Relationship Id="rId116" Type="http://schemas.openxmlformats.org/officeDocument/2006/relationships/hyperlink" Target="https://dx.doi.org/10.3389/fcimb.2026.1879791" TargetMode="External"/><Relationship Id="rId117" Type="http://schemas.openxmlformats.org/officeDocument/2006/relationships/hyperlink" Target="https://dx.doi.org/10.36849/JDD.10052" TargetMode="External"/><Relationship Id="rId118" Type="http://schemas.openxmlformats.org/officeDocument/2006/relationships/hyperlink" Target="https://dx.doi.org/10.4103/IJO.IJO_260_26" TargetMode="External"/><Relationship Id="rId119" Type="http://schemas.openxmlformats.org/officeDocument/2006/relationships/hyperlink" Target="https://dx.doi.org/10.1002/hsr2.73326" TargetMode="External"/><Relationship Id="rId120" Type="http://schemas.openxmlformats.org/officeDocument/2006/relationships/hyperlink" Target="https://dx.doi.org/10.1155/ijm/5705248" TargetMode="External"/><Relationship Id="rId121" Type="http://schemas.openxmlformats.org/officeDocument/2006/relationships/hyperlink" Target="https://dx.doi.org/10.1136/bmjpo-2026-005154" TargetMode="External"/><Relationship Id="rId122" Type="http://schemas.openxmlformats.org/officeDocument/2006/relationships/hyperlink" Target="https://dx.doi.org/10.1016/j.jconrel.2026.115424" TargetMode="External"/><Relationship Id="rId123" Type="http://schemas.openxmlformats.org/officeDocument/2006/relationships/hyperlink" Target="https://dx.doi.org/10.1016/j.colsurfb.2026.116227" TargetMode="External"/><Relationship Id="rId124" Type="http://schemas.openxmlformats.org/officeDocument/2006/relationships/hyperlink" Target="https://dx.doi.org/10.3389/fneur.2026.1883788" TargetMode="External"/><Relationship Id="rId125" Type="http://schemas.openxmlformats.org/officeDocument/2006/relationships/hyperlink" Target="https://dx.doi.org/10.1016/j.intimp.2026.117512" TargetMode="External"/><Relationship Id="rId126" Type="http://schemas.openxmlformats.org/officeDocument/2006/relationships/hyperlink" Target="https://dx.doi.org/10.1111/ctr.70707" TargetMode="External"/><Relationship Id="rId127" Type="http://schemas.openxmlformats.org/officeDocument/2006/relationships/hyperlink" Target="https://dx.doi.org/10.1016/j.bioadv.2026.215207" TargetMode="External"/><Relationship Id="rId128" Type="http://schemas.openxmlformats.org/officeDocument/2006/relationships/hyperlink" Target="https://dx.doi.org/10.1111/papr.70212" TargetMode="External"/><Relationship Id="rId129" Type="http://schemas.openxmlformats.org/officeDocument/2006/relationships/hyperlink" Target="https://dx.doi.org/10.1128/spectrum.01652-26" TargetMode="External"/><Relationship Id="rId130" Type="http://schemas.openxmlformats.org/officeDocument/2006/relationships/hyperlink" Target="https://dx.doi.org/10.1039/d6ra02045c" TargetMode="External"/><Relationship Id="rId131" Type="http://schemas.openxmlformats.org/officeDocument/2006/relationships/hyperlink" Target="https://dx.doi.org/10.1016/j.nmni.2026.101860" TargetMode="External"/><Relationship Id="rId132" Type="http://schemas.openxmlformats.org/officeDocument/2006/relationships/hyperlink" Target="https://dx.doi.org/10.1097/ICO.0000000000004332" TargetMode="External"/><Relationship Id="rId133" Type="http://schemas.openxmlformats.org/officeDocument/2006/relationships/hyperlink" Target="https://dx.doi.org/10.3389/fcimb.2026.1927135" TargetMode="External"/><Relationship Id="rId134" Type="http://schemas.openxmlformats.org/officeDocument/2006/relationships/hyperlink" Target="https://dx.doi.org/10.3389/fmicb.2026.1929286" TargetMode="External"/><Relationship Id="rId135" Type="http://schemas.openxmlformats.org/officeDocument/2006/relationships/hyperlink" Target="https://dx.doi.org/10.1177/10225536261496572" TargetMode="External"/><Relationship Id="rId136" Type="http://schemas.openxmlformats.org/officeDocument/2006/relationships/hyperlink" Target="https://dx.doi.org/10.3389/fmicb.2026.1855350" TargetMode="External"/><Relationship Id="rId137" Type="http://schemas.openxmlformats.org/officeDocument/2006/relationships/hyperlink" Target="https://dx.doi.org/10.64898/2026.04.24.26351513" TargetMode="External"/><Relationship Id="rId138" Type="http://schemas.openxmlformats.org/officeDocument/2006/relationships/hyperlink" Target="https://dx.doi.org/10.1097/MD.0000000000050969" TargetMode="External"/><Relationship Id="rId139" Type="http://schemas.openxmlformats.org/officeDocument/2006/relationships/hyperlink" Target="https://dx.doi.org/10.1007/s10047-026-01599-y" TargetMode="External"/><Relationship Id="rId140" Type="http://schemas.openxmlformats.org/officeDocument/2006/relationships/hyperlink" Target="https://dx.doi.org/10.1021/acsomega.6c07872" TargetMode="External"/><Relationship Id="rId141" Type="http://schemas.openxmlformats.org/officeDocument/2006/relationships/hyperlink" Target="https://dx.doi.org/10.1016/j.foodres.2026.120341" TargetMode="External"/><Relationship Id="rId142" Type="http://schemas.openxmlformats.org/officeDocument/2006/relationships/hyperlink" Target="https://dx.doi.org/10.1016/j.jiph.2026.103382" TargetMode="External"/><Relationship Id="rId143" Type="http://schemas.openxmlformats.org/officeDocument/2006/relationships/hyperlink" Target="https://dx.doi.org/10.3855/jidc.21801" TargetMode="External"/><Relationship Id="rId144" Type="http://schemas.openxmlformats.org/officeDocument/2006/relationships/hyperlink" Target="https://dx.doi.org/10.1177/22808000261497115" TargetMode="External"/><Relationship Id="rId145" Type="http://schemas.openxmlformats.org/officeDocument/2006/relationships/hyperlink" Target="https://dx.doi.org/10.1097/RC9.0000000000000971" TargetMode="External"/><Relationship Id="rId146" Type="http://schemas.openxmlformats.org/officeDocument/2006/relationships/hyperlink" Target="https://dx.doi.org/10.1097/RC9.0000000000000983" TargetMode="External"/><Relationship Id="rId147" Type="http://schemas.openxmlformats.org/officeDocument/2006/relationships/hyperlink" Target="https://dx.doi.org/10.7759/cureus.116075" TargetMode="External"/><Relationship Id="rId148" Type="http://schemas.openxmlformats.org/officeDocument/2006/relationships/hyperlink" Target="https://dx.doi.org/10.1186/s11671-026-05004-8" TargetMode="External"/><Relationship Id="rId149" Type="http://schemas.openxmlformats.org/officeDocument/2006/relationships/hyperlink" Target="https://dx.doi.org/10.1039/d6tb01368f" TargetMode="External"/><Relationship Id="rId150" Type="http://schemas.openxmlformats.org/officeDocument/2006/relationships/hyperlink" Target="https://dx.doi.org/10.1016/j.jhin.2026.09.030" TargetMode="External"/><Relationship Id="rId151" Type="http://schemas.openxmlformats.org/officeDocument/2006/relationships/hyperlink" Target="https://dx.doi.org/10.1016/j.idh.2026.100615" TargetMode="External"/><Relationship Id="rId152" Type="http://schemas.openxmlformats.org/officeDocument/2006/relationships/hyperlink" Target="https://dx.doi.org/10.1556/1886.2026.00045" TargetMode="External"/><Relationship Id="rId153" Type="http://schemas.openxmlformats.org/officeDocument/2006/relationships/hyperlink" Target="https://dx.doi.org/10.1128/spectrum.00665-26" TargetMode="External"/><Relationship Id="rId154" Type="http://schemas.openxmlformats.org/officeDocument/2006/relationships/hyperlink" Target="https://dx.doi.org/10.1016/j.jpra.2026.09.017" TargetMode="External"/><Relationship Id="rId155" Type="http://schemas.openxmlformats.org/officeDocument/2006/relationships/hyperlink" Target="https://dx.doi.org/10.1155/japr/4632076" TargetMode="External"/><Relationship Id="rId156" Type="http://schemas.openxmlformats.org/officeDocument/2006/relationships/hyperlink" Target="https://dx.doi.org/10.1016/j.jot.2026.101222" TargetMode="External"/><Relationship Id="rId157" Type="http://schemas.openxmlformats.org/officeDocument/2006/relationships/hyperlink" Target="https://dx.doi.org/10.18502/ijrm.v24i8.21666" TargetMode="External"/><Relationship Id="rId158" Type="http://schemas.openxmlformats.org/officeDocument/2006/relationships/hyperlink" Target="https://dx.doi.org/10.1016/j.colsurfb.2026.116232" TargetMode="External"/><Relationship Id="rId159" Type="http://schemas.openxmlformats.org/officeDocument/2006/relationships/hyperlink" Target="https://dx.doi.org/10.1111/echo.70651" TargetMode="External"/><Relationship Id="rId160" Type="http://schemas.openxmlformats.org/officeDocument/2006/relationships/hyperlink" Target="https://dx.doi.org/10.2174/0115734099494916260910051136" TargetMode="External"/><Relationship Id="rId161" Type="http://schemas.openxmlformats.org/officeDocument/2006/relationships/hyperlink" Target="https://dx.doi.org/10.1016/j.jobcr.2026.101554" TargetMode="External"/><Relationship Id="rId162" Type="http://schemas.openxmlformats.org/officeDocument/2006/relationships/hyperlink" Target="https://dx.doi.org/10.3390/ma19194206" TargetMode="External"/><Relationship Id="rId163" Type="http://schemas.openxmlformats.org/officeDocument/2006/relationships/hyperlink" Target="https://dx.doi.org/10.3390/jcm15197760" TargetMode="External"/><Relationship Id="rId164" Type="http://schemas.openxmlformats.org/officeDocument/2006/relationships/hyperlink" Target="https://dx.doi.org/10.3390/jcm15197714" TargetMode="External"/><Relationship Id="rId165" Type="http://schemas.openxmlformats.org/officeDocument/2006/relationships/hyperlink" Target="https://dx.doi.org/10.3390/jcm15197584" TargetMode="External"/><Relationship Id="rId166" Type="http://schemas.openxmlformats.org/officeDocument/2006/relationships/hyperlink" Target="https://dx.doi.org/10.3390/jcm15197525" TargetMode="External"/><Relationship Id="rId167" Type="http://schemas.openxmlformats.org/officeDocument/2006/relationships/hyperlink" Target="https://dx.doi.org/10.1016/j.bioorg.2026.110639" TargetMode="External"/><Relationship Id="rId168" Type="http://schemas.openxmlformats.org/officeDocument/2006/relationships/hyperlink" Target="https://dx.doi.org/10.1021/acsami.6c15053" TargetMode="External"/><Relationship Id="rId169" Type="http://schemas.openxmlformats.org/officeDocument/2006/relationships/hyperlink" Target="https://dx.doi.org/10.1016/j.jphotobiol.2026.113580" TargetMode="External"/><Relationship Id="rId170" Type="http://schemas.openxmlformats.org/officeDocument/2006/relationships/hyperlink" Target="https://dx.doi.org/10.1016/j.biopha.2026.119990" TargetMode="External"/><Relationship Id="rId171" Type="http://schemas.openxmlformats.org/officeDocument/2006/relationships/hyperlink" Target="https://dx.doi.org/10.1016/j.jaccas.2026.110746" TargetMode="External"/><Relationship Id="rId172" Type="http://schemas.openxmlformats.org/officeDocument/2006/relationships/hyperlink" Target="https://dx.doi.org/10.1128/spectrum.01577-26" TargetMode="External"/><Relationship Id="rId173" Type="http://schemas.openxmlformats.org/officeDocument/2006/relationships/hyperlink" Target="https://dx.doi.org/10.1002/jor.70306" TargetMode="External"/><Relationship Id="rId174" Type="http://schemas.openxmlformats.org/officeDocument/2006/relationships/hyperlink" Target="https://dx.doi.org/10.1007/s10096-026-05699-8" TargetMode="External"/><Relationship Id="rId175" Type="http://schemas.openxmlformats.org/officeDocument/2006/relationships/hyperlink" Target="https://dx.doi.org/10.25122/jml-2026-0074" TargetMode="External"/><Relationship Id="rId176" Type="http://schemas.openxmlformats.org/officeDocument/2006/relationships/hyperlink" Target="https://dx.doi.org/10.3389/fpubh.2026.1879619" TargetMode="External"/><Relationship Id="rId177" Type="http://schemas.openxmlformats.org/officeDocument/2006/relationships/hyperlink" Target="https://dx.doi.org/10.3389/fmicb.2026.1906281" TargetMode="External"/><Relationship Id="rId178" Type="http://schemas.openxmlformats.org/officeDocument/2006/relationships/hyperlink" Target="https://dx.doi.org/10.34133/bmr.0432" TargetMode="External"/><Relationship Id="rId179" Type="http://schemas.openxmlformats.org/officeDocument/2006/relationships/hyperlink" Target="https://dx.doi.org/10.7759/cureus.116470" TargetMode="External"/><Relationship Id="rId180" Type="http://schemas.openxmlformats.org/officeDocument/2006/relationships/hyperlink" Target="https://dx.doi.org/10.1016/j.spinee.2026.10.007" TargetMode="External"/><Relationship Id="rId181" Type="http://schemas.openxmlformats.org/officeDocument/2006/relationships/hyperlink" Target="https://dx.doi.org/10.22603/ssrr.2026-0027" TargetMode="External"/><Relationship Id="rId182" Type="http://schemas.openxmlformats.org/officeDocument/2006/relationships/hyperlink" Target="https://dx.doi.org/10.1186/s40168-026-02462-1" TargetMode="External"/><Relationship Id="rId183" Type="http://schemas.openxmlformats.org/officeDocument/2006/relationships/hyperlink" Target="https://dx.doi.org/10.1002/jbm.b.70173" TargetMode="External"/><Relationship Id="rId184" Type="http://schemas.openxmlformats.org/officeDocument/2006/relationships/hyperlink" Target="https://dx.doi.org/10.7507/1002-1892.202605009" TargetMode="External"/><Relationship Id="rId185" Type="http://schemas.openxmlformats.org/officeDocument/2006/relationships/hyperlink" Target="https://dx.doi.org/10.1111/wrr.70226" TargetMode="External"/><Relationship Id="rId186" Type="http://schemas.openxmlformats.org/officeDocument/2006/relationships/hyperlink" Target="https://dx.doi.org/10.3389/fmicb.2026.1915213" TargetMode="External"/><Relationship Id="rId187" Type="http://schemas.openxmlformats.org/officeDocument/2006/relationships/hyperlink" Target="https://dx.doi.org/10.1002/ps.71416" TargetMode="External"/><Relationship Id="rId188" Type="http://schemas.openxmlformats.org/officeDocument/2006/relationships/hyperlink" Target="https://dx.doi.org/10.1126/sciadv.aef7070" TargetMode="External"/><Relationship Id="rId189" Type="http://schemas.openxmlformats.org/officeDocument/2006/relationships/hyperlink" Target="https://dx.doi.org/10.1002/smll.76382" TargetMode="External"/><Relationship Id="rId190" Type="http://schemas.openxmlformats.org/officeDocument/2006/relationships/hyperlink" Target="https://dx.doi.org/10.1093/jac/dkag353" TargetMode="External"/><Relationship Id="rId191" Type="http://schemas.openxmlformats.org/officeDocument/2006/relationships/hyperlink" Target="https://dx.doi.org/10.1016/j.infpip.2026.100570" TargetMode="External"/><Relationship Id="rId192" Type="http://schemas.openxmlformats.org/officeDocument/2006/relationships/hyperlink" Target="https://dx.doi.org/10.3389/fcimb.2026.1799863" TargetMode="External"/><Relationship Id="rId193" Type="http://schemas.openxmlformats.org/officeDocument/2006/relationships/hyperlink" Target="https://dx.doi.org/10.1177/00494755261500575" TargetMode="External"/><Relationship Id="rId194" Type="http://schemas.openxmlformats.org/officeDocument/2006/relationships/hyperlink" Target="https://dx.doi.org/10.1186/s12879-026-14079-8" TargetMode="External"/><Relationship Id="rId195" Type="http://schemas.openxmlformats.org/officeDocument/2006/relationships/hyperlink" Target="https://dx.doi.org/10.1021/acs.langmuir.6c04494" TargetMode="External"/><Relationship Id="rId196" Type="http://schemas.openxmlformats.org/officeDocument/2006/relationships/hyperlink" Target="https://dx.doi.org/10.1021/acs.biomac.6c01911" TargetMode="External"/><Relationship Id="rId197" Type="http://schemas.openxmlformats.org/officeDocument/2006/relationships/hyperlink" Target="https://dx.doi.org/10.1002/ppul.71875" TargetMode="External"/><Relationship Id="rId198" Type="http://schemas.openxmlformats.org/officeDocument/2006/relationships/hyperlink" Target="https://dx.doi.org/10.7150/ntno.130423" TargetMode="External"/><Relationship Id="rId199" Type="http://schemas.openxmlformats.org/officeDocument/2006/relationships/hyperlink" Target="https://dx.doi.org/10.1002/iju5.70285" TargetMode="External"/><Relationship Id="rId200" Type="http://schemas.openxmlformats.org/officeDocument/2006/relationships/hyperlink" Target="https://dx.doi.org/10.1016/j.transproceed.2026.07.023" TargetMode="External"/><Relationship Id="rId201" Type="http://schemas.openxmlformats.org/officeDocument/2006/relationships/hyperlink" Target="https://dx.doi.org/10.1093/mmy/myag107" TargetMode="External"/><Relationship Id="rId202" Type="http://schemas.openxmlformats.org/officeDocument/2006/relationships/hyperlink" Target="https://dx.doi.org/10.1016/j.ijregi.2026.101006" TargetMode="External"/><Relationship Id="rId203" Type="http://schemas.openxmlformats.org/officeDocument/2006/relationships/hyperlink" Target="https://dx.doi.org/10.1016/j.ajic.2026.10.001" TargetMode="External"/><Relationship Id="rId204" Type="http://schemas.openxmlformats.org/officeDocument/2006/relationships/hyperlink" Target="https://dx.doi.org/10.1080/02688697.2026.2743512" TargetMode="External"/><Relationship Id="rId205" Type="http://schemas.openxmlformats.org/officeDocument/2006/relationships/hyperlink" Target="https://dx.doi.org/10.1016/j.diagmicrobio.2026.117679" TargetMode="External"/><Relationship Id="rId206" Type="http://schemas.openxmlformats.org/officeDocument/2006/relationships/hyperlink" Target="https://dx.doi.org/10.1016/j.bjps.2026.09.033" TargetMode="External"/><Relationship Id="rId207" Type="http://schemas.openxmlformats.org/officeDocument/2006/relationships/hyperlink" Target="https://dx.doi.org/10.1177/17571774261497956" TargetMode="External"/><Relationship Id="rId208" Type="http://schemas.openxmlformats.org/officeDocument/2006/relationships/hyperlink" Target="https://dx.doi.org/10.1051/sicotj/2026040" TargetMode="External"/><Relationship Id="rId209" Type="http://schemas.openxmlformats.org/officeDocument/2006/relationships/hyperlink" Target="https://dx.doi.org/10.2147/IDR.S639173" TargetMode="External"/><Relationship Id="rId210" Type="http://schemas.openxmlformats.org/officeDocument/2006/relationships/hyperlink" Target="https://dx.doi.org/10.1016/j.ijid.2026.109150" TargetMode="External"/><Relationship Id="rId211" Type="http://schemas.openxmlformats.org/officeDocument/2006/relationships/hyperlink" Target="https://dx.doi.org/10.1016/j.accpm.2026.101923" TargetMode="External"/><Relationship Id="rId212" Type="http://schemas.openxmlformats.org/officeDocument/2006/relationships/hyperlink" Target="https://dx.doi.org/10.1016/j.bjorl.2026.101916" TargetMode="External"/><Relationship Id="rId213" Type="http://schemas.openxmlformats.org/officeDocument/2006/relationships/hyperlink" Target="https://dx.doi.org/10.7759/cureus.115707" TargetMode="External"/><Relationship Id="rId214" Type="http://schemas.openxmlformats.org/officeDocument/2006/relationships/hyperlink" Target="https://dx.doi.org/10.1002/iid3.70532" TargetMode="External"/><Relationship Id="rId215" Type="http://schemas.openxmlformats.org/officeDocument/2006/relationships/hyperlink" Target="https://dx.doi.org/10.22099/ijvr.2026.51783.7705" TargetMode="External"/><Relationship Id="rId216" Type="http://schemas.openxmlformats.org/officeDocument/2006/relationships/hyperlink" Target="https://dx.doi.org/10.7759/cureus.116050" TargetMode="External"/><Relationship Id="rId217" Type="http://schemas.openxmlformats.org/officeDocument/2006/relationships/hyperlink" Target="https://dx.doi.org/10.1128/mbio.01703-26" TargetMode="External"/><Relationship Id="rId218" Type="http://schemas.openxmlformats.org/officeDocument/2006/relationships/hyperlink" Target="https://dx.doi.org/10.1080/14737159.2026.2749580" TargetMode="External"/><Relationship Id="rId219" Type="http://schemas.openxmlformats.org/officeDocument/2006/relationships/hyperlink" Target="https://dx.doi.org/10.1093/ismejo/wrag268" TargetMode="External"/><Relationship Id="rId220" Type="http://schemas.openxmlformats.org/officeDocument/2006/relationships/hyperlink" Target="https://dx.doi.org/10.1017/ice.2026.10550" TargetMode="External"/><Relationship Id="rId221" Type="http://schemas.openxmlformats.org/officeDocument/2006/relationships/hyperlink" Target="https://dx.doi.org/10.1002/vms3.71295" TargetMode="External"/><Relationship Id="rId222" Type="http://schemas.openxmlformats.org/officeDocument/2006/relationships/hyperlink" Target="https://dx.doi.org/10.1016/j.isci.2026.117798" TargetMode="External"/><Relationship Id="rId223" Type="http://schemas.openxmlformats.org/officeDocument/2006/relationships/hyperlink" Target="https://dx.doi.org/10.1155/ijm/4145293" TargetMode="External"/><Relationship Id="rId224" Type="http://schemas.openxmlformats.org/officeDocument/2006/relationships/hyperlink" Target="https://dx.doi.org/10.1186/s40168-026-02563-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F7DFD-EB06-4997-91ED-CFF823C93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Laudrum</dc:creator>
  <cp:keywords/>
  <dc:description/>
  <cp:lastModifiedBy>Chris Palmer</cp:lastModifiedBy>
  <cp:revision>12</cp:revision>
  <dcterms:created xsi:type="dcterms:W3CDTF">2023-10-05T10:33:00Z</dcterms:created>
  <dcterms:modified xsi:type="dcterms:W3CDTF">2024-04-14T12:03:00Z</dcterms:modified>
  <cp:category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http://www.zotero.org/styles/international-journal-of-antimicrobial-agents</vt:lpwstr>
  </property>
  <property fmtid="{D5CDD505-2E9C-101B-9397-08002B2CF9AE}" pid="15" name="Mendeley Recent Style Name 6_1">
    <vt:lpwstr>International Journal of Antimicrobial Agents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