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3E6E7" w14:textId="3C3A80D6" w:rsidR="00EE190F" w:rsidRDefault="00EE190F" w:rsidP="00EE190F">
      <w:pPr>
        <w:tabs>
          <w:tab w:val="num" w:pos="720"/>
        </w:tabs>
        <w:spacing w:before="100" w:beforeAutospacing="1" w:after="100" w:afterAutospacing="1" w:line="240" w:lineRule="auto"/>
        <w:ind w:left="720" w:hanging="360"/>
        <w:rPr>
          <w:rFonts w:ascii="Times New Roman" w:hAnsi="Times New Roman" w:cs="Times New Roman"/>
          <w:sz w:val="24"/>
          <w:szCs w:val="24"/>
        </w:rPr>
      </w:pPr>
      <w:r w:rsidRPr="00EE190F">
        <w:rPr>
          <w:rFonts w:ascii="Times New Roman" w:hAnsi="Times New Roman" w:cs="Times New Roman"/>
          <w:sz w:val="24"/>
          <w:szCs w:val="24"/>
        </w:rPr>
        <w:t>Christopher Peng</w:t>
      </w:r>
    </w:p>
    <w:p w14:paraId="6919D54E" w14:textId="51740F78" w:rsidR="00EE190F" w:rsidRPr="009A78A7" w:rsidRDefault="00EE190F" w:rsidP="00EE190F">
      <w:pPr>
        <w:tabs>
          <w:tab w:val="num" w:pos="720"/>
        </w:tabs>
        <w:spacing w:before="100" w:beforeAutospacing="1" w:after="100" w:afterAutospacing="1" w:line="240" w:lineRule="auto"/>
        <w:ind w:left="720" w:hanging="360"/>
        <w:rPr>
          <w:rFonts w:ascii="Times New Roman" w:hAnsi="Times New Roman" w:cs="Times New Roman"/>
          <w:b/>
          <w:bCs/>
          <w:sz w:val="24"/>
          <w:szCs w:val="24"/>
        </w:rPr>
      </w:pPr>
      <w:r w:rsidRPr="009A78A7">
        <w:rPr>
          <w:rFonts w:ascii="Times New Roman" w:hAnsi="Times New Roman" w:cs="Times New Roman"/>
          <w:b/>
          <w:bCs/>
          <w:sz w:val="24"/>
          <w:szCs w:val="24"/>
        </w:rPr>
        <w:t>Exercise 3: Deliverable 1</w:t>
      </w:r>
    </w:p>
    <w:p w14:paraId="786DCED3" w14:textId="77777777" w:rsidR="00EE190F" w:rsidRPr="00EE190F" w:rsidRDefault="00EE190F" w:rsidP="00EE190F">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t>Overall Activity Decline:</w:t>
      </w:r>
    </w:p>
    <w:p w14:paraId="27A461F9" w14:textId="77777777" w:rsidR="00EE190F" w:rsidRPr="00EE190F" w:rsidRDefault="00EE190F" w:rsidP="00EE190F">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kern w:val="0"/>
          <w:sz w:val="24"/>
          <w:szCs w:val="24"/>
          <w14:ligatures w14:val="none"/>
        </w:rPr>
        <w:t>Player activity has significantly decreased from 2021 to 2023. In 2021, over 190,000 matches were started, but by 2023, only 236 matches occurred.</w:t>
      </w:r>
    </w:p>
    <w:p w14:paraId="684F67E5" w14:textId="314C493F" w:rsidR="00EE190F" w:rsidRDefault="00EE190F" w:rsidP="00EE190F">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kern w:val="0"/>
          <w:sz w:val="24"/>
          <w:szCs w:val="24"/>
          <w14:ligatures w14:val="none"/>
        </w:rPr>
        <w:t xml:space="preserve">Retention rates dropped, except for a small group of loyal players who stayed active, showing a </w:t>
      </w:r>
      <w:r w:rsidRPr="00EE190F">
        <w:rPr>
          <w:rFonts w:ascii="Times New Roman" w:eastAsia="Times New Roman" w:hAnsi="Times New Roman" w:cs="Times New Roman"/>
          <w:b/>
          <w:bCs/>
          <w:kern w:val="0"/>
          <w:sz w:val="24"/>
          <w:szCs w:val="24"/>
          <w14:ligatures w14:val="none"/>
        </w:rPr>
        <w:t>10% retention rate</w:t>
      </w:r>
      <w:r w:rsidRPr="00EE190F">
        <w:rPr>
          <w:rFonts w:ascii="Times New Roman" w:eastAsia="Times New Roman" w:hAnsi="Times New Roman" w:cs="Times New Roman"/>
          <w:kern w:val="0"/>
          <w:sz w:val="24"/>
          <w:szCs w:val="24"/>
          <w14:ligatures w14:val="none"/>
        </w:rPr>
        <w:t xml:space="preserve"> in 2023.</w:t>
      </w:r>
      <w:r w:rsidR="00153AFB">
        <w:rPr>
          <w:rFonts w:ascii="Times New Roman" w:eastAsia="Times New Roman" w:hAnsi="Times New Roman" w:cs="Times New Roman"/>
          <w:kern w:val="0"/>
          <w:sz w:val="24"/>
          <w:szCs w:val="24"/>
          <w14:ligatures w14:val="none"/>
        </w:rPr>
        <w:t xml:space="preserve"> </w:t>
      </w:r>
      <w:r w:rsidR="00153AFB" w:rsidRPr="00153AFB">
        <w:rPr>
          <w:rFonts w:ascii="Times New Roman" w:eastAsia="Times New Roman" w:hAnsi="Times New Roman" w:cs="Times New Roman"/>
          <w:i/>
          <w:iCs/>
          <w:kern w:val="0"/>
          <w:sz w:val="24"/>
          <w:szCs w:val="24"/>
          <w14:ligatures w14:val="none"/>
        </w:rPr>
        <w:t>(see fig. 4)</w:t>
      </w:r>
    </w:p>
    <w:p w14:paraId="7645AD85" w14:textId="565C399F" w:rsidR="00F71A33" w:rsidRDefault="00F71A33" w:rsidP="00F71A33">
      <w:pPr>
        <w:numPr>
          <w:ilvl w:val="2"/>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However, with that 10% retention rate only included 10 Distinct Users still playing the game</w:t>
      </w:r>
    </w:p>
    <w:p w14:paraId="56C1C72C" w14:textId="38F9A3D1" w:rsidR="00F71A33" w:rsidRDefault="00F71A33" w:rsidP="00F71A33">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Drop off Rates further display the decline of the game with Distinct Users decreasing by 98.70% in the first year to the second year and an additional 78.26% drop off rate in the second year to third year</w:t>
      </w:r>
      <w:r w:rsidR="00483532">
        <w:rPr>
          <w:rFonts w:ascii="Times New Roman" w:eastAsia="Times New Roman" w:hAnsi="Times New Roman" w:cs="Times New Roman"/>
          <w:kern w:val="0"/>
          <w:sz w:val="24"/>
          <w:szCs w:val="24"/>
          <w14:ligatures w14:val="none"/>
        </w:rPr>
        <w:t xml:space="preserve"> </w:t>
      </w:r>
      <w:r w:rsidR="00483532" w:rsidRPr="00153AFB">
        <w:rPr>
          <w:rFonts w:ascii="Times New Roman" w:eastAsia="Times New Roman" w:hAnsi="Times New Roman" w:cs="Times New Roman"/>
          <w:i/>
          <w:iCs/>
          <w:kern w:val="0"/>
          <w:sz w:val="24"/>
          <w:szCs w:val="24"/>
          <w14:ligatures w14:val="none"/>
        </w:rPr>
        <w:t>(see fig. 1-3)</w:t>
      </w:r>
    </w:p>
    <w:p w14:paraId="2A09E31F" w14:textId="1A4E8CB6" w:rsidR="00483532" w:rsidRPr="00483532" w:rsidRDefault="00A17368" w:rsidP="00483532">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The low number of distinct users and high number of matches started further indicate the loyalty of the small fanbase for the game, however even with the most loyal of players, only 10 distinct users ended up continuing to play in 2023</w:t>
      </w:r>
      <w:r w:rsidR="00153AFB">
        <w:rPr>
          <w:rFonts w:ascii="Times New Roman" w:eastAsia="Times New Roman" w:hAnsi="Times New Roman" w:cs="Times New Roman"/>
          <w:kern w:val="0"/>
          <w:sz w:val="24"/>
          <w:szCs w:val="24"/>
          <w14:ligatures w14:val="none"/>
        </w:rPr>
        <w:t xml:space="preserve"> </w:t>
      </w:r>
      <w:r w:rsidR="00153AFB" w:rsidRPr="00153AFB">
        <w:rPr>
          <w:rFonts w:ascii="Times New Roman" w:eastAsia="Times New Roman" w:hAnsi="Times New Roman" w:cs="Times New Roman"/>
          <w:i/>
          <w:iCs/>
          <w:kern w:val="0"/>
          <w:sz w:val="24"/>
          <w:szCs w:val="24"/>
          <w14:ligatures w14:val="none"/>
        </w:rPr>
        <w:t>(see fig. 4)</w:t>
      </w:r>
    </w:p>
    <w:p w14:paraId="49519F3F" w14:textId="77777777" w:rsidR="00EE190F" w:rsidRPr="00EE190F" w:rsidRDefault="00EE190F" w:rsidP="00EE190F">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t>Engagement and Retention:</w:t>
      </w:r>
    </w:p>
    <w:p w14:paraId="5B5712AB" w14:textId="23C2E377" w:rsidR="00EE190F" w:rsidRPr="00EE190F" w:rsidRDefault="00EE190F" w:rsidP="00EE190F">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kern w:val="0"/>
          <w:sz w:val="24"/>
          <w:szCs w:val="24"/>
          <w14:ligatures w14:val="none"/>
        </w:rPr>
        <w:t xml:space="preserve">Across most regions, retention is generally low, with an overall average retention rate of </w:t>
      </w:r>
      <w:r w:rsidRPr="00EE190F">
        <w:rPr>
          <w:rFonts w:ascii="Times New Roman" w:eastAsia="Times New Roman" w:hAnsi="Times New Roman" w:cs="Times New Roman"/>
          <w:b/>
          <w:bCs/>
          <w:kern w:val="0"/>
          <w:sz w:val="24"/>
          <w:szCs w:val="24"/>
          <w14:ligatures w14:val="none"/>
        </w:rPr>
        <w:t>3.07%</w:t>
      </w:r>
      <w:r w:rsidRPr="00EE190F">
        <w:rPr>
          <w:rFonts w:ascii="Times New Roman" w:eastAsia="Times New Roman" w:hAnsi="Times New Roman" w:cs="Times New Roman"/>
          <w:kern w:val="0"/>
          <w:sz w:val="24"/>
          <w:szCs w:val="24"/>
          <w14:ligatures w14:val="none"/>
        </w:rPr>
        <w:t>. This indicates that only a small percentage of players return to engage with the game after their initial matches.</w:t>
      </w:r>
      <w:r w:rsidR="00153AFB">
        <w:rPr>
          <w:rFonts w:ascii="Times New Roman" w:eastAsia="Times New Roman" w:hAnsi="Times New Roman" w:cs="Times New Roman"/>
          <w:kern w:val="0"/>
          <w:sz w:val="24"/>
          <w:szCs w:val="24"/>
          <w14:ligatures w14:val="none"/>
        </w:rPr>
        <w:t xml:space="preserve"> </w:t>
      </w:r>
      <w:r w:rsidR="00153AFB" w:rsidRPr="00153AFB">
        <w:rPr>
          <w:rFonts w:ascii="Times New Roman" w:eastAsia="Times New Roman" w:hAnsi="Times New Roman" w:cs="Times New Roman"/>
          <w:i/>
          <w:iCs/>
          <w:kern w:val="0"/>
          <w:sz w:val="24"/>
          <w:szCs w:val="24"/>
          <w14:ligatures w14:val="none"/>
        </w:rPr>
        <w:t>(</w:t>
      </w:r>
      <w:proofErr w:type="gramStart"/>
      <w:r w:rsidR="00153AFB" w:rsidRPr="00153AFB">
        <w:rPr>
          <w:rFonts w:ascii="Times New Roman" w:eastAsia="Times New Roman" w:hAnsi="Times New Roman" w:cs="Times New Roman"/>
          <w:i/>
          <w:iCs/>
          <w:kern w:val="0"/>
          <w:sz w:val="24"/>
          <w:szCs w:val="24"/>
          <w14:ligatures w14:val="none"/>
        </w:rPr>
        <w:t>see</w:t>
      </w:r>
      <w:proofErr w:type="gramEnd"/>
      <w:r w:rsidR="00153AFB" w:rsidRPr="00153AFB">
        <w:rPr>
          <w:rFonts w:ascii="Times New Roman" w:eastAsia="Times New Roman" w:hAnsi="Times New Roman" w:cs="Times New Roman"/>
          <w:i/>
          <w:iCs/>
          <w:kern w:val="0"/>
          <w:sz w:val="24"/>
          <w:szCs w:val="24"/>
          <w14:ligatures w14:val="none"/>
        </w:rPr>
        <w:t xml:space="preserve"> fig. 5.)</w:t>
      </w:r>
    </w:p>
    <w:p w14:paraId="367421B5" w14:textId="08E342D6" w:rsidR="00EE190F" w:rsidRPr="00EE190F" w:rsidRDefault="00EE190F" w:rsidP="00EE190F">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kern w:val="0"/>
          <w:sz w:val="24"/>
          <w:szCs w:val="24"/>
          <w14:ligatures w14:val="none"/>
        </w:rPr>
        <w:t xml:space="preserve">The average win rate stands at </w:t>
      </w:r>
      <w:r w:rsidRPr="00EE190F">
        <w:rPr>
          <w:rFonts w:ascii="Times New Roman" w:eastAsia="Times New Roman" w:hAnsi="Times New Roman" w:cs="Times New Roman"/>
          <w:b/>
          <w:bCs/>
          <w:kern w:val="0"/>
          <w:sz w:val="24"/>
          <w:szCs w:val="24"/>
          <w14:ligatures w14:val="none"/>
        </w:rPr>
        <w:t>3.23%</w:t>
      </w:r>
      <w:r w:rsidRPr="00EE190F">
        <w:rPr>
          <w:rFonts w:ascii="Times New Roman" w:eastAsia="Times New Roman" w:hAnsi="Times New Roman" w:cs="Times New Roman"/>
          <w:kern w:val="0"/>
          <w:sz w:val="24"/>
          <w:szCs w:val="24"/>
          <w14:ligatures w14:val="none"/>
        </w:rPr>
        <w:t>, revealing that most players are unable to secure wins, which may contribute to the overall decline in player activity and retention.</w:t>
      </w:r>
      <w:r w:rsidR="00153AFB">
        <w:rPr>
          <w:rFonts w:ascii="Times New Roman" w:eastAsia="Times New Roman" w:hAnsi="Times New Roman" w:cs="Times New Roman"/>
          <w:kern w:val="0"/>
          <w:sz w:val="24"/>
          <w:szCs w:val="24"/>
          <w14:ligatures w14:val="none"/>
        </w:rPr>
        <w:t xml:space="preserve"> </w:t>
      </w:r>
      <w:r w:rsidR="00153AFB" w:rsidRPr="00153AFB">
        <w:rPr>
          <w:rFonts w:ascii="Times New Roman" w:eastAsia="Times New Roman" w:hAnsi="Times New Roman" w:cs="Times New Roman"/>
          <w:i/>
          <w:iCs/>
          <w:kern w:val="0"/>
          <w:sz w:val="24"/>
          <w:szCs w:val="24"/>
          <w14:ligatures w14:val="none"/>
        </w:rPr>
        <w:t>(see fig. 6)</w:t>
      </w:r>
    </w:p>
    <w:p w14:paraId="203DF2B3" w14:textId="77777777" w:rsidR="00EE190F" w:rsidRPr="00EE190F" w:rsidRDefault="00EE190F" w:rsidP="00EE190F">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kern w:val="0"/>
          <w:sz w:val="24"/>
          <w:szCs w:val="24"/>
          <w14:ligatures w14:val="none"/>
        </w:rPr>
        <w:t>Notable countries with the highest win rates and retention rates include:</w:t>
      </w:r>
    </w:p>
    <w:p w14:paraId="03947D9F" w14:textId="77777777" w:rsidR="00EE190F" w:rsidRPr="00EE190F" w:rsidRDefault="00EE190F" w:rsidP="00EE190F">
      <w:pPr>
        <w:numPr>
          <w:ilvl w:val="2"/>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t>Bermuda:</w:t>
      </w:r>
      <w:r w:rsidRPr="00EE190F">
        <w:rPr>
          <w:rFonts w:ascii="Times New Roman" w:eastAsia="Times New Roman" w:hAnsi="Times New Roman" w:cs="Times New Roman"/>
          <w:kern w:val="0"/>
          <w:sz w:val="24"/>
          <w:szCs w:val="24"/>
          <w14:ligatures w14:val="none"/>
        </w:rPr>
        <w:t xml:space="preserve"> Win Rate - </w:t>
      </w:r>
      <w:r w:rsidRPr="00EE190F">
        <w:rPr>
          <w:rFonts w:ascii="Times New Roman" w:eastAsia="Times New Roman" w:hAnsi="Times New Roman" w:cs="Times New Roman"/>
          <w:b/>
          <w:bCs/>
          <w:kern w:val="0"/>
          <w:sz w:val="24"/>
          <w:szCs w:val="24"/>
          <w14:ligatures w14:val="none"/>
        </w:rPr>
        <w:t>15%</w:t>
      </w:r>
      <w:r w:rsidRPr="00EE190F">
        <w:rPr>
          <w:rFonts w:ascii="Times New Roman" w:eastAsia="Times New Roman" w:hAnsi="Times New Roman" w:cs="Times New Roman"/>
          <w:kern w:val="0"/>
          <w:sz w:val="24"/>
          <w:szCs w:val="24"/>
          <w14:ligatures w14:val="none"/>
        </w:rPr>
        <w:t xml:space="preserve">, Retention Rate - </w:t>
      </w:r>
      <w:r w:rsidRPr="00EE190F">
        <w:rPr>
          <w:rFonts w:ascii="Times New Roman" w:eastAsia="Times New Roman" w:hAnsi="Times New Roman" w:cs="Times New Roman"/>
          <w:b/>
          <w:bCs/>
          <w:kern w:val="0"/>
          <w:sz w:val="24"/>
          <w:szCs w:val="24"/>
          <w14:ligatures w14:val="none"/>
        </w:rPr>
        <w:t>12%</w:t>
      </w:r>
    </w:p>
    <w:p w14:paraId="72A3DFE6" w14:textId="77777777" w:rsidR="00EE190F" w:rsidRPr="00EE190F" w:rsidRDefault="00EE190F" w:rsidP="00EE190F">
      <w:pPr>
        <w:numPr>
          <w:ilvl w:val="2"/>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t>Bahrain:</w:t>
      </w:r>
      <w:r w:rsidRPr="00EE190F">
        <w:rPr>
          <w:rFonts w:ascii="Times New Roman" w:eastAsia="Times New Roman" w:hAnsi="Times New Roman" w:cs="Times New Roman"/>
          <w:kern w:val="0"/>
          <w:sz w:val="24"/>
          <w:szCs w:val="24"/>
          <w14:ligatures w14:val="none"/>
        </w:rPr>
        <w:t xml:space="preserve"> Win Rate - </w:t>
      </w:r>
      <w:r w:rsidRPr="00EE190F">
        <w:rPr>
          <w:rFonts w:ascii="Times New Roman" w:eastAsia="Times New Roman" w:hAnsi="Times New Roman" w:cs="Times New Roman"/>
          <w:b/>
          <w:bCs/>
          <w:kern w:val="0"/>
          <w:sz w:val="24"/>
          <w:szCs w:val="24"/>
          <w14:ligatures w14:val="none"/>
        </w:rPr>
        <w:t>10%</w:t>
      </w:r>
      <w:r w:rsidRPr="00EE190F">
        <w:rPr>
          <w:rFonts w:ascii="Times New Roman" w:eastAsia="Times New Roman" w:hAnsi="Times New Roman" w:cs="Times New Roman"/>
          <w:kern w:val="0"/>
          <w:sz w:val="24"/>
          <w:szCs w:val="24"/>
          <w14:ligatures w14:val="none"/>
        </w:rPr>
        <w:t xml:space="preserve">, Retention Rate - </w:t>
      </w:r>
      <w:r w:rsidRPr="00EE190F">
        <w:rPr>
          <w:rFonts w:ascii="Times New Roman" w:eastAsia="Times New Roman" w:hAnsi="Times New Roman" w:cs="Times New Roman"/>
          <w:b/>
          <w:bCs/>
          <w:kern w:val="0"/>
          <w:sz w:val="24"/>
          <w:szCs w:val="24"/>
          <w14:ligatures w14:val="none"/>
        </w:rPr>
        <w:t>9%</w:t>
      </w:r>
    </w:p>
    <w:p w14:paraId="13D18207" w14:textId="77777777" w:rsidR="00EE190F" w:rsidRPr="00EE190F" w:rsidRDefault="00EE190F" w:rsidP="00EE190F">
      <w:pPr>
        <w:numPr>
          <w:ilvl w:val="2"/>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t>Belarus:</w:t>
      </w:r>
      <w:r w:rsidRPr="00EE190F">
        <w:rPr>
          <w:rFonts w:ascii="Times New Roman" w:eastAsia="Times New Roman" w:hAnsi="Times New Roman" w:cs="Times New Roman"/>
          <w:kern w:val="0"/>
          <w:sz w:val="24"/>
          <w:szCs w:val="24"/>
          <w14:ligatures w14:val="none"/>
        </w:rPr>
        <w:t xml:space="preserve"> Win Rate - </w:t>
      </w:r>
      <w:r w:rsidRPr="00EE190F">
        <w:rPr>
          <w:rFonts w:ascii="Times New Roman" w:eastAsia="Times New Roman" w:hAnsi="Times New Roman" w:cs="Times New Roman"/>
          <w:b/>
          <w:bCs/>
          <w:kern w:val="0"/>
          <w:sz w:val="24"/>
          <w:szCs w:val="24"/>
          <w14:ligatures w14:val="none"/>
        </w:rPr>
        <w:t>8%</w:t>
      </w:r>
      <w:r w:rsidRPr="00EE190F">
        <w:rPr>
          <w:rFonts w:ascii="Times New Roman" w:eastAsia="Times New Roman" w:hAnsi="Times New Roman" w:cs="Times New Roman"/>
          <w:kern w:val="0"/>
          <w:sz w:val="24"/>
          <w:szCs w:val="24"/>
          <w14:ligatures w14:val="none"/>
        </w:rPr>
        <w:t xml:space="preserve">, Retention Rate - </w:t>
      </w:r>
      <w:r w:rsidRPr="00EE190F">
        <w:rPr>
          <w:rFonts w:ascii="Times New Roman" w:eastAsia="Times New Roman" w:hAnsi="Times New Roman" w:cs="Times New Roman"/>
          <w:b/>
          <w:bCs/>
          <w:kern w:val="0"/>
          <w:sz w:val="24"/>
          <w:szCs w:val="24"/>
          <w14:ligatures w14:val="none"/>
        </w:rPr>
        <w:t>7%</w:t>
      </w:r>
    </w:p>
    <w:p w14:paraId="6776099A" w14:textId="77777777" w:rsidR="00EE190F" w:rsidRPr="00EE190F" w:rsidRDefault="00EE190F" w:rsidP="00EE190F">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kern w:val="0"/>
          <w:sz w:val="24"/>
          <w:szCs w:val="24"/>
          <w14:ligatures w14:val="none"/>
        </w:rPr>
        <w:t>These countries demonstrate significantly better engagement metrics compared to the overall averages, suggesting that localized strategies could be effective in improving performance in other regions.</w:t>
      </w:r>
    </w:p>
    <w:p w14:paraId="365B4897" w14:textId="77777777" w:rsidR="00EE190F" w:rsidRPr="00EE190F" w:rsidRDefault="00EE190F" w:rsidP="00EE190F">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t>Drop-Off Funnel Rates:</w:t>
      </w:r>
    </w:p>
    <w:p w14:paraId="66FC950E" w14:textId="60712342" w:rsidR="00EE190F" w:rsidRPr="00EE190F" w:rsidRDefault="00EE190F" w:rsidP="00EE190F">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kern w:val="0"/>
          <w:sz w:val="24"/>
          <w:szCs w:val="24"/>
          <w14:ligatures w14:val="none"/>
        </w:rPr>
        <w:t>The player journey reveals a significant drop-off from match start to win</w:t>
      </w:r>
      <w:r w:rsidR="003840AA">
        <w:rPr>
          <w:rFonts w:ascii="Times New Roman" w:eastAsia="Times New Roman" w:hAnsi="Times New Roman" w:cs="Times New Roman"/>
          <w:kern w:val="0"/>
          <w:sz w:val="24"/>
          <w:szCs w:val="24"/>
          <w14:ligatures w14:val="none"/>
        </w:rPr>
        <w:t xml:space="preserve"> </w:t>
      </w:r>
      <w:r w:rsidR="003840AA" w:rsidRPr="003840AA">
        <w:rPr>
          <w:rFonts w:ascii="Times New Roman" w:eastAsia="Times New Roman" w:hAnsi="Times New Roman" w:cs="Times New Roman"/>
          <w:i/>
          <w:iCs/>
          <w:kern w:val="0"/>
          <w:sz w:val="24"/>
          <w:szCs w:val="24"/>
          <w14:ligatures w14:val="none"/>
        </w:rPr>
        <w:t>(see fig. 1-3)</w:t>
      </w:r>
      <w:r w:rsidRPr="00EE190F">
        <w:rPr>
          <w:rFonts w:ascii="Times New Roman" w:eastAsia="Times New Roman" w:hAnsi="Times New Roman" w:cs="Times New Roman"/>
          <w:kern w:val="0"/>
          <w:sz w:val="24"/>
          <w:szCs w:val="24"/>
          <w14:ligatures w14:val="none"/>
        </w:rPr>
        <w:t>:</w:t>
      </w:r>
    </w:p>
    <w:p w14:paraId="02EF2FE1" w14:textId="77777777" w:rsidR="00EE190F" w:rsidRPr="00EE190F" w:rsidRDefault="00EE190F" w:rsidP="00EE190F">
      <w:pPr>
        <w:numPr>
          <w:ilvl w:val="2"/>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t>3,585 distinct players</w:t>
      </w:r>
      <w:r w:rsidRPr="00EE190F">
        <w:rPr>
          <w:rFonts w:ascii="Times New Roman" w:eastAsia="Times New Roman" w:hAnsi="Times New Roman" w:cs="Times New Roman"/>
          <w:kern w:val="0"/>
          <w:sz w:val="24"/>
          <w:szCs w:val="24"/>
          <w14:ligatures w14:val="none"/>
        </w:rPr>
        <w:t xml:space="preserve"> started a match.</w:t>
      </w:r>
    </w:p>
    <w:p w14:paraId="2D0C6C88" w14:textId="77777777" w:rsidR="00EE190F" w:rsidRPr="00EE190F" w:rsidRDefault="00EE190F" w:rsidP="00EE190F">
      <w:pPr>
        <w:numPr>
          <w:ilvl w:val="2"/>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t>3,430 distinct players</w:t>
      </w:r>
      <w:r w:rsidRPr="00EE190F">
        <w:rPr>
          <w:rFonts w:ascii="Times New Roman" w:eastAsia="Times New Roman" w:hAnsi="Times New Roman" w:cs="Times New Roman"/>
          <w:kern w:val="0"/>
          <w:sz w:val="24"/>
          <w:szCs w:val="24"/>
          <w14:ligatures w14:val="none"/>
        </w:rPr>
        <w:t xml:space="preserve"> completed a match, indicating a drop-off of </w:t>
      </w:r>
      <w:r w:rsidRPr="00EE190F">
        <w:rPr>
          <w:rFonts w:ascii="Times New Roman" w:eastAsia="Times New Roman" w:hAnsi="Times New Roman" w:cs="Times New Roman"/>
          <w:b/>
          <w:bCs/>
          <w:kern w:val="0"/>
          <w:sz w:val="24"/>
          <w:szCs w:val="24"/>
          <w14:ligatures w14:val="none"/>
        </w:rPr>
        <w:t>155 players</w:t>
      </w:r>
      <w:r w:rsidRPr="00EE190F">
        <w:rPr>
          <w:rFonts w:ascii="Times New Roman" w:eastAsia="Times New Roman" w:hAnsi="Times New Roman" w:cs="Times New Roman"/>
          <w:kern w:val="0"/>
          <w:sz w:val="24"/>
          <w:szCs w:val="24"/>
          <w14:ligatures w14:val="none"/>
        </w:rPr>
        <w:t xml:space="preserve"> (approximately 4.3%).</w:t>
      </w:r>
    </w:p>
    <w:p w14:paraId="50AC742D" w14:textId="618567F7" w:rsidR="00EE190F" w:rsidRPr="00EE190F" w:rsidRDefault="00EE190F" w:rsidP="00EE190F">
      <w:pPr>
        <w:numPr>
          <w:ilvl w:val="2"/>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t>1,186 distinct players</w:t>
      </w:r>
      <w:r w:rsidRPr="00EE190F">
        <w:rPr>
          <w:rFonts w:ascii="Times New Roman" w:eastAsia="Times New Roman" w:hAnsi="Times New Roman" w:cs="Times New Roman"/>
          <w:kern w:val="0"/>
          <w:sz w:val="24"/>
          <w:szCs w:val="24"/>
          <w14:ligatures w14:val="none"/>
        </w:rPr>
        <w:t xml:space="preserve"> won a match, showing a substantial decline from completion to winning, with </w:t>
      </w:r>
      <w:r w:rsidRPr="00EE190F">
        <w:rPr>
          <w:rFonts w:ascii="Times New Roman" w:eastAsia="Times New Roman" w:hAnsi="Times New Roman" w:cs="Times New Roman"/>
          <w:b/>
          <w:bCs/>
          <w:kern w:val="0"/>
          <w:sz w:val="24"/>
          <w:szCs w:val="24"/>
          <w14:ligatures w14:val="none"/>
        </w:rPr>
        <w:t>2,244 players</w:t>
      </w:r>
      <w:r w:rsidRPr="00EE190F">
        <w:rPr>
          <w:rFonts w:ascii="Times New Roman" w:eastAsia="Times New Roman" w:hAnsi="Times New Roman" w:cs="Times New Roman"/>
          <w:kern w:val="0"/>
          <w:sz w:val="24"/>
          <w:szCs w:val="24"/>
          <w14:ligatures w14:val="none"/>
        </w:rPr>
        <w:t xml:space="preserve"> (approximately 65.5%) not achieving a win.</w:t>
      </w:r>
    </w:p>
    <w:p w14:paraId="02F1B9DE" w14:textId="77777777" w:rsidR="00EE190F" w:rsidRPr="00EE190F" w:rsidRDefault="00EE190F" w:rsidP="00EE190F">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kern w:val="0"/>
          <w:sz w:val="24"/>
          <w:szCs w:val="24"/>
          <w14:ligatures w14:val="none"/>
        </w:rPr>
        <w:t>This funnel highlights that while most players are willing to complete matches, the transition to winning is a critical area for improvement. Enhancing gameplay balance and player skills could help reduce this drop-off.</w:t>
      </w:r>
    </w:p>
    <w:p w14:paraId="0E74331F" w14:textId="66FE2C91" w:rsidR="00EE190F" w:rsidRPr="00EE190F" w:rsidRDefault="00EE190F" w:rsidP="00EE190F">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t>Percentage of Distinct Players vs. Total Matches</w:t>
      </w:r>
      <w:r w:rsidR="003840AA">
        <w:rPr>
          <w:rFonts w:ascii="Times New Roman" w:eastAsia="Times New Roman" w:hAnsi="Times New Roman" w:cs="Times New Roman"/>
          <w:b/>
          <w:bCs/>
          <w:kern w:val="0"/>
          <w:sz w:val="24"/>
          <w:szCs w:val="24"/>
          <w14:ligatures w14:val="none"/>
        </w:rPr>
        <w:t xml:space="preserve"> </w:t>
      </w:r>
      <w:r w:rsidR="003840AA" w:rsidRPr="003840AA">
        <w:rPr>
          <w:rFonts w:ascii="Times New Roman" w:eastAsia="Times New Roman" w:hAnsi="Times New Roman" w:cs="Times New Roman"/>
          <w:b/>
          <w:bCs/>
          <w:i/>
          <w:iCs/>
          <w:kern w:val="0"/>
          <w:sz w:val="24"/>
          <w:szCs w:val="24"/>
          <w14:ligatures w14:val="none"/>
        </w:rPr>
        <w:t>(see fig. 7)</w:t>
      </w:r>
      <w:r w:rsidRPr="003840AA">
        <w:rPr>
          <w:rFonts w:ascii="Times New Roman" w:eastAsia="Times New Roman" w:hAnsi="Times New Roman" w:cs="Times New Roman"/>
          <w:b/>
          <w:bCs/>
          <w:i/>
          <w:iCs/>
          <w:kern w:val="0"/>
          <w:sz w:val="24"/>
          <w:szCs w:val="24"/>
          <w14:ligatures w14:val="none"/>
        </w:rPr>
        <w:t>:</w:t>
      </w:r>
    </w:p>
    <w:p w14:paraId="1AD9EBF5" w14:textId="77777777" w:rsidR="00EE190F" w:rsidRPr="00EE190F" w:rsidRDefault="00EE190F" w:rsidP="00EE190F">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kern w:val="0"/>
          <w:sz w:val="24"/>
          <w:szCs w:val="24"/>
          <w14:ligatures w14:val="none"/>
        </w:rPr>
        <w:t>The distinct player metrics compared to total matches indicate a concerning trend:</w:t>
      </w:r>
    </w:p>
    <w:p w14:paraId="353DC941" w14:textId="77777777" w:rsidR="00EE190F" w:rsidRPr="00EE190F" w:rsidRDefault="00EE190F" w:rsidP="00EE190F">
      <w:pPr>
        <w:numPr>
          <w:ilvl w:val="2"/>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lastRenderedPageBreak/>
        <w:t>Total Matches Started:</w:t>
      </w:r>
      <w:r w:rsidRPr="00EE190F">
        <w:rPr>
          <w:rFonts w:ascii="Times New Roman" w:eastAsia="Times New Roman" w:hAnsi="Times New Roman" w:cs="Times New Roman"/>
          <w:kern w:val="0"/>
          <w:sz w:val="24"/>
          <w:szCs w:val="24"/>
          <w14:ligatures w14:val="none"/>
        </w:rPr>
        <w:t xml:space="preserve"> 192,890</w:t>
      </w:r>
    </w:p>
    <w:p w14:paraId="1E5EA5BF" w14:textId="77777777" w:rsidR="00EE190F" w:rsidRPr="00EE190F" w:rsidRDefault="00EE190F" w:rsidP="00EE190F">
      <w:pPr>
        <w:numPr>
          <w:ilvl w:val="3"/>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t>Percentage of Distinct Players:</w:t>
      </w:r>
      <w:r w:rsidRPr="00EE190F">
        <w:rPr>
          <w:rFonts w:ascii="Times New Roman" w:eastAsia="Times New Roman" w:hAnsi="Times New Roman" w:cs="Times New Roman"/>
          <w:kern w:val="0"/>
          <w:sz w:val="24"/>
          <w:szCs w:val="24"/>
          <w14:ligatures w14:val="none"/>
        </w:rPr>
        <w:t xml:space="preserve"> </w:t>
      </w:r>
      <w:r w:rsidRPr="00EE190F">
        <w:rPr>
          <w:rFonts w:ascii="Times New Roman" w:eastAsia="Times New Roman" w:hAnsi="Times New Roman" w:cs="Times New Roman"/>
          <w:b/>
          <w:bCs/>
          <w:kern w:val="0"/>
          <w:sz w:val="24"/>
          <w:szCs w:val="24"/>
          <w14:ligatures w14:val="none"/>
        </w:rPr>
        <w:t>1.86%</w:t>
      </w:r>
      <w:r w:rsidRPr="00EE190F">
        <w:rPr>
          <w:rFonts w:ascii="Times New Roman" w:eastAsia="Times New Roman" w:hAnsi="Times New Roman" w:cs="Times New Roman"/>
          <w:kern w:val="0"/>
          <w:sz w:val="24"/>
          <w:szCs w:val="24"/>
          <w14:ligatures w14:val="none"/>
        </w:rPr>
        <w:t xml:space="preserve"> (3,585 distinct players)</w:t>
      </w:r>
    </w:p>
    <w:p w14:paraId="30094FC7" w14:textId="77777777" w:rsidR="00EE190F" w:rsidRPr="00EE190F" w:rsidRDefault="00EE190F" w:rsidP="00EE190F">
      <w:pPr>
        <w:numPr>
          <w:ilvl w:val="2"/>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t>Total Matches Completed:</w:t>
      </w:r>
      <w:r w:rsidRPr="00EE190F">
        <w:rPr>
          <w:rFonts w:ascii="Times New Roman" w:eastAsia="Times New Roman" w:hAnsi="Times New Roman" w:cs="Times New Roman"/>
          <w:kern w:val="0"/>
          <w:sz w:val="24"/>
          <w:szCs w:val="24"/>
          <w14:ligatures w14:val="none"/>
        </w:rPr>
        <w:t xml:space="preserve"> 177,265</w:t>
      </w:r>
    </w:p>
    <w:p w14:paraId="70465264" w14:textId="77777777" w:rsidR="00EE190F" w:rsidRPr="00EE190F" w:rsidRDefault="00EE190F" w:rsidP="00EE190F">
      <w:pPr>
        <w:numPr>
          <w:ilvl w:val="3"/>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t>Percentage of Distinct Players:</w:t>
      </w:r>
      <w:r w:rsidRPr="00EE190F">
        <w:rPr>
          <w:rFonts w:ascii="Times New Roman" w:eastAsia="Times New Roman" w:hAnsi="Times New Roman" w:cs="Times New Roman"/>
          <w:kern w:val="0"/>
          <w:sz w:val="24"/>
          <w:szCs w:val="24"/>
          <w14:ligatures w14:val="none"/>
        </w:rPr>
        <w:t xml:space="preserve"> </w:t>
      </w:r>
      <w:r w:rsidRPr="00EE190F">
        <w:rPr>
          <w:rFonts w:ascii="Times New Roman" w:eastAsia="Times New Roman" w:hAnsi="Times New Roman" w:cs="Times New Roman"/>
          <w:b/>
          <w:bCs/>
          <w:kern w:val="0"/>
          <w:sz w:val="24"/>
          <w:szCs w:val="24"/>
          <w14:ligatures w14:val="none"/>
        </w:rPr>
        <w:t>1.94%</w:t>
      </w:r>
      <w:r w:rsidRPr="00EE190F">
        <w:rPr>
          <w:rFonts w:ascii="Times New Roman" w:eastAsia="Times New Roman" w:hAnsi="Times New Roman" w:cs="Times New Roman"/>
          <w:kern w:val="0"/>
          <w:sz w:val="24"/>
          <w:szCs w:val="24"/>
          <w14:ligatures w14:val="none"/>
        </w:rPr>
        <w:t xml:space="preserve"> (3,430 distinct players)</w:t>
      </w:r>
    </w:p>
    <w:p w14:paraId="54D3C302" w14:textId="77777777" w:rsidR="00EE190F" w:rsidRPr="00EE190F" w:rsidRDefault="00EE190F" w:rsidP="00EE190F">
      <w:pPr>
        <w:numPr>
          <w:ilvl w:val="2"/>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t>Total Wins:</w:t>
      </w:r>
      <w:r w:rsidRPr="00EE190F">
        <w:rPr>
          <w:rFonts w:ascii="Times New Roman" w:eastAsia="Times New Roman" w:hAnsi="Times New Roman" w:cs="Times New Roman"/>
          <w:kern w:val="0"/>
          <w:sz w:val="24"/>
          <w:szCs w:val="24"/>
          <w14:ligatures w14:val="none"/>
        </w:rPr>
        <w:t xml:space="preserve"> 5,960</w:t>
      </w:r>
    </w:p>
    <w:p w14:paraId="5AED0728" w14:textId="77777777" w:rsidR="00EE190F" w:rsidRPr="00EE190F" w:rsidRDefault="00EE190F" w:rsidP="00EE190F">
      <w:pPr>
        <w:numPr>
          <w:ilvl w:val="3"/>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t>Percentage of Distinct Players:</w:t>
      </w:r>
      <w:r w:rsidRPr="00EE190F">
        <w:rPr>
          <w:rFonts w:ascii="Times New Roman" w:eastAsia="Times New Roman" w:hAnsi="Times New Roman" w:cs="Times New Roman"/>
          <w:kern w:val="0"/>
          <w:sz w:val="24"/>
          <w:szCs w:val="24"/>
          <w14:ligatures w14:val="none"/>
        </w:rPr>
        <w:t xml:space="preserve"> </w:t>
      </w:r>
      <w:r w:rsidRPr="00EE190F">
        <w:rPr>
          <w:rFonts w:ascii="Times New Roman" w:eastAsia="Times New Roman" w:hAnsi="Times New Roman" w:cs="Times New Roman"/>
          <w:b/>
          <w:bCs/>
          <w:kern w:val="0"/>
          <w:sz w:val="24"/>
          <w:szCs w:val="24"/>
          <w14:ligatures w14:val="none"/>
        </w:rPr>
        <w:t>19.88%</w:t>
      </w:r>
      <w:r w:rsidRPr="00EE190F">
        <w:rPr>
          <w:rFonts w:ascii="Times New Roman" w:eastAsia="Times New Roman" w:hAnsi="Times New Roman" w:cs="Times New Roman"/>
          <w:kern w:val="0"/>
          <w:sz w:val="24"/>
          <w:szCs w:val="24"/>
          <w14:ligatures w14:val="none"/>
        </w:rPr>
        <w:t xml:space="preserve"> (1,186 distinct players)</w:t>
      </w:r>
    </w:p>
    <w:p w14:paraId="523864CB" w14:textId="77777777" w:rsidR="00EE190F" w:rsidRPr="00EE190F" w:rsidRDefault="00EE190F" w:rsidP="00EE190F">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kern w:val="0"/>
          <w:sz w:val="24"/>
          <w:szCs w:val="24"/>
          <w14:ligatures w14:val="none"/>
        </w:rPr>
        <w:t>These percentages suggest that a relatively small proportion of the total player base is engaging with the game, highlighting the need for strategies to increase player participation and retention.</w:t>
      </w:r>
    </w:p>
    <w:p w14:paraId="587FA2BA" w14:textId="77777777" w:rsidR="00EE190F" w:rsidRPr="00EE190F" w:rsidRDefault="00EE190F" w:rsidP="00EE190F">
      <w:pPr>
        <w:numPr>
          <w:ilvl w:val="0"/>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b/>
          <w:bCs/>
          <w:kern w:val="0"/>
          <w:sz w:val="24"/>
          <w:szCs w:val="24"/>
          <w14:ligatures w14:val="none"/>
        </w:rPr>
        <w:t>Regional Trends:</w:t>
      </w:r>
    </w:p>
    <w:p w14:paraId="33929163" w14:textId="77777777" w:rsidR="00EE190F" w:rsidRPr="00EE190F" w:rsidRDefault="00EE190F" w:rsidP="00EE190F">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kern w:val="0"/>
          <w:sz w:val="24"/>
          <w:szCs w:val="24"/>
          <w14:ligatures w14:val="none"/>
        </w:rPr>
        <w:t>Key markets like the US, China, and Germany show high match activity but average win rates (around 2-4%). Smaller regions, like Bermuda, have higher win rates but low retention.</w:t>
      </w:r>
    </w:p>
    <w:p w14:paraId="18E05850" w14:textId="77777777" w:rsidR="00EE190F" w:rsidRPr="00EE190F" w:rsidRDefault="00EE190F" w:rsidP="00EE190F">
      <w:pPr>
        <w:numPr>
          <w:ilvl w:val="1"/>
          <w:numId w:val="1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kern w:val="0"/>
          <w:sz w:val="24"/>
          <w:szCs w:val="24"/>
          <w14:ligatures w14:val="none"/>
        </w:rPr>
        <w:t>2023 saw a steep decline in matches, indicating possible game design issues or market changes. However, the players who remain engaged seem highly loyal.</w:t>
      </w:r>
    </w:p>
    <w:p w14:paraId="2CC503D6" w14:textId="412B4286" w:rsidR="00483532" w:rsidRDefault="00EE190F" w:rsidP="00EE190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E190F">
        <w:rPr>
          <w:rFonts w:ascii="Times New Roman" w:eastAsia="Times New Roman" w:hAnsi="Times New Roman" w:cs="Times New Roman"/>
          <w:kern w:val="0"/>
          <w:sz w:val="24"/>
          <w:szCs w:val="24"/>
          <w14:ligatures w14:val="none"/>
        </w:rPr>
        <w:t>In summary, although overall activity is down, focusing on match completion, reducing drop-off rates, and enhancing engagement strategies based on geographic performance could help retain players and potentially reverse the decline in player engagement.</w:t>
      </w:r>
    </w:p>
    <w:p w14:paraId="038CEBD7" w14:textId="1CD4E50C" w:rsidR="00483532" w:rsidRDefault="00483532" w:rsidP="0048353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483532">
        <w:rPr>
          <w:rFonts w:ascii="Times New Roman" w:eastAsia="Times New Roman" w:hAnsi="Times New Roman" w:cs="Times New Roman"/>
          <w:b/>
          <w:bCs/>
          <w:kern w:val="0"/>
          <w:sz w:val="24"/>
          <w:szCs w:val="24"/>
          <w14:ligatures w14:val="none"/>
        </w:rPr>
        <w:t>Supporting Charts / Graphs</w:t>
      </w:r>
    </w:p>
    <w:p w14:paraId="73B72A31" w14:textId="05F34539" w:rsidR="00483532" w:rsidRPr="00483532" w:rsidRDefault="00483532" w:rsidP="0048353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Fig. 1 (Funnel Rates for 2021)</w:t>
      </w:r>
    </w:p>
    <w:p w14:paraId="121D49F1" w14:textId="3E51CE67" w:rsidR="00483532" w:rsidRDefault="00483532" w:rsidP="00EE190F">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rPr>
        <w:drawing>
          <wp:inline distT="0" distB="0" distL="0" distR="0" wp14:anchorId="713096DC" wp14:editId="38E96F73">
            <wp:extent cx="5943600" cy="3106420"/>
            <wp:effectExtent l="0" t="0" r="0" b="5080"/>
            <wp:docPr id="9473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3110" name="Picture 947331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2C5BBA76" w14:textId="58B14653" w:rsidR="00483532" w:rsidRDefault="00483532" w:rsidP="00EE190F">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087F8A0E" w14:textId="77777777" w:rsidR="00483532" w:rsidRDefault="00483532" w:rsidP="00EE190F">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58174515" w14:textId="77777777" w:rsidR="00483532" w:rsidRDefault="00483532" w:rsidP="00EE190F">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2717CE10" w14:textId="757D3EC7" w:rsidR="00483532" w:rsidRDefault="00483532" w:rsidP="00EE190F">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Fig 2 (Funnel Rates for 2022)</w:t>
      </w:r>
    </w:p>
    <w:p w14:paraId="4BA2A125" w14:textId="77777777" w:rsidR="00483532" w:rsidRDefault="00483532" w:rsidP="00EE190F">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rPr>
        <w:drawing>
          <wp:inline distT="0" distB="0" distL="0" distR="0" wp14:anchorId="10AD887A" wp14:editId="4D22537B">
            <wp:extent cx="5943600" cy="3134360"/>
            <wp:effectExtent l="0" t="0" r="0" b="2540"/>
            <wp:docPr id="18666300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30086" name="Picture 186663008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14:paraId="3D6EA00C" w14:textId="3F86156E" w:rsidR="00483532" w:rsidRDefault="00483532" w:rsidP="00EE190F">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Fig. 3 (Funnel Rates for 2023)</w:t>
      </w:r>
    </w:p>
    <w:p w14:paraId="307E1A9D" w14:textId="390CDC5D" w:rsidR="00483532" w:rsidRDefault="00483532" w:rsidP="00EE190F">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rPr>
        <w:drawing>
          <wp:inline distT="0" distB="0" distL="0" distR="0" wp14:anchorId="6D8BFF63" wp14:editId="6365A2C5">
            <wp:extent cx="5943600" cy="3138805"/>
            <wp:effectExtent l="0" t="0" r="0" b="0"/>
            <wp:docPr id="1197549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49000" name="Picture 119754900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38805"/>
                    </a:xfrm>
                    <a:prstGeom prst="rect">
                      <a:avLst/>
                    </a:prstGeom>
                  </pic:spPr>
                </pic:pic>
              </a:graphicData>
            </a:graphic>
          </wp:inline>
        </w:drawing>
      </w:r>
    </w:p>
    <w:p w14:paraId="1E97B718" w14:textId="77777777" w:rsidR="00483532" w:rsidRDefault="00483532" w:rsidP="00EE190F">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6E2AE7AF" w14:textId="77777777" w:rsidR="00483532" w:rsidRDefault="00483532" w:rsidP="00EE190F">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4F995DC9" w14:textId="77777777" w:rsidR="00483532" w:rsidRDefault="00483532" w:rsidP="00EE190F">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75AA323B" w14:textId="6C67054C" w:rsidR="00483532" w:rsidRPr="00483532" w:rsidRDefault="00483532" w:rsidP="00EE190F">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Fig 4 (Total users vs Total Distinct Users)</w:t>
      </w:r>
    </w:p>
    <w:p w14:paraId="6A91B611" w14:textId="77777777" w:rsidR="00483532" w:rsidRDefault="00483532" w:rsidP="00EE190F">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A501FE2" wp14:editId="6B7ADC63">
            <wp:extent cx="5943600" cy="3119755"/>
            <wp:effectExtent l="0" t="0" r="0" b="4445"/>
            <wp:docPr id="939507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07098" name="Picture 9395070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25665DB6" w14:textId="77777777" w:rsidR="00483532" w:rsidRPr="00483532" w:rsidRDefault="00483532" w:rsidP="00483532">
      <w:pPr>
        <w:rPr>
          <w:rFonts w:ascii="Times New Roman" w:hAnsi="Times New Roman" w:cs="Times New Roman"/>
          <w:sz w:val="24"/>
          <w:szCs w:val="24"/>
        </w:rPr>
      </w:pPr>
    </w:p>
    <w:p w14:paraId="3B8468EF" w14:textId="77777777" w:rsidR="00483532" w:rsidRPr="00483532" w:rsidRDefault="00483532" w:rsidP="00483532">
      <w:pPr>
        <w:rPr>
          <w:rFonts w:ascii="Times New Roman" w:hAnsi="Times New Roman" w:cs="Times New Roman"/>
          <w:sz w:val="24"/>
          <w:szCs w:val="24"/>
        </w:rPr>
      </w:pPr>
    </w:p>
    <w:p w14:paraId="472CE82F" w14:textId="77777777" w:rsidR="00483532" w:rsidRPr="00483532" w:rsidRDefault="00483532" w:rsidP="00483532">
      <w:pPr>
        <w:rPr>
          <w:rFonts w:ascii="Times New Roman" w:hAnsi="Times New Roman" w:cs="Times New Roman"/>
          <w:sz w:val="24"/>
          <w:szCs w:val="24"/>
        </w:rPr>
      </w:pPr>
    </w:p>
    <w:p w14:paraId="044ADB86" w14:textId="77777777" w:rsidR="00483532" w:rsidRPr="00483532" w:rsidRDefault="00483532" w:rsidP="00483532">
      <w:pPr>
        <w:rPr>
          <w:rFonts w:ascii="Times New Roman" w:hAnsi="Times New Roman" w:cs="Times New Roman"/>
          <w:sz w:val="24"/>
          <w:szCs w:val="24"/>
        </w:rPr>
      </w:pPr>
    </w:p>
    <w:p w14:paraId="5ACD0EF4" w14:textId="77777777" w:rsidR="00483532" w:rsidRPr="00483532" w:rsidRDefault="00483532" w:rsidP="00483532">
      <w:pPr>
        <w:rPr>
          <w:rFonts w:ascii="Times New Roman" w:hAnsi="Times New Roman" w:cs="Times New Roman"/>
          <w:sz w:val="24"/>
          <w:szCs w:val="24"/>
        </w:rPr>
      </w:pPr>
    </w:p>
    <w:p w14:paraId="72BD1980" w14:textId="77777777" w:rsidR="00483532" w:rsidRPr="00483532" w:rsidRDefault="00483532" w:rsidP="00483532">
      <w:pPr>
        <w:rPr>
          <w:rFonts w:ascii="Times New Roman" w:hAnsi="Times New Roman" w:cs="Times New Roman"/>
          <w:sz w:val="24"/>
          <w:szCs w:val="24"/>
        </w:rPr>
      </w:pPr>
    </w:p>
    <w:p w14:paraId="118C70C1" w14:textId="77777777" w:rsidR="00483532" w:rsidRPr="00483532" w:rsidRDefault="00483532" w:rsidP="00483532">
      <w:pPr>
        <w:rPr>
          <w:rFonts w:ascii="Times New Roman" w:hAnsi="Times New Roman" w:cs="Times New Roman"/>
          <w:sz w:val="24"/>
          <w:szCs w:val="24"/>
        </w:rPr>
      </w:pPr>
    </w:p>
    <w:p w14:paraId="2B7A14EB" w14:textId="77777777" w:rsidR="00483532" w:rsidRPr="00483532" w:rsidRDefault="00483532" w:rsidP="00483532">
      <w:pPr>
        <w:rPr>
          <w:rFonts w:ascii="Times New Roman" w:hAnsi="Times New Roman" w:cs="Times New Roman"/>
          <w:sz w:val="24"/>
          <w:szCs w:val="24"/>
        </w:rPr>
      </w:pPr>
    </w:p>
    <w:p w14:paraId="4C5E796B" w14:textId="77777777" w:rsidR="00483532" w:rsidRPr="00483532" w:rsidRDefault="00483532" w:rsidP="00483532">
      <w:pPr>
        <w:rPr>
          <w:rFonts w:ascii="Times New Roman" w:hAnsi="Times New Roman" w:cs="Times New Roman"/>
          <w:sz w:val="24"/>
          <w:szCs w:val="24"/>
        </w:rPr>
      </w:pPr>
    </w:p>
    <w:p w14:paraId="3DE76DEE" w14:textId="77777777" w:rsidR="00483532" w:rsidRPr="00483532" w:rsidRDefault="00483532" w:rsidP="00483532">
      <w:pPr>
        <w:rPr>
          <w:rFonts w:ascii="Times New Roman" w:hAnsi="Times New Roman" w:cs="Times New Roman"/>
          <w:sz w:val="24"/>
          <w:szCs w:val="24"/>
        </w:rPr>
      </w:pPr>
    </w:p>
    <w:p w14:paraId="7AA2EBF1" w14:textId="77777777" w:rsidR="00483532" w:rsidRPr="00483532" w:rsidRDefault="00483532" w:rsidP="00483532">
      <w:pPr>
        <w:rPr>
          <w:rFonts w:ascii="Times New Roman" w:hAnsi="Times New Roman" w:cs="Times New Roman"/>
          <w:sz w:val="24"/>
          <w:szCs w:val="24"/>
        </w:rPr>
      </w:pPr>
    </w:p>
    <w:p w14:paraId="29B0ACC8" w14:textId="77777777" w:rsidR="00483532" w:rsidRPr="00483532" w:rsidRDefault="00483532" w:rsidP="00483532">
      <w:pPr>
        <w:rPr>
          <w:rFonts w:ascii="Times New Roman" w:hAnsi="Times New Roman" w:cs="Times New Roman"/>
          <w:sz w:val="24"/>
          <w:szCs w:val="24"/>
        </w:rPr>
      </w:pPr>
    </w:p>
    <w:p w14:paraId="4ECD4683" w14:textId="77777777" w:rsidR="00483532" w:rsidRPr="00483532" w:rsidRDefault="00483532" w:rsidP="00483532">
      <w:pPr>
        <w:rPr>
          <w:rFonts w:ascii="Times New Roman" w:hAnsi="Times New Roman" w:cs="Times New Roman"/>
          <w:sz w:val="24"/>
          <w:szCs w:val="24"/>
        </w:rPr>
      </w:pPr>
    </w:p>
    <w:p w14:paraId="707E562E" w14:textId="77777777" w:rsidR="00483532" w:rsidRPr="00483532" w:rsidRDefault="00483532" w:rsidP="00483532">
      <w:pPr>
        <w:rPr>
          <w:rFonts w:ascii="Times New Roman" w:hAnsi="Times New Roman" w:cs="Times New Roman"/>
          <w:sz w:val="24"/>
          <w:szCs w:val="24"/>
        </w:rPr>
      </w:pPr>
    </w:p>
    <w:p w14:paraId="243CA76F" w14:textId="45F0188D" w:rsidR="00483532" w:rsidRDefault="00483532" w:rsidP="00483532">
      <w:pPr>
        <w:tabs>
          <w:tab w:val="left" w:pos="3023"/>
        </w:tabs>
        <w:rPr>
          <w:rFonts w:ascii="Times New Roman" w:hAnsi="Times New Roman" w:cs="Times New Roman"/>
          <w:sz w:val="24"/>
          <w:szCs w:val="24"/>
        </w:rPr>
      </w:pPr>
      <w:r>
        <w:rPr>
          <w:rFonts w:ascii="Times New Roman" w:hAnsi="Times New Roman" w:cs="Times New Roman"/>
          <w:sz w:val="24"/>
          <w:szCs w:val="24"/>
        </w:rPr>
        <w:tab/>
      </w:r>
    </w:p>
    <w:p w14:paraId="301C9D3B" w14:textId="77777777" w:rsidR="00483532" w:rsidRDefault="00483532" w:rsidP="00483532">
      <w:pPr>
        <w:tabs>
          <w:tab w:val="left" w:pos="3023"/>
        </w:tabs>
        <w:rPr>
          <w:rFonts w:ascii="Times New Roman" w:hAnsi="Times New Roman" w:cs="Times New Roman"/>
          <w:sz w:val="24"/>
          <w:szCs w:val="24"/>
        </w:rPr>
      </w:pPr>
    </w:p>
    <w:p w14:paraId="2FF5CB43" w14:textId="3DB444CA" w:rsidR="00483532" w:rsidRPr="00483532" w:rsidRDefault="00483532" w:rsidP="00483532">
      <w:pPr>
        <w:tabs>
          <w:tab w:val="left" w:pos="3023"/>
        </w:tabs>
        <w:rPr>
          <w:rFonts w:ascii="Times New Roman" w:hAnsi="Times New Roman" w:cs="Times New Roman"/>
          <w:b/>
          <w:bCs/>
          <w:sz w:val="24"/>
          <w:szCs w:val="24"/>
        </w:rPr>
      </w:pPr>
      <w:r>
        <w:rPr>
          <w:rFonts w:ascii="Times New Roman" w:hAnsi="Times New Roman" w:cs="Times New Roman"/>
          <w:b/>
          <w:bCs/>
          <w:sz w:val="24"/>
          <w:szCs w:val="24"/>
        </w:rPr>
        <w:t>Fig 5 (Retention Rate by Country)</w:t>
      </w:r>
    </w:p>
    <w:p w14:paraId="252B227A" w14:textId="77777777" w:rsidR="00483532" w:rsidRDefault="00483532" w:rsidP="00EE190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42E98896" wp14:editId="519F688D">
            <wp:simplePos x="0" y="0"/>
            <wp:positionH relativeFrom="column">
              <wp:posOffset>0</wp:posOffset>
            </wp:positionH>
            <wp:positionV relativeFrom="paragraph">
              <wp:posOffset>0</wp:posOffset>
            </wp:positionV>
            <wp:extent cx="5943600" cy="3126105"/>
            <wp:effectExtent l="0" t="0" r="0" b="0"/>
            <wp:wrapNone/>
            <wp:docPr id="14773260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26032" name="Picture 14773260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71E26A48" wp14:editId="727D7286">
            <wp:extent cx="5943600" cy="3168650"/>
            <wp:effectExtent l="0" t="0" r="0" b="6350"/>
            <wp:docPr id="1433092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92216" name="Picture 14330922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14:paraId="75021521" w14:textId="380C74F4" w:rsidR="00483532" w:rsidRPr="00153AFB" w:rsidRDefault="00153AFB" w:rsidP="00EE190F">
      <w:pPr>
        <w:rPr>
          <w:rFonts w:ascii="Times New Roman" w:hAnsi="Times New Roman" w:cs="Times New Roman"/>
          <w:b/>
          <w:bCs/>
          <w:sz w:val="24"/>
          <w:szCs w:val="24"/>
        </w:rPr>
      </w:pPr>
      <w:r w:rsidRPr="00153AFB">
        <w:rPr>
          <w:rFonts w:ascii="Times New Roman" w:hAnsi="Times New Roman" w:cs="Times New Roman"/>
          <w:b/>
          <w:bCs/>
          <w:sz w:val="24"/>
          <w:szCs w:val="24"/>
        </w:rPr>
        <w:t>Fig 6 (</w:t>
      </w:r>
      <w:proofErr w:type="spellStart"/>
      <w:r w:rsidRPr="00153AFB">
        <w:rPr>
          <w:rFonts w:ascii="Times New Roman" w:hAnsi="Times New Roman" w:cs="Times New Roman"/>
          <w:b/>
          <w:bCs/>
          <w:sz w:val="24"/>
          <w:szCs w:val="24"/>
        </w:rPr>
        <w:t>Winrate</w:t>
      </w:r>
      <w:proofErr w:type="spellEnd"/>
      <w:r w:rsidRPr="00153AFB">
        <w:rPr>
          <w:rFonts w:ascii="Times New Roman" w:hAnsi="Times New Roman" w:cs="Times New Roman"/>
          <w:b/>
          <w:bCs/>
          <w:sz w:val="24"/>
          <w:szCs w:val="24"/>
        </w:rPr>
        <w:t xml:space="preserve"> by Country)</w:t>
      </w:r>
    </w:p>
    <w:p w14:paraId="5186035B" w14:textId="713FDDB4" w:rsidR="00153AFB" w:rsidRDefault="00153AFB" w:rsidP="00EE19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294418" wp14:editId="1187D001">
            <wp:extent cx="5943600" cy="3131820"/>
            <wp:effectExtent l="0" t="0" r="0" b="5080"/>
            <wp:docPr id="16276839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83905" name="Picture 16276839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31820"/>
                    </a:xfrm>
                    <a:prstGeom prst="rect">
                      <a:avLst/>
                    </a:prstGeom>
                  </pic:spPr>
                </pic:pic>
              </a:graphicData>
            </a:graphic>
          </wp:inline>
        </w:drawing>
      </w:r>
    </w:p>
    <w:p w14:paraId="108BFCE7" w14:textId="77777777" w:rsidR="00153AFB" w:rsidRDefault="00153AFB" w:rsidP="00EE190F">
      <w:pPr>
        <w:rPr>
          <w:rFonts w:ascii="Times New Roman" w:hAnsi="Times New Roman" w:cs="Times New Roman"/>
          <w:sz w:val="24"/>
          <w:szCs w:val="24"/>
        </w:rPr>
      </w:pPr>
    </w:p>
    <w:p w14:paraId="05CCF100" w14:textId="77777777" w:rsidR="00153AFB" w:rsidRDefault="00153AFB" w:rsidP="00EE190F">
      <w:pPr>
        <w:rPr>
          <w:rFonts w:ascii="Times New Roman" w:hAnsi="Times New Roman" w:cs="Times New Roman"/>
          <w:sz w:val="24"/>
          <w:szCs w:val="24"/>
        </w:rPr>
      </w:pPr>
    </w:p>
    <w:p w14:paraId="7E212319" w14:textId="77777777" w:rsidR="00153AFB" w:rsidRDefault="00153AFB" w:rsidP="00EE190F">
      <w:pPr>
        <w:rPr>
          <w:rFonts w:ascii="Times New Roman" w:hAnsi="Times New Roman" w:cs="Times New Roman"/>
          <w:sz w:val="24"/>
          <w:szCs w:val="24"/>
        </w:rPr>
      </w:pPr>
    </w:p>
    <w:p w14:paraId="083D41E0" w14:textId="77777777" w:rsidR="00153AFB" w:rsidRDefault="00153AFB" w:rsidP="00EE190F">
      <w:pPr>
        <w:rPr>
          <w:rFonts w:ascii="Times New Roman" w:hAnsi="Times New Roman" w:cs="Times New Roman"/>
          <w:sz w:val="24"/>
          <w:szCs w:val="24"/>
        </w:rPr>
      </w:pPr>
    </w:p>
    <w:p w14:paraId="6DCA358B" w14:textId="0DF55BFE" w:rsidR="00FD4D55" w:rsidRDefault="00483532" w:rsidP="00EE190F">
      <w:pPr>
        <w:rPr>
          <w:rFonts w:ascii="Times New Roman" w:hAnsi="Times New Roman" w:cs="Times New Roman"/>
          <w:b/>
          <w:bCs/>
          <w:sz w:val="24"/>
          <w:szCs w:val="24"/>
        </w:rPr>
      </w:pPr>
      <w:r>
        <w:rPr>
          <w:rFonts w:ascii="Times New Roman" w:hAnsi="Times New Roman" w:cs="Times New Roman"/>
          <w:b/>
          <w:bCs/>
          <w:sz w:val="24"/>
          <w:szCs w:val="24"/>
        </w:rPr>
        <w:t xml:space="preserve">Fig </w:t>
      </w:r>
      <w:r w:rsidR="00153AFB">
        <w:rPr>
          <w:rFonts w:ascii="Times New Roman" w:hAnsi="Times New Roman" w:cs="Times New Roman"/>
          <w:b/>
          <w:bCs/>
          <w:sz w:val="24"/>
          <w:szCs w:val="24"/>
        </w:rPr>
        <w:t>7</w:t>
      </w:r>
      <w:r>
        <w:rPr>
          <w:rFonts w:ascii="Times New Roman" w:hAnsi="Times New Roman" w:cs="Times New Roman"/>
          <w:b/>
          <w:bCs/>
          <w:sz w:val="24"/>
          <w:szCs w:val="24"/>
        </w:rPr>
        <w:t xml:space="preserve"> (Trend Lines for Match Start vs Match Complete vs Match Won)</w:t>
      </w:r>
    </w:p>
    <w:p w14:paraId="4C19FB1D" w14:textId="57FF5163" w:rsidR="00483532" w:rsidRPr="00EE190F" w:rsidRDefault="00483532" w:rsidP="00EE19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E2342E" wp14:editId="2F4B3001">
            <wp:extent cx="5943600" cy="3142615"/>
            <wp:effectExtent l="0" t="0" r="0" b="0"/>
            <wp:docPr id="12162551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55198" name="Picture 12162551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sectPr w:rsidR="00483532" w:rsidRPr="00EE19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3C23"/>
    <w:multiLevelType w:val="multilevel"/>
    <w:tmpl w:val="9D16EF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84295"/>
    <w:multiLevelType w:val="multilevel"/>
    <w:tmpl w:val="068A5A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94818"/>
    <w:multiLevelType w:val="multilevel"/>
    <w:tmpl w:val="146E2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8A4B23"/>
    <w:multiLevelType w:val="multilevel"/>
    <w:tmpl w:val="5F4EA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D5F1C"/>
    <w:multiLevelType w:val="multilevel"/>
    <w:tmpl w:val="E500B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3603ED"/>
    <w:multiLevelType w:val="multilevel"/>
    <w:tmpl w:val="6F4E9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C2598D"/>
    <w:multiLevelType w:val="multilevel"/>
    <w:tmpl w:val="61624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AF689A"/>
    <w:multiLevelType w:val="multilevel"/>
    <w:tmpl w:val="5B86A5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D25F5A"/>
    <w:multiLevelType w:val="multilevel"/>
    <w:tmpl w:val="B3C4D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864E08"/>
    <w:multiLevelType w:val="multilevel"/>
    <w:tmpl w:val="93885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D937CC"/>
    <w:multiLevelType w:val="multilevel"/>
    <w:tmpl w:val="8C22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051633"/>
    <w:multiLevelType w:val="multilevel"/>
    <w:tmpl w:val="968E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513C50"/>
    <w:multiLevelType w:val="multilevel"/>
    <w:tmpl w:val="298A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D35098"/>
    <w:multiLevelType w:val="multilevel"/>
    <w:tmpl w:val="39C21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C1031F"/>
    <w:multiLevelType w:val="multilevel"/>
    <w:tmpl w:val="B3AC6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4F73C9"/>
    <w:multiLevelType w:val="multilevel"/>
    <w:tmpl w:val="827C3E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7012414">
    <w:abstractNumId w:val="6"/>
  </w:num>
  <w:num w:numId="2" w16cid:durableId="178929569">
    <w:abstractNumId w:val="2"/>
  </w:num>
  <w:num w:numId="3" w16cid:durableId="1157038143">
    <w:abstractNumId w:val="9"/>
  </w:num>
  <w:num w:numId="4" w16cid:durableId="321205307">
    <w:abstractNumId w:val="7"/>
  </w:num>
  <w:num w:numId="5" w16cid:durableId="1526823617">
    <w:abstractNumId w:val="13"/>
  </w:num>
  <w:num w:numId="6" w16cid:durableId="628976643">
    <w:abstractNumId w:val="3"/>
  </w:num>
  <w:num w:numId="7" w16cid:durableId="1939092253">
    <w:abstractNumId w:val="14"/>
  </w:num>
  <w:num w:numId="8" w16cid:durableId="571424909">
    <w:abstractNumId w:val="5"/>
  </w:num>
  <w:num w:numId="9" w16cid:durableId="1445466455">
    <w:abstractNumId w:val="0"/>
  </w:num>
  <w:num w:numId="10" w16cid:durableId="1140227480">
    <w:abstractNumId w:val="15"/>
  </w:num>
  <w:num w:numId="11" w16cid:durableId="760178955">
    <w:abstractNumId w:val="4"/>
  </w:num>
  <w:num w:numId="12" w16cid:durableId="692920457">
    <w:abstractNumId w:val="11"/>
  </w:num>
  <w:num w:numId="13" w16cid:durableId="1864123721">
    <w:abstractNumId w:val="12"/>
  </w:num>
  <w:num w:numId="14" w16cid:durableId="790512025">
    <w:abstractNumId w:val="10"/>
  </w:num>
  <w:num w:numId="15" w16cid:durableId="1934825073">
    <w:abstractNumId w:val="1"/>
  </w:num>
  <w:num w:numId="16" w16cid:durableId="20088266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D55"/>
    <w:rsid w:val="00126681"/>
    <w:rsid w:val="00153AFB"/>
    <w:rsid w:val="003840AA"/>
    <w:rsid w:val="00483532"/>
    <w:rsid w:val="004A77F4"/>
    <w:rsid w:val="00591C0E"/>
    <w:rsid w:val="00855258"/>
    <w:rsid w:val="00912289"/>
    <w:rsid w:val="009A0625"/>
    <w:rsid w:val="009A78A7"/>
    <w:rsid w:val="00A17368"/>
    <w:rsid w:val="00AC2442"/>
    <w:rsid w:val="00B53039"/>
    <w:rsid w:val="00B60078"/>
    <w:rsid w:val="00CA45FC"/>
    <w:rsid w:val="00DA4A9F"/>
    <w:rsid w:val="00EE190F"/>
    <w:rsid w:val="00F22437"/>
    <w:rsid w:val="00F64EB9"/>
    <w:rsid w:val="00F71A33"/>
    <w:rsid w:val="00FD4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847C3"/>
  <w15:chartTrackingRefBased/>
  <w15:docId w15:val="{D1D0F4D3-D0F5-451D-A9FF-2B25500F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4D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4D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4D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4D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4D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4D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4D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4D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4D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4D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4D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D4D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4D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4D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4D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4D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4D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4D55"/>
    <w:rPr>
      <w:rFonts w:eastAsiaTheme="majorEastAsia" w:cstheme="majorBidi"/>
      <w:color w:val="272727" w:themeColor="text1" w:themeTint="D8"/>
    </w:rPr>
  </w:style>
  <w:style w:type="paragraph" w:styleId="Title">
    <w:name w:val="Title"/>
    <w:basedOn w:val="Normal"/>
    <w:next w:val="Normal"/>
    <w:link w:val="TitleChar"/>
    <w:uiPriority w:val="10"/>
    <w:qFormat/>
    <w:rsid w:val="00FD4D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4D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4D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4D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4D55"/>
    <w:pPr>
      <w:spacing w:before="160"/>
      <w:jc w:val="center"/>
    </w:pPr>
    <w:rPr>
      <w:i/>
      <w:iCs/>
      <w:color w:val="404040" w:themeColor="text1" w:themeTint="BF"/>
    </w:rPr>
  </w:style>
  <w:style w:type="character" w:customStyle="1" w:styleId="QuoteChar">
    <w:name w:val="Quote Char"/>
    <w:basedOn w:val="DefaultParagraphFont"/>
    <w:link w:val="Quote"/>
    <w:uiPriority w:val="29"/>
    <w:rsid w:val="00FD4D55"/>
    <w:rPr>
      <w:i/>
      <w:iCs/>
      <w:color w:val="404040" w:themeColor="text1" w:themeTint="BF"/>
    </w:rPr>
  </w:style>
  <w:style w:type="paragraph" w:styleId="ListParagraph">
    <w:name w:val="List Paragraph"/>
    <w:basedOn w:val="Normal"/>
    <w:uiPriority w:val="34"/>
    <w:qFormat/>
    <w:rsid w:val="00FD4D55"/>
    <w:pPr>
      <w:ind w:left="720"/>
      <w:contextualSpacing/>
    </w:pPr>
  </w:style>
  <w:style w:type="character" w:styleId="IntenseEmphasis">
    <w:name w:val="Intense Emphasis"/>
    <w:basedOn w:val="DefaultParagraphFont"/>
    <w:uiPriority w:val="21"/>
    <w:qFormat/>
    <w:rsid w:val="00FD4D55"/>
    <w:rPr>
      <w:i/>
      <w:iCs/>
      <w:color w:val="0F4761" w:themeColor="accent1" w:themeShade="BF"/>
    </w:rPr>
  </w:style>
  <w:style w:type="paragraph" w:styleId="IntenseQuote">
    <w:name w:val="Intense Quote"/>
    <w:basedOn w:val="Normal"/>
    <w:next w:val="Normal"/>
    <w:link w:val="IntenseQuoteChar"/>
    <w:uiPriority w:val="30"/>
    <w:qFormat/>
    <w:rsid w:val="00FD4D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4D55"/>
    <w:rPr>
      <w:i/>
      <w:iCs/>
      <w:color w:val="0F4761" w:themeColor="accent1" w:themeShade="BF"/>
    </w:rPr>
  </w:style>
  <w:style w:type="character" w:styleId="IntenseReference">
    <w:name w:val="Intense Reference"/>
    <w:basedOn w:val="DefaultParagraphFont"/>
    <w:uiPriority w:val="32"/>
    <w:qFormat/>
    <w:rsid w:val="00FD4D55"/>
    <w:rPr>
      <w:b/>
      <w:bCs/>
      <w:smallCaps/>
      <w:color w:val="0F4761" w:themeColor="accent1" w:themeShade="BF"/>
      <w:spacing w:val="5"/>
    </w:rPr>
  </w:style>
  <w:style w:type="paragraph" w:styleId="NormalWeb">
    <w:name w:val="Normal (Web)"/>
    <w:basedOn w:val="Normal"/>
    <w:uiPriority w:val="99"/>
    <w:semiHidden/>
    <w:unhideWhenUsed/>
    <w:rsid w:val="00EE190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E19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0555">
      <w:bodyDiv w:val="1"/>
      <w:marLeft w:val="0"/>
      <w:marRight w:val="0"/>
      <w:marTop w:val="0"/>
      <w:marBottom w:val="0"/>
      <w:divBdr>
        <w:top w:val="none" w:sz="0" w:space="0" w:color="auto"/>
        <w:left w:val="none" w:sz="0" w:space="0" w:color="auto"/>
        <w:bottom w:val="none" w:sz="0" w:space="0" w:color="auto"/>
        <w:right w:val="none" w:sz="0" w:space="0" w:color="auto"/>
      </w:divBdr>
    </w:div>
    <w:div w:id="261033912">
      <w:bodyDiv w:val="1"/>
      <w:marLeft w:val="0"/>
      <w:marRight w:val="0"/>
      <w:marTop w:val="0"/>
      <w:marBottom w:val="0"/>
      <w:divBdr>
        <w:top w:val="none" w:sz="0" w:space="0" w:color="auto"/>
        <w:left w:val="none" w:sz="0" w:space="0" w:color="auto"/>
        <w:bottom w:val="none" w:sz="0" w:space="0" w:color="auto"/>
        <w:right w:val="none" w:sz="0" w:space="0" w:color="auto"/>
      </w:divBdr>
      <w:divsChild>
        <w:div w:id="481236907">
          <w:marLeft w:val="0"/>
          <w:marRight w:val="0"/>
          <w:marTop w:val="0"/>
          <w:marBottom w:val="0"/>
          <w:divBdr>
            <w:top w:val="none" w:sz="0" w:space="0" w:color="auto"/>
            <w:left w:val="none" w:sz="0" w:space="0" w:color="auto"/>
            <w:bottom w:val="none" w:sz="0" w:space="0" w:color="auto"/>
            <w:right w:val="none" w:sz="0" w:space="0" w:color="auto"/>
          </w:divBdr>
          <w:divsChild>
            <w:div w:id="724452961">
              <w:marLeft w:val="0"/>
              <w:marRight w:val="0"/>
              <w:marTop w:val="0"/>
              <w:marBottom w:val="0"/>
              <w:divBdr>
                <w:top w:val="none" w:sz="0" w:space="0" w:color="auto"/>
                <w:left w:val="none" w:sz="0" w:space="0" w:color="auto"/>
                <w:bottom w:val="none" w:sz="0" w:space="0" w:color="auto"/>
                <w:right w:val="none" w:sz="0" w:space="0" w:color="auto"/>
              </w:divBdr>
              <w:divsChild>
                <w:div w:id="443621526">
                  <w:marLeft w:val="0"/>
                  <w:marRight w:val="0"/>
                  <w:marTop w:val="0"/>
                  <w:marBottom w:val="0"/>
                  <w:divBdr>
                    <w:top w:val="none" w:sz="0" w:space="0" w:color="auto"/>
                    <w:left w:val="none" w:sz="0" w:space="0" w:color="auto"/>
                    <w:bottom w:val="none" w:sz="0" w:space="0" w:color="auto"/>
                    <w:right w:val="none" w:sz="0" w:space="0" w:color="auto"/>
                  </w:divBdr>
                  <w:divsChild>
                    <w:div w:id="103982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020242">
      <w:bodyDiv w:val="1"/>
      <w:marLeft w:val="0"/>
      <w:marRight w:val="0"/>
      <w:marTop w:val="0"/>
      <w:marBottom w:val="0"/>
      <w:divBdr>
        <w:top w:val="none" w:sz="0" w:space="0" w:color="auto"/>
        <w:left w:val="none" w:sz="0" w:space="0" w:color="auto"/>
        <w:bottom w:val="none" w:sz="0" w:space="0" w:color="auto"/>
        <w:right w:val="none" w:sz="0" w:space="0" w:color="auto"/>
      </w:divBdr>
    </w:div>
    <w:div w:id="413628698">
      <w:bodyDiv w:val="1"/>
      <w:marLeft w:val="0"/>
      <w:marRight w:val="0"/>
      <w:marTop w:val="0"/>
      <w:marBottom w:val="0"/>
      <w:divBdr>
        <w:top w:val="none" w:sz="0" w:space="0" w:color="auto"/>
        <w:left w:val="none" w:sz="0" w:space="0" w:color="auto"/>
        <w:bottom w:val="none" w:sz="0" w:space="0" w:color="auto"/>
        <w:right w:val="none" w:sz="0" w:space="0" w:color="auto"/>
      </w:divBdr>
    </w:div>
    <w:div w:id="440492553">
      <w:bodyDiv w:val="1"/>
      <w:marLeft w:val="0"/>
      <w:marRight w:val="0"/>
      <w:marTop w:val="0"/>
      <w:marBottom w:val="0"/>
      <w:divBdr>
        <w:top w:val="none" w:sz="0" w:space="0" w:color="auto"/>
        <w:left w:val="none" w:sz="0" w:space="0" w:color="auto"/>
        <w:bottom w:val="none" w:sz="0" w:space="0" w:color="auto"/>
        <w:right w:val="none" w:sz="0" w:space="0" w:color="auto"/>
      </w:divBdr>
    </w:div>
    <w:div w:id="572744048">
      <w:bodyDiv w:val="1"/>
      <w:marLeft w:val="0"/>
      <w:marRight w:val="0"/>
      <w:marTop w:val="0"/>
      <w:marBottom w:val="0"/>
      <w:divBdr>
        <w:top w:val="none" w:sz="0" w:space="0" w:color="auto"/>
        <w:left w:val="none" w:sz="0" w:space="0" w:color="auto"/>
        <w:bottom w:val="none" w:sz="0" w:space="0" w:color="auto"/>
        <w:right w:val="none" w:sz="0" w:space="0" w:color="auto"/>
      </w:divBdr>
    </w:div>
    <w:div w:id="596325115">
      <w:bodyDiv w:val="1"/>
      <w:marLeft w:val="0"/>
      <w:marRight w:val="0"/>
      <w:marTop w:val="0"/>
      <w:marBottom w:val="0"/>
      <w:divBdr>
        <w:top w:val="none" w:sz="0" w:space="0" w:color="auto"/>
        <w:left w:val="none" w:sz="0" w:space="0" w:color="auto"/>
        <w:bottom w:val="none" w:sz="0" w:space="0" w:color="auto"/>
        <w:right w:val="none" w:sz="0" w:space="0" w:color="auto"/>
      </w:divBdr>
    </w:div>
    <w:div w:id="688679634">
      <w:bodyDiv w:val="1"/>
      <w:marLeft w:val="0"/>
      <w:marRight w:val="0"/>
      <w:marTop w:val="0"/>
      <w:marBottom w:val="0"/>
      <w:divBdr>
        <w:top w:val="none" w:sz="0" w:space="0" w:color="auto"/>
        <w:left w:val="none" w:sz="0" w:space="0" w:color="auto"/>
        <w:bottom w:val="none" w:sz="0" w:space="0" w:color="auto"/>
        <w:right w:val="none" w:sz="0" w:space="0" w:color="auto"/>
      </w:divBdr>
    </w:div>
    <w:div w:id="794520998">
      <w:bodyDiv w:val="1"/>
      <w:marLeft w:val="0"/>
      <w:marRight w:val="0"/>
      <w:marTop w:val="0"/>
      <w:marBottom w:val="0"/>
      <w:divBdr>
        <w:top w:val="none" w:sz="0" w:space="0" w:color="auto"/>
        <w:left w:val="none" w:sz="0" w:space="0" w:color="auto"/>
        <w:bottom w:val="none" w:sz="0" w:space="0" w:color="auto"/>
        <w:right w:val="none" w:sz="0" w:space="0" w:color="auto"/>
      </w:divBdr>
    </w:div>
    <w:div w:id="806969245">
      <w:bodyDiv w:val="1"/>
      <w:marLeft w:val="0"/>
      <w:marRight w:val="0"/>
      <w:marTop w:val="0"/>
      <w:marBottom w:val="0"/>
      <w:divBdr>
        <w:top w:val="none" w:sz="0" w:space="0" w:color="auto"/>
        <w:left w:val="none" w:sz="0" w:space="0" w:color="auto"/>
        <w:bottom w:val="none" w:sz="0" w:space="0" w:color="auto"/>
        <w:right w:val="none" w:sz="0" w:space="0" w:color="auto"/>
      </w:divBdr>
    </w:div>
    <w:div w:id="845552974">
      <w:bodyDiv w:val="1"/>
      <w:marLeft w:val="0"/>
      <w:marRight w:val="0"/>
      <w:marTop w:val="0"/>
      <w:marBottom w:val="0"/>
      <w:divBdr>
        <w:top w:val="none" w:sz="0" w:space="0" w:color="auto"/>
        <w:left w:val="none" w:sz="0" w:space="0" w:color="auto"/>
        <w:bottom w:val="none" w:sz="0" w:space="0" w:color="auto"/>
        <w:right w:val="none" w:sz="0" w:space="0" w:color="auto"/>
      </w:divBdr>
    </w:div>
    <w:div w:id="846823025">
      <w:bodyDiv w:val="1"/>
      <w:marLeft w:val="0"/>
      <w:marRight w:val="0"/>
      <w:marTop w:val="0"/>
      <w:marBottom w:val="0"/>
      <w:divBdr>
        <w:top w:val="none" w:sz="0" w:space="0" w:color="auto"/>
        <w:left w:val="none" w:sz="0" w:space="0" w:color="auto"/>
        <w:bottom w:val="none" w:sz="0" w:space="0" w:color="auto"/>
        <w:right w:val="none" w:sz="0" w:space="0" w:color="auto"/>
      </w:divBdr>
    </w:div>
    <w:div w:id="1023244867">
      <w:bodyDiv w:val="1"/>
      <w:marLeft w:val="0"/>
      <w:marRight w:val="0"/>
      <w:marTop w:val="0"/>
      <w:marBottom w:val="0"/>
      <w:divBdr>
        <w:top w:val="none" w:sz="0" w:space="0" w:color="auto"/>
        <w:left w:val="none" w:sz="0" w:space="0" w:color="auto"/>
        <w:bottom w:val="none" w:sz="0" w:space="0" w:color="auto"/>
        <w:right w:val="none" w:sz="0" w:space="0" w:color="auto"/>
      </w:divBdr>
    </w:div>
    <w:div w:id="1160971217">
      <w:bodyDiv w:val="1"/>
      <w:marLeft w:val="0"/>
      <w:marRight w:val="0"/>
      <w:marTop w:val="0"/>
      <w:marBottom w:val="0"/>
      <w:divBdr>
        <w:top w:val="none" w:sz="0" w:space="0" w:color="auto"/>
        <w:left w:val="none" w:sz="0" w:space="0" w:color="auto"/>
        <w:bottom w:val="none" w:sz="0" w:space="0" w:color="auto"/>
        <w:right w:val="none" w:sz="0" w:space="0" w:color="auto"/>
      </w:divBdr>
    </w:div>
    <w:div w:id="1210071015">
      <w:bodyDiv w:val="1"/>
      <w:marLeft w:val="0"/>
      <w:marRight w:val="0"/>
      <w:marTop w:val="0"/>
      <w:marBottom w:val="0"/>
      <w:divBdr>
        <w:top w:val="none" w:sz="0" w:space="0" w:color="auto"/>
        <w:left w:val="none" w:sz="0" w:space="0" w:color="auto"/>
        <w:bottom w:val="none" w:sz="0" w:space="0" w:color="auto"/>
        <w:right w:val="none" w:sz="0" w:space="0" w:color="auto"/>
      </w:divBdr>
    </w:div>
    <w:div w:id="1272668115">
      <w:bodyDiv w:val="1"/>
      <w:marLeft w:val="0"/>
      <w:marRight w:val="0"/>
      <w:marTop w:val="0"/>
      <w:marBottom w:val="0"/>
      <w:divBdr>
        <w:top w:val="none" w:sz="0" w:space="0" w:color="auto"/>
        <w:left w:val="none" w:sz="0" w:space="0" w:color="auto"/>
        <w:bottom w:val="none" w:sz="0" w:space="0" w:color="auto"/>
        <w:right w:val="none" w:sz="0" w:space="0" w:color="auto"/>
      </w:divBdr>
    </w:div>
    <w:div w:id="2029483639">
      <w:bodyDiv w:val="1"/>
      <w:marLeft w:val="0"/>
      <w:marRight w:val="0"/>
      <w:marTop w:val="0"/>
      <w:marBottom w:val="0"/>
      <w:divBdr>
        <w:top w:val="none" w:sz="0" w:space="0" w:color="auto"/>
        <w:left w:val="none" w:sz="0" w:space="0" w:color="auto"/>
        <w:bottom w:val="none" w:sz="0" w:space="0" w:color="auto"/>
        <w:right w:val="none" w:sz="0" w:space="0" w:color="auto"/>
      </w:divBdr>
    </w:div>
    <w:div w:id="2132631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588</Words>
  <Characters>3356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Peng</dc:creator>
  <cp:keywords/>
  <dc:description/>
  <cp:lastModifiedBy>Microsoft Office User</cp:lastModifiedBy>
  <cp:revision>4</cp:revision>
  <dcterms:created xsi:type="dcterms:W3CDTF">2024-10-10T13:56:00Z</dcterms:created>
  <dcterms:modified xsi:type="dcterms:W3CDTF">2024-10-10T18:52:00Z</dcterms:modified>
</cp:coreProperties>
</file>