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proofErr w:type="gramStart"/>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roofErr w:type="gramEnd"/>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 xml:space="preserve">Define selectivity at age a in year y as </w:t>
      </w:r>
      <w:proofErr w:type="spellStart"/>
      <w:r>
        <w:rPr>
          <w:color w:val="000000" w:themeColor="text1"/>
        </w:rPr>
        <w:t>S</w:t>
      </w:r>
      <w:r w:rsidRPr="00D266D8">
        <w:rPr>
          <w:color w:val="000000" w:themeColor="text1"/>
          <w:vertAlign w:val="subscript"/>
        </w:rPr>
        <w:t>a</w:t>
      </w:r>
      <w:proofErr w:type="gramStart"/>
      <w:r w:rsidRPr="00D266D8">
        <w:rPr>
          <w:color w:val="000000" w:themeColor="text1"/>
          <w:vertAlign w:val="subscript"/>
        </w:rPr>
        <w:t>,y</w:t>
      </w:r>
      <w:proofErr w:type="spellEnd"/>
      <w:proofErr w:type="gramEnd"/>
      <w:r>
        <w:rPr>
          <w:color w:val="000000" w:themeColor="text1"/>
        </w:rPr>
        <w:t xml:space="preserve"> = </w:t>
      </w:r>
      <w:proofErr w:type="spellStart"/>
      <w:r>
        <w:rPr>
          <w:color w:val="000000" w:themeColor="text1"/>
        </w:rPr>
        <w:t>F</w:t>
      </w:r>
      <w:r w:rsidRPr="00D266D8">
        <w:rPr>
          <w:color w:val="000000" w:themeColor="text1"/>
          <w:vertAlign w:val="subscript"/>
        </w:rPr>
        <w:t>a,y</w:t>
      </w:r>
      <w:proofErr w:type="spellEnd"/>
      <w:r>
        <w:rPr>
          <w:color w:val="000000" w:themeColor="text1"/>
        </w:rPr>
        <w:t xml:space="preserve"> / </w:t>
      </w:r>
      <w:proofErr w:type="spellStart"/>
      <w:r>
        <w:rPr>
          <w:color w:val="000000" w:themeColor="text1"/>
        </w:rPr>
        <w:t>sum</w:t>
      </w:r>
      <w:r w:rsidRPr="00D266D8">
        <w:rPr>
          <w:color w:val="000000" w:themeColor="text1"/>
          <w:vertAlign w:val="subscript"/>
        </w:rPr>
        <w:t>a</w:t>
      </w:r>
      <w:proofErr w:type="spellEnd"/>
      <w:r>
        <w:rPr>
          <w:color w:val="000000" w:themeColor="text1"/>
        </w:rPr>
        <w:t>(</w:t>
      </w:r>
      <w:proofErr w:type="spellStart"/>
      <w:r>
        <w:rPr>
          <w:color w:val="000000" w:themeColor="text1"/>
        </w:rPr>
        <w:t>F</w:t>
      </w:r>
      <w:r w:rsidRPr="00D266D8">
        <w:rPr>
          <w:color w:val="000000" w:themeColor="text1"/>
          <w:vertAlign w:val="subscript"/>
        </w:rPr>
        <w:t>a,y</w:t>
      </w:r>
      <w:proofErr w:type="spellEnd"/>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 xml:space="preserve">Explored four different structures on </w:t>
      </w:r>
      <w:proofErr w:type="spellStart"/>
      <w:r>
        <w:rPr>
          <w:color w:val="000000" w:themeColor="text1"/>
        </w:rPr>
        <w:t>F</w:t>
      </w:r>
      <w:r w:rsidRPr="00D266D8">
        <w:rPr>
          <w:color w:val="000000" w:themeColor="text1"/>
          <w:vertAlign w:val="subscript"/>
        </w:rPr>
        <w:t>a</w:t>
      </w:r>
      <w:proofErr w:type="gramStart"/>
      <w:r w:rsidRPr="00D266D8">
        <w:rPr>
          <w:color w:val="000000" w:themeColor="text1"/>
          <w:vertAlign w:val="subscript"/>
        </w:rPr>
        <w:t>,y</w:t>
      </w:r>
      <w:proofErr w:type="spellEnd"/>
      <w:proofErr w:type="gramEnd"/>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 xml:space="preserve">Correlation between ages is an </w:t>
      </w:r>
      <w:proofErr w:type="gramStart"/>
      <w:r w:rsidR="00E227B7">
        <w:rPr>
          <w:color w:val="000000" w:themeColor="text1"/>
        </w:rPr>
        <w:t>AR(</w:t>
      </w:r>
      <w:proofErr w:type="gramEnd"/>
      <w:r w:rsidR="00E227B7">
        <w:rPr>
          <w:color w:val="000000" w:themeColor="text1"/>
        </w:rPr>
        <w:t xml:space="preserve">1) function of difference between ages (rho = </w:t>
      </w:r>
      <w:proofErr w:type="spellStart"/>
      <w:r w:rsidR="00E227B7">
        <w:rPr>
          <w:color w:val="000000" w:themeColor="text1"/>
        </w:rPr>
        <w:t>x</w:t>
      </w:r>
      <w:r w:rsidR="00E227B7" w:rsidRPr="00E227B7">
        <w:rPr>
          <w:color w:val="000000" w:themeColor="text1"/>
          <w:vertAlign w:val="superscript"/>
        </w:rPr>
        <w:t>|age</w:t>
      </w:r>
      <w:proofErr w:type="spellEnd"/>
      <w:r w:rsidR="00E227B7" w:rsidRPr="00E227B7">
        <w:rPr>
          <w:color w:val="000000" w:themeColor="text1"/>
          <w:vertAlign w:val="superscript"/>
        </w:rPr>
        <w:t xml:space="preserv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w:t>
      </w:r>
      <w:proofErr w:type="gramStart"/>
      <w:r>
        <w:t>north sea</w:t>
      </w:r>
      <w:proofErr w:type="gramEnd"/>
      <w:r>
        <w:t xml:space="preserve">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proofErr w:type="gramStart"/>
      <w:r>
        <w:t>Large differences in terminal year SSB and F depending on correlation structure.</w:t>
      </w:r>
      <w:proofErr w:type="gramEnd"/>
    </w:p>
    <w:p w14:paraId="70BEFC12" w14:textId="77777777" w:rsidR="002E13AD" w:rsidRDefault="002E13AD"/>
    <w:p w14:paraId="553C3B3E" w14:textId="77777777" w:rsidR="002E13AD" w:rsidRDefault="002E13AD"/>
    <w:p w14:paraId="69D93F57" w14:textId="6B7CBF25" w:rsidR="002E13AD" w:rsidRDefault="002E13AD">
      <w:pPr>
        <w:rPr>
          <w:b/>
        </w:rPr>
      </w:pPr>
      <w:proofErr w:type="gramStart"/>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roofErr w:type="gramEnd"/>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 xml:space="preserve">The general correlation structure to be considered is </w:t>
      </w:r>
      <w:proofErr w:type="spellStart"/>
      <w:r>
        <w:rPr>
          <w:color w:val="000000" w:themeColor="text1"/>
        </w:rPr>
        <w:t>R</w:t>
      </w:r>
      <w:r w:rsidRPr="009E4DD8">
        <w:rPr>
          <w:color w:val="000000" w:themeColor="text1"/>
          <w:vertAlign w:val="subscript"/>
        </w:rPr>
        <w:t>a</w:t>
      </w:r>
      <w:r>
        <w:rPr>
          <w:color w:val="000000" w:themeColor="text1"/>
          <w:vertAlign w:val="subscript"/>
        </w:rPr>
        <w:t>x</w:t>
      </w:r>
      <w:proofErr w:type="gramStart"/>
      <w:r w:rsidRPr="009E4DD8">
        <w:rPr>
          <w:color w:val="000000" w:themeColor="text1"/>
          <w:vertAlign w:val="subscript"/>
        </w:rPr>
        <w:t>,a</w:t>
      </w:r>
      <w:r>
        <w:rPr>
          <w:color w:val="000000" w:themeColor="text1"/>
          <w:vertAlign w:val="subscript"/>
        </w:rPr>
        <w:t>y</w:t>
      </w:r>
      <w:proofErr w:type="spellEnd"/>
      <w:proofErr w:type="gramEnd"/>
      <w:r>
        <w:rPr>
          <w:color w:val="000000" w:themeColor="text1"/>
          <w:vertAlign w:val="subscript"/>
        </w:rPr>
        <w:t xml:space="preserve">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w:t>
      </w:r>
      <w:proofErr w:type="gramStart"/>
      <w:r>
        <w:rPr>
          <w:color w:val="000000" w:themeColor="text1"/>
        </w:rPr>
        <w:t>parameters which</w:t>
      </w:r>
      <w:proofErr w:type="gramEnd"/>
      <w:r>
        <w:rPr>
          <w:color w:val="000000" w:themeColor="text1"/>
        </w:rPr>
        <w:t xml:space="preserve">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proofErr w:type="gramStart"/>
      <w:r w:rsidR="00C146D8">
        <w:rPr>
          <w:color w:val="000000" w:themeColor="text1"/>
        </w:rPr>
        <w:t>AR(</w:t>
      </w:r>
      <w:proofErr w:type="gramEnd"/>
      <w:r w:rsidR="00C146D8">
        <w:rPr>
          <w:color w:val="000000" w:themeColor="text1"/>
        </w:rPr>
        <w:t>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w:t>
      </w:r>
      <w:proofErr w:type="gramStart"/>
      <w:r w:rsidR="00C146D8">
        <w:rPr>
          <w:color w:val="000000" w:themeColor="text1"/>
        </w:rPr>
        <w:t>AR(</w:t>
      </w:r>
      <w:proofErr w:type="gramEnd"/>
      <w:r w:rsidR="00C146D8">
        <w:rPr>
          <w:color w:val="000000" w:themeColor="text1"/>
        </w:rPr>
        <w:t xml:space="preserve">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 xml:space="preserve">s, irregular </w:t>
      </w:r>
      <w:proofErr w:type="gramStart"/>
      <w:r w:rsidR="00C146D8">
        <w:rPr>
          <w:color w:val="000000" w:themeColor="text1"/>
        </w:rPr>
        <w:t>AR(</w:t>
      </w:r>
      <w:proofErr w:type="gramEnd"/>
      <w:r w:rsidR="00C146D8">
        <w:rPr>
          <w:color w:val="000000" w:themeColor="text1"/>
        </w:rPr>
        <w:t>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 xml:space="preserve">Large differences were found in </w:t>
      </w:r>
      <w:proofErr w:type="spellStart"/>
      <w:r>
        <w:rPr>
          <w:color w:val="000000" w:themeColor="text1"/>
        </w:rPr>
        <w:t>Bmsy</w:t>
      </w:r>
      <w:proofErr w:type="spellEnd"/>
      <w:r>
        <w:rPr>
          <w:color w:val="000000" w:themeColor="text1"/>
        </w:rPr>
        <w:t xml:space="preserve"> and </w:t>
      </w:r>
      <w:proofErr w:type="spellStart"/>
      <w:r>
        <w:rPr>
          <w:color w:val="000000" w:themeColor="text1"/>
        </w:rPr>
        <w:t>Fmsy</w:t>
      </w:r>
      <w:proofErr w:type="spellEnd"/>
      <w:r>
        <w:rPr>
          <w:color w:val="000000" w:themeColor="text1"/>
        </w:rPr>
        <w:t xml:space="preserve">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 xml:space="preserve">2016, </w:t>
      </w:r>
      <w:proofErr w:type="spellStart"/>
      <w:r>
        <w:rPr>
          <w:b/>
          <w:color w:val="000000" w:themeColor="text1"/>
        </w:rPr>
        <w:t>Albert</w:t>
      </w:r>
      <w:r w:rsidR="00F25F83">
        <w:rPr>
          <w:b/>
          <w:color w:val="000000" w:themeColor="text1"/>
        </w:rPr>
        <w:t>se</w:t>
      </w:r>
      <w:r>
        <w:rPr>
          <w:b/>
          <w:color w:val="000000" w:themeColor="text1"/>
        </w:rPr>
        <w:t>n</w:t>
      </w:r>
      <w:proofErr w:type="spellEnd"/>
      <w:r>
        <w:rPr>
          <w:b/>
          <w:color w:val="000000" w:themeColor="text1"/>
        </w:rPr>
        <w:t xml:space="preserve">, Nielsen, </w:t>
      </w:r>
      <w:proofErr w:type="spellStart"/>
      <w:r>
        <w:rPr>
          <w:b/>
          <w:color w:val="000000" w:themeColor="text1"/>
        </w:rPr>
        <w:t>Thygesen</w:t>
      </w:r>
      <w:proofErr w:type="spellEnd"/>
      <w:r>
        <w:rPr>
          <w:b/>
          <w:color w:val="000000" w:themeColor="text1"/>
        </w:rPr>
        <w:t xml:space="preserve">,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w:t>
      </w:r>
      <w:proofErr w:type="spellStart"/>
      <w:r w:rsidR="00364DA5">
        <w:rPr>
          <w:color w:val="000000" w:themeColor="text1"/>
        </w:rPr>
        <w:t>i</w:t>
      </w:r>
      <w:proofErr w:type="spellEnd"/>
      <w:r w:rsidR="00364DA5">
        <w:rPr>
          <w:color w:val="000000" w:themeColor="text1"/>
        </w:rPr>
        <w:t>)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 xml:space="preserve">2017, </w:t>
      </w:r>
      <w:proofErr w:type="spellStart"/>
      <w:r>
        <w:rPr>
          <w:b/>
          <w:color w:val="000000" w:themeColor="text1"/>
        </w:rPr>
        <w:t>Thygesen</w:t>
      </w:r>
      <w:proofErr w:type="spellEnd"/>
      <w:r>
        <w:rPr>
          <w:b/>
          <w:color w:val="000000" w:themeColor="text1"/>
        </w:rPr>
        <w:t xml:space="preserve">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proofErr w:type="gramStart"/>
      <w:r w:rsidR="00E877C0">
        <w:rPr>
          <w:color w:val="000000" w:themeColor="text1"/>
        </w:rPr>
        <w:t>Idea being that one-step-ahead residuals should be IID if the model is correctly specified.</w:t>
      </w:r>
      <w:proofErr w:type="gramEnd"/>
      <w:r w:rsidR="00E877C0">
        <w:rPr>
          <w:color w:val="000000" w:themeColor="text1"/>
        </w:rPr>
        <w:t xml:space="preserve">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t>
      </w:r>
      <w:proofErr w:type="gramStart"/>
      <w:r w:rsidR="00810018">
        <w:rPr>
          <w:color w:val="000000" w:themeColor="text1"/>
        </w:rPr>
        <w:t>was</w:t>
      </w:r>
      <w:proofErr w:type="gramEnd"/>
      <w:r w:rsidR="00810018">
        <w:rPr>
          <w:color w:val="000000" w:themeColor="text1"/>
        </w:rPr>
        <w:t xml:space="preserve">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 xml:space="preserve">2018, </w:t>
      </w:r>
      <w:proofErr w:type="spellStart"/>
      <w:r>
        <w:rPr>
          <w:b/>
          <w:color w:val="000000" w:themeColor="text1"/>
        </w:rPr>
        <w:t>Aeberhard</w:t>
      </w:r>
      <w:proofErr w:type="spellEnd"/>
      <w:r>
        <w:rPr>
          <w:b/>
          <w:color w:val="000000" w:themeColor="text1"/>
        </w:rPr>
        <w:t xml:space="preserve">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proofErr w:type="gramStart"/>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roofErr w:type="gramEnd"/>
    </w:p>
    <w:p w14:paraId="22736467" w14:textId="77777777" w:rsidR="00E71916" w:rsidRDefault="00E71916">
      <w:pPr>
        <w:rPr>
          <w:color w:val="000000" w:themeColor="text1"/>
        </w:rPr>
      </w:pPr>
    </w:p>
    <w:p w14:paraId="3FDF7A1E" w14:textId="166261C2" w:rsidR="00E71916" w:rsidRDefault="00E71916">
      <w:pPr>
        <w:rPr>
          <w:color w:val="000000" w:themeColor="text1"/>
        </w:rPr>
      </w:pPr>
      <w:proofErr w:type="gramStart"/>
      <w:r>
        <w:rPr>
          <w:color w:val="000000" w:themeColor="text1"/>
        </w:rPr>
        <w:t>North Sea cod case study</w:t>
      </w:r>
      <w:r w:rsidR="0070386A">
        <w:rPr>
          <w:color w:val="000000" w:themeColor="text1"/>
        </w:rPr>
        <w:t xml:space="preserve"> of SAM</w:t>
      </w:r>
      <w:r>
        <w:rPr>
          <w:color w:val="000000" w:themeColor="text1"/>
        </w:rPr>
        <w:t>.</w:t>
      </w:r>
      <w:proofErr w:type="gramEnd"/>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proofErr w:type="gramStart"/>
      <w:r>
        <w:rPr>
          <w:b/>
          <w:color w:val="000000" w:themeColor="text1"/>
        </w:rPr>
        <w:t xml:space="preserve">2018, </w:t>
      </w:r>
      <w:proofErr w:type="spellStart"/>
      <w:r>
        <w:rPr>
          <w:b/>
          <w:color w:val="000000" w:themeColor="text1"/>
        </w:rPr>
        <w:t>Aldrin</w:t>
      </w:r>
      <w:proofErr w:type="spellEnd"/>
      <w:r>
        <w:rPr>
          <w:b/>
          <w:color w:val="000000" w:themeColor="text1"/>
        </w:rPr>
        <w:t xml:space="preserve">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roofErr w:type="gramEnd"/>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 xml:space="preserve">and fit with the standard </w:t>
      </w:r>
      <w:proofErr w:type="spellStart"/>
      <w:r>
        <w:rPr>
          <w:color w:val="000000" w:themeColor="text1"/>
        </w:rPr>
        <w:t>sam</w:t>
      </w:r>
      <w:proofErr w:type="spellEnd"/>
      <w:r>
        <w:rPr>
          <w:color w:val="000000" w:themeColor="text1"/>
        </w:rPr>
        <w:t xml:space="preserve">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 xml:space="preserve">They also highlight how the catch observation equation implies that observed catch is a factor of </w:t>
      </w:r>
      <w:proofErr w:type="spellStart"/>
      <w:proofErr w:type="gramStart"/>
      <w:r>
        <w:rPr>
          <w:color w:val="000000" w:themeColor="text1"/>
        </w:rPr>
        <w:t>exp</w:t>
      </w:r>
      <w:proofErr w:type="spellEnd"/>
      <w:r>
        <w:rPr>
          <w:color w:val="000000" w:themeColor="text1"/>
        </w:rPr>
        <w:t>(</w:t>
      </w:r>
      <w:proofErr w:type="spellStart"/>
      <w:proofErr w:type="gramEnd"/>
      <w:r>
        <w:rPr>
          <w:color w:val="000000" w:themeColor="text1"/>
        </w:rPr>
        <w:t>sd</w:t>
      </w:r>
      <w:proofErr w:type="spellEnd"/>
      <w:r>
        <w:rPr>
          <w:color w:val="000000" w:themeColor="text1"/>
        </w:rPr>
        <w:t>/2)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w:t>
      </w:r>
      <w:proofErr w:type="gramStart"/>
      <w:r w:rsidR="00C404E0">
        <w:rPr>
          <w:color w:val="000000" w:themeColor="text1"/>
        </w:rPr>
        <w:t>sd</w:t>
      </w:r>
      <w:proofErr w:type="gramEnd"/>
      <w:r w:rsidR="00C404E0">
        <w:rPr>
          <w:color w:val="000000" w:themeColor="text1"/>
        </w:rPr>
        <w:t>.</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 xml:space="preserve">Similarly, they show that the F equation implies that F will increase by </w:t>
      </w:r>
      <w:proofErr w:type="spellStart"/>
      <w:proofErr w:type="gramStart"/>
      <w:r>
        <w:rPr>
          <w:color w:val="000000" w:themeColor="text1"/>
        </w:rPr>
        <w:t>exp</w:t>
      </w:r>
      <w:proofErr w:type="spellEnd"/>
      <w:r>
        <w:rPr>
          <w:color w:val="000000" w:themeColor="text1"/>
        </w:rPr>
        <w:t>(</w:t>
      </w:r>
      <w:proofErr w:type="spellStart"/>
      <w:proofErr w:type="gramEnd"/>
      <w:r>
        <w:rPr>
          <w:color w:val="000000" w:themeColor="text1"/>
        </w:rPr>
        <w:t>sd_f</w:t>
      </w:r>
      <w:proofErr w:type="spellEnd"/>
      <w:r>
        <w:rPr>
          <w:color w:val="000000" w:themeColor="text1"/>
        </w:rPr>
        <w:t>/2)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w:t>
      </w:r>
      <w:proofErr w:type="spellStart"/>
      <w:proofErr w:type="gramStart"/>
      <w:r>
        <w:rPr>
          <w:color w:val="000000" w:themeColor="text1"/>
        </w:rPr>
        <w:t>sd</w:t>
      </w:r>
      <w:proofErr w:type="gramEnd"/>
      <w:r>
        <w:rPr>
          <w:color w:val="000000" w:themeColor="text1"/>
        </w:rPr>
        <w:t>’s</w:t>
      </w:r>
      <w:proofErr w:type="spellEnd"/>
      <w:r>
        <w:rPr>
          <w:color w:val="000000" w:themeColor="text1"/>
        </w:rPr>
        <w:t xml:space="preserve">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5663E3C4" w:rsidR="00932766" w:rsidRDefault="005009C0" w:rsidP="0030646E">
      <w:pPr>
        <w:rPr>
          <w:color w:val="000000" w:themeColor="text1"/>
        </w:rPr>
      </w:pPr>
      <w:proofErr w:type="gramStart"/>
      <w:r>
        <w:rPr>
          <w:color w:val="000000" w:themeColor="text1"/>
        </w:rPr>
        <w:t xml:space="preserve">Response to </w:t>
      </w:r>
      <w:proofErr w:type="spellStart"/>
      <w:r>
        <w:rPr>
          <w:color w:val="000000" w:themeColor="text1"/>
        </w:rPr>
        <w:t>Aldrin’s</w:t>
      </w:r>
      <w:proofErr w:type="spellEnd"/>
      <w:r>
        <w:rPr>
          <w:color w:val="000000" w:themeColor="text1"/>
        </w:rPr>
        <w:t xml:space="preserve"> paper.</w:t>
      </w:r>
      <w:proofErr w:type="gramEnd"/>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w:t>
      </w:r>
      <w:r w:rsidR="00F23A46">
        <w:rPr>
          <w:color w:val="000000" w:themeColor="text1"/>
        </w:rPr>
        <w:t>d</w:t>
      </w:r>
      <w:r w:rsidR="006657D3">
        <w:rPr>
          <w:color w:val="000000" w:themeColor="text1"/>
        </w:rPr>
        <w:t xml:space="preserve"> further, although in cursory analyses it had minimal effect.</w:t>
      </w:r>
    </w:p>
    <w:p w14:paraId="6EAB8E17" w14:textId="77777777" w:rsidR="00356135" w:rsidRDefault="00356135" w:rsidP="0030646E">
      <w:pPr>
        <w:rPr>
          <w:color w:val="000000" w:themeColor="text1"/>
        </w:rPr>
      </w:pPr>
    </w:p>
    <w:p w14:paraId="106E0CC0" w14:textId="77777777" w:rsidR="00764F2C" w:rsidRDefault="00764F2C" w:rsidP="0030646E">
      <w:pPr>
        <w:rPr>
          <w:color w:val="000000" w:themeColor="text1"/>
        </w:rPr>
      </w:pPr>
    </w:p>
    <w:p w14:paraId="4677027D" w14:textId="62E567E1" w:rsidR="00356135" w:rsidRDefault="00356135" w:rsidP="0030646E">
      <w:pPr>
        <w:rPr>
          <w:b/>
          <w:color w:val="000000" w:themeColor="text1"/>
        </w:rPr>
      </w:pPr>
      <w:r>
        <w:rPr>
          <w:b/>
          <w:color w:val="000000" w:themeColor="text1"/>
        </w:rPr>
        <w:t xml:space="preserve">2018, </w:t>
      </w:r>
      <w:proofErr w:type="spellStart"/>
      <w:r>
        <w:rPr>
          <w:b/>
          <w:color w:val="000000" w:themeColor="text1"/>
        </w:rPr>
        <w:t>Subbey</w:t>
      </w:r>
      <w:proofErr w:type="spellEnd"/>
      <w:r>
        <w:rPr>
          <w:b/>
          <w:color w:val="000000" w:themeColor="text1"/>
        </w:rPr>
        <w:t>, “</w:t>
      </w:r>
      <w:r w:rsidRPr="00356135">
        <w:rPr>
          <w:b/>
          <w:color w:val="000000" w:themeColor="text1"/>
        </w:rPr>
        <w:t xml:space="preserve">Parameter estimation in stock assessment </w:t>
      </w:r>
      <w:proofErr w:type="spellStart"/>
      <w:r w:rsidRPr="00356135">
        <w:rPr>
          <w:b/>
          <w:color w:val="000000" w:themeColor="text1"/>
        </w:rPr>
        <w:t>modelling</w:t>
      </w:r>
      <w:proofErr w:type="spellEnd"/>
      <w:r w:rsidRPr="00356135">
        <w:rPr>
          <w:b/>
          <w:color w:val="000000" w:themeColor="text1"/>
        </w:rPr>
        <w:t>: caveats with gradient-based algorithms</w:t>
      </w:r>
      <w:r>
        <w:rPr>
          <w:b/>
          <w:color w:val="000000" w:themeColor="text1"/>
        </w:rPr>
        <w:t>,” ICES Journal of Marine Science.</w:t>
      </w:r>
    </w:p>
    <w:p w14:paraId="13B00611" w14:textId="77777777" w:rsidR="00356135" w:rsidRDefault="00356135" w:rsidP="0030646E">
      <w:pPr>
        <w:rPr>
          <w:b/>
          <w:color w:val="000000" w:themeColor="text1"/>
        </w:rPr>
      </w:pPr>
    </w:p>
    <w:p w14:paraId="15CF1B4D" w14:textId="0A90869E" w:rsidR="00356135" w:rsidRDefault="00356135" w:rsidP="0030646E">
      <w:pPr>
        <w:rPr>
          <w:color w:val="000000" w:themeColor="text1"/>
        </w:rPr>
      </w:pPr>
      <w:proofErr w:type="spellStart"/>
      <w:r>
        <w:rPr>
          <w:color w:val="000000" w:themeColor="text1"/>
        </w:rPr>
        <w:t>Subbey</w:t>
      </w:r>
      <w:proofErr w:type="spellEnd"/>
      <w:r>
        <w:rPr>
          <w:color w:val="000000" w:themeColor="text1"/>
        </w:rPr>
        <w:t xml:space="preserve"> points out how it can be difficult for AD algorithms to find optimum parameter values when the model has a complicated likelihood surface.</w:t>
      </w:r>
    </w:p>
    <w:p w14:paraId="7EAFAB68" w14:textId="77777777" w:rsidR="002F2520" w:rsidRDefault="002F2520" w:rsidP="0030646E">
      <w:pPr>
        <w:rPr>
          <w:color w:val="000000" w:themeColor="text1"/>
        </w:rPr>
      </w:pPr>
    </w:p>
    <w:p w14:paraId="5E5E8D01" w14:textId="77777777" w:rsidR="00144146" w:rsidRDefault="00144146" w:rsidP="0030646E">
      <w:pPr>
        <w:rPr>
          <w:color w:val="000000" w:themeColor="text1"/>
        </w:rPr>
      </w:pPr>
    </w:p>
    <w:p w14:paraId="344FB685" w14:textId="6C089952" w:rsidR="002F2520" w:rsidRDefault="002F2520" w:rsidP="0030646E">
      <w:pPr>
        <w:rPr>
          <w:b/>
          <w:color w:val="000000" w:themeColor="text1"/>
        </w:rPr>
      </w:pPr>
      <w:r>
        <w:rPr>
          <w:b/>
          <w:color w:val="000000" w:themeColor="text1"/>
        </w:rPr>
        <w:t xml:space="preserve">1992, Sullivan, “A </w:t>
      </w:r>
      <w:proofErr w:type="spellStart"/>
      <w:r>
        <w:rPr>
          <w:b/>
          <w:color w:val="000000" w:themeColor="text1"/>
        </w:rPr>
        <w:t>Kalman</w:t>
      </w:r>
      <w:proofErr w:type="spellEnd"/>
      <w:r>
        <w:rPr>
          <w:b/>
          <w:color w:val="000000" w:themeColor="text1"/>
        </w:rPr>
        <w:t xml:space="preserve"> filter approach to catch-at-length analysis,” Biometrics.</w:t>
      </w:r>
    </w:p>
    <w:p w14:paraId="1467C54B" w14:textId="77777777" w:rsidR="002F2520" w:rsidRDefault="002F2520" w:rsidP="0030646E">
      <w:pPr>
        <w:rPr>
          <w:b/>
          <w:color w:val="000000" w:themeColor="text1"/>
        </w:rPr>
      </w:pPr>
    </w:p>
    <w:p w14:paraId="6C544B55" w14:textId="77777777" w:rsidR="00144146" w:rsidRPr="002F2520" w:rsidRDefault="00144146" w:rsidP="0030646E">
      <w:pPr>
        <w:rPr>
          <w:b/>
          <w:color w:val="000000" w:themeColor="text1"/>
        </w:rPr>
      </w:pPr>
      <w:bookmarkStart w:id="0" w:name="_GoBack"/>
      <w:bookmarkEnd w:id="0"/>
    </w:p>
    <w:sectPr w:rsidR="00144146" w:rsidRPr="002F252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E23C5"/>
    <w:rsid w:val="000F0D22"/>
    <w:rsid w:val="00103B0C"/>
    <w:rsid w:val="00124C02"/>
    <w:rsid w:val="00142318"/>
    <w:rsid w:val="00144146"/>
    <w:rsid w:val="00167B85"/>
    <w:rsid w:val="001765FD"/>
    <w:rsid w:val="00296047"/>
    <w:rsid w:val="002A7DFA"/>
    <w:rsid w:val="002E13AD"/>
    <w:rsid w:val="002F2520"/>
    <w:rsid w:val="0030646E"/>
    <w:rsid w:val="00356135"/>
    <w:rsid w:val="00364DA5"/>
    <w:rsid w:val="0038205D"/>
    <w:rsid w:val="00382F37"/>
    <w:rsid w:val="00395A1A"/>
    <w:rsid w:val="00426275"/>
    <w:rsid w:val="004D3061"/>
    <w:rsid w:val="004E607E"/>
    <w:rsid w:val="005009C0"/>
    <w:rsid w:val="00545D28"/>
    <w:rsid w:val="005941E8"/>
    <w:rsid w:val="00595D68"/>
    <w:rsid w:val="005C7862"/>
    <w:rsid w:val="005D0B2A"/>
    <w:rsid w:val="005F2C10"/>
    <w:rsid w:val="0063337D"/>
    <w:rsid w:val="006657D3"/>
    <w:rsid w:val="0067297E"/>
    <w:rsid w:val="006E51AA"/>
    <w:rsid w:val="006F6550"/>
    <w:rsid w:val="0070386A"/>
    <w:rsid w:val="00764F2C"/>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D581C"/>
    <w:rsid w:val="009E4DD8"/>
    <w:rsid w:val="00A117EC"/>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4628B"/>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3A46"/>
    <w:rsid w:val="00F25F83"/>
    <w:rsid w:val="00F661BD"/>
    <w:rsid w:val="00F7222E"/>
    <w:rsid w:val="00FA0A34"/>
    <w:rsid w:val="00FC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863</Words>
  <Characters>4921</Characters>
  <Application>Microsoft Macintosh Word</Application>
  <DocSecurity>0</DocSecurity>
  <Lines>41</Lines>
  <Paragraphs>11</Paragraphs>
  <ScaleCrop>false</ScaleCrop>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92</cp:revision>
  <dcterms:created xsi:type="dcterms:W3CDTF">2018-10-04T15:32:00Z</dcterms:created>
  <dcterms:modified xsi:type="dcterms:W3CDTF">2018-11-21T17:45:00Z</dcterms:modified>
</cp:coreProperties>
</file>