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77777777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Pr="0038205D">
        <w:rPr>
          <w:b/>
          <w:i/>
          <w:color w:val="000000" w:themeColor="text1"/>
        </w:rPr>
        <w:t>Estimation of time-varying selectivity in stock assessments using state-space models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2BE30410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Pr="002E13AD">
        <w:rPr>
          <w:b/>
          <w:i/>
        </w:rPr>
        <w:t>Accounting for correlated observations in an age-based state-space stock assessment model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r w:rsidR="00C146D8">
        <w:rPr>
          <w:color w:val="000000" w:themeColor="text1"/>
        </w:rPr>
        <w:t>AR(1)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AR(1)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>s, irregular AR(1)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>Large differences were found in Bmsy and Fmsy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569EE6E0" w14:textId="7277CD51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>2016, 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 xml:space="preserve">n, Nielsen, Thygesen, </w:t>
      </w:r>
      <w:r w:rsidRPr="00F25F83">
        <w:rPr>
          <w:b/>
          <w:i/>
          <w:color w:val="000000" w:themeColor="text1"/>
        </w:rPr>
        <w:t>Choosing the observational likelihood in state-space stock assessment models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(i)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63B39FD4" w14:textId="1F83FD42" w:rsidR="005941E8" w:rsidRDefault="005941E8">
      <w:pPr>
        <w:rPr>
          <w:color w:val="000000" w:themeColor="text1"/>
        </w:rPr>
      </w:pPr>
      <w:r>
        <w:rPr>
          <w:color w:val="000000" w:themeColor="text1"/>
        </w:rPr>
        <w:t>13 models total.</w:t>
      </w:r>
    </w:p>
    <w:p w14:paraId="7D076393" w14:textId="77777777" w:rsidR="005941E8" w:rsidRDefault="005941E8">
      <w:pPr>
        <w:rPr>
          <w:color w:val="000000" w:themeColor="text1"/>
        </w:rPr>
      </w:pPr>
    </w:p>
    <w:p w14:paraId="25979463" w14:textId="77777777" w:rsidR="005941E8" w:rsidRDefault="005941E8">
      <w:pPr>
        <w:rPr>
          <w:color w:val="000000" w:themeColor="text1"/>
        </w:rPr>
      </w:pPr>
      <w:bookmarkStart w:id="0" w:name="_GoBack"/>
      <w:bookmarkEnd w:id="0"/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Pr="007D1420" w:rsidRDefault="007D1420">
      <w:pPr>
        <w:rPr>
          <w:color w:val="000000" w:themeColor="text1"/>
        </w:rPr>
      </w:pPr>
    </w:p>
    <w:sectPr w:rsidR="007D1420" w:rsidRPr="007D1420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B5482"/>
    <w:rsid w:val="000F0D22"/>
    <w:rsid w:val="00103B0C"/>
    <w:rsid w:val="00167B85"/>
    <w:rsid w:val="001765FD"/>
    <w:rsid w:val="00296047"/>
    <w:rsid w:val="002A7DFA"/>
    <w:rsid w:val="002E13AD"/>
    <w:rsid w:val="00364DA5"/>
    <w:rsid w:val="0038205D"/>
    <w:rsid w:val="00382F37"/>
    <w:rsid w:val="00395A1A"/>
    <w:rsid w:val="00426275"/>
    <w:rsid w:val="004D3061"/>
    <w:rsid w:val="004E607E"/>
    <w:rsid w:val="005941E8"/>
    <w:rsid w:val="00595D68"/>
    <w:rsid w:val="005C7862"/>
    <w:rsid w:val="006E51AA"/>
    <w:rsid w:val="006F6550"/>
    <w:rsid w:val="00784D1C"/>
    <w:rsid w:val="007D1420"/>
    <w:rsid w:val="0088679C"/>
    <w:rsid w:val="0089674A"/>
    <w:rsid w:val="008E78E9"/>
    <w:rsid w:val="00912CCB"/>
    <w:rsid w:val="00920C3D"/>
    <w:rsid w:val="0092664B"/>
    <w:rsid w:val="00941983"/>
    <w:rsid w:val="009E4DD8"/>
    <w:rsid w:val="00A76ECA"/>
    <w:rsid w:val="00AC1803"/>
    <w:rsid w:val="00B37BC5"/>
    <w:rsid w:val="00B811C4"/>
    <w:rsid w:val="00C146D8"/>
    <w:rsid w:val="00C14BF4"/>
    <w:rsid w:val="00C410B9"/>
    <w:rsid w:val="00C76760"/>
    <w:rsid w:val="00CA4D6B"/>
    <w:rsid w:val="00D266D8"/>
    <w:rsid w:val="00D35904"/>
    <w:rsid w:val="00DF7AED"/>
    <w:rsid w:val="00E227B7"/>
    <w:rsid w:val="00E80203"/>
    <w:rsid w:val="00E8044F"/>
    <w:rsid w:val="00EB7559"/>
    <w:rsid w:val="00F25F83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384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44</cp:revision>
  <dcterms:created xsi:type="dcterms:W3CDTF">2018-10-04T15:32:00Z</dcterms:created>
  <dcterms:modified xsi:type="dcterms:W3CDTF">2018-10-18T12:59:00Z</dcterms:modified>
</cp:coreProperties>
</file>