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body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{ background-color: lightblue;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font-family: 'Raleway', sans-serif;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nav {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background-color: grey;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position: fixed;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top: 0;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left: 0;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height: 50px;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width: 100vw;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z-index: 1;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nav ul li {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float: right;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margin-right: 50px;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list-stye-type: none;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#brand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float: left;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.nav-link {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color: darkred;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text-decoration: none;}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font family: 'Acme', sans-serif;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.nav-link:hover{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color: lightblue;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font weight: bold;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#brand .nav-link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color: lightblue;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font size 14 pt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#brand .nav-link:hover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color: darkred;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h1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font-size: 60pt;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font-family: 'Acme', sans-serif;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#home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margin-top: 50px;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position: relative;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left: -8px;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width: 100vw;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height: 30vh;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padding-top: 3em;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background: url ('https://images.unsplash.com/photo-1511497584788-876760111969?ixlib=rb-1.2.1&amp;ixid=eyJhcHBfaWQiOjEyMDd9&amp;auto=format&amp;fit=crop&amp;w=1189&amp;q=80')center 75% no-repeat fixed;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background size: cover;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.header-tag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color: darkred;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text-shadow: 2px 2px 2px black;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h3. header-tag{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margin-top: -30px;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font-size:18pt;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