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77777777" w:rsidR="00835F87" w:rsidRDefault="007D0B94">
      <w:pPr>
        <w:pStyle w:val="Produktname"/>
        <w:spacing w:after="1920"/>
        <w:rPr>
          <w:sz w:val="28"/>
          <w:szCs w:val="28"/>
        </w:rPr>
      </w:pPr>
      <w:r>
        <w:rPr>
          <w:sz w:val="28"/>
          <w:szCs w:val="28"/>
        </w:rPr>
        <w:t>Version: 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Default="007D0B94" w:rsidP="002A5B0F">
            <w:pPr>
              <w:pStyle w:val="Dokumentinfos"/>
              <w:widowControl w:val="0"/>
              <w:tabs>
                <w:tab w:val="left" w:pos="3151"/>
              </w:tabs>
              <w:spacing w:before="0" w:after="0"/>
            </w:pPr>
            <w:proofErr w:type="spellStart"/>
            <w: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Default="002A5B0F" w:rsidP="002A5B0F">
            <w:pPr>
              <w:pStyle w:val="Dokumentinfos"/>
              <w:widowControl w:val="0"/>
              <w:spacing w:before="0" w:after="0"/>
            </w:pPr>
            <w:r>
              <w:t xml:space="preserve">Tobias </w:t>
            </w:r>
            <w:proofErr w:type="spellStart"/>
            <w:r>
              <w:t>Lettner</w:t>
            </w:r>
            <w:proofErr w:type="spellEnd"/>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Default="002A5B0F" w:rsidP="002A5B0F">
            <w:pPr>
              <w:pStyle w:val="Dokumentinfos"/>
              <w:widowControl w:val="0"/>
              <w:tabs>
                <w:tab w:val="left" w:pos="3151"/>
              </w:tabs>
              <w:spacing w:before="0" w:after="0"/>
            </w:pPr>
            <w: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Default="007D0B9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Default="002A5B0F" w:rsidP="002A5B0F">
            <w:pPr>
              <w:pStyle w:val="Dokumentinfos"/>
              <w:widowControl w:val="0"/>
              <w:spacing w:before="0" w:after="0"/>
            </w:pPr>
            <w: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77777777" w:rsidR="00835F87" w:rsidRPr="002A5B0F" w:rsidRDefault="002A5B0F" w:rsidP="002A5B0F">
            <w:pPr>
              <w:pStyle w:val="Dokumentinfos"/>
              <w:widowControl w:val="0"/>
              <w:spacing w:before="0" w:after="0"/>
              <w:rPr>
                <w:b/>
              </w:rPr>
            </w:pPr>
            <w:r w:rsidRPr="002A5B0F">
              <w:rPr>
                <w:b/>
                <w:color w:val="FF0000"/>
              </w:rPr>
              <w:t>26</w:t>
            </w:r>
            <w:r w:rsidR="007D0B94" w:rsidRPr="002A5B0F">
              <w:rPr>
                <w:b/>
                <w:color w:val="FF0000"/>
              </w:rPr>
              <w:t>.0</w:t>
            </w:r>
            <w:r w:rsidRPr="002A5B0F">
              <w:rPr>
                <w:b/>
                <w:color w:val="FF0000"/>
              </w:rPr>
              <w:t>4</w:t>
            </w:r>
            <w:r w:rsidR="007D0B94" w:rsidRPr="002A5B0F">
              <w:rPr>
                <w:b/>
                <w:color w:val="FF0000"/>
              </w:rPr>
              <w:t xml:space="preserve">.2022 </w:t>
            </w:r>
            <w:r w:rsidRPr="002A5B0F">
              <w:rPr>
                <w:b/>
                <w:color w:val="FF0000"/>
              </w:rPr>
              <w:t>19:35</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14:paraId="115A8C98" w14:textId="77777777"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Default="007D0B94">
            <w:pPr>
              <w:pStyle w:val="Dokumentinfos"/>
              <w:widowControl w:val="0"/>
              <w:spacing w:before="0" w:after="0"/>
              <w:rPr>
                <w:lang w:val="de-DE"/>
              </w:rPr>
            </w:pPr>
            <w:r>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Default="00835F87">
            <w:pPr>
              <w:pStyle w:val="Dokumentinfos"/>
              <w:widowControl w:val="0"/>
              <w:spacing w:before="0" w:after="0"/>
            </w:pPr>
          </w:p>
        </w:tc>
        <w:tc>
          <w:tcPr>
            <w:tcW w:w="419" w:type="dxa"/>
            <w:tcBorders>
              <w:left w:val="single" w:sz="4" w:space="0" w:color="000000"/>
              <w:right w:val="single" w:sz="4" w:space="0" w:color="000000"/>
            </w:tcBorders>
          </w:tcPr>
          <w:p w14:paraId="4E034FB2" w14:textId="77777777"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14:paraId="70152DA9" w14:textId="77777777" w:rsidR="00835F87" w:rsidRDefault="007D0B94">
            <w:pPr>
              <w:pStyle w:val="Dokumentinfos"/>
              <w:widowControl w:val="0"/>
              <w:spacing w:before="0" w:after="0"/>
            </w:pPr>
            <w:r>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14:paraId="03BDA329" w14:textId="77777777"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14:paraId="1D291B96" w14:textId="77777777" w:rsidR="00835F87" w:rsidRDefault="007D0B94">
            <w:pPr>
              <w:pStyle w:val="Dokumentinfos"/>
              <w:widowControl w:val="0"/>
              <w:spacing w:before="0" w:after="0"/>
            </w:pPr>
            <w:r>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77777777" w:rsidR="00835F87" w:rsidRDefault="00835F87">
            <w:pPr>
              <w:pStyle w:val="Dokumentinfos"/>
              <w:jc w:val="center"/>
              <w:rPr>
                <w:lang w:val="de-DE"/>
              </w:rPr>
            </w:pPr>
          </w:p>
        </w:tc>
        <w:tc>
          <w:tcPr>
            <w:tcW w:w="1233" w:type="dxa"/>
          </w:tcPr>
          <w:p w14:paraId="39EE0C61" w14:textId="77777777" w:rsidR="00835F87" w:rsidRDefault="00835F87">
            <w:pPr>
              <w:pStyle w:val="Dokumentinfos"/>
              <w:jc w:val="center"/>
              <w:rPr>
                <w:lang w:val="de-DE"/>
              </w:rPr>
            </w:pPr>
          </w:p>
        </w:tc>
        <w:tc>
          <w:tcPr>
            <w:tcW w:w="3646" w:type="dxa"/>
          </w:tcPr>
          <w:p w14:paraId="7C5DB0B0" w14:textId="77777777" w:rsidR="00835F87" w:rsidRPr="002A5B0F" w:rsidRDefault="002A5B0F">
            <w:pPr>
              <w:pStyle w:val="Dokumentinfos"/>
              <w:jc w:val="center"/>
              <w:rPr>
                <w:b/>
              </w:rPr>
            </w:pPr>
            <w:r w:rsidRPr="002A5B0F">
              <w:rPr>
                <w:b/>
                <w:color w:val="FF0000"/>
              </w:rPr>
              <w:t>RALL ADRIAN BEIM GEGENLESEN</w:t>
            </w:r>
          </w:p>
        </w:tc>
        <w:tc>
          <w:tcPr>
            <w:tcW w:w="1266" w:type="dxa"/>
          </w:tcPr>
          <w:p w14:paraId="31504CC5" w14:textId="77777777" w:rsidR="00835F87" w:rsidRDefault="00835F87">
            <w:pPr>
              <w:pStyle w:val="Dokumentinfos"/>
              <w:jc w:val="center"/>
            </w:pPr>
          </w:p>
        </w:tc>
        <w:tc>
          <w:tcPr>
            <w:tcW w:w="1630" w:type="dxa"/>
          </w:tcPr>
          <w:p w14:paraId="709DECB8" w14:textId="77777777" w:rsidR="00835F87" w:rsidRDefault="00835F87">
            <w:pPr>
              <w:pStyle w:val="Dokumentinfos"/>
              <w:jc w:val="center"/>
            </w:pP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5FF97EF6"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10B34C80" w14:textId="4C68D797" w:rsidR="0016715F" w:rsidRDefault="0016715F">
          <w:pPr>
            <w:pStyle w:val="Verzeichnis1"/>
            <w:rPr>
              <w:rFonts w:asciiTheme="minorHAnsi" w:eastAsiaTheme="minorEastAsia" w:hAnsiTheme="minorHAnsi" w:cstheme="minorBidi"/>
              <w:noProof/>
              <w:sz w:val="22"/>
              <w:szCs w:val="22"/>
            </w:rPr>
          </w:pPr>
          <w:hyperlink w:anchor="_Toc101599469" w:history="1">
            <w:r w:rsidRPr="00240F95">
              <w:rPr>
                <w:rStyle w:val="Hyperlink"/>
                <w:noProof/>
              </w:rPr>
              <w:t>2</w:t>
            </w:r>
            <w:r>
              <w:rPr>
                <w:rFonts w:asciiTheme="minorHAnsi" w:eastAsiaTheme="minorEastAsia" w:hAnsiTheme="minorHAnsi" w:cstheme="minorBidi"/>
                <w:noProof/>
                <w:sz w:val="22"/>
                <w:szCs w:val="22"/>
              </w:rPr>
              <w:tab/>
            </w:r>
            <w:r w:rsidRPr="00240F95">
              <w:rPr>
                <w:rStyle w:val="Hyperlink"/>
                <w:noProof/>
              </w:rPr>
              <w:t>Ausgangssituation und Zielsetzung</w:t>
            </w:r>
            <w:r>
              <w:rPr>
                <w:noProof/>
                <w:webHidden/>
              </w:rPr>
              <w:tab/>
            </w:r>
            <w:r>
              <w:rPr>
                <w:noProof/>
                <w:webHidden/>
              </w:rPr>
              <w:fldChar w:fldCharType="begin"/>
            </w:r>
            <w:r>
              <w:rPr>
                <w:noProof/>
                <w:webHidden/>
              </w:rPr>
              <w:instrText xml:space="preserve"> PAGEREF _Toc101599469 \h </w:instrText>
            </w:r>
            <w:r>
              <w:rPr>
                <w:noProof/>
                <w:webHidden/>
              </w:rPr>
            </w:r>
            <w:r>
              <w:rPr>
                <w:noProof/>
                <w:webHidden/>
              </w:rPr>
              <w:fldChar w:fldCharType="separate"/>
            </w:r>
            <w:r>
              <w:rPr>
                <w:noProof/>
                <w:webHidden/>
              </w:rPr>
              <w:t>4</w:t>
            </w:r>
            <w:r>
              <w:rPr>
                <w:noProof/>
                <w:webHidden/>
              </w:rPr>
              <w:fldChar w:fldCharType="end"/>
            </w:r>
          </w:hyperlink>
        </w:p>
        <w:p w14:paraId="498A8013" w14:textId="27A7EA56" w:rsidR="0016715F" w:rsidRDefault="0016715F">
          <w:pPr>
            <w:pStyle w:val="Verzeichnis1"/>
            <w:rPr>
              <w:rFonts w:asciiTheme="minorHAnsi" w:eastAsiaTheme="minorEastAsia" w:hAnsiTheme="minorHAnsi" w:cstheme="minorBidi"/>
              <w:noProof/>
              <w:sz w:val="22"/>
              <w:szCs w:val="22"/>
            </w:rPr>
          </w:pPr>
          <w:hyperlink w:anchor="_Toc101599470" w:history="1">
            <w:r w:rsidRPr="00240F95">
              <w:rPr>
                <w:rStyle w:val="Hyperlink"/>
                <w:noProof/>
              </w:rPr>
              <w:t>3</w:t>
            </w:r>
            <w:r>
              <w:rPr>
                <w:rFonts w:asciiTheme="minorHAnsi" w:eastAsiaTheme="minorEastAsia" w:hAnsiTheme="minorHAnsi" w:cstheme="minorBidi"/>
                <w:noProof/>
                <w:sz w:val="22"/>
                <w:szCs w:val="22"/>
              </w:rPr>
              <w:tab/>
            </w:r>
            <w:r w:rsidRPr="00240F95">
              <w:rPr>
                <w:rStyle w:val="Hyperlink"/>
                <w:noProof/>
              </w:rPr>
              <w:t>Funktionale Anforderungen</w:t>
            </w:r>
            <w:r>
              <w:rPr>
                <w:noProof/>
                <w:webHidden/>
              </w:rPr>
              <w:tab/>
            </w:r>
            <w:r>
              <w:rPr>
                <w:noProof/>
                <w:webHidden/>
              </w:rPr>
              <w:fldChar w:fldCharType="begin"/>
            </w:r>
            <w:r>
              <w:rPr>
                <w:noProof/>
                <w:webHidden/>
              </w:rPr>
              <w:instrText xml:space="preserve"> PAGEREF _Toc101599470 \h </w:instrText>
            </w:r>
            <w:r>
              <w:rPr>
                <w:noProof/>
                <w:webHidden/>
              </w:rPr>
            </w:r>
            <w:r>
              <w:rPr>
                <w:noProof/>
                <w:webHidden/>
              </w:rPr>
              <w:fldChar w:fldCharType="separate"/>
            </w:r>
            <w:r>
              <w:rPr>
                <w:noProof/>
                <w:webHidden/>
              </w:rPr>
              <w:t>6</w:t>
            </w:r>
            <w:r>
              <w:rPr>
                <w:noProof/>
                <w:webHidden/>
              </w:rPr>
              <w:fldChar w:fldCharType="end"/>
            </w:r>
          </w:hyperlink>
        </w:p>
        <w:p w14:paraId="61602DDF" w14:textId="64A11AD1" w:rsidR="0016715F" w:rsidRDefault="0016715F">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Pr="00240F95">
              <w:rPr>
                <w:rStyle w:val="Hyperlink"/>
                <w:noProof/>
              </w:rPr>
              <w:t>3.1</w:t>
            </w:r>
            <w:r>
              <w:rPr>
                <w:rFonts w:asciiTheme="minorHAnsi" w:eastAsiaTheme="minorEastAsia" w:hAnsiTheme="minorHAnsi" w:cstheme="minorBidi"/>
                <w:noProof/>
                <w:sz w:val="22"/>
                <w:szCs w:val="22"/>
              </w:rPr>
              <w:tab/>
            </w:r>
            <w:r w:rsidRPr="00240F95">
              <w:rPr>
                <w:rStyle w:val="Hyperlink"/>
                <w:noProof/>
              </w:rPr>
              <w:t>Use-Case Übersicht</w:t>
            </w:r>
            <w:r>
              <w:rPr>
                <w:noProof/>
                <w:webHidden/>
              </w:rPr>
              <w:tab/>
            </w:r>
            <w:r>
              <w:rPr>
                <w:noProof/>
                <w:webHidden/>
              </w:rPr>
              <w:fldChar w:fldCharType="begin"/>
            </w:r>
            <w:r>
              <w:rPr>
                <w:noProof/>
                <w:webHidden/>
              </w:rPr>
              <w:instrText xml:space="preserve"> PAGEREF _Toc101599471 \h </w:instrText>
            </w:r>
            <w:r>
              <w:rPr>
                <w:noProof/>
                <w:webHidden/>
              </w:rPr>
            </w:r>
            <w:r>
              <w:rPr>
                <w:noProof/>
                <w:webHidden/>
              </w:rPr>
              <w:fldChar w:fldCharType="separate"/>
            </w:r>
            <w:r>
              <w:rPr>
                <w:noProof/>
                <w:webHidden/>
              </w:rPr>
              <w:t>6</w:t>
            </w:r>
            <w:r>
              <w:rPr>
                <w:noProof/>
                <w:webHidden/>
              </w:rPr>
              <w:fldChar w:fldCharType="end"/>
            </w:r>
          </w:hyperlink>
        </w:p>
        <w:p w14:paraId="41CC9D1A" w14:textId="0D35DD07" w:rsidR="0016715F" w:rsidRDefault="0016715F">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Pr="00240F95">
              <w:rPr>
                <w:rStyle w:val="Hyperlink"/>
                <w:noProof/>
              </w:rPr>
              <w:t>3.2</w:t>
            </w:r>
            <w:r>
              <w:rPr>
                <w:rFonts w:asciiTheme="minorHAnsi" w:eastAsiaTheme="minorEastAsia" w:hAnsiTheme="minorHAnsi" w:cstheme="minorBidi"/>
                <w:noProof/>
                <w:sz w:val="22"/>
                <w:szCs w:val="22"/>
              </w:rPr>
              <w:tab/>
            </w:r>
            <w:r w:rsidRPr="00240F95">
              <w:rPr>
                <w:rStyle w:val="Hyperlink"/>
                <w:noProof/>
              </w:rPr>
              <w:t>Use-Beschreibungen</w:t>
            </w:r>
            <w:r>
              <w:rPr>
                <w:noProof/>
                <w:webHidden/>
              </w:rPr>
              <w:tab/>
            </w:r>
            <w:r>
              <w:rPr>
                <w:noProof/>
                <w:webHidden/>
              </w:rPr>
              <w:fldChar w:fldCharType="begin"/>
            </w:r>
            <w:r>
              <w:rPr>
                <w:noProof/>
                <w:webHidden/>
              </w:rPr>
              <w:instrText xml:space="preserve"> PAGEREF _Toc101599472 \h </w:instrText>
            </w:r>
            <w:r>
              <w:rPr>
                <w:noProof/>
                <w:webHidden/>
              </w:rPr>
            </w:r>
            <w:r>
              <w:rPr>
                <w:noProof/>
                <w:webHidden/>
              </w:rPr>
              <w:fldChar w:fldCharType="separate"/>
            </w:r>
            <w:r>
              <w:rPr>
                <w:noProof/>
                <w:webHidden/>
              </w:rPr>
              <w:t>7</w:t>
            </w:r>
            <w:r>
              <w:rPr>
                <w:noProof/>
                <w:webHidden/>
              </w:rPr>
              <w:fldChar w:fldCharType="end"/>
            </w:r>
          </w:hyperlink>
        </w:p>
        <w:p w14:paraId="61B3C729" w14:textId="677FA004" w:rsidR="0016715F" w:rsidRDefault="0016715F">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Pr="00240F95">
              <w:rPr>
                <w:rStyle w:val="Hyperlink"/>
                <w:noProof/>
              </w:rPr>
              <w:t>3.3</w:t>
            </w:r>
            <w:r>
              <w:rPr>
                <w:rFonts w:asciiTheme="minorHAnsi" w:eastAsiaTheme="minorEastAsia" w:hAnsiTheme="minorHAnsi" w:cstheme="minorBidi"/>
                <w:noProof/>
                <w:sz w:val="22"/>
                <w:szCs w:val="22"/>
              </w:rPr>
              <w:tab/>
            </w:r>
            <w:r w:rsidRPr="00240F95">
              <w:rPr>
                <w:rStyle w:val="Hyperlink"/>
                <w:noProof/>
              </w:rPr>
              <w:t>Modell des Problembereichs (Konzeptionelles Datenmodell)</w:t>
            </w:r>
            <w:r>
              <w:rPr>
                <w:noProof/>
                <w:webHidden/>
              </w:rPr>
              <w:tab/>
            </w:r>
            <w:r>
              <w:rPr>
                <w:noProof/>
                <w:webHidden/>
              </w:rPr>
              <w:fldChar w:fldCharType="begin"/>
            </w:r>
            <w:r>
              <w:rPr>
                <w:noProof/>
                <w:webHidden/>
              </w:rPr>
              <w:instrText xml:space="preserve"> PAGEREF _Toc101599473 \h </w:instrText>
            </w:r>
            <w:r>
              <w:rPr>
                <w:noProof/>
                <w:webHidden/>
              </w:rPr>
            </w:r>
            <w:r>
              <w:rPr>
                <w:noProof/>
                <w:webHidden/>
              </w:rPr>
              <w:fldChar w:fldCharType="separate"/>
            </w:r>
            <w:r>
              <w:rPr>
                <w:noProof/>
                <w:webHidden/>
              </w:rPr>
              <w:t>13</w:t>
            </w:r>
            <w:r>
              <w:rPr>
                <w:noProof/>
                <w:webHidden/>
              </w:rPr>
              <w:fldChar w:fldCharType="end"/>
            </w:r>
          </w:hyperlink>
        </w:p>
        <w:p w14:paraId="48EC4C22" w14:textId="36D5374D" w:rsidR="0016715F" w:rsidRDefault="0016715F">
          <w:pPr>
            <w:pStyle w:val="Verzeichnis1"/>
            <w:rPr>
              <w:rFonts w:asciiTheme="minorHAnsi" w:eastAsiaTheme="minorEastAsia" w:hAnsiTheme="minorHAnsi" w:cstheme="minorBidi"/>
              <w:noProof/>
              <w:sz w:val="22"/>
              <w:szCs w:val="22"/>
            </w:rPr>
          </w:pPr>
          <w:hyperlink w:anchor="_Toc101599474" w:history="1">
            <w:r w:rsidRPr="00240F95">
              <w:rPr>
                <w:rStyle w:val="Hyperlink"/>
                <w:noProof/>
              </w:rPr>
              <w:t>4</w:t>
            </w:r>
            <w:r>
              <w:rPr>
                <w:rFonts w:asciiTheme="minorHAnsi" w:eastAsiaTheme="minorEastAsia" w:hAnsiTheme="minorHAnsi" w:cstheme="minorBidi"/>
                <w:noProof/>
                <w:sz w:val="22"/>
                <w:szCs w:val="22"/>
              </w:rPr>
              <w:tab/>
            </w:r>
            <w:r w:rsidRPr="00240F95">
              <w:rPr>
                <w:rStyle w:val="Hyperlink"/>
                <w:noProof/>
              </w:rPr>
              <w:t>Nicht-Funktionale Anforderungen</w:t>
            </w:r>
            <w:r>
              <w:rPr>
                <w:noProof/>
                <w:webHidden/>
              </w:rPr>
              <w:tab/>
            </w:r>
            <w:r>
              <w:rPr>
                <w:noProof/>
                <w:webHidden/>
              </w:rPr>
              <w:fldChar w:fldCharType="begin"/>
            </w:r>
            <w:r>
              <w:rPr>
                <w:noProof/>
                <w:webHidden/>
              </w:rPr>
              <w:instrText xml:space="preserve"> PAGEREF _Toc101599474 \h </w:instrText>
            </w:r>
            <w:r>
              <w:rPr>
                <w:noProof/>
                <w:webHidden/>
              </w:rPr>
            </w:r>
            <w:r>
              <w:rPr>
                <w:noProof/>
                <w:webHidden/>
              </w:rPr>
              <w:fldChar w:fldCharType="separate"/>
            </w:r>
            <w:r>
              <w:rPr>
                <w:noProof/>
                <w:webHidden/>
              </w:rPr>
              <w:t>13</w:t>
            </w:r>
            <w:r>
              <w:rPr>
                <w:noProof/>
                <w:webHidden/>
              </w:rPr>
              <w:fldChar w:fldCharType="end"/>
            </w:r>
          </w:hyperlink>
        </w:p>
        <w:p w14:paraId="2C317ED5" w14:textId="1ECE4E94" w:rsidR="0016715F" w:rsidRDefault="0016715F">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Pr="00240F95">
              <w:rPr>
                <w:rStyle w:val="Hyperlink"/>
                <w:noProof/>
              </w:rPr>
              <w:t>4.1</w:t>
            </w:r>
            <w:r>
              <w:rPr>
                <w:rFonts w:asciiTheme="minorHAnsi" w:eastAsiaTheme="minorEastAsia" w:hAnsiTheme="minorHAnsi" w:cstheme="minorBidi"/>
                <w:noProof/>
                <w:sz w:val="22"/>
                <w:szCs w:val="22"/>
              </w:rPr>
              <w:tab/>
            </w:r>
            <w:r w:rsidRPr="00240F95">
              <w:rPr>
                <w:rStyle w:val="Hyperlink"/>
                <w:noProof/>
              </w:rPr>
              <w:t>Benutzbarkeit (Usability)</w:t>
            </w:r>
            <w:r>
              <w:rPr>
                <w:noProof/>
                <w:webHidden/>
              </w:rPr>
              <w:tab/>
            </w:r>
            <w:r>
              <w:rPr>
                <w:noProof/>
                <w:webHidden/>
              </w:rPr>
              <w:fldChar w:fldCharType="begin"/>
            </w:r>
            <w:r>
              <w:rPr>
                <w:noProof/>
                <w:webHidden/>
              </w:rPr>
              <w:instrText xml:space="preserve"> PAGEREF _Toc101599475 \h </w:instrText>
            </w:r>
            <w:r>
              <w:rPr>
                <w:noProof/>
                <w:webHidden/>
              </w:rPr>
            </w:r>
            <w:r>
              <w:rPr>
                <w:noProof/>
                <w:webHidden/>
              </w:rPr>
              <w:fldChar w:fldCharType="separate"/>
            </w:r>
            <w:r>
              <w:rPr>
                <w:noProof/>
                <w:webHidden/>
              </w:rPr>
              <w:t>13</w:t>
            </w:r>
            <w:r>
              <w:rPr>
                <w:noProof/>
                <w:webHidden/>
              </w:rPr>
              <w:fldChar w:fldCharType="end"/>
            </w:r>
          </w:hyperlink>
        </w:p>
        <w:p w14:paraId="01DB79FD" w14:textId="490A9853" w:rsidR="0016715F" w:rsidRDefault="0016715F">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Pr="00240F95">
              <w:rPr>
                <w:rStyle w:val="Hyperlink"/>
                <w:noProof/>
              </w:rPr>
              <w:t>4.2</w:t>
            </w:r>
            <w:r>
              <w:rPr>
                <w:rFonts w:asciiTheme="minorHAnsi" w:eastAsiaTheme="minorEastAsia" w:hAnsiTheme="minorHAnsi" w:cstheme="minorBidi"/>
                <w:noProof/>
                <w:sz w:val="22"/>
                <w:szCs w:val="22"/>
              </w:rPr>
              <w:tab/>
            </w:r>
            <w:r w:rsidRPr="00240F95">
              <w:rPr>
                <w:rStyle w:val="Hyperlink"/>
                <w:noProof/>
              </w:rPr>
              <w:t>Zuverlässigkeit (Reliability)</w:t>
            </w:r>
            <w:r>
              <w:rPr>
                <w:noProof/>
                <w:webHidden/>
              </w:rPr>
              <w:tab/>
            </w:r>
            <w:r>
              <w:rPr>
                <w:noProof/>
                <w:webHidden/>
              </w:rPr>
              <w:fldChar w:fldCharType="begin"/>
            </w:r>
            <w:r>
              <w:rPr>
                <w:noProof/>
                <w:webHidden/>
              </w:rPr>
              <w:instrText xml:space="preserve"> PAGEREF _Toc101599476 \h </w:instrText>
            </w:r>
            <w:r>
              <w:rPr>
                <w:noProof/>
                <w:webHidden/>
              </w:rPr>
            </w:r>
            <w:r>
              <w:rPr>
                <w:noProof/>
                <w:webHidden/>
              </w:rPr>
              <w:fldChar w:fldCharType="separate"/>
            </w:r>
            <w:r>
              <w:rPr>
                <w:noProof/>
                <w:webHidden/>
              </w:rPr>
              <w:t>13</w:t>
            </w:r>
            <w:r>
              <w:rPr>
                <w:noProof/>
                <w:webHidden/>
              </w:rPr>
              <w:fldChar w:fldCharType="end"/>
            </w:r>
          </w:hyperlink>
        </w:p>
        <w:p w14:paraId="5BE392C2" w14:textId="6636BA3B" w:rsidR="0016715F" w:rsidRDefault="0016715F">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Pr="00240F95">
              <w:rPr>
                <w:rStyle w:val="Hyperlink"/>
                <w:noProof/>
              </w:rPr>
              <w:t>4.3</w:t>
            </w:r>
            <w:r>
              <w:rPr>
                <w:rFonts w:asciiTheme="minorHAnsi" w:eastAsiaTheme="minorEastAsia" w:hAnsiTheme="minorHAnsi" w:cstheme="minorBidi"/>
                <w:noProof/>
                <w:sz w:val="22"/>
                <w:szCs w:val="22"/>
              </w:rPr>
              <w:tab/>
            </w:r>
            <w:r w:rsidRPr="00240F95">
              <w:rPr>
                <w:rStyle w:val="Hyperlink"/>
                <w:noProof/>
              </w:rPr>
              <w:t>Leistung (Performance)</w:t>
            </w:r>
            <w:r>
              <w:rPr>
                <w:noProof/>
                <w:webHidden/>
              </w:rPr>
              <w:tab/>
            </w:r>
            <w:r>
              <w:rPr>
                <w:noProof/>
                <w:webHidden/>
              </w:rPr>
              <w:fldChar w:fldCharType="begin"/>
            </w:r>
            <w:r>
              <w:rPr>
                <w:noProof/>
                <w:webHidden/>
              </w:rPr>
              <w:instrText xml:space="preserve"> PAGEREF _Toc101599477 \h </w:instrText>
            </w:r>
            <w:r>
              <w:rPr>
                <w:noProof/>
                <w:webHidden/>
              </w:rPr>
            </w:r>
            <w:r>
              <w:rPr>
                <w:noProof/>
                <w:webHidden/>
              </w:rPr>
              <w:fldChar w:fldCharType="separate"/>
            </w:r>
            <w:r>
              <w:rPr>
                <w:noProof/>
                <w:webHidden/>
              </w:rPr>
              <w:t>13</w:t>
            </w:r>
            <w:r>
              <w:rPr>
                <w:noProof/>
                <w:webHidden/>
              </w:rPr>
              <w:fldChar w:fldCharType="end"/>
            </w:r>
          </w:hyperlink>
        </w:p>
        <w:p w14:paraId="448210FE" w14:textId="13042943" w:rsidR="0016715F" w:rsidRDefault="0016715F">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Pr="00240F95">
              <w:rPr>
                <w:rStyle w:val="Hyperlink"/>
                <w:noProof/>
              </w:rPr>
              <w:t>4.4</w:t>
            </w:r>
            <w:r>
              <w:rPr>
                <w:rFonts w:asciiTheme="minorHAnsi" w:eastAsiaTheme="minorEastAsia" w:hAnsiTheme="minorHAnsi" w:cstheme="minorBidi"/>
                <w:noProof/>
                <w:sz w:val="22"/>
                <w:szCs w:val="22"/>
              </w:rPr>
              <w:tab/>
            </w:r>
            <w:r w:rsidRPr="00240F95">
              <w:rPr>
                <w:rStyle w:val="Hyperlink"/>
                <w:noProof/>
              </w:rPr>
              <w:t>Unterstützbarkeit (Supportability)</w:t>
            </w:r>
            <w:r>
              <w:rPr>
                <w:noProof/>
                <w:webHidden/>
              </w:rPr>
              <w:tab/>
            </w:r>
            <w:r>
              <w:rPr>
                <w:noProof/>
                <w:webHidden/>
              </w:rPr>
              <w:fldChar w:fldCharType="begin"/>
            </w:r>
            <w:r>
              <w:rPr>
                <w:noProof/>
                <w:webHidden/>
              </w:rPr>
              <w:instrText xml:space="preserve"> PAGEREF _Toc101599478 \h </w:instrText>
            </w:r>
            <w:r>
              <w:rPr>
                <w:noProof/>
                <w:webHidden/>
              </w:rPr>
            </w:r>
            <w:r>
              <w:rPr>
                <w:noProof/>
                <w:webHidden/>
              </w:rPr>
              <w:fldChar w:fldCharType="separate"/>
            </w:r>
            <w:r>
              <w:rPr>
                <w:noProof/>
                <w:webHidden/>
              </w:rPr>
              <w:t>14</w:t>
            </w:r>
            <w:r>
              <w:rPr>
                <w:noProof/>
                <w:webHidden/>
              </w:rPr>
              <w:fldChar w:fldCharType="end"/>
            </w:r>
          </w:hyperlink>
        </w:p>
        <w:p w14:paraId="4CD2BC0F" w14:textId="7F43B34B" w:rsidR="0016715F" w:rsidRDefault="0016715F">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Pr="00240F95">
              <w:rPr>
                <w:rStyle w:val="Hyperlink"/>
                <w:noProof/>
              </w:rPr>
              <w:t>4.5</w:t>
            </w:r>
            <w:r>
              <w:rPr>
                <w:rFonts w:asciiTheme="minorHAnsi" w:eastAsiaTheme="minorEastAsia" w:hAnsiTheme="minorHAnsi" w:cstheme="minorBidi"/>
                <w:noProof/>
                <w:sz w:val="22"/>
                <w:szCs w:val="22"/>
              </w:rPr>
              <w:tab/>
            </w:r>
            <w:r w:rsidRPr="00240F95">
              <w:rPr>
                <w:rStyle w:val="Hyperlink"/>
                <w:noProof/>
              </w:rPr>
              <w:t>Sonstige Einschränkungen</w:t>
            </w:r>
            <w:r>
              <w:rPr>
                <w:noProof/>
                <w:webHidden/>
              </w:rPr>
              <w:tab/>
            </w:r>
            <w:r>
              <w:rPr>
                <w:noProof/>
                <w:webHidden/>
              </w:rPr>
              <w:fldChar w:fldCharType="begin"/>
            </w:r>
            <w:r>
              <w:rPr>
                <w:noProof/>
                <w:webHidden/>
              </w:rPr>
              <w:instrText xml:space="preserve"> PAGEREF _Toc101599479 \h </w:instrText>
            </w:r>
            <w:r>
              <w:rPr>
                <w:noProof/>
                <w:webHidden/>
              </w:rPr>
            </w:r>
            <w:r>
              <w:rPr>
                <w:noProof/>
                <w:webHidden/>
              </w:rPr>
              <w:fldChar w:fldCharType="separate"/>
            </w:r>
            <w:r>
              <w:rPr>
                <w:noProof/>
                <w:webHidden/>
              </w:rPr>
              <w:t>14</w:t>
            </w:r>
            <w:r>
              <w:rPr>
                <w:noProof/>
                <w:webHidden/>
              </w:rPr>
              <w:fldChar w:fldCharType="end"/>
            </w:r>
          </w:hyperlink>
        </w:p>
        <w:p w14:paraId="4B8578D8" w14:textId="5184B4E6" w:rsidR="0016715F" w:rsidRDefault="0016715F">
          <w:pPr>
            <w:pStyle w:val="Verzeichnis1"/>
            <w:rPr>
              <w:rFonts w:asciiTheme="minorHAnsi" w:eastAsiaTheme="minorEastAsia" w:hAnsiTheme="minorHAnsi" w:cstheme="minorBidi"/>
              <w:noProof/>
              <w:sz w:val="22"/>
              <w:szCs w:val="22"/>
            </w:rPr>
          </w:pPr>
          <w:hyperlink w:anchor="_Toc101599480" w:history="1">
            <w:r w:rsidRPr="00240F95">
              <w:rPr>
                <w:rStyle w:val="Hyperlink"/>
                <w:noProof/>
              </w:rPr>
              <w:t>5</w:t>
            </w:r>
            <w:r>
              <w:rPr>
                <w:rFonts w:asciiTheme="minorHAnsi" w:eastAsiaTheme="minorEastAsia" w:hAnsiTheme="minorHAnsi" w:cstheme="minorBidi"/>
                <w:noProof/>
                <w:sz w:val="22"/>
                <w:szCs w:val="22"/>
              </w:rPr>
              <w:tab/>
            </w:r>
            <w:r w:rsidRPr="00240F95">
              <w:rPr>
                <w:rStyle w:val="Hyperlink"/>
                <w:noProof/>
              </w:rPr>
              <w:t>Risikoakzeptanz</w:t>
            </w:r>
            <w:r>
              <w:rPr>
                <w:noProof/>
                <w:webHidden/>
              </w:rPr>
              <w:tab/>
            </w:r>
            <w:r>
              <w:rPr>
                <w:noProof/>
                <w:webHidden/>
              </w:rPr>
              <w:fldChar w:fldCharType="begin"/>
            </w:r>
            <w:r>
              <w:rPr>
                <w:noProof/>
                <w:webHidden/>
              </w:rPr>
              <w:instrText xml:space="preserve"> PAGEREF _Toc101599480 \h </w:instrText>
            </w:r>
            <w:r>
              <w:rPr>
                <w:noProof/>
                <w:webHidden/>
              </w:rPr>
            </w:r>
            <w:r>
              <w:rPr>
                <w:noProof/>
                <w:webHidden/>
              </w:rPr>
              <w:fldChar w:fldCharType="separate"/>
            </w:r>
            <w:r>
              <w:rPr>
                <w:noProof/>
                <w:webHidden/>
              </w:rPr>
              <w:t>15</w:t>
            </w:r>
            <w:r>
              <w:rPr>
                <w:noProof/>
                <w:webHidden/>
              </w:rPr>
              <w:fldChar w:fldCharType="end"/>
            </w:r>
          </w:hyperlink>
        </w:p>
        <w:p w14:paraId="5A79D7CD" w14:textId="56B6571F" w:rsidR="0016715F" w:rsidRDefault="0016715F">
          <w:pPr>
            <w:pStyle w:val="Verzeichnis1"/>
            <w:rPr>
              <w:rFonts w:asciiTheme="minorHAnsi" w:eastAsiaTheme="minorEastAsia" w:hAnsiTheme="minorHAnsi" w:cstheme="minorBidi"/>
              <w:noProof/>
              <w:sz w:val="22"/>
              <w:szCs w:val="22"/>
            </w:rPr>
          </w:pPr>
          <w:hyperlink w:anchor="_Toc101599481" w:history="1">
            <w:r w:rsidRPr="00240F95">
              <w:rPr>
                <w:rStyle w:val="Hyperlink"/>
                <w:noProof/>
              </w:rPr>
              <w:t>6</w:t>
            </w:r>
            <w:r>
              <w:rPr>
                <w:rFonts w:asciiTheme="minorHAnsi" w:eastAsiaTheme="minorEastAsia" w:hAnsiTheme="minorHAnsi" w:cstheme="minorBidi"/>
                <w:noProof/>
                <w:sz w:val="22"/>
                <w:szCs w:val="22"/>
              </w:rPr>
              <w:tab/>
            </w:r>
            <w:r w:rsidRPr="00240F95">
              <w:rPr>
                <w:rStyle w:val="Hyperlink"/>
                <w:noProof/>
              </w:rPr>
              <w:t>Skizze der Gesamtsystemarchitektur</w:t>
            </w:r>
            <w:r>
              <w:rPr>
                <w:noProof/>
                <w:webHidden/>
              </w:rPr>
              <w:tab/>
            </w:r>
            <w:r>
              <w:rPr>
                <w:noProof/>
                <w:webHidden/>
              </w:rPr>
              <w:fldChar w:fldCharType="begin"/>
            </w:r>
            <w:r>
              <w:rPr>
                <w:noProof/>
                <w:webHidden/>
              </w:rPr>
              <w:instrText xml:space="preserve"> PAGEREF _Toc101599481 \h </w:instrText>
            </w:r>
            <w:r>
              <w:rPr>
                <w:noProof/>
                <w:webHidden/>
              </w:rPr>
            </w:r>
            <w:r>
              <w:rPr>
                <w:noProof/>
                <w:webHidden/>
              </w:rPr>
              <w:fldChar w:fldCharType="separate"/>
            </w:r>
            <w:r>
              <w:rPr>
                <w:noProof/>
                <w:webHidden/>
              </w:rPr>
              <w:t>15</w:t>
            </w:r>
            <w:r>
              <w:rPr>
                <w:noProof/>
                <w:webHidden/>
              </w:rPr>
              <w:fldChar w:fldCharType="end"/>
            </w:r>
          </w:hyperlink>
        </w:p>
        <w:p w14:paraId="0F58AB71" w14:textId="472EC725" w:rsidR="0016715F" w:rsidRDefault="0016715F">
          <w:pPr>
            <w:pStyle w:val="Verzeichnis1"/>
            <w:rPr>
              <w:rFonts w:asciiTheme="minorHAnsi" w:eastAsiaTheme="minorEastAsia" w:hAnsiTheme="minorHAnsi" w:cstheme="minorBidi"/>
              <w:noProof/>
              <w:sz w:val="22"/>
              <w:szCs w:val="22"/>
            </w:rPr>
          </w:pPr>
          <w:hyperlink w:anchor="_Toc101599482" w:history="1">
            <w:r w:rsidRPr="00240F95">
              <w:rPr>
                <w:rStyle w:val="Hyperlink"/>
                <w:noProof/>
              </w:rPr>
              <w:t>7</w:t>
            </w:r>
            <w:r>
              <w:rPr>
                <w:rFonts w:asciiTheme="minorHAnsi" w:eastAsiaTheme="minorEastAsia" w:hAnsiTheme="minorHAnsi" w:cstheme="minorBidi"/>
                <w:noProof/>
                <w:sz w:val="22"/>
                <w:szCs w:val="22"/>
              </w:rPr>
              <w:tab/>
            </w:r>
            <w:r w:rsidRPr="00240F95">
              <w:rPr>
                <w:rStyle w:val="Hyperlink"/>
                <w:noProof/>
              </w:rPr>
              <w:t>Lieferumfang</w:t>
            </w:r>
            <w:r>
              <w:rPr>
                <w:noProof/>
                <w:webHidden/>
              </w:rPr>
              <w:tab/>
            </w:r>
            <w:r>
              <w:rPr>
                <w:noProof/>
                <w:webHidden/>
              </w:rPr>
              <w:fldChar w:fldCharType="begin"/>
            </w:r>
            <w:r>
              <w:rPr>
                <w:noProof/>
                <w:webHidden/>
              </w:rPr>
              <w:instrText xml:space="preserve"> PAGEREF _Toc101599482 \h </w:instrText>
            </w:r>
            <w:r>
              <w:rPr>
                <w:noProof/>
                <w:webHidden/>
              </w:rPr>
            </w:r>
            <w:r>
              <w:rPr>
                <w:noProof/>
                <w:webHidden/>
              </w:rPr>
              <w:fldChar w:fldCharType="separate"/>
            </w:r>
            <w:r>
              <w:rPr>
                <w:noProof/>
                <w:webHidden/>
              </w:rPr>
              <w:t>15</w:t>
            </w:r>
            <w:r>
              <w:rPr>
                <w:noProof/>
                <w:webHidden/>
              </w:rPr>
              <w:fldChar w:fldCharType="end"/>
            </w:r>
          </w:hyperlink>
        </w:p>
        <w:p w14:paraId="57B5CAF7" w14:textId="6EB39330" w:rsidR="0016715F" w:rsidRDefault="0016715F">
          <w:pPr>
            <w:pStyle w:val="Verzeichnis1"/>
            <w:rPr>
              <w:rFonts w:asciiTheme="minorHAnsi" w:eastAsiaTheme="minorEastAsia" w:hAnsiTheme="minorHAnsi" w:cstheme="minorBidi"/>
              <w:noProof/>
              <w:sz w:val="22"/>
              <w:szCs w:val="22"/>
            </w:rPr>
          </w:pPr>
          <w:hyperlink w:anchor="_Toc101599483" w:history="1">
            <w:r w:rsidRPr="00240F95">
              <w:rPr>
                <w:rStyle w:val="Hyperlink"/>
                <w:noProof/>
              </w:rPr>
              <w:t>8</w:t>
            </w:r>
            <w:r>
              <w:rPr>
                <w:rFonts w:asciiTheme="minorHAnsi" w:eastAsiaTheme="minorEastAsia" w:hAnsiTheme="minorHAnsi" w:cstheme="minorBidi"/>
                <w:noProof/>
                <w:sz w:val="22"/>
                <w:szCs w:val="22"/>
              </w:rPr>
              <w:tab/>
            </w:r>
            <w:r w:rsidRPr="00240F95">
              <w:rPr>
                <w:rStyle w:val="Hyperlink"/>
                <w:noProof/>
              </w:rPr>
              <w:t>Abnahmekriterien</w:t>
            </w:r>
            <w:r>
              <w:rPr>
                <w:noProof/>
                <w:webHidden/>
              </w:rPr>
              <w:tab/>
            </w:r>
            <w:r>
              <w:rPr>
                <w:noProof/>
                <w:webHidden/>
              </w:rPr>
              <w:fldChar w:fldCharType="begin"/>
            </w:r>
            <w:r>
              <w:rPr>
                <w:noProof/>
                <w:webHidden/>
              </w:rPr>
              <w:instrText xml:space="preserve"> PAGEREF _Toc101599483 \h </w:instrText>
            </w:r>
            <w:r>
              <w:rPr>
                <w:noProof/>
                <w:webHidden/>
              </w:rPr>
            </w:r>
            <w:r>
              <w:rPr>
                <w:noProof/>
                <w:webHidden/>
              </w:rPr>
              <w:fldChar w:fldCharType="separate"/>
            </w:r>
            <w:r>
              <w:rPr>
                <w:noProof/>
                <w:webHidden/>
              </w:rPr>
              <w:t>16</w:t>
            </w:r>
            <w:r>
              <w:rPr>
                <w:noProof/>
                <w:webHidden/>
              </w:rPr>
              <w:fldChar w:fldCharType="end"/>
            </w:r>
          </w:hyperlink>
        </w:p>
        <w:p w14:paraId="7438596B" w14:textId="197E88F3" w:rsidR="0016715F" w:rsidRDefault="0016715F">
          <w:pPr>
            <w:pStyle w:val="Verzeichnis1"/>
            <w:rPr>
              <w:rFonts w:asciiTheme="minorHAnsi" w:eastAsiaTheme="minorEastAsia" w:hAnsiTheme="minorHAnsi" w:cstheme="minorBidi"/>
              <w:noProof/>
              <w:sz w:val="22"/>
              <w:szCs w:val="22"/>
            </w:rPr>
          </w:pPr>
          <w:hyperlink w:anchor="_Toc101599484" w:history="1">
            <w:r w:rsidRPr="00240F95">
              <w:rPr>
                <w:rStyle w:val="Hyperlink"/>
                <w:noProof/>
              </w:rPr>
              <w:t>9</w:t>
            </w:r>
            <w:r>
              <w:rPr>
                <w:rFonts w:asciiTheme="minorHAnsi" w:eastAsiaTheme="minorEastAsia" w:hAnsiTheme="minorHAnsi" w:cstheme="minorBidi"/>
                <w:noProof/>
                <w:sz w:val="22"/>
                <w:szCs w:val="22"/>
              </w:rPr>
              <w:tab/>
            </w:r>
            <w:r w:rsidRPr="00240F95">
              <w:rPr>
                <w:rStyle w:val="Hyperlink"/>
                <w:noProof/>
              </w:rPr>
              <w:t>Glossar</w:t>
            </w:r>
            <w:r>
              <w:rPr>
                <w:noProof/>
                <w:webHidden/>
              </w:rPr>
              <w:tab/>
            </w:r>
            <w:r>
              <w:rPr>
                <w:noProof/>
                <w:webHidden/>
              </w:rPr>
              <w:fldChar w:fldCharType="begin"/>
            </w:r>
            <w:r>
              <w:rPr>
                <w:noProof/>
                <w:webHidden/>
              </w:rPr>
              <w:instrText xml:space="preserve"> PAGEREF _Toc101599484 \h </w:instrText>
            </w:r>
            <w:r>
              <w:rPr>
                <w:noProof/>
                <w:webHidden/>
              </w:rPr>
            </w:r>
            <w:r>
              <w:rPr>
                <w:noProof/>
                <w:webHidden/>
              </w:rPr>
              <w:fldChar w:fldCharType="separate"/>
            </w:r>
            <w:r>
              <w:rPr>
                <w:noProof/>
                <w:webHidden/>
              </w:rPr>
              <w:t>16</w:t>
            </w:r>
            <w:r>
              <w:rPr>
                <w:noProof/>
                <w:webHidden/>
              </w:rPr>
              <w:fldChar w:fldCharType="end"/>
            </w:r>
          </w:hyperlink>
        </w:p>
        <w:p w14:paraId="30CB4918" w14:textId="2BCC66A5" w:rsidR="0016715F" w:rsidRDefault="0016715F">
          <w:pPr>
            <w:pStyle w:val="Verzeichnis1"/>
            <w:rPr>
              <w:rFonts w:asciiTheme="minorHAnsi" w:eastAsiaTheme="minorEastAsia" w:hAnsiTheme="minorHAnsi" w:cstheme="minorBidi"/>
              <w:noProof/>
              <w:sz w:val="22"/>
              <w:szCs w:val="22"/>
            </w:rPr>
          </w:pPr>
          <w:hyperlink w:anchor="_Toc101599485" w:history="1">
            <w:r w:rsidRPr="00240F95">
              <w:rPr>
                <w:rStyle w:val="Hyperlink"/>
                <w:noProof/>
              </w:rPr>
              <w:t>10</w:t>
            </w:r>
            <w:r>
              <w:rPr>
                <w:rFonts w:asciiTheme="minorHAnsi" w:eastAsiaTheme="minorEastAsia" w:hAnsiTheme="minorHAnsi" w:cstheme="minorBidi"/>
                <w:noProof/>
                <w:sz w:val="22"/>
                <w:szCs w:val="22"/>
              </w:rPr>
              <w:tab/>
            </w:r>
            <w:r w:rsidRPr="00240F95">
              <w:rPr>
                <w:rStyle w:val="Hyperlink"/>
                <w:noProof/>
              </w:rPr>
              <w:t>Abkürzungsverzeichnis</w:t>
            </w:r>
            <w:r>
              <w:rPr>
                <w:noProof/>
                <w:webHidden/>
              </w:rPr>
              <w:tab/>
            </w:r>
            <w:r>
              <w:rPr>
                <w:noProof/>
                <w:webHidden/>
              </w:rPr>
              <w:fldChar w:fldCharType="begin"/>
            </w:r>
            <w:r>
              <w:rPr>
                <w:noProof/>
                <w:webHidden/>
              </w:rPr>
              <w:instrText xml:space="preserve"> PAGEREF _Toc101599485 \h </w:instrText>
            </w:r>
            <w:r>
              <w:rPr>
                <w:noProof/>
                <w:webHidden/>
              </w:rPr>
            </w:r>
            <w:r>
              <w:rPr>
                <w:noProof/>
                <w:webHidden/>
              </w:rPr>
              <w:fldChar w:fldCharType="separate"/>
            </w:r>
            <w:r>
              <w:rPr>
                <w:noProof/>
                <w:webHidden/>
              </w:rPr>
              <w:t>16</w:t>
            </w:r>
            <w:r>
              <w:rPr>
                <w:noProof/>
                <w:webHidden/>
              </w:rPr>
              <w:fldChar w:fldCharType="end"/>
            </w:r>
          </w:hyperlink>
        </w:p>
        <w:p w14:paraId="01BFF4DD" w14:textId="220DC614" w:rsidR="0016715F" w:rsidRDefault="0016715F">
          <w:pPr>
            <w:pStyle w:val="Verzeichnis1"/>
            <w:rPr>
              <w:rFonts w:asciiTheme="minorHAnsi" w:eastAsiaTheme="minorEastAsia" w:hAnsiTheme="minorHAnsi" w:cstheme="minorBidi"/>
              <w:noProof/>
              <w:sz w:val="22"/>
              <w:szCs w:val="22"/>
            </w:rPr>
          </w:pPr>
          <w:hyperlink w:anchor="_Toc101599486" w:history="1">
            <w:r w:rsidRPr="00240F95">
              <w:rPr>
                <w:rStyle w:val="Hyperlink"/>
                <w:noProof/>
              </w:rPr>
              <w:t>11</w:t>
            </w:r>
            <w:r>
              <w:rPr>
                <w:rFonts w:asciiTheme="minorHAnsi" w:eastAsiaTheme="minorEastAsia" w:hAnsiTheme="minorHAnsi" w:cstheme="minorBidi"/>
                <w:noProof/>
                <w:sz w:val="22"/>
                <w:szCs w:val="22"/>
              </w:rPr>
              <w:tab/>
            </w:r>
            <w:r w:rsidRPr="00240F95">
              <w:rPr>
                <w:rStyle w:val="Hyperlink"/>
                <w:noProof/>
              </w:rPr>
              <w:t>Literaturverzeichnis</w:t>
            </w:r>
            <w:r>
              <w:rPr>
                <w:noProof/>
                <w:webHidden/>
              </w:rPr>
              <w:tab/>
            </w:r>
            <w:r>
              <w:rPr>
                <w:noProof/>
                <w:webHidden/>
              </w:rPr>
              <w:fldChar w:fldCharType="begin"/>
            </w:r>
            <w:r>
              <w:rPr>
                <w:noProof/>
                <w:webHidden/>
              </w:rPr>
              <w:instrText xml:space="preserve"> PAGEREF _Toc101599486 \h </w:instrText>
            </w:r>
            <w:r>
              <w:rPr>
                <w:noProof/>
                <w:webHidden/>
              </w:rPr>
            </w:r>
            <w:r>
              <w:rPr>
                <w:noProof/>
                <w:webHidden/>
              </w:rPr>
              <w:fldChar w:fldCharType="separate"/>
            </w:r>
            <w:r>
              <w:rPr>
                <w:noProof/>
                <w:webHidden/>
              </w:rPr>
              <w:t>16</w:t>
            </w:r>
            <w:r>
              <w:rPr>
                <w:noProof/>
                <w:webHidden/>
              </w:rPr>
              <w:fldChar w:fldCharType="end"/>
            </w:r>
          </w:hyperlink>
        </w:p>
        <w:p w14:paraId="3C217F47" w14:textId="15960547" w:rsidR="0016715F" w:rsidRDefault="0016715F">
          <w:pPr>
            <w:pStyle w:val="Verzeichnis1"/>
            <w:rPr>
              <w:rFonts w:asciiTheme="minorHAnsi" w:eastAsiaTheme="minorEastAsia" w:hAnsiTheme="minorHAnsi" w:cstheme="minorBidi"/>
              <w:noProof/>
              <w:sz w:val="22"/>
              <w:szCs w:val="22"/>
            </w:rPr>
          </w:pPr>
          <w:hyperlink w:anchor="_Toc101599487" w:history="1">
            <w:r w:rsidRPr="00240F95">
              <w:rPr>
                <w:rStyle w:val="Hyperlink"/>
                <w:noProof/>
              </w:rPr>
              <w:t>12</w:t>
            </w:r>
            <w:r>
              <w:rPr>
                <w:rFonts w:asciiTheme="minorHAnsi" w:eastAsiaTheme="minorEastAsia" w:hAnsiTheme="minorHAnsi" w:cstheme="minorBidi"/>
                <w:noProof/>
                <w:sz w:val="22"/>
                <w:szCs w:val="22"/>
              </w:rPr>
              <w:tab/>
            </w:r>
            <w:r w:rsidRPr="00240F95">
              <w:rPr>
                <w:rStyle w:val="Hyperlink"/>
                <w:noProof/>
              </w:rPr>
              <w:t>Abbildungsverzeichnis</w:t>
            </w:r>
            <w:r>
              <w:rPr>
                <w:noProof/>
                <w:webHidden/>
              </w:rPr>
              <w:tab/>
            </w:r>
            <w:r>
              <w:rPr>
                <w:noProof/>
                <w:webHidden/>
              </w:rPr>
              <w:fldChar w:fldCharType="begin"/>
            </w:r>
            <w:r>
              <w:rPr>
                <w:noProof/>
                <w:webHidden/>
              </w:rPr>
              <w:instrText xml:space="preserve"> PAGEREF _Toc101599487 \h </w:instrText>
            </w:r>
            <w:r>
              <w:rPr>
                <w:noProof/>
                <w:webHidden/>
              </w:rPr>
            </w:r>
            <w:r>
              <w:rPr>
                <w:noProof/>
                <w:webHidden/>
              </w:rPr>
              <w:fldChar w:fldCharType="separate"/>
            </w:r>
            <w:r>
              <w:rPr>
                <w:noProof/>
                <w:webHidden/>
              </w:rPr>
              <w:t>17</w:t>
            </w:r>
            <w:r>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77777777" w:rsidR="00835F87" w:rsidRDefault="007D0B9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7777777" w:rsidR="00835F87" w:rsidRPr="00961F7B" w:rsidRDefault="007D0B94">
      <w:pPr>
        <w:pStyle w:val="VMBeschreibung"/>
        <w:rPr>
          <w:color w:val="000000" w:themeColor="text1"/>
        </w:rPr>
      </w:pPr>
      <w:r w:rsidRPr="00961F7B">
        <w:rPr>
          <w:color w:val="000000" w:themeColor="text1"/>
        </w:rPr>
        <w:t xml:space="preserve">Viele im Internet auffindbare Webseiten zur eigenen Programmierung und Simulation von Turingmaschinen erlauben entweder nur die Auswahl vorgefertigter Programme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77777777" w:rsidR="00835F87" w:rsidRPr="00961F7B" w:rsidRDefault="007D0B94">
      <w:pPr>
        <w:pStyle w:val="VMBeschreibung"/>
        <w:rPr>
          <w:color w:val="000000" w:themeColor="text1"/>
        </w:rPr>
      </w:pPr>
      <w:r w:rsidRPr="00961F7B">
        <w:rPr>
          <w:color w:val="000000" w:themeColor="text1"/>
        </w:rPr>
        <w:t>Das Ziel dieses Projektes ist es daher eine Lernsoftware zu erstellen, mit der man Turingmaschinen verstehen und selbst programmieren kann, von einfachen hin zu sehr komplexen. Hierfür soll der Benutzer – durch das System unterstützt – lernen, wie Turingmaschinen funktionieren, um dann immer komplexere Varianten selbst zu schreiben, ohne das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 und diese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7777777"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77777777"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77777777" w:rsidR="00595FDE" w:rsidRPr="00595FDE" w:rsidRDefault="007D0B94" w:rsidP="006817DD">
      <w:pPr>
        <w:pStyle w:val="VMBeschreibung"/>
        <w:numPr>
          <w:ilvl w:val="0"/>
          <w:numId w:val="30"/>
        </w:numPr>
        <w:rPr>
          <w:color w:val="000000" w:themeColor="text1"/>
        </w:rPr>
      </w:pPr>
      <w:r w:rsidRPr="00D919BE">
        <w:rPr>
          <w:color w:val="000000" w:themeColor="text1"/>
        </w:rPr>
        <w:t>Das Programm informiert den Benutzer am Ende des Programmdurchlaufs darüber, ob die Turingmaschine in einem akzeptierenden Zustand gestoppt ist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7A6ED50D" w:rsidR="00835F87" w:rsidRDefault="007D0B94">
      <w:pPr>
        <w:pStyle w:val="berschrift2"/>
      </w:pPr>
      <w:bookmarkStart w:id="5" w:name="_Toc101599471"/>
      <w:r>
        <w:t>Use-Case Übersicht</w:t>
      </w:r>
      <w:bookmarkEnd w:id="5"/>
    </w:p>
    <w:p w14:paraId="772579B4" w14:textId="77777777" w:rsidR="00835F87" w:rsidRDefault="007D0B94">
      <w:pPr>
        <w:spacing w:before="120"/>
        <w:rPr>
          <w:rFonts w:ascii="Times New Roman" w:hAnsi="Times New Roman" w:cs="Sendnya"/>
          <w:color w:val="333399"/>
        </w:rPr>
      </w:pPr>
      <w:r>
        <w:rPr>
          <w:noProof/>
        </w:rPr>
        <w:drawing>
          <wp:inline distT="0" distB="0" distL="0" distR="0" wp14:anchorId="21335F32" wp14:editId="4AD7C280">
            <wp:extent cx="5448300" cy="5495925"/>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stretch>
                      <a:fillRect/>
                    </a:stretch>
                  </pic:blipFill>
                  <pic:spPr bwMode="auto">
                    <a:xfrm>
                      <a:off x="0" y="0"/>
                      <a:ext cx="5448300" cy="5495925"/>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77777777" w:rsidR="00D919BE" w:rsidRDefault="003C3AA2" w:rsidP="003C3AA2">
      <w:pPr>
        <w:suppressAutoHyphens/>
        <w:jc w:val="left"/>
        <w:rPr>
          <w:rFonts w:ascii="Times New Roman" w:hAnsi="Times New Roman" w:cs="Sendnya"/>
          <w:color w:val="333399"/>
        </w:rPr>
      </w:pPr>
      <w:r>
        <w:rPr>
          <w:rFonts w:ascii="Times New Roman" w:hAnsi="Times New Roman" w:cs="Sendnya"/>
          <w:color w:val="333399"/>
        </w:rPr>
        <w:br w:type="page"/>
      </w:r>
    </w:p>
    <w:p w14:paraId="43ECD5F6" w14:textId="77777777" w:rsidR="00835F87" w:rsidRDefault="007D0B94" w:rsidP="00D919BE">
      <w:pPr>
        <w:pStyle w:val="berschrift2"/>
      </w:pPr>
      <w:bookmarkStart w:id="6" w:name="_Toc101599472"/>
      <w:r>
        <w:lastRenderedPageBreak/>
        <w:t>Use-Beschreibungen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bestehende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70DB2"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die Möglichkeit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BF41BB6"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0"/>
        <w:gridCol w:w="7725"/>
      </w:tblGrid>
      <w:tr w:rsidR="00570DB2" w14:paraId="20FC1074" w14:textId="77777777" w:rsidTr="00203D89">
        <w:trPr>
          <w:jc w:val="center"/>
        </w:trPr>
        <w:tc>
          <w:tcPr>
            <w:tcW w:w="9060" w:type="dxa"/>
            <w:gridSpan w:val="3"/>
          </w:tcPr>
          <w:p w14:paraId="5ED809C7" w14:textId="77777777" w:rsidR="00570DB2" w:rsidRDefault="00570DB2" w:rsidP="00203D89">
            <w:pPr>
              <w:pageBreakBefore/>
              <w:jc w:val="center"/>
              <w:rPr>
                <w:b/>
                <w:color w:val="000000"/>
              </w:rPr>
            </w:pPr>
            <w:r>
              <w:rPr>
                <w:b/>
                <w:color w:val="000000"/>
              </w:rPr>
              <w:lastRenderedPageBreak/>
              <w:t>Definition der Turingmaschine als Zustandsdiagramm</w:t>
            </w:r>
          </w:p>
        </w:tc>
      </w:tr>
      <w:tr w:rsidR="00570DB2" w14:paraId="091C7607" w14:textId="77777777" w:rsidTr="00203D89">
        <w:trPr>
          <w:jc w:val="center"/>
        </w:trPr>
        <w:tc>
          <w:tcPr>
            <w:tcW w:w="1335" w:type="dxa"/>
            <w:gridSpan w:val="2"/>
            <w:shd w:val="clear" w:color="auto" w:fill="D9D9D9"/>
          </w:tcPr>
          <w:p w14:paraId="011000F8" w14:textId="77777777" w:rsidR="00570DB2" w:rsidRDefault="00570DB2" w:rsidP="00203D89">
            <w:pPr>
              <w:rPr>
                <w:b/>
                <w:color w:val="000000"/>
              </w:rPr>
            </w:pPr>
            <w:r>
              <w:rPr>
                <w:b/>
                <w:color w:val="000000"/>
              </w:rPr>
              <w:t>Kennung</w:t>
            </w:r>
          </w:p>
        </w:tc>
        <w:tc>
          <w:tcPr>
            <w:tcW w:w="7725" w:type="dxa"/>
          </w:tcPr>
          <w:p w14:paraId="5E01E0DD" w14:textId="0176903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2</w:t>
            </w:r>
          </w:p>
        </w:tc>
      </w:tr>
      <w:tr w:rsidR="00570DB2" w14:paraId="56FA3E66" w14:textId="77777777" w:rsidTr="00203D89">
        <w:trPr>
          <w:jc w:val="center"/>
        </w:trPr>
        <w:tc>
          <w:tcPr>
            <w:tcW w:w="1335" w:type="dxa"/>
            <w:gridSpan w:val="2"/>
            <w:shd w:val="clear" w:color="auto" w:fill="D9D9D9"/>
          </w:tcPr>
          <w:p w14:paraId="23E88D29" w14:textId="77777777" w:rsidR="00570DB2" w:rsidRDefault="00570DB2" w:rsidP="00203D89">
            <w:pPr>
              <w:rPr>
                <w:b/>
                <w:color w:val="000000"/>
              </w:rPr>
            </w:pPr>
            <w:r>
              <w:rPr>
                <w:b/>
                <w:color w:val="000000"/>
              </w:rPr>
              <w:t>Priorität</w:t>
            </w:r>
          </w:p>
        </w:tc>
        <w:tc>
          <w:tcPr>
            <w:tcW w:w="7725" w:type="dxa"/>
          </w:tcPr>
          <w:p w14:paraId="2B7C3497"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709409C1" w14:textId="77777777" w:rsidTr="00203D89">
        <w:trPr>
          <w:jc w:val="center"/>
        </w:trPr>
        <w:tc>
          <w:tcPr>
            <w:tcW w:w="9060" w:type="dxa"/>
            <w:gridSpan w:val="3"/>
            <w:shd w:val="clear" w:color="auto" w:fill="D9D9D9"/>
          </w:tcPr>
          <w:p w14:paraId="5938BC13" w14:textId="77777777" w:rsidR="00570DB2" w:rsidRDefault="00570DB2" w:rsidP="00203D89">
            <w:pPr>
              <w:rPr>
                <w:b/>
                <w:color w:val="000000"/>
              </w:rPr>
            </w:pPr>
            <w:r>
              <w:rPr>
                <w:b/>
                <w:color w:val="000000"/>
              </w:rPr>
              <w:t>Kurzbeschreibung:</w:t>
            </w:r>
          </w:p>
        </w:tc>
      </w:tr>
      <w:tr w:rsidR="00570DB2" w14:paraId="31A75E6A" w14:textId="77777777" w:rsidTr="00203D89">
        <w:trPr>
          <w:jc w:val="center"/>
        </w:trPr>
        <w:tc>
          <w:tcPr>
            <w:tcW w:w="9060" w:type="dxa"/>
            <w:gridSpan w:val="3"/>
          </w:tcPr>
          <w:p w14:paraId="7A471DAE"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154AA40F"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B849310"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80AAED1"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CE1783F"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CEC713"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7B81AF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6CEF414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bestehendes bearbeitet werden. </w:t>
            </w:r>
          </w:p>
        </w:tc>
      </w:tr>
      <w:tr w:rsidR="00570DB2" w14:paraId="646CE298" w14:textId="77777777" w:rsidTr="00203D89">
        <w:trPr>
          <w:jc w:val="center"/>
        </w:trPr>
        <w:tc>
          <w:tcPr>
            <w:tcW w:w="9060" w:type="dxa"/>
            <w:gridSpan w:val="3"/>
            <w:shd w:val="clear" w:color="auto" w:fill="D9D9D9"/>
          </w:tcPr>
          <w:p w14:paraId="7CDDCF76" w14:textId="77777777" w:rsidR="00570DB2" w:rsidRDefault="00570DB2" w:rsidP="00203D89">
            <w:pPr>
              <w:rPr>
                <w:b/>
                <w:color w:val="000000"/>
              </w:rPr>
            </w:pPr>
            <w:r>
              <w:rPr>
                <w:b/>
                <w:color w:val="000000"/>
              </w:rPr>
              <w:t>Vorbedingung(en):</w:t>
            </w:r>
          </w:p>
        </w:tc>
      </w:tr>
      <w:tr w:rsidR="00570DB2" w14:paraId="1B99FBFC" w14:textId="77777777" w:rsidTr="00203D89">
        <w:trPr>
          <w:jc w:val="center"/>
        </w:trPr>
        <w:tc>
          <w:tcPr>
            <w:tcW w:w="9060" w:type="dxa"/>
            <w:gridSpan w:val="3"/>
          </w:tcPr>
          <w:p w14:paraId="403DBD7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1C6CA162" w14:textId="77777777" w:rsidTr="00203D89">
        <w:trPr>
          <w:jc w:val="center"/>
        </w:trPr>
        <w:tc>
          <w:tcPr>
            <w:tcW w:w="9060" w:type="dxa"/>
            <w:gridSpan w:val="3"/>
            <w:shd w:val="clear" w:color="auto" w:fill="D9D9D9"/>
          </w:tcPr>
          <w:p w14:paraId="7D64BB26" w14:textId="77777777" w:rsidR="00570DB2" w:rsidRDefault="00570DB2" w:rsidP="00203D89">
            <w:pPr>
              <w:rPr>
                <w:b/>
                <w:color w:val="000000"/>
              </w:rPr>
            </w:pPr>
            <w:r>
              <w:rPr>
                <w:b/>
                <w:color w:val="000000"/>
              </w:rPr>
              <w:t>Nachbedingung(en):</w:t>
            </w:r>
          </w:p>
        </w:tc>
      </w:tr>
      <w:tr w:rsidR="00570DB2" w14:paraId="2BDB82E6" w14:textId="77777777" w:rsidTr="00203D89">
        <w:trPr>
          <w:jc w:val="center"/>
        </w:trPr>
        <w:tc>
          <w:tcPr>
            <w:tcW w:w="9060" w:type="dxa"/>
            <w:gridSpan w:val="3"/>
          </w:tcPr>
          <w:p w14:paraId="0E77FAC1"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7C2FC42C" w14:textId="77777777" w:rsidTr="00203D89">
        <w:trPr>
          <w:jc w:val="center"/>
        </w:trPr>
        <w:tc>
          <w:tcPr>
            <w:tcW w:w="9060" w:type="dxa"/>
            <w:gridSpan w:val="3"/>
            <w:shd w:val="clear" w:color="auto" w:fill="D9D9D9"/>
          </w:tcPr>
          <w:p w14:paraId="1F3981A8" w14:textId="77777777" w:rsidR="00570DB2" w:rsidRDefault="00570DB2" w:rsidP="00203D89">
            <w:pPr>
              <w:rPr>
                <w:b/>
                <w:color w:val="000000"/>
              </w:rPr>
            </w:pPr>
            <w:r>
              <w:rPr>
                <w:b/>
                <w:color w:val="000000"/>
              </w:rPr>
              <w:t>Normaler Ablauf:</w:t>
            </w:r>
          </w:p>
        </w:tc>
      </w:tr>
      <w:tr w:rsidR="00570DB2" w14:paraId="66D5979E" w14:textId="77777777" w:rsidTr="00203D89">
        <w:trPr>
          <w:jc w:val="center"/>
        </w:trPr>
        <w:tc>
          <w:tcPr>
            <w:tcW w:w="495" w:type="dxa"/>
            <w:shd w:val="clear" w:color="auto" w:fill="D9D9D9"/>
          </w:tcPr>
          <w:p w14:paraId="4F85CA63" w14:textId="77777777" w:rsidR="00570DB2" w:rsidRDefault="00570DB2" w:rsidP="00203D89">
            <w:pPr>
              <w:spacing w:before="120"/>
              <w:rPr>
                <w:rFonts w:ascii="Times New Roman" w:hAnsi="Times New Roman" w:cs="Sendnya"/>
                <w:color w:val="000000"/>
              </w:rPr>
            </w:pPr>
          </w:p>
        </w:tc>
        <w:tc>
          <w:tcPr>
            <w:tcW w:w="8565" w:type="dxa"/>
            <w:gridSpan w:val="2"/>
          </w:tcPr>
          <w:p w14:paraId="5AB22249"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7EDA410D"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15FE9D91"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63EF714E"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73DAAEED"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2775A206"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2DEF4D" w14:textId="77777777" w:rsidTr="00203D89">
        <w:trPr>
          <w:jc w:val="center"/>
        </w:trPr>
        <w:tc>
          <w:tcPr>
            <w:tcW w:w="9060" w:type="dxa"/>
            <w:gridSpan w:val="3"/>
            <w:shd w:val="clear" w:color="auto" w:fill="D9D9D9"/>
          </w:tcPr>
          <w:p w14:paraId="2B2687A1" w14:textId="77777777" w:rsidR="00570DB2" w:rsidRDefault="00570DB2" w:rsidP="00203D89">
            <w:pPr>
              <w:rPr>
                <w:b/>
                <w:color w:val="000000"/>
              </w:rPr>
            </w:pPr>
            <w:r>
              <w:rPr>
                <w:b/>
                <w:color w:val="000000"/>
              </w:rPr>
              <w:t>Ablauf-Varianten:</w:t>
            </w:r>
          </w:p>
        </w:tc>
      </w:tr>
      <w:tr w:rsidR="00570DB2" w14:paraId="55D4E916" w14:textId="77777777" w:rsidTr="00203D89">
        <w:trPr>
          <w:jc w:val="center"/>
        </w:trPr>
        <w:tc>
          <w:tcPr>
            <w:tcW w:w="495" w:type="dxa"/>
          </w:tcPr>
          <w:p w14:paraId="7D421F35" w14:textId="77777777" w:rsidR="00570DB2" w:rsidRDefault="00570DB2" w:rsidP="00203D89">
            <w:pPr>
              <w:rPr>
                <w:color w:val="000000"/>
                <w:sz w:val="20"/>
                <w:szCs w:val="20"/>
              </w:rPr>
            </w:pPr>
            <w:r>
              <w:rPr>
                <w:color w:val="000000"/>
                <w:sz w:val="20"/>
                <w:szCs w:val="20"/>
              </w:rPr>
              <w:t>2a</w:t>
            </w:r>
          </w:p>
        </w:tc>
        <w:tc>
          <w:tcPr>
            <w:tcW w:w="8565" w:type="dxa"/>
            <w:gridSpan w:val="2"/>
          </w:tcPr>
          <w:p w14:paraId="6CB423F9" w14:textId="77777777" w:rsidR="00570DB2" w:rsidRDefault="00570DB2" w:rsidP="00203D89">
            <w:pPr>
              <w:rPr>
                <w:color w:val="000000"/>
                <w:sz w:val="20"/>
                <w:szCs w:val="20"/>
              </w:rPr>
            </w:pPr>
            <w:r>
              <w:rPr>
                <w:color w:val="000000"/>
                <w:sz w:val="20"/>
                <w:szCs w:val="20"/>
              </w:rPr>
              <w:t>Der Benutzer fügt einen neuen Knoten (Zustand) hinzu.</w:t>
            </w:r>
          </w:p>
        </w:tc>
      </w:tr>
      <w:tr w:rsidR="00570DB2" w14:paraId="06B85E02" w14:textId="77777777" w:rsidTr="00203D89">
        <w:trPr>
          <w:jc w:val="center"/>
        </w:trPr>
        <w:tc>
          <w:tcPr>
            <w:tcW w:w="495" w:type="dxa"/>
            <w:shd w:val="clear" w:color="auto" w:fill="D9D9D9"/>
          </w:tcPr>
          <w:p w14:paraId="63FEE4E8" w14:textId="77777777" w:rsidR="00570DB2" w:rsidRDefault="00570DB2" w:rsidP="00203D89">
            <w:pPr>
              <w:spacing w:before="120"/>
              <w:rPr>
                <w:rFonts w:ascii="Times New Roman" w:hAnsi="Times New Roman" w:cs="Sendnya"/>
                <w:color w:val="000000"/>
              </w:rPr>
            </w:pPr>
          </w:p>
        </w:tc>
        <w:tc>
          <w:tcPr>
            <w:tcW w:w="8565" w:type="dxa"/>
            <w:gridSpan w:val="2"/>
          </w:tcPr>
          <w:p w14:paraId="44A0720C" w14:textId="77777777" w:rsidR="00570DB2" w:rsidRDefault="00570DB2" w:rsidP="00203D89">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5A440110" w14:textId="77777777" w:rsidR="00570DB2" w:rsidRDefault="00570DB2" w:rsidP="00203D89">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7DE9A05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2D840703" w14:textId="77777777" w:rsidTr="00203D89">
        <w:trPr>
          <w:jc w:val="center"/>
        </w:trPr>
        <w:tc>
          <w:tcPr>
            <w:tcW w:w="495" w:type="dxa"/>
          </w:tcPr>
          <w:p w14:paraId="69FB1BB6" w14:textId="77777777" w:rsidR="00570DB2" w:rsidRDefault="00570DB2" w:rsidP="00203D89">
            <w:pPr>
              <w:rPr>
                <w:color w:val="000000"/>
                <w:sz w:val="20"/>
                <w:szCs w:val="20"/>
              </w:rPr>
            </w:pPr>
            <w:r>
              <w:rPr>
                <w:color w:val="000000"/>
                <w:sz w:val="20"/>
                <w:szCs w:val="20"/>
              </w:rPr>
              <w:t>2b</w:t>
            </w:r>
          </w:p>
        </w:tc>
        <w:tc>
          <w:tcPr>
            <w:tcW w:w="8565" w:type="dxa"/>
            <w:gridSpan w:val="2"/>
          </w:tcPr>
          <w:p w14:paraId="6162FCAB" w14:textId="77777777" w:rsidR="00570DB2" w:rsidRDefault="00570DB2" w:rsidP="00203D89">
            <w:pPr>
              <w:rPr>
                <w:color w:val="000000"/>
                <w:sz w:val="20"/>
                <w:szCs w:val="20"/>
              </w:rPr>
            </w:pPr>
            <w:r>
              <w:rPr>
                <w:color w:val="000000"/>
                <w:sz w:val="20"/>
                <w:szCs w:val="20"/>
              </w:rPr>
              <w:t>Der Benutzer löscht einen existierenden Knoten (Zustand).</w:t>
            </w:r>
          </w:p>
        </w:tc>
      </w:tr>
      <w:tr w:rsidR="00570DB2" w14:paraId="6DC1CA82" w14:textId="77777777" w:rsidTr="00203D89">
        <w:trPr>
          <w:jc w:val="center"/>
        </w:trPr>
        <w:tc>
          <w:tcPr>
            <w:tcW w:w="495" w:type="dxa"/>
            <w:shd w:val="clear" w:color="auto" w:fill="D9D9D9"/>
          </w:tcPr>
          <w:p w14:paraId="3D0DBE3B" w14:textId="77777777" w:rsidR="00570DB2" w:rsidRDefault="00570DB2" w:rsidP="00203D89">
            <w:pPr>
              <w:spacing w:before="120"/>
              <w:rPr>
                <w:rFonts w:ascii="Times New Roman" w:hAnsi="Times New Roman" w:cs="Sendnya"/>
                <w:color w:val="000000"/>
              </w:rPr>
            </w:pPr>
          </w:p>
        </w:tc>
        <w:tc>
          <w:tcPr>
            <w:tcW w:w="8565" w:type="dxa"/>
            <w:gridSpan w:val="2"/>
          </w:tcPr>
          <w:p w14:paraId="5347A37E" w14:textId="77777777" w:rsidR="00570DB2" w:rsidRDefault="00570DB2" w:rsidP="00203D89">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E57EC3D" w14:textId="77777777" w:rsidR="00570DB2" w:rsidRDefault="00570DB2" w:rsidP="00203D89">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0E0EEDB4"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2800F582" w14:textId="77777777" w:rsidTr="00203D89">
        <w:trPr>
          <w:jc w:val="center"/>
        </w:trPr>
        <w:tc>
          <w:tcPr>
            <w:tcW w:w="495" w:type="dxa"/>
          </w:tcPr>
          <w:p w14:paraId="3E82DF4D" w14:textId="77777777" w:rsidR="00570DB2" w:rsidRDefault="00570DB2" w:rsidP="00203D89">
            <w:pPr>
              <w:rPr>
                <w:color w:val="000000"/>
                <w:sz w:val="20"/>
                <w:szCs w:val="20"/>
              </w:rPr>
            </w:pPr>
            <w:r>
              <w:rPr>
                <w:color w:val="000000"/>
                <w:sz w:val="20"/>
                <w:szCs w:val="20"/>
              </w:rPr>
              <w:t>2c</w:t>
            </w:r>
          </w:p>
        </w:tc>
        <w:tc>
          <w:tcPr>
            <w:tcW w:w="8565" w:type="dxa"/>
            <w:gridSpan w:val="2"/>
          </w:tcPr>
          <w:p w14:paraId="3DBD7366" w14:textId="77777777" w:rsidR="00570DB2" w:rsidRDefault="00570DB2" w:rsidP="00203D89">
            <w:pPr>
              <w:rPr>
                <w:color w:val="000000"/>
                <w:sz w:val="20"/>
                <w:szCs w:val="20"/>
              </w:rPr>
            </w:pPr>
            <w:r>
              <w:rPr>
                <w:color w:val="000000"/>
                <w:sz w:val="20"/>
                <w:szCs w:val="20"/>
              </w:rPr>
              <w:t>Der Benutzer bearbeitet einen existierenden Knoten (Zustand).</w:t>
            </w:r>
          </w:p>
        </w:tc>
      </w:tr>
      <w:tr w:rsidR="00570DB2" w14:paraId="27D3381C" w14:textId="77777777" w:rsidTr="00203D89">
        <w:trPr>
          <w:jc w:val="center"/>
        </w:trPr>
        <w:tc>
          <w:tcPr>
            <w:tcW w:w="495" w:type="dxa"/>
            <w:shd w:val="clear" w:color="auto" w:fill="D9D9D9"/>
          </w:tcPr>
          <w:p w14:paraId="47D753D1" w14:textId="77777777" w:rsidR="00570DB2" w:rsidRDefault="00570DB2" w:rsidP="00203D89">
            <w:pPr>
              <w:spacing w:before="120"/>
              <w:rPr>
                <w:rFonts w:ascii="Times New Roman" w:hAnsi="Times New Roman" w:cs="Sendnya"/>
                <w:color w:val="000000"/>
              </w:rPr>
            </w:pPr>
          </w:p>
        </w:tc>
        <w:tc>
          <w:tcPr>
            <w:tcW w:w="8565" w:type="dxa"/>
            <w:gridSpan w:val="2"/>
          </w:tcPr>
          <w:p w14:paraId="2AB75FBB" w14:textId="77777777" w:rsidR="00570DB2" w:rsidRDefault="00570DB2" w:rsidP="00203D89">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57E04480" w14:textId="77777777" w:rsidR="00570DB2" w:rsidRDefault="00570DB2" w:rsidP="00203D8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51B0CBD9" w14:textId="77777777" w:rsidR="00570DB2" w:rsidRDefault="00570DB2" w:rsidP="00203D8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6892C83" w14:textId="77777777" w:rsidR="00570DB2" w:rsidRDefault="00570DB2" w:rsidP="00203D8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577D478C" w14:textId="77777777" w:rsidR="00570DB2" w:rsidRDefault="00570DB2" w:rsidP="00203D8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7C2EBB4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048208E" w14:textId="77777777" w:rsidTr="00203D89">
        <w:trPr>
          <w:jc w:val="center"/>
        </w:trPr>
        <w:tc>
          <w:tcPr>
            <w:tcW w:w="495" w:type="dxa"/>
          </w:tcPr>
          <w:p w14:paraId="6D1C4F54" w14:textId="77777777" w:rsidR="00570DB2" w:rsidRDefault="00570DB2" w:rsidP="00203D89">
            <w:pPr>
              <w:rPr>
                <w:color w:val="000000"/>
                <w:sz w:val="20"/>
                <w:szCs w:val="20"/>
              </w:rPr>
            </w:pPr>
            <w:r>
              <w:rPr>
                <w:color w:val="000000"/>
                <w:sz w:val="20"/>
                <w:szCs w:val="20"/>
              </w:rPr>
              <w:t>2d</w:t>
            </w:r>
          </w:p>
        </w:tc>
        <w:tc>
          <w:tcPr>
            <w:tcW w:w="8565" w:type="dxa"/>
            <w:gridSpan w:val="2"/>
          </w:tcPr>
          <w:p w14:paraId="721C3C74" w14:textId="77777777" w:rsidR="00570DB2" w:rsidRDefault="00570DB2" w:rsidP="00203D89">
            <w:pPr>
              <w:rPr>
                <w:color w:val="000000"/>
                <w:sz w:val="20"/>
                <w:szCs w:val="20"/>
              </w:rPr>
            </w:pPr>
            <w:r>
              <w:rPr>
                <w:color w:val="000000"/>
                <w:sz w:val="20"/>
                <w:szCs w:val="20"/>
              </w:rPr>
              <w:t>Der Benutzer fügt einen neuen Pfeil (Zustandsübergang) hinzu.</w:t>
            </w:r>
          </w:p>
        </w:tc>
      </w:tr>
      <w:tr w:rsidR="00570DB2" w14:paraId="1DBB3554" w14:textId="77777777" w:rsidTr="00203D89">
        <w:trPr>
          <w:jc w:val="center"/>
        </w:trPr>
        <w:tc>
          <w:tcPr>
            <w:tcW w:w="495" w:type="dxa"/>
            <w:shd w:val="clear" w:color="auto" w:fill="D9D9D9"/>
          </w:tcPr>
          <w:p w14:paraId="2A15CF83" w14:textId="77777777" w:rsidR="00570DB2" w:rsidRDefault="00570DB2" w:rsidP="00203D89">
            <w:pPr>
              <w:spacing w:before="120"/>
              <w:rPr>
                <w:rFonts w:ascii="Times New Roman" w:hAnsi="Times New Roman" w:cs="Sendnya"/>
                <w:color w:val="000000"/>
              </w:rPr>
            </w:pPr>
          </w:p>
        </w:tc>
        <w:tc>
          <w:tcPr>
            <w:tcW w:w="8565" w:type="dxa"/>
            <w:gridSpan w:val="2"/>
          </w:tcPr>
          <w:p w14:paraId="21C6ABF5" w14:textId="77777777" w:rsidR="00570DB2" w:rsidRDefault="00570DB2" w:rsidP="00203D8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5DBFA7E6" w14:textId="77777777" w:rsidR="00570DB2" w:rsidRDefault="00570DB2" w:rsidP="00203D8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C9910DA" w14:textId="77777777" w:rsidR="00570DB2" w:rsidRDefault="00570DB2" w:rsidP="00203D89">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37283D0F"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70B23F8" w14:textId="77777777" w:rsidTr="00203D89">
        <w:trPr>
          <w:jc w:val="center"/>
        </w:trPr>
        <w:tc>
          <w:tcPr>
            <w:tcW w:w="495" w:type="dxa"/>
          </w:tcPr>
          <w:p w14:paraId="31F998EE" w14:textId="77777777" w:rsidR="00570DB2" w:rsidRDefault="00570DB2" w:rsidP="00203D89">
            <w:pPr>
              <w:rPr>
                <w:color w:val="000000"/>
                <w:sz w:val="20"/>
                <w:szCs w:val="20"/>
              </w:rPr>
            </w:pPr>
            <w:r>
              <w:rPr>
                <w:color w:val="000000"/>
                <w:sz w:val="20"/>
                <w:szCs w:val="20"/>
              </w:rPr>
              <w:t>2e</w:t>
            </w:r>
          </w:p>
        </w:tc>
        <w:tc>
          <w:tcPr>
            <w:tcW w:w="8565" w:type="dxa"/>
            <w:gridSpan w:val="2"/>
          </w:tcPr>
          <w:p w14:paraId="4F6CABE4" w14:textId="77777777" w:rsidR="00570DB2" w:rsidRDefault="00570DB2" w:rsidP="00203D89">
            <w:pPr>
              <w:rPr>
                <w:color w:val="000000"/>
                <w:sz w:val="20"/>
                <w:szCs w:val="20"/>
              </w:rPr>
            </w:pPr>
            <w:r>
              <w:rPr>
                <w:color w:val="000000"/>
                <w:sz w:val="20"/>
                <w:szCs w:val="20"/>
              </w:rPr>
              <w:t>Der Benutzer löscht einen existierenden Pfeil (Zustandsübergang).</w:t>
            </w:r>
          </w:p>
        </w:tc>
      </w:tr>
      <w:tr w:rsidR="00570DB2" w14:paraId="592997C7" w14:textId="77777777" w:rsidTr="00203D89">
        <w:trPr>
          <w:jc w:val="center"/>
        </w:trPr>
        <w:tc>
          <w:tcPr>
            <w:tcW w:w="495" w:type="dxa"/>
            <w:shd w:val="clear" w:color="auto" w:fill="D9D9D9"/>
          </w:tcPr>
          <w:p w14:paraId="216FA847" w14:textId="77777777" w:rsidR="00570DB2" w:rsidRDefault="00570DB2" w:rsidP="00203D89">
            <w:pPr>
              <w:spacing w:before="120"/>
              <w:rPr>
                <w:rFonts w:ascii="Times New Roman" w:hAnsi="Times New Roman" w:cs="Sendnya"/>
                <w:color w:val="000000"/>
              </w:rPr>
            </w:pPr>
          </w:p>
        </w:tc>
        <w:tc>
          <w:tcPr>
            <w:tcW w:w="8565" w:type="dxa"/>
            <w:gridSpan w:val="2"/>
          </w:tcPr>
          <w:p w14:paraId="539774B3" w14:textId="77777777" w:rsidR="00570DB2" w:rsidRDefault="00570DB2" w:rsidP="00203D89">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7464C6C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00E0FD05" w14:textId="77777777" w:rsidTr="00203D89">
        <w:trPr>
          <w:jc w:val="center"/>
        </w:trPr>
        <w:tc>
          <w:tcPr>
            <w:tcW w:w="495" w:type="dxa"/>
          </w:tcPr>
          <w:p w14:paraId="2BB09A04" w14:textId="77777777" w:rsidR="00570DB2" w:rsidRDefault="00570DB2" w:rsidP="00203D89">
            <w:pPr>
              <w:rPr>
                <w:color w:val="000000"/>
                <w:sz w:val="20"/>
                <w:szCs w:val="20"/>
              </w:rPr>
            </w:pPr>
            <w:r>
              <w:rPr>
                <w:color w:val="000000"/>
                <w:sz w:val="20"/>
                <w:szCs w:val="20"/>
              </w:rPr>
              <w:t>2f</w:t>
            </w:r>
          </w:p>
        </w:tc>
        <w:tc>
          <w:tcPr>
            <w:tcW w:w="8565" w:type="dxa"/>
            <w:gridSpan w:val="2"/>
          </w:tcPr>
          <w:p w14:paraId="3111546F" w14:textId="77777777" w:rsidR="00570DB2" w:rsidRDefault="00570DB2" w:rsidP="00203D89">
            <w:pPr>
              <w:rPr>
                <w:color w:val="000000"/>
                <w:sz w:val="20"/>
                <w:szCs w:val="20"/>
              </w:rPr>
            </w:pPr>
            <w:r>
              <w:rPr>
                <w:color w:val="000000"/>
                <w:sz w:val="20"/>
                <w:szCs w:val="20"/>
              </w:rPr>
              <w:t>Der Benutzer bearbeitet einen existierenden Pfeil (Zustandsübergang).</w:t>
            </w:r>
          </w:p>
        </w:tc>
      </w:tr>
      <w:tr w:rsidR="00570DB2" w14:paraId="534CCFBD" w14:textId="77777777" w:rsidTr="00203D89">
        <w:trPr>
          <w:jc w:val="center"/>
        </w:trPr>
        <w:tc>
          <w:tcPr>
            <w:tcW w:w="495" w:type="dxa"/>
            <w:shd w:val="clear" w:color="auto" w:fill="D9D9D9"/>
          </w:tcPr>
          <w:p w14:paraId="5257625C" w14:textId="77777777" w:rsidR="00570DB2" w:rsidRDefault="00570DB2" w:rsidP="00203D89">
            <w:pPr>
              <w:spacing w:before="120"/>
              <w:rPr>
                <w:rFonts w:ascii="Times New Roman" w:hAnsi="Times New Roman" w:cs="Sendnya"/>
                <w:color w:val="000000"/>
              </w:rPr>
            </w:pPr>
          </w:p>
        </w:tc>
        <w:tc>
          <w:tcPr>
            <w:tcW w:w="8565" w:type="dxa"/>
            <w:gridSpan w:val="2"/>
          </w:tcPr>
          <w:p w14:paraId="7D655071" w14:textId="77777777" w:rsidR="00570DB2" w:rsidRDefault="00570DB2" w:rsidP="00203D89">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2CBEF5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54AACDC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37A522F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553AFEC6"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540AB932" w14:textId="77777777" w:rsidTr="00203D89">
        <w:trPr>
          <w:jc w:val="center"/>
        </w:trPr>
        <w:tc>
          <w:tcPr>
            <w:tcW w:w="495" w:type="dxa"/>
            <w:shd w:val="clear" w:color="auto" w:fill="FFFFFF" w:themeFill="background1"/>
          </w:tcPr>
          <w:p w14:paraId="44CA6F62" w14:textId="77777777" w:rsidR="00570DB2" w:rsidRDefault="00570DB2" w:rsidP="00203D89">
            <w:pPr>
              <w:rPr>
                <w:color w:val="000000"/>
                <w:sz w:val="20"/>
                <w:szCs w:val="20"/>
              </w:rPr>
            </w:pPr>
            <w:r>
              <w:rPr>
                <w:color w:val="000000"/>
                <w:sz w:val="20"/>
                <w:szCs w:val="20"/>
              </w:rPr>
              <w:t>2g</w:t>
            </w:r>
          </w:p>
        </w:tc>
        <w:tc>
          <w:tcPr>
            <w:tcW w:w="8565" w:type="dxa"/>
            <w:gridSpan w:val="2"/>
          </w:tcPr>
          <w:p w14:paraId="251FE7C2" w14:textId="77777777" w:rsidR="00570DB2" w:rsidRDefault="00570DB2" w:rsidP="00203D89">
            <w:pPr>
              <w:rPr>
                <w:color w:val="000000"/>
                <w:sz w:val="20"/>
                <w:szCs w:val="20"/>
              </w:rPr>
            </w:pPr>
            <w:r>
              <w:rPr>
                <w:color w:val="000000"/>
                <w:sz w:val="20"/>
                <w:szCs w:val="20"/>
              </w:rPr>
              <w:t>Der Benutzer bestimmt das Eingabe- und Bandalphabet.</w:t>
            </w:r>
          </w:p>
        </w:tc>
      </w:tr>
      <w:tr w:rsidR="00570DB2" w14:paraId="0887C6AC" w14:textId="77777777" w:rsidTr="00203D89">
        <w:trPr>
          <w:trHeight w:val="225"/>
          <w:jc w:val="center"/>
        </w:trPr>
        <w:tc>
          <w:tcPr>
            <w:tcW w:w="495" w:type="dxa"/>
            <w:shd w:val="clear" w:color="auto" w:fill="D9D9D9"/>
          </w:tcPr>
          <w:p w14:paraId="3A6F8416" w14:textId="77777777" w:rsidR="00570DB2" w:rsidRDefault="00570DB2" w:rsidP="00203D89">
            <w:pPr>
              <w:spacing w:before="120"/>
              <w:rPr>
                <w:rFonts w:ascii="Times New Roman" w:hAnsi="Times New Roman" w:cs="Sendnya"/>
                <w:color w:val="000000"/>
              </w:rPr>
            </w:pPr>
          </w:p>
        </w:tc>
        <w:tc>
          <w:tcPr>
            <w:tcW w:w="8565" w:type="dxa"/>
            <w:gridSpan w:val="2"/>
          </w:tcPr>
          <w:p w14:paraId="632B206C"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52532110" w14:textId="77777777" w:rsidTr="00203D89">
        <w:trPr>
          <w:jc w:val="center"/>
        </w:trPr>
        <w:tc>
          <w:tcPr>
            <w:tcW w:w="495" w:type="dxa"/>
          </w:tcPr>
          <w:p w14:paraId="5BDD7C7D" w14:textId="77777777" w:rsidR="00570DB2" w:rsidRDefault="00570DB2" w:rsidP="00203D89">
            <w:pPr>
              <w:keepNext/>
              <w:rPr>
                <w:color w:val="000000"/>
                <w:sz w:val="20"/>
                <w:szCs w:val="20"/>
              </w:rPr>
            </w:pPr>
            <w:r>
              <w:rPr>
                <w:color w:val="000000"/>
                <w:sz w:val="20"/>
                <w:szCs w:val="20"/>
              </w:rPr>
              <w:lastRenderedPageBreak/>
              <w:t>4a</w:t>
            </w:r>
          </w:p>
        </w:tc>
        <w:tc>
          <w:tcPr>
            <w:tcW w:w="8565" w:type="dxa"/>
            <w:gridSpan w:val="2"/>
          </w:tcPr>
          <w:p w14:paraId="5AFDB69A" w14:textId="77777777" w:rsidR="00570DB2" w:rsidRDefault="00570DB2" w:rsidP="00203D89">
            <w:pPr>
              <w:keepNext/>
              <w:rPr>
                <w:color w:val="000000"/>
                <w:sz w:val="20"/>
                <w:szCs w:val="20"/>
              </w:rPr>
            </w:pPr>
            <w:r>
              <w:rPr>
                <w:color w:val="000000"/>
                <w:sz w:val="20"/>
                <w:szCs w:val="20"/>
              </w:rPr>
              <w:t>Ungültiges Zustandsdiagramm</w:t>
            </w:r>
          </w:p>
        </w:tc>
      </w:tr>
      <w:tr w:rsidR="00570DB2" w14:paraId="4FEDB997" w14:textId="77777777" w:rsidTr="00203D89">
        <w:trPr>
          <w:jc w:val="center"/>
        </w:trPr>
        <w:tc>
          <w:tcPr>
            <w:tcW w:w="495" w:type="dxa"/>
            <w:shd w:val="clear" w:color="auto" w:fill="D9D9D9"/>
          </w:tcPr>
          <w:p w14:paraId="5A284AF6" w14:textId="77777777" w:rsidR="00570DB2" w:rsidRDefault="00570DB2" w:rsidP="00203D89">
            <w:pPr>
              <w:spacing w:before="120"/>
              <w:rPr>
                <w:rFonts w:ascii="Times New Roman" w:hAnsi="Times New Roman" w:cs="Sendnya"/>
                <w:color w:val="000000"/>
              </w:rPr>
            </w:pPr>
          </w:p>
        </w:tc>
        <w:tc>
          <w:tcPr>
            <w:tcW w:w="8565" w:type="dxa"/>
            <w:gridSpan w:val="2"/>
          </w:tcPr>
          <w:p w14:paraId="56D0ABA3" w14:textId="77777777" w:rsidR="00570DB2" w:rsidRDefault="00570DB2" w:rsidP="00203D89">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E55781D" w14:textId="77777777" w:rsidR="00570DB2" w:rsidRDefault="00570DB2" w:rsidP="00203D89">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570DB2" w14:paraId="05F4AABF" w14:textId="77777777" w:rsidTr="00203D89">
        <w:trPr>
          <w:jc w:val="center"/>
        </w:trPr>
        <w:tc>
          <w:tcPr>
            <w:tcW w:w="9060" w:type="dxa"/>
            <w:gridSpan w:val="3"/>
            <w:shd w:val="clear" w:color="auto" w:fill="D9D9D9"/>
          </w:tcPr>
          <w:p w14:paraId="6DF5B383" w14:textId="77777777" w:rsidR="00570DB2" w:rsidRDefault="00570DB2" w:rsidP="00203D89">
            <w:pPr>
              <w:rPr>
                <w:b/>
                <w:color w:val="000000"/>
              </w:rPr>
            </w:pPr>
            <w:r>
              <w:rPr>
                <w:b/>
                <w:color w:val="000000"/>
              </w:rPr>
              <w:t>Spezielle Anforderungen:</w:t>
            </w:r>
          </w:p>
        </w:tc>
      </w:tr>
      <w:tr w:rsidR="00570DB2" w14:paraId="3D29944A" w14:textId="77777777" w:rsidTr="00203D89">
        <w:trPr>
          <w:jc w:val="center"/>
        </w:trPr>
        <w:tc>
          <w:tcPr>
            <w:tcW w:w="9060" w:type="dxa"/>
            <w:gridSpan w:val="3"/>
          </w:tcPr>
          <w:p w14:paraId="16470222" w14:textId="77777777" w:rsidR="00570DB2" w:rsidRDefault="00570DB2" w:rsidP="00203D89">
            <w:pPr>
              <w:rPr>
                <w:rFonts w:ascii="Times New Roman" w:hAnsi="Times New Roman" w:cs="Sendnya"/>
                <w:color w:val="000000"/>
                <w:sz w:val="20"/>
                <w:szCs w:val="20"/>
              </w:rPr>
            </w:pPr>
          </w:p>
        </w:tc>
      </w:tr>
      <w:tr w:rsidR="00570DB2" w14:paraId="237DF93A" w14:textId="77777777" w:rsidTr="00203D89">
        <w:trPr>
          <w:jc w:val="center"/>
        </w:trPr>
        <w:tc>
          <w:tcPr>
            <w:tcW w:w="9060" w:type="dxa"/>
            <w:gridSpan w:val="3"/>
            <w:shd w:val="clear" w:color="auto" w:fill="D9D9D9"/>
          </w:tcPr>
          <w:p w14:paraId="7F2AAEB9" w14:textId="77777777" w:rsidR="00570DB2" w:rsidRDefault="00570DB2" w:rsidP="00203D89">
            <w:pPr>
              <w:rPr>
                <w:b/>
                <w:color w:val="000000"/>
              </w:rPr>
            </w:pPr>
            <w:r>
              <w:rPr>
                <w:b/>
                <w:color w:val="000000"/>
              </w:rPr>
              <w:t>Zu klärende Punkte:</w:t>
            </w:r>
          </w:p>
        </w:tc>
      </w:tr>
      <w:tr w:rsidR="00570DB2" w14:paraId="47DAFABC" w14:textId="77777777" w:rsidTr="00203D89">
        <w:trPr>
          <w:jc w:val="center"/>
        </w:trPr>
        <w:tc>
          <w:tcPr>
            <w:tcW w:w="9060" w:type="dxa"/>
            <w:gridSpan w:val="3"/>
          </w:tcPr>
          <w:p w14:paraId="32CEF007" w14:textId="77777777" w:rsidR="00570DB2" w:rsidRDefault="00570DB2" w:rsidP="00203D89">
            <w:pPr>
              <w:rPr>
                <w:rFonts w:ascii="Times New Roman" w:hAnsi="Times New Roman" w:cs="Sendnya"/>
                <w:color w:val="000000"/>
                <w:sz w:val="20"/>
                <w:szCs w:val="20"/>
              </w:rPr>
            </w:pPr>
          </w:p>
        </w:tc>
      </w:tr>
    </w:tbl>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77777777" w:rsidR="00570DB2" w:rsidRDefault="00570DB2" w:rsidP="00203D89">
            <w:pPr>
              <w:rPr>
                <w:color w:val="000000"/>
                <w:sz w:val="20"/>
                <w:szCs w:val="20"/>
              </w:rPr>
            </w:pPr>
            <w:r>
              <w:rPr>
                <w:color w:val="000000"/>
                <w:sz w:val="20"/>
                <w:szCs w:val="20"/>
              </w:rPr>
              <w:t>Speichervorgang kann nicht ausgeführt werden (z.B. Nicht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203D89">
        <w:trPr>
          <w:jc w:val="center"/>
        </w:trPr>
        <w:tc>
          <w:tcPr>
            <w:tcW w:w="9059"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203D89">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3"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203D89">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3"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203D89">
        <w:trPr>
          <w:jc w:val="center"/>
        </w:trPr>
        <w:tc>
          <w:tcPr>
            <w:tcW w:w="9059"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203D89">
        <w:trPr>
          <w:jc w:val="center"/>
        </w:trPr>
        <w:tc>
          <w:tcPr>
            <w:tcW w:w="9059"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22468AE7"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570DB2" w14:paraId="7CC08F69" w14:textId="77777777" w:rsidTr="00203D89">
        <w:trPr>
          <w:jc w:val="center"/>
        </w:trPr>
        <w:tc>
          <w:tcPr>
            <w:tcW w:w="9059"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203D89">
        <w:trPr>
          <w:jc w:val="center"/>
        </w:trPr>
        <w:tc>
          <w:tcPr>
            <w:tcW w:w="9059" w:type="dxa"/>
            <w:gridSpan w:val="3"/>
          </w:tcPr>
          <w:p w14:paraId="024AAFF3"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203D89">
        <w:trPr>
          <w:jc w:val="center"/>
        </w:trPr>
        <w:tc>
          <w:tcPr>
            <w:tcW w:w="9059"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203D89">
        <w:trPr>
          <w:jc w:val="center"/>
        </w:trPr>
        <w:tc>
          <w:tcPr>
            <w:tcW w:w="9059"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203D89">
        <w:trPr>
          <w:jc w:val="center"/>
        </w:trPr>
        <w:tc>
          <w:tcPr>
            <w:tcW w:w="9059"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203D89">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4" w:type="dxa"/>
            <w:gridSpan w:val="2"/>
          </w:tcPr>
          <w:p w14:paraId="2FAE2A7E" w14:textId="77777777"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203D89">
        <w:trPr>
          <w:jc w:val="center"/>
        </w:trPr>
        <w:tc>
          <w:tcPr>
            <w:tcW w:w="9059"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203D89">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4"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203D89">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4" w:type="dxa"/>
            <w:gridSpan w:val="2"/>
          </w:tcPr>
          <w:p w14:paraId="0E43F427" w14:textId="77777777"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startet die Simulation im Automatischen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203D89">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4"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203D89">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4"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203D89">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4"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203D89">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4"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203D89">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4"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203D89">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4"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203D89">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4"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203D89">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4"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203D89">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4"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203D89">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4"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570DB2" w14:paraId="7430068C" w14:textId="77777777" w:rsidTr="00203D89">
        <w:trPr>
          <w:jc w:val="center"/>
        </w:trPr>
        <w:tc>
          <w:tcPr>
            <w:tcW w:w="495" w:type="dxa"/>
            <w:shd w:val="clear" w:color="auto" w:fill="FFFFFF" w:themeFill="background1"/>
          </w:tcPr>
          <w:p w14:paraId="1B8886BD" w14:textId="77777777" w:rsidR="00570DB2" w:rsidRDefault="00570DB2" w:rsidP="00203D89">
            <w:pPr>
              <w:jc w:val="left"/>
              <w:rPr>
                <w:color w:val="000000"/>
                <w:sz w:val="20"/>
                <w:szCs w:val="20"/>
              </w:rPr>
            </w:pPr>
            <w:r>
              <w:rPr>
                <w:color w:val="000000"/>
                <w:sz w:val="20"/>
                <w:szCs w:val="20"/>
              </w:rPr>
              <w:t>1g</w:t>
            </w:r>
          </w:p>
        </w:tc>
        <w:tc>
          <w:tcPr>
            <w:tcW w:w="8564" w:type="dxa"/>
            <w:gridSpan w:val="2"/>
          </w:tcPr>
          <w:p w14:paraId="5FA5BC27"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570DB2" w14:paraId="053078D5" w14:textId="77777777" w:rsidTr="00203D89">
        <w:trPr>
          <w:jc w:val="center"/>
        </w:trPr>
        <w:tc>
          <w:tcPr>
            <w:tcW w:w="495" w:type="dxa"/>
            <w:shd w:val="clear" w:color="auto" w:fill="D9D9D9"/>
          </w:tcPr>
          <w:p w14:paraId="717815A7" w14:textId="77777777" w:rsidR="00570DB2" w:rsidRDefault="00570DB2" w:rsidP="00203D89">
            <w:pPr>
              <w:spacing w:before="120"/>
              <w:jc w:val="left"/>
              <w:rPr>
                <w:rFonts w:ascii="Times New Roman" w:hAnsi="Times New Roman" w:cs="Sendnya"/>
                <w:color w:val="000000"/>
              </w:rPr>
            </w:pPr>
          </w:p>
        </w:tc>
        <w:tc>
          <w:tcPr>
            <w:tcW w:w="8564" w:type="dxa"/>
            <w:gridSpan w:val="2"/>
          </w:tcPr>
          <w:p w14:paraId="26E39DFB" w14:textId="77777777" w:rsidR="00570DB2" w:rsidRDefault="00570DB2" w:rsidP="00203D89">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570DB2" w14:paraId="7F7FCA14" w14:textId="77777777" w:rsidTr="00203D89">
        <w:trPr>
          <w:jc w:val="center"/>
        </w:trPr>
        <w:tc>
          <w:tcPr>
            <w:tcW w:w="9059" w:type="dxa"/>
            <w:gridSpan w:val="3"/>
            <w:shd w:val="clear" w:color="auto" w:fill="D9D9D9"/>
          </w:tcPr>
          <w:p w14:paraId="2F984445" w14:textId="77777777" w:rsidR="00570DB2" w:rsidRDefault="00570DB2" w:rsidP="00203D89">
            <w:pPr>
              <w:jc w:val="left"/>
              <w:rPr>
                <w:b/>
                <w:color w:val="000000"/>
              </w:rPr>
            </w:pPr>
            <w:r>
              <w:rPr>
                <w:b/>
                <w:color w:val="000000"/>
              </w:rPr>
              <w:t>Spezielle Anforderungen:</w:t>
            </w:r>
          </w:p>
        </w:tc>
      </w:tr>
      <w:tr w:rsidR="00570DB2" w14:paraId="77DE7A2B" w14:textId="77777777" w:rsidTr="00203D89">
        <w:trPr>
          <w:jc w:val="center"/>
        </w:trPr>
        <w:tc>
          <w:tcPr>
            <w:tcW w:w="9059" w:type="dxa"/>
            <w:gridSpan w:val="3"/>
          </w:tcPr>
          <w:p w14:paraId="64785840" w14:textId="77777777" w:rsidR="00570DB2" w:rsidRDefault="00570DB2" w:rsidP="00203D89">
            <w:pPr>
              <w:jc w:val="left"/>
              <w:rPr>
                <w:rFonts w:ascii="Times New Roman" w:hAnsi="Times New Roman" w:cs="Sendnya"/>
                <w:color w:val="000000"/>
                <w:sz w:val="20"/>
                <w:szCs w:val="20"/>
              </w:rPr>
            </w:pPr>
          </w:p>
        </w:tc>
      </w:tr>
      <w:tr w:rsidR="00570DB2" w14:paraId="38EA5A27" w14:textId="77777777" w:rsidTr="00203D89">
        <w:trPr>
          <w:jc w:val="center"/>
        </w:trPr>
        <w:tc>
          <w:tcPr>
            <w:tcW w:w="9059" w:type="dxa"/>
            <w:gridSpan w:val="3"/>
            <w:shd w:val="clear" w:color="auto" w:fill="D9D9D9"/>
          </w:tcPr>
          <w:p w14:paraId="2D01CB8B" w14:textId="77777777" w:rsidR="00570DB2" w:rsidRDefault="00570DB2" w:rsidP="00203D89">
            <w:pPr>
              <w:jc w:val="left"/>
              <w:rPr>
                <w:b/>
                <w:color w:val="000000"/>
              </w:rPr>
            </w:pPr>
            <w:r>
              <w:rPr>
                <w:b/>
                <w:color w:val="000000"/>
              </w:rPr>
              <w:t>Zu klärende Punkte:</w:t>
            </w:r>
          </w:p>
        </w:tc>
      </w:tr>
      <w:tr w:rsidR="00570DB2" w14:paraId="135CFF64" w14:textId="77777777" w:rsidTr="00203D89">
        <w:trPr>
          <w:jc w:val="center"/>
        </w:trPr>
        <w:tc>
          <w:tcPr>
            <w:tcW w:w="9059" w:type="dxa"/>
            <w:gridSpan w:val="3"/>
          </w:tcPr>
          <w:p w14:paraId="11916F06" w14:textId="77777777" w:rsidR="00570DB2" w:rsidRDefault="00570DB2" w:rsidP="00203D89">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3410FEE5" w14:textId="77777777" w:rsidR="00835F87" w:rsidRDefault="007D0B94">
      <w:pPr>
        <w:rPr>
          <w:color w:val="333399"/>
          <w:sz w:val="20"/>
          <w:szCs w:val="20"/>
        </w:rPr>
      </w:pPr>
      <w:r>
        <w:rPr>
          <w:color w:val="333399"/>
          <w:sz w:val="20"/>
          <w:szCs w:val="20"/>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das konzeptionelle Modell an dieser Stelle zusammen mit den Use-Cases dokumentiert.</w:t>
      </w:r>
    </w:p>
    <w:p w14:paraId="0B0F72AF" w14:textId="77777777" w:rsidR="00835F87" w:rsidRDefault="00835F87">
      <w:pPr>
        <w:pStyle w:val="Default"/>
        <w:jc w:val="both"/>
        <w:rPr>
          <w:color w:val="333399"/>
          <w:sz w:val="20"/>
          <w:szCs w:val="20"/>
        </w:rPr>
      </w:pPr>
    </w:p>
    <w:p w14:paraId="6AAF4EBB" w14:textId="77777777" w:rsidR="00835F87" w:rsidRDefault="007D0B94">
      <w:pPr>
        <w:pStyle w:val="berschrift1"/>
      </w:pPr>
      <w:r>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46A00DA7"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zurückzukehren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371A5EA5" w:rsidR="00835F87" w:rsidRPr="002352D3" w:rsidRDefault="007D0B94">
            <w:pPr>
              <w:rPr>
                <w:sz w:val="20"/>
                <w:szCs w:val="20"/>
              </w:rPr>
            </w:pPr>
            <w:r w:rsidRPr="002352D3">
              <w:rPr>
                <w:sz w:val="20"/>
                <w:szCs w:val="20"/>
              </w:rPr>
              <w:t xml:space="preserve">Das System soll nicht länger als </w:t>
            </w:r>
            <w:r w:rsidR="002352D3">
              <w:rPr>
                <w:sz w:val="20"/>
                <w:szCs w:val="20"/>
              </w:rPr>
              <w:t>fünf</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3584BDE3"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lastRenderedPageBreak/>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31FC0915" w14:textId="77777777">
        <w:tc>
          <w:tcPr>
            <w:tcW w:w="914" w:type="dxa"/>
          </w:tcPr>
          <w:p w14:paraId="405D54D8" w14:textId="77777777" w:rsidR="00835F87" w:rsidRDefault="007D0B94">
            <w:pPr>
              <w:rPr>
                <w:sz w:val="20"/>
                <w:szCs w:val="20"/>
              </w:rPr>
            </w:pPr>
            <w:r>
              <w:rPr>
                <w:sz w:val="20"/>
                <w:szCs w:val="20"/>
              </w:rPr>
              <w:t>SR-001</w:t>
            </w:r>
          </w:p>
        </w:tc>
        <w:tc>
          <w:tcPr>
            <w:tcW w:w="6422" w:type="dxa"/>
          </w:tcPr>
          <w:p w14:paraId="578CAC6C" w14:textId="77777777" w:rsidR="00835F87" w:rsidRDefault="007D0B94">
            <w:pPr>
              <w:rPr>
                <w:color w:val="FF0000"/>
                <w:sz w:val="20"/>
                <w:szCs w:val="20"/>
                <w:shd w:val="clear" w:color="auto" w:fill="FFFF00"/>
              </w:rPr>
            </w:pPr>
            <w:r w:rsidRPr="00711462">
              <w:rPr>
                <w:sz w:val="20"/>
                <w:szCs w:val="20"/>
              </w:rPr>
              <w:t>Die Benutzeroberfläche unterstützt Mehrsprachigkeit.</w:t>
            </w:r>
          </w:p>
        </w:tc>
        <w:tc>
          <w:tcPr>
            <w:tcW w:w="1686" w:type="dxa"/>
          </w:tcPr>
          <w:p w14:paraId="4ABF8FCA" w14:textId="77777777" w:rsidR="00835F87" w:rsidRDefault="00835F87">
            <w:pPr>
              <w:rPr>
                <w:sz w:val="20"/>
                <w:szCs w:val="20"/>
              </w:rPr>
            </w:pPr>
          </w:p>
        </w:tc>
      </w:tr>
      <w:tr w:rsidR="00835F87" w14:paraId="6D6D7B37" w14:textId="77777777">
        <w:tc>
          <w:tcPr>
            <w:tcW w:w="914" w:type="dxa"/>
          </w:tcPr>
          <w:p w14:paraId="2CF53628" w14:textId="77777777" w:rsidR="00835F87" w:rsidRDefault="007D0B94">
            <w:pPr>
              <w:rPr>
                <w:color w:val="FF0000"/>
                <w:sz w:val="20"/>
                <w:szCs w:val="20"/>
              </w:rPr>
            </w:pPr>
            <w:r>
              <w:rPr>
                <w:color w:val="FF0000"/>
                <w:sz w:val="20"/>
                <w:szCs w:val="20"/>
              </w:rPr>
              <w:t>SR-002</w:t>
            </w:r>
          </w:p>
        </w:tc>
        <w:tc>
          <w:tcPr>
            <w:tcW w:w="6422" w:type="dxa"/>
          </w:tcPr>
          <w:p w14:paraId="562B79F7" w14:textId="77777777" w:rsidR="00835F87" w:rsidRDefault="007D0B94">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5BFC11D8" w14:textId="7BC373A0" w:rsidR="00835F87" w:rsidRDefault="007D0B94" w:rsidP="006817DD">
      <w:pPr>
        <w:pStyle w:val="Listenabsatz"/>
        <w:numPr>
          <w:ilvl w:val="0"/>
          <w:numId w:val="32"/>
        </w:numPr>
      </w:pPr>
      <w:r w:rsidRPr="00E5163C">
        <w:t>Zielumgebung:</w:t>
      </w:r>
    </w:p>
    <w:p w14:paraId="1437CB4C" w14:textId="77777777" w:rsidR="00F97F40" w:rsidRPr="00E5163C" w:rsidRDefault="00F97F40" w:rsidP="00F97F40">
      <w:pPr>
        <w:pStyle w:val="Listenabsatz"/>
        <w:ind w:left="720"/>
      </w:pPr>
    </w:p>
    <w:p w14:paraId="0B7EE74A" w14:textId="727E9644" w:rsidR="00E5163C" w:rsidRDefault="00F97F40" w:rsidP="00F97F40">
      <w:pPr>
        <w:ind w:left="709"/>
      </w:pPr>
      <w:r>
        <w:t xml:space="preserve">Das Programm soll in der im Software-Projektlabor vorliegenden Zielumgebung ausführbar, der Quellcode mit den dort installierten Versionen von Visual-Studio 2019 bzw. </w:t>
      </w:r>
      <w:proofErr w:type="spellStart"/>
      <w:r>
        <w:t>Eclipse</w:t>
      </w:r>
      <w:proofErr w:type="spellEnd"/>
      <w:r>
        <w:t xml:space="preserve"> analysierbar sein.</w:t>
      </w:r>
    </w:p>
    <w:p w14:paraId="7D579A99" w14:textId="77777777" w:rsidR="00F97F40" w:rsidRDefault="00F97F40" w:rsidP="00F97F40">
      <w:pPr>
        <w:ind w:left="709"/>
      </w:pPr>
    </w:p>
    <w:p w14:paraId="704505B9" w14:textId="77777777" w:rsidR="00F97F40" w:rsidRDefault="00F97F40" w:rsidP="00F97F40">
      <w:pPr>
        <w:pStyle w:val="Listenabsatz"/>
        <w:ind w:left="720"/>
      </w:pPr>
    </w:p>
    <w:p w14:paraId="107D6638" w14:textId="22F988C3" w:rsidR="00F97F40" w:rsidRDefault="00F97F40" w:rsidP="00F97F40">
      <w:pPr>
        <w:pStyle w:val="Listenabsatz"/>
        <w:numPr>
          <w:ilvl w:val="0"/>
          <w:numId w:val="57"/>
        </w:numPr>
      </w:pPr>
      <w:r>
        <w:t>Verwendete Programmiersprache:</w:t>
      </w:r>
    </w:p>
    <w:p w14:paraId="5A0072BC" w14:textId="5E3E8497" w:rsidR="00F97F40" w:rsidRDefault="00F97F40" w:rsidP="00F97F40">
      <w:pPr>
        <w:pStyle w:val="Listenabsatz"/>
        <w:ind w:left="720"/>
      </w:pPr>
    </w:p>
    <w:p w14:paraId="1F717D15" w14:textId="14AEA8E1" w:rsidR="00F97F40" w:rsidRDefault="00F97F40" w:rsidP="00F97F40">
      <w:pPr>
        <w:pStyle w:val="Listenabsatz"/>
        <w:ind w:left="720"/>
      </w:pPr>
      <w:r>
        <w:t>D</w:t>
      </w:r>
      <w:r w:rsidR="00C140EE">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lastRenderedPageBreak/>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t xml:space="preserve">Wird bei Projektbeginn </w:t>
            </w:r>
            <w:proofErr w:type="gramStart"/>
            <w:r>
              <w:rPr>
                <w:sz w:val="16"/>
                <w:szCs w:val="16"/>
              </w:rPr>
              <w:t>mit einer Überblick</w:t>
            </w:r>
            <w:proofErr w:type="gramEnd"/>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77777777" w:rsidR="00835F87" w:rsidRDefault="007D0B94">
      <w:pPr>
        <w:spacing w:before="12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lastRenderedPageBreak/>
        <w:t>Abbildungsverzeichnis</w:t>
      </w:r>
      <w:bookmarkEnd w:id="27"/>
      <w:bookmarkEnd w:id="28"/>
      <w:bookmarkEnd w:id="29"/>
    </w:p>
    <w:p w14:paraId="1707C7AB" w14:textId="77777777" w:rsidR="008360AB" w:rsidRPr="008360AB" w:rsidRDefault="008360AB" w:rsidP="008360AB"/>
    <w:sectPr w:rsidR="008360AB" w:rsidRPr="008360AB">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D281F" w14:textId="77777777" w:rsidR="007A7DCD" w:rsidRDefault="007A7DCD">
      <w:r>
        <w:separator/>
      </w:r>
    </w:p>
  </w:endnote>
  <w:endnote w:type="continuationSeparator" w:id="0">
    <w:p w14:paraId="2F9ECAEA" w14:textId="77777777" w:rsidR="007A7DCD" w:rsidRDefault="007A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E8D54" w14:textId="77777777" w:rsidR="007A7DCD" w:rsidRDefault="007A7DCD">
      <w:pPr>
        <w:rPr>
          <w:sz w:val="12"/>
        </w:rPr>
      </w:pPr>
      <w:r>
        <w:separator/>
      </w:r>
    </w:p>
  </w:footnote>
  <w:footnote w:type="continuationSeparator" w:id="0">
    <w:p w14:paraId="255A87F6" w14:textId="77777777" w:rsidR="007A7DCD" w:rsidRDefault="007A7DCD">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A2120DD"/>
    <w:multiLevelType w:val="multilevel"/>
    <w:tmpl w:val="E2A214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7"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7C28AD2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054A3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3"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5"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1"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5"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4"/>
  </w:num>
  <w:num w:numId="2" w16cid:durableId="419177343">
    <w:abstractNumId w:val="46"/>
  </w:num>
  <w:num w:numId="3" w16cid:durableId="1171678206">
    <w:abstractNumId w:val="30"/>
  </w:num>
  <w:num w:numId="4" w16cid:durableId="1882132398">
    <w:abstractNumId w:val="22"/>
  </w:num>
  <w:num w:numId="5" w16cid:durableId="931089860">
    <w:abstractNumId w:val="14"/>
  </w:num>
  <w:num w:numId="6" w16cid:durableId="2019960664">
    <w:abstractNumId w:val="15"/>
  </w:num>
  <w:num w:numId="7" w16cid:durableId="680814116">
    <w:abstractNumId w:val="11"/>
  </w:num>
  <w:num w:numId="8" w16cid:durableId="1828596348">
    <w:abstractNumId w:val="39"/>
  </w:num>
  <w:num w:numId="9" w16cid:durableId="869339274">
    <w:abstractNumId w:val="25"/>
  </w:num>
  <w:num w:numId="10" w16cid:durableId="780106257">
    <w:abstractNumId w:val="4"/>
  </w:num>
  <w:num w:numId="11" w16cid:durableId="1033074011">
    <w:abstractNumId w:val="51"/>
  </w:num>
  <w:num w:numId="12" w16cid:durableId="1011834719">
    <w:abstractNumId w:val="16"/>
  </w:num>
  <w:num w:numId="13" w16cid:durableId="1440293237">
    <w:abstractNumId w:val="28"/>
  </w:num>
  <w:num w:numId="14" w16cid:durableId="1057047409">
    <w:abstractNumId w:val="13"/>
  </w:num>
  <w:num w:numId="15" w16cid:durableId="671297266">
    <w:abstractNumId w:val="48"/>
  </w:num>
  <w:num w:numId="16" w16cid:durableId="1677149983">
    <w:abstractNumId w:val="38"/>
  </w:num>
  <w:num w:numId="17" w16cid:durableId="1386220056">
    <w:abstractNumId w:val="27"/>
  </w:num>
  <w:num w:numId="18" w16cid:durableId="1006789067">
    <w:abstractNumId w:val="44"/>
  </w:num>
  <w:num w:numId="19" w16cid:durableId="1969317130">
    <w:abstractNumId w:val="9"/>
  </w:num>
  <w:num w:numId="20" w16cid:durableId="1489321954">
    <w:abstractNumId w:val="7"/>
  </w:num>
  <w:num w:numId="21" w16cid:durableId="2100515974">
    <w:abstractNumId w:val="32"/>
  </w:num>
  <w:num w:numId="22" w16cid:durableId="1432972659">
    <w:abstractNumId w:val="34"/>
  </w:num>
  <w:num w:numId="23" w16cid:durableId="722874419">
    <w:abstractNumId w:val="18"/>
  </w:num>
  <w:num w:numId="24" w16cid:durableId="123082128">
    <w:abstractNumId w:val="52"/>
  </w:num>
  <w:num w:numId="25" w16cid:durableId="1909462454">
    <w:abstractNumId w:val="40"/>
  </w:num>
  <w:num w:numId="26" w16cid:durableId="1017195129">
    <w:abstractNumId w:val="37"/>
  </w:num>
  <w:num w:numId="27" w16cid:durableId="21784806">
    <w:abstractNumId w:val="47"/>
  </w:num>
  <w:num w:numId="28" w16cid:durableId="657080134">
    <w:abstractNumId w:val="20"/>
  </w:num>
  <w:num w:numId="29" w16cid:durableId="1431967462">
    <w:abstractNumId w:val="19"/>
  </w:num>
  <w:num w:numId="30" w16cid:durableId="360133189">
    <w:abstractNumId w:val="49"/>
  </w:num>
  <w:num w:numId="31" w16cid:durableId="885874715">
    <w:abstractNumId w:val="0"/>
  </w:num>
  <w:num w:numId="32" w16cid:durableId="1249052">
    <w:abstractNumId w:val="10"/>
  </w:num>
  <w:num w:numId="33" w16cid:durableId="490023893">
    <w:abstractNumId w:val="43"/>
  </w:num>
  <w:num w:numId="34" w16cid:durableId="622931767">
    <w:abstractNumId w:val="1"/>
  </w:num>
  <w:num w:numId="35" w16cid:durableId="355691630">
    <w:abstractNumId w:val="3"/>
  </w:num>
  <w:num w:numId="36" w16cid:durableId="136336953">
    <w:abstractNumId w:val="42"/>
  </w:num>
  <w:num w:numId="37" w16cid:durableId="335811319">
    <w:abstractNumId w:val="33"/>
  </w:num>
  <w:num w:numId="38" w16cid:durableId="1516268934">
    <w:abstractNumId w:val="6"/>
  </w:num>
  <w:num w:numId="39" w16cid:durableId="216280722">
    <w:abstractNumId w:val="17"/>
  </w:num>
  <w:num w:numId="40" w16cid:durableId="2074694680">
    <w:abstractNumId w:val="24"/>
  </w:num>
  <w:num w:numId="41" w16cid:durableId="113327827">
    <w:abstractNumId w:val="12"/>
  </w:num>
  <w:num w:numId="42" w16cid:durableId="713509444">
    <w:abstractNumId w:val="26"/>
  </w:num>
  <w:num w:numId="43" w16cid:durableId="1697542100">
    <w:abstractNumId w:val="53"/>
  </w:num>
  <w:num w:numId="44" w16cid:durableId="1904946363">
    <w:abstractNumId w:val="41"/>
  </w:num>
  <w:num w:numId="45" w16cid:durableId="462507562">
    <w:abstractNumId w:val="50"/>
  </w:num>
  <w:num w:numId="46" w16cid:durableId="982391278">
    <w:abstractNumId w:val="56"/>
  </w:num>
  <w:num w:numId="47" w16cid:durableId="1556626856">
    <w:abstractNumId w:val="2"/>
  </w:num>
  <w:num w:numId="48" w16cid:durableId="991837691">
    <w:abstractNumId w:val="35"/>
  </w:num>
  <w:num w:numId="49" w16cid:durableId="1667584970">
    <w:abstractNumId w:val="36"/>
  </w:num>
  <w:num w:numId="50" w16cid:durableId="222762846">
    <w:abstractNumId w:val="29"/>
  </w:num>
  <w:num w:numId="51" w16cid:durableId="116342483">
    <w:abstractNumId w:val="45"/>
  </w:num>
  <w:num w:numId="52" w16cid:durableId="748891372">
    <w:abstractNumId w:val="23"/>
  </w:num>
  <w:num w:numId="53" w16cid:durableId="1163200473">
    <w:abstractNumId w:val="21"/>
  </w:num>
  <w:num w:numId="54" w16cid:durableId="1828939754">
    <w:abstractNumId w:val="8"/>
  </w:num>
  <w:num w:numId="55" w16cid:durableId="1475759748">
    <w:abstractNumId w:val="28"/>
    <w:lvlOverride w:ilvl="0">
      <w:startOverride w:val="1"/>
    </w:lvlOverride>
  </w:num>
  <w:num w:numId="56" w16cid:durableId="1261723071">
    <w:abstractNumId w:val="31"/>
    <w:lvlOverride w:ilvl="0">
      <w:startOverride w:val="1"/>
    </w:lvlOverride>
  </w:num>
  <w:num w:numId="57" w16cid:durableId="961960668">
    <w:abstractNumId w:val="55"/>
  </w:num>
  <w:num w:numId="58" w16cid:durableId="799229486">
    <w:abstractNumId w:val="5"/>
  </w:num>
  <w:num w:numId="59" w16cid:durableId="1578779994">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E4EF1"/>
    <w:rsid w:val="0016715F"/>
    <w:rsid w:val="001912D7"/>
    <w:rsid w:val="002352D3"/>
    <w:rsid w:val="002A5A33"/>
    <w:rsid w:val="002A5B0F"/>
    <w:rsid w:val="00331C08"/>
    <w:rsid w:val="003C3AA2"/>
    <w:rsid w:val="00481695"/>
    <w:rsid w:val="004F2E87"/>
    <w:rsid w:val="00570DB2"/>
    <w:rsid w:val="00595FDE"/>
    <w:rsid w:val="005A2CC6"/>
    <w:rsid w:val="00670C2E"/>
    <w:rsid w:val="006817DD"/>
    <w:rsid w:val="00711462"/>
    <w:rsid w:val="007A0EE2"/>
    <w:rsid w:val="007A7DCD"/>
    <w:rsid w:val="007C53FB"/>
    <w:rsid w:val="007D0B94"/>
    <w:rsid w:val="00812549"/>
    <w:rsid w:val="00835F87"/>
    <w:rsid w:val="008360AB"/>
    <w:rsid w:val="009502A2"/>
    <w:rsid w:val="00961F7B"/>
    <w:rsid w:val="00975493"/>
    <w:rsid w:val="009B6CBB"/>
    <w:rsid w:val="009E747B"/>
    <w:rsid w:val="00B21C88"/>
    <w:rsid w:val="00C140EE"/>
    <w:rsid w:val="00C539E3"/>
    <w:rsid w:val="00CA5E1A"/>
    <w:rsid w:val="00D919BE"/>
    <w:rsid w:val="00E1141E"/>
    <w:rsid w:val="00E5163C"/>
    <w:rsid w:val="00EA178B"/>
    <w:rsid w:val="00EF32AE"/>
    <w:rsid w:val="00F839F0"/>
    <w:rsid w:val="00F97F40"/>
    <w:rsid w:val="00FA3E6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3332</Words>
  <Characters>20994</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Thomas</cp:lastModifiedBy>
  <cp:revision>9</cp:revision>
  <cp:lastPrinted>2014-03-17T14:03:00Z</cp:lastPrinted>
  <dcterms:created xsi:type="dcterms:W3CDTF">2022-04-23T07:14:00Z</dcterms:created>
  <dcterms:modified xsi:type="dcterms:W3CDTF">2022-04-23T07:44:00Z</dcterms:modified>
  <dc:language>de-DE</dc:language>
</cp:coreProperties>
</file>