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63896B3E" w:rsidR="006613FC" w:rsidRDefault="007E1050">
            <w:pPr>
              <w:pStyle w:val="Dokumentinfos"/>
              <w:spacing w:before="0" w:after="0"/>
            </w:pPr>
            <w:r>
              <w:fldChar w:fldCharType="begin"/>
            </w:r>
            <w:r>
              <w:instrText xml:space="preserve"> SAVEDATE  \@ "dd.MM.yyyy HH:mm"  \* MERGEFORMAT </w:instrText>
            </w:r>
            <w:r>
              <w:fldChar w:fldCharType="separate"/>
            </w:r>
            <w:r w:rsidR="006F260A">
              <w:t>09.04.2022 11:17</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C76B4C">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C76B4C">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C76B4C">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C76B4C">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C76B4C">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C76B4C">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C76B4C">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C76B4C">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C76B4C">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C76B4C">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C76B4C">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C76B4C">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C76B4C">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F1718">
      <w:pPr>
        <w:pStyle w:val="VMBeschreibung"/>
        <w:numPr>
          <w:ilvl w:val="0"/>
          <w:numId w:val="49"/>
        </w:numPr>
        <w:rPr>
          <w:color w:val="FF0000"/>
        </w:rPr>
      </w:pPr>
      <w:r>
        <w:rPr>
          <w:color w:val="FF0000"/>
        </w:rPr>
        <w:t>Der Benutzer kann eine Turingmaschine in das Programm einlesen oder selbst eine erstellen und diese abspeichern, um sie später wieder zu benutzen.</w:t>
      </w:r>
    </w:p>
    <w:p w14:paraId="7F94999C" w14:textId="71C3567A" w:rsidR="004D1D90" w:rsidRDefault="004D1D90" w:rsidP="002F1718">
      <w:pPr>
        <w:pStyle w:val="VMBeschreibung"/>
        <w:numPr>
          <w:ilvl w:val="0"/>
          <w:numId w:val="49"/>
        </w:numPr>
        <w:rPr>
          <w:color w:val="FF0000"/>
        </w:rPr>
      </w:pPr>
      <w:r>
        <w:rPr>
          <w:color w:val="FF0000"/>
        </w:rPr>
        <w:lastRenderedPageBreak/>
        <w:t>Der Benutzer die Turingmaschine als Tabelle oder als Zustandsdiagramm darstellen,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5988CD4A" w:rsidR="008B7989" w:rsidRPr="00EA30DF" w:rsidRDefault="008B7989" w:rsidP="002F1718">
      <w:pPr>
        <w:pStyle w:val="VMBeschreibung"/>
        <w:numPr>
          <w:ilvl w:val="0"/>
          <w:numId w:val="49"/>
        </w:numPr>
        <w:rPr>
          <w:color w:val="FF0000"/>
        </w:rPr>
      </w:pPr>
      <w:r>
        <w:rPr>
          <w:color w:val="FF0000"/>
        </w:rPr>
        <w:t>Das Programm stellt sicher, dass die Turingmaschine gültig ist, und weist den Benutzer bei Ungültigkeit auf die Fehlerquellen hin (z.B. dasselbe Symbol besitzt mehrere Übergänge)</w:t>
      </w:r>
    </w:p>
    <w:p w14:paraId="5646710C" w14:textId="676BC28E" w:rsidR="00955433" w:rsidRDefault="00955433" w:rsidP="00E27377">
      <w:pPr>
        <w:pStyle w:val="VMBeschreibung"/>
        <w:rPr>
          <w:color w:val="FF0000"/>
        </w:rPr>
      </w:pPr>
    </w:p>
    <w:p w14:paraId="12CDB5B1" w14:textId="40FD47BA" w:rsidR="008B7989" w:rsidRPr="008B7989" w:rsidRDefault="002F1718" w:rsidP="008B7989">
      <w:pPr>
        <w:pStyle w:val="VMBeschreibung"/>
        <w:numPr>
          <w:ilvl w:val="0"/>
          <w:numId w:val="4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Eingaben, die im Bandalphabet der Turingmaschine vorkommen.</w:t>
      </w:r>
    </w:p>
    <w:p w14:paraId="3C0BA65F" w14:textId="77777777" w:rsidR="008B7989" w:rsidRDefault="008B7989" w:rsidP="008B7989">
      <w:pPr>
        <w:pStyle w:val="VMBeschreibung"/>
        <w:ind w:left="720"/>
      </w:pPr>
    </w:p>
    <w:p w14:paraId="2F639238" w14:textId="295F0B8E" w:rsidR="008B7989" w:rsidRPr="002518C8" w:rsidRDefault="002518C8" w:rsidP="008B7989">
      <w:pPr>
        <w:pStyle w:val="VMBeschreibung"/>
        <w:numPr>
          <w:ilvl w:val="0"/>
          <w:numId w:val="4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18C8">
      <w:pPr>
        <w:pStyle w:val="VMBeschreibung"/>
        <w:numPr>
          <w:ilvl w:val="1"/>
          <w:numId w:val="4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18C8">
      <w:pPr>
        <w:pStyle w:val="VMBeschreibung"/>
        <w:numPr>
          <w:ilvl w:val="1"/>
          <w:numId w:val="4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32BC941A" w:rsidR="002518C8" w:rsidRDefault="002518C8" w:rsidP="002518C8">
      <w:pPr>
        <w:pStyle w:val="VMBeschreibung"/>
        <w:numPr>
          <w:ilvl w:val="1"/>
          <w:numId w:val="49"/>
        </w:numPr>
        <w:rPr>
          <w:color w:val="FF0000"/>
        </w:rPr>
      </w:pPr>
      <w:r w:rsidRPr="002518C8">
        <w:rPr>
          <w:color w:val="FF0000"/>
        </w:rPr>
        <w:t>Sprung zum Programmanfang</w:t>
      </w:r>
    </w:p>
    <w:p w14:paraId="078A7C2B" w14:textId="77777777" w:rsidR="005F0976" w:rsidRDefault="005F0976" w:rsidP="005F0976">
      <w:pPr>
        <w:pStyle w:val="VMBeschreibung"/>
        <w:rPr>
          <w:color w:val="FF0000"/>
        </w:rPr>
      </w:pPr>
    </w:p>
    <w:p w14:paraId="3647D2A9" w14:textId="7C69749C" w:rsidR="005F0976" w:rsidRDefault="005F0976" w:rsidP="005F0976">
      <w:pPr>
        <w:pStyle w:val="VMBeschreibung"/>
        <w:rPr>
          <w:color w:val="FF0000"/>
        </w:rPr>
      </w:pPr>
    </w:p>
    <w:p w14:paraId="6269EADA" w14:textId="35A113E1" w:rsidR="005F0976" w:rsidRPr="002518C8" w:rsidRDefault="005F0976" w:rsidP="00C76B4C">
      <w:pPr>
        <w:pStyle w:val="VMBeschreibung"/>
        <w:numPr>
          <w:ilvl w:val="0"/>
          <w:numId w:val="5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F1718">
      <w:pPr>
        <w:pStyle w:val="VMBeschreibung"/>
        <w:numPr>
          <w:ilvl w:val="0"/>
          <w:numId w:val="4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EEFDC0E" w:rsidR="00D14F64" w:rsidRPr="000908DE" w:rsidRDefault="00D14F64"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273AEC2F" w14:textId="7C51B272"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das </w:t>
            </w:r>
            <w:r w:rsidR="005C0953">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in das dafür vorgesehene Eingabefeld einträgt.</w:t>
            </w:r>
          </w:p>
          <w:p w14:paraId="6537B6C6" w14:textId="3F104703" w:rsidR="005C0953" w:rsidRDefault="005C0953"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707CC4">
              <w:rPr>
                <w:rFonts w:ascii="Times New Roman" w:hAnsi="Times New Roman" w:cs="Times New Roman"/>
                <w:color w:val="000000"/>
                <w:sz w:val="20"/>
                <w:szCs w:val="20"/>
              </w:rPr>
              <w:t xml:space="preserve"> mit der zugehörigen Schaltfläche.</w:t>
            </w:r>
          </w:p>
          <w:p w14:paraId="1A83869E" w14:textId="1E7B0A1E"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E60887">
            <w:pPr>
              <w:numPr>
                <w:ilvl w:val="0"/>
                <w:numId w:val="21"/>
              </w:numPr>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707CC4">
            <w:pPr>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3426D4">
            <w:pPr>
              <w:rPr>
                <w:color w:val="000000"/>
                <w:sz w:val="20"/>
                <w:szCs w:val="20"/>
              </w:rPr>
            </w:pPr>
            <w:r>
              <w:rPr>
                <w:color w:val="000000"/>
                <w:sz w:val="20"/>
                <w:szCs w:val="20"/>
              </w:rPr>
              <w:t>3a</w:t>
            </w:r>
          </w:p>
        </w:tc>
        <w:tc>
          <w:tcPr>
            <w:tcW w:w="8564" w:type="dxa"/>
            <w:gridSpan w:val="2"/>
          </w:tcPr>
          <w:p w14:paraId="7D9DFAE3" w14:textId="30B3518A" w:rsidR="00942FEB" w:rsidRPr="00801875" w:rsidRDefault="00707CC4" w:rsidP="003426D4">
            <w:pPr>
              <w:rPr>
                <w:color w:val="000000"/>
                <w:sz w:val="20"/>
                <w:szCs w:val="20"/>
              </w:rPr>
            </w:pPr>
            <w:r>
              <w:rPr>
                <w:color w:val="000000"/>
                <w:sz w:val="20"/>
                <w:szCs w:val="20"/>
              </w:rPr>
              <w:t>Ungültiges Eingabewort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1044218F" w14:textId="24961B1C" w:rsidR="00152940" w:rsidRDefault="00152940"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 signalisiert, dass ein oder mehrere Symbole des Eingabeworts ungültig sind.</w:t>
            </w:r>
          </w:p>
          <w:p w14:paraId="2D9AC5E2" w14:textId="4BFC33C0" w:rsidR="005A1136" w:rsidRDefault="005A1136"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Eingabewort zu bearbeiten</w:t>
            </w:r>
            <w:r w:rsidR="000C50C4">
              <w:rPr>
                <w:rFonts w:ascii="Times New Roman" w:hAnsi="Times New Roman" w:cs="Times New Roman"/>
                <w:color w:val="000000"/>
                <w:sz w:val="20"/>
                <w:szCs w:val="20"/>
              </w:rPr>
              <w:t>.</w:t>
            </w:r>
          </w:p>
          <w:p w14:paraId="10BAD05A" w14:textId="1C7C886A" w:rsidR="005A1882" w:rsidRPr="00282430" w:rsidRDefault="00152940" w:rsidP="00152940">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A1136">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255A332E" w:rsidR="00AA5F62" w:rsidRDefault="00AA5F62" w:rsidP="00336A80">
      <w:pPr>
        <w:spacing w:before="120"/>
        <w:rPr>
          <w:rFonts w:ascii="Times New Roman" w:hAnsi="Times New Roman" w:cs="Sendnya"/>
          <w:color w:val="000000" w:themeColor="text1"/>
        </w:rPr>
      </w:pPr>
    </w:p>
    <w:p w14:paraId="106A2ACE" w14:textId="77777777" w:rsidR="000C50C4" w:rsidRDefault="000C50C4"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signalisiert</w:t>
            </w:r>
            <w:r w:rsidR="000C50C4">
              <w:rPr>
                <w:rFonts w:ascii="Times New Roman" w:hAnsi="Times New Roman" w:cs="Sendnya"/>
                <w:color w:val="000000"/>
                <w:sz w:val="20"/>
                <w:szCs w:val="20"/>
              </w:rPr>
              <w:t>,</w:t>
            </w:r>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B9F969E" w:rsidR="00C02A07" w:rsidRDefault="00C02A07"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0C50C4">
              <w:rPr>
                <w:rFonts w:ascii="Times New Roman" w:hAnsi="Times New Roman" w:cs="Sendnya"/>
                <w:color w:val="000000"/>
                <w:sz w:val="20"/>
                <w:szCs w:val="20"/>
              </w:rPr>
              <w:t>.</w:t>
            </w:r>
          </w:p>
          <w:p w14:paraId="6B0ED19F" w14:textId="0461E6F8" w:rsidR="00C02A07" w:rsidRDefault="00C02A07" w:rsidP="00E60887">
            <w:pPr>
              <w:pStyle w:val="Listenabsatz"/>
              <w:numPr>
                <w:ilvl w:val="0"/>
                <w:numId w:val="16"/>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E60887">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424C8F9" w14:textId="0363773C"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523EDF7C" w14:textId="6D040936" w:rsidR="00953195" w:rsidRDefault="00A4774E"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befindet sich über dem </w:t>
            </w:r>
            <w:r w:rsidR="00786D4C">
              <w:rPr>
                <w:rFonts w:ascii="Times New Roman" w:hAnsi="Times New Roman" w:cs="Times New Roman"/>
                <w:color w:val="000000"/>
                <w:sz w:val="20"/>
                <w:szCs w:val="20"/>
              </w:rPr>
              <w:t>ersten Symbol</w:t>
            </w:r>
            <w:r>
              <w:rPr>
                <w:rFonts w:ascii="Times New Roman" w:hAnsi="Times New Roman" w:cs="Times New Roman"/>
                <w:color w:val="000000"/>
                <w:sz w:val="20"/>
                <w:szCs w:val="20"/>
              </w:rPr>
              <w:t xml:space="preserve"> des Eingabeworts</w:t>
            </w:r>
            <w:r w:rsidR="00953195">
              <w:rPr>
                <w:rFonts w:ascii="Times New Roman" w:hAnsi="Times New Roman" w:cs="Times New Roman"/>
                <w:color w:val="000000"/>
                <w:sz w:val="20"/>
                <w:szCs w:val="20"/>
              </w:rPr>
              <w:t xml:space="preserve"> auf dem Band der </w:t>
            </w:r>
            <w:r w:rsidR="00786D4C">
              <w:rPr>
                <w:rFonts w:ascii="Times New Roman" w:hAnsi="Times New Roman" w:cs="Times New Roman"/>
                <w:color w:val="000000"/>
                <w:sz w:val="20"/>
                <w:szCs w:val="20"/>
              </w:rPr>
              <w:t>TM</w:t>
            </w:r>
            <w:r w:rsidR="00953195">
              <w:rPr>
                <w:rFonts w:ascii="Times New Roman" w:hAnsi="Times New Roman" w:cs="Times New Roman"/>
                <w:color w:val="000000"/>
                <w:sz w:val="20"/>
                <w:szCs w:val="20"/>
              </w:rPr>
              <w:t>.</w:t>
            </w:r>
          </w:p>
          <w:p w14:paraId="51106885" w14:textId="7686850D" w:rsidR="00953195" w:rsidRDefault="00F40A47"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Animation wird je nach eingestellter Geschwindigkeit </w:t>
            </w:r>
            <w:r w:rsidR="00A4774E">
              <w:rPr>
                <w:rFonts w:ascii="Times New Roman" w:hAnsi="Times New Roman" w:cs="Times New Roman"/>
                <w:color w:val="000000"/>
                <w:sz w:val="20"/>
                <w:szCs w:val="20"/>
              </w:rPr>
              <w:t>verzögert</w:t>
            </w:r>
            <w:r>
              <w:rPr>
                <w:rFonts w:ascii="Times New Roman" w:hAnsi="Times New Roman" w:cs="Times New Roman"/>
                <w:color w:val="000000"/>
                <w:sz w:val="20"/>
                <w:szCs w:val="20"/>
              </w:rPr>
              <w:t>.</w:t>
            </w:r>
          </w:p>
          <w:p w14:paraId="7D86934D" w14:textId="6391B99E"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A4774E">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ECDDAC6" w14:textId="40E8DF03"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sucht die Übergangsregel innerhalb des aktuellen Zustandes </w:t>
            </w:r>
            <w:r w:rsidR="00786D4C">
              <w:rPr>
                <w:rFonts w:ascii="Times New Roman" w:hAnsi="Times New Roman" w:cs="Times New Roman"/>
                <w:color w:val="000000"/>
                <w:sz w:val="20"/>
                <w:szCs w:val="20"/>
              </w:rPr>
              <w:t>für das</w:t>
            </w:r>
            <w:r>
              <w:rPr>
                <w:rFonts w:ascii="Times New Roman" w:hAnsi="Times New Roman" w:cs="Times New Roman"/>
                <w:color w:val="000000"/>
                <w:sz w:val="20"/>
                <w:szCs w:val="20"/>
              </w:rPr>
              <w:t xml:space="preserve"> eingelesene Symbol.</w:t>
            </w:r>
          </w:p>
          <w:p w14:paraId="2A4EA3B1" w14:textId="77777777"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7F25FE68" w14:textId="4C06C0A0" w:rsidR="00156EC0" w:rsidRDefault="00953195" w:rsidP="00E60887">
            <w:pPr>
              <w:numPr>
                <w:ilvl w:val="0"/>
                <w:numId w:val="23"/>
              </w:numPr>
              <w:rPr>
                <w:rFonts w:ascii="Times New Roman" w:hAnsi="Times New Roman" w:cs="Times New Roman"/>
                <w:color w:val="000000"/>
                <w:sz w:val="20"/>
                <w:szCs w:val="20"/>
              </w:rPr>
            </w:pPr>
            <w:r w:rsidRPr="00786D4C">
              <w:rPr>
                <w:rFonts w:ascii="Times New Roman" w:hAnsi="Times New Roman" w:cs="Times New Roman"/>
                <w:color w:val="000000"/>
                <w:sz w:val="20"/>
                <w:szCs w:val="20"/>
              </w:rPr>
              <w:t>D</w:t>
            </w:r>
            <w:r w:rsidR="00786D4C" w:rsidRPr="00786D4C">
              <w:rPr>
                <w:rFonts w:ascii="Times New Roman" w:hAnsi="Times New Roman" w:cs="Times New Roman"/>
                <w:color w:val="000000"/>
                <w:sz w:val="20"/>
                <w:szCs w:val="20"/>
              </w:rPr>
              <w:t xml:space="preserve">er </w:t>
            </w:r>
            <w:r w:rsidR="00331B2D">
              <w:rPr>
                <w:rFonts w:ascii="Times New Roman" w:hAnsi="Times New Roman" w:cs="Times New Roman"/>
                <w:color w:val="000000"/>
                <w:sz w:val="20"/>
                <w:szCs w:val="20"/>
              </w:rPr>
              <w:t>LSK</w:t>
            </w:r>
            <w:r w:rsidR="00786D4C" w:rsidRPr="00786D4C">
              <w:rPr>
                <w:rFonts w:ascii="Times New Roman" w:hAnsi="Times New Roman" w:cs="Times New Roman"/>
                <w:color w:val="000000"/>
                <w:sz w:val="20"/>
                <w:szCs w:val="20"/>
              </w:rPr>
              <w:t xml:space="preserve"> wird gemäß der gefundenen Übergangsregel verschoben.</w:t>
            </w:r>
          </w:p>
          <w:p w14:paraId="26EB9234" w14:textId="79076BDF" w:rsidR="00156EC0" w:rsidRDefault="00156EC0"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das Ende des Programmdurchlaufs der TM erreicht wurde.</w:t>
            </w:r>
          </w:p>
          <w:p w14:paraId="68C3C41B" w14:textId="2CC23F6D" w:rsidR="00953195" w:rsidRDefault="00CD7AA9" w:rsidP="00E6088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sich die TM in einem akzeptierenden Endzustand befindet.</w:t>
            </w:r>
          </w:p>
          <w:p w14:paraId="4D61F864" w14:textId="394722A4" w:rsidR="00A62833" w:rsidRPr="000C520B" w:rsidRDefault="00953195" w:rsidP="0095319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5FE8E10E" w14:textId="77777777" w:rsidTr="00C02A07">
        <w:trPr>
          <w:jc w:val="center"/>
        </w:trPr>
        <w:tc>
          <w:tcPr>
            <w:tcW w:w="496" w:type="dxa"/>
          </w:tcPr>
          <w:p w14:paraId="6F703BE5" w14:textId="6927CB76" w:rsidR="00A62833" w:rsidRPr="00801875" w:rsidRDefault="00156EC0" w:rsidP="00E9287F">
            <w:pPr>
              <w:rPr>
                <w:color w:val="000000"/>
                <w:sz w:val="20"/>
                <w:szCs w:val="20"/>
              </w:rPr>
            </w:pPr>
            <w:r>
              <w:rPr>
                <w:color w:val="000000"/>
                <w:sz w:val="20"/>
                <w:szCs w:val="20"/>
              </w:rPr>
              <w:t>8a</w:t>
            </w:r>
          </w:p>
        </w:tc>
        <w:tc>
          <w:tcPr>
            <w:tcW w:w="8564" w:type="dxa"/>
            <w:gridSpan w:val="2"/>
          </w:tcPr>
          <w:p w14:paraId="3FB6B920" w14:textId="0FC7430E" w:rsidR="00A62833" w:rsidRPr="00801875" w:rsidRDefault="00156EC0" w:rsidP="00E9287F">
            <w:pPr>
              <w:rPr>
                <w:color w:val="000000"/>
                <w:sz w:val="20"/>
                <w:szCs w:val="20"/>
              </w:rPr>
            </w:pPr>
            <w:r>
              <w:rPr>
                <w:color w:val="000000"/>
                <w:sz w:val="20"/>
                <w:szCs w:val="20"/>
              </w:rPr>
              <w:t>Das Ende wurde nicht erreicht</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6FE9353" w14:textId="1AE56903"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3</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156EC0">
            <w:pPr>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77777777" w:rsidR="00156EC0" w:rsidRDefault="00156EC0" w:rsidP="00156EC0">
            <w:pPr>
              <w:rPr>
                <w:rFonts w:ascii="Times New Roman" w:hAnsi="Times New Roman" w:cs="Sendnya"/>
                <w:color w:val="000000"/>
                <w:sz w:val="20"/>
                <w:szCs w:val="20"/>
              </w:rPr>
            </w:pP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156EC0">
            <w:pPr>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156EC0">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42EF7FDD" w:rsidR="00A62833" w:rsidRDefault="00A62833" w:rsidP="00336A80">
      <w:pPr>
        <w:spacing w:before="120"/>
        <w:rPr>
          <w:rFonts w:ascii="Times New Roman" w:hAnsi="Times New Roman" w:cs="Sendnya"/>
          <w:color w:val="000000" w:themeColor="text1"/>
        </w:rPr>
      </w:pPr>
    </w:p>
    <w:p w14:paraId="79090DEF" w14:textId="6B68830E" w:rsidR="00794D86" w:rsidRDefault="00794D86" w:rsidP="00336A80">
      <w:pPr>
        <w:spacing w:before="120"/>
        <w:rPr>
          <w:rFonts w:ascii="Times New Roman" w:hAnsi="Times New Roman" w:cs="Sendnya"/>
          <w:color w:val="000000" w:themeColor="text1"/>
        </w:rPr>
      </w:pPr>
    </w:p>
    <w:p w14:paraId="2378AC65" w14:textId="677A5F5A" w:rsidR="00794D86" w:rsidRDefault="00794D86" w:rsidP="00336A80">
      <w:pPr>
        <w:spacing w:before="120"/>
        <w:rPr>
          <w:rFonts w:ascii="Times New Roman" w:hAnsi="Times New Roman" w:cs="Sendnya"/>
          <w:color w:val="000000" w:themeColor="text1"/>
        </w:rPr>
      </w:pPr>
    </w:p>
    <w:p w14:paraId="5CA8F688" w14:textId="59069C64" w:rsidR="00794D86" w:rsidRDefault="00794D86" w:rsidP="00336A80">
      <w:pPr>
        <w:spacing w:before="120"/>
        <w:rPr>
          <w:rFonts w:ascii="Times New Roman" w:hAnsi="Times New Roman" w:cs="Sendnya"/>
          <w:color w:val="000000" w:themeColor="text1"/>
        </w:rPr>
      </w:pPr>
    </w:p>
    <w:p w14:paraId="6DAA9220" w14:textId="43B4C1BF" w:rsidR="00794D86" w:rsidRDefault="00794D86" w:rsidP="00336A80">
      <w:pPr>
        <w:spacing w:before="120"/>
        <w:rPr>
          <w:rFonts w:ascii="Times New Roman" w:hAnsi="Times New Roman" w:cs="Sendnya"/>
          <w:color w:val="000000" w:themeColor="text1"/>
        </w:rPr>
      </w:pPr>
    </w:p>
    <w:p w14:paraId="08799A6D" w14:textId="3C25F980" w:rsidR="00794D86" w:rsidRDefault="00794D86" w:rsidP="00336A80">
      <w:pPr>
        <w:spacing w:before="120"/>
        <w:rPr>
          <w:rFonts w:ascii="Times New Roman" w:hAnsi="Times New Roman" w:cs="Sendnya"/>
          <w:color w:val="000000" w:themeColor="text1"/>
        </w:rPr>
      </w:pPr>
    </w:p>
    <w:p w14:paraId="17E17C4B" w14:textId="406A0617" w:rsidR="00794D86" w:rsidRDefault="00794D86" w:rsidP="00336A80">
      <w:pPr>
        <w:spacing w:before="120"/>
        <w:rPr>
          <w:rFonts w:ascii="Times New Roman" w:hAnsi="Times New Roman" w:cs="Sendnya"/>
          <w:color w:val="000000" w:themeColor="text1"/>
        </w:rPr>
      </w:pPr>
    </w:p>
    <w:p w14:paraId="3E7866B7" w14:textId="2C094376" w:rsidR="00794D86" w:rsidRDefault="00794D86" w:rsidP="00336A80">
      <w:pPr>
        <w:spacing w:before="120"/>
        <w:rPr>
          <w:rFonts w:ascii="Times New Roman" w:hAnsi="Times New Roman" w:cs="Sendnya"/>
          <w:color w:val="000000" w:themeColor="text1"/>
        </w:rPr>
      </w:pPr>
    </w:p>
    <w:p w14:paraId="7A6DDC8E" w14:textId="63B339DB" w:rsidR="00794D86" w:rsidRDefault="00794D86" w:rsidP="00336A80">
      <w:pPr>
        <w:spacing w:before="120"/>
        <w:rPr>
          <w:rFonts w:ascii="Times New Roman" w:hAnsi="Times New Roman" w:cs="Sendnya"/>
          <w:color w:val="000000" w:themeColor="text1"/>
        </w:rPr>
      </w:pPr>
    </w:p>
    <w:p w14:paraId="6DBF7394" w14:textId="64C1D99E" w:rsidR="00794D86" w:rsidRDefault="00794D86" w:rsidP="00336A80">
      <w:pPr>
        <w:spacing w:before="120"/>
        <w:rPr>
          <w:rFonts w:ascii="Times New Roman" w:hAnsi="Times New Roman" w:cs="Sendnya"/>
          <w:color w:val="000000" w:themeColor="text1"/>
        </w:rPr>
      </w:pPr>
    </w:p>
    <w:p w14:paraId="7BC66F1E" w14:textId="06A1C13F" w:rsidR="00794D86" w:rsidRDefault="00794D86" w:rsidP="00336A80">
      <w:pPr>
        <w:spacing w:before="120"/>
        <w:rPr>
          <w:rFonts w:ascii="Times New Roman" w:hAnsi="Times New Roman" w:cs="Sendnya"/>
          <w:color w:val="000000" w:themeColor="text1"/>
        </w:rPr>
      </w:pPr>
    </w:p>
    <w:p w14:paraId="067F3E5F" w14:textId="1974A24F" w:rsidR="00794D86" w:rsidRDefault="00794D86" w:rsidP="00336A80">
      <w:pPr>
        <w:spacing w:before="120"/>
        <w:rPr>
          <w:rFonts w:ascii="Times New Roman" w:hAnsi="Times New Roman" w:cs="Sendnya"/>
          <w:color w:val="000000" w:themeColor="text1"/>
        </w:rPr>
      </w:pPr>
    </w:p>
    <w:p w14:paraId="2A836FDE" w14:textId="77777777" w:rsidR="00794D86" w:rsidRDefault="00794D86" w:rsidP="00336A80">
      <w:pPr>
        <w:spacing w:before="120"/>
        <w:rPr>
          <w:rFonts w:ascii="Times New Roman" w:hAnsi="Times New Roman" w:cs="Sendnya"/>
          <w:color w:val="000000" w:themeColor="text1"/>
        </w:rPr>
      </w:pPr>
    </w:p>
    <w:p w14:paraId="3D62FC44" w14:textId="77777777" w:rsidR="00794D86" w:rsidRDefault="00794D86"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E60887">
            <w:pPr>
              <w:pStyle w:val="Listenabsatz"/>
              <w:numPr>
                <w:ilvl w:val="0"/>
                <w:numId w:val="24"/>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52A1F35E" w:rsidR="0016059E" w:rsidRPr="00801875" w:rsidRDefault="0016059E" w:rsidP="0016059E">
            <w:pPr>
              <w:rPr>
                <w:color w:val="000000"/>
                <w:sz w:val="20"/>
                <w:szCs w:val="20"/>
              </w:rPr>
            </w:pPr>
            <w:r>
              <w:rPr>
                <w:color w:val="000000"/>
                <w:sz w:val="20"/>
                <w:szCs w:val="20"/>
              </w:rPr>
              <w:t>Der Benutzer fügt eine neue Spalte hinzu</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E60887">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2A0231AB" w:rsidR="0016059E" w:rsidRPr="00801875" w:rsidRDefault="0016059E" w:rsidP="0016059E">
            <w:pPr>
              <w:rPr>
                <w:color w:val="000000"/>
                <w:sz w:val="20"/>
                <w:szCs w:val="20"/>
              </w:rPr>
            </w:pPr>
            <w:r>
              <w:rPr>
                <w:color w:val="000000"/>
                <w:sz w:val="20"/>
                <w:szCs w:val="20"/>
              </w:rPr>
              <w:t>Der Benutzer löscht eine existierende Spalte</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E60887">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313842C4" w:rsidR="0016059E" w:rsidRPr="00801875" w:rsidRDefault="0016059E" w:rsidP="0016059E">
            <w:pPr>
              <w:rPr>
                <w:color w:val="000000"/>
                <w:sz w:val="20"/>
                <w:szCs w:val="20"/>
              </w:rPr>
            </w:pPr>
            <w:r>
              <w:rPr>
                <w:color w:val="000000"/>
                <w:sz w:val="20"/>
                <w:szCs w:val="20"/>
              </w:rPr>
              <w:t>Der Benutzer fügt eine neue Zeile hinzu</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E60887">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56662448" w:rsidR="0016059E" w:rsidRPr="00801875" w:rsidRDefault="0016059E" w:rsidP="0016059E">
            <w:pPr>
              <w:rPr>
                <w:color w:val="000000"/>
                <w:sz w:val="20"/>
                <w:szCs w:val="20"/>
              </w:rPr>
            </w:pPr>
            <w:r>
              <w:rPr>
                <w:color w:val="000000"/>
                <w:sz w:val="20"/>
                <w:szCs w:val="20"/>
              </w:rPr>
              <w:t>Der Benutzer löscht eine existierende Zeile</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E60887">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278AB826"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7FE98A1F" w14:textId="7B7A8A3E" w:rsidR="0016059E" w:rsidRPr="00282430" w:rsidRDefault="000D7BE6" w:rsidP="000D7BE6">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E60887">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55D02A7C" w:rsidR="00A62833" w:rsidRDefault="00A62833" w:rsidP="00336A80">
      <w:pPr>
        <w:spacing w:before="120"/>
        <w:rPr>
          <w:rFonts w:ascii="Times New Roman" w:hAnsi="Times New Roman" w:cs="Sendnya"/>
          <w:color w:val="000000" w:themeColor="text1"/>
        </w:rPr>
      </w:pPr>
    </w:p>
    <w:p w14:paraId="2DFAB755" w14:textId="06581206" w:rsidR="00C90282" w:rsidRDefault="00C90282" w:rsidP="00336A80">
      <w:pPr>
        <w:spacing w:before="120"/>
        <w:rPr>
          <w:rFonts w:ascii="Times New Roman" w:hAnsi="Times New Roman" w:cs="Sendnya"/>
          <w:color w:val="000000" w:themeColor="text1"/>
        </w:rPr>
      </w:pPr>
    </w:p>
    <w:p w14:paraId="7BB810FF" w14:textId="5F70F5E7" w:rsidR="00C90282" w:rsidRDefault="00C90282" w:rsidP="00336A80">
      <w:pPr>
        <w:spacing w:before="120"/>
        <w:rPr>
          <w:rFonts w:ascii="Times New Roman" w:hAnsi="Times New Roman" w:cs="Sendnya"/>
          <w:color w:val="000000" w:themeColor="text1"/>
        </w:rPr>
      </w:pPr>
    </w:p>
    <w:p w14:paraId="0B969515" w14:textId="2AE20B44" w:rsidR="00C90282" w:rsidRDefault="00C90282" w:rsidP="00336A80">
      <w:pPr>
        <w:spacing w:before="120"/>
        <w:rPr>
          <w:rFonts w:ascii="Times New Roman" w:hAnsi="Times New Roman" w:cs="Sendnya"/>
          <w:color w:val="000000" w:themeColor="text1"/>
        </w:rPr>
      </w:pPr>
    </w:p>
    <w:p w14:paraId="3CD6F1DE" w14:textId="1D09940A" w:rsidR="00C90282" w:rsidRDefault="00C90282" w:rsidP="00336A80">
      <w:pPr>
        <w:spacing w:before="120"/>
        <w:rPr>
          <w:rFonts w:ascii="Times New Roman" w:hAnsi="Times New Roman" w:cs="Sendnya"/>
          <w:color w:val="000000" w:themeColor="text1"/>
        </w:rPr>
      </w:pPr>
    </w:p>
    <w:p w14:paraId="1380F490" w14:textId="5533033D" w:rsidR="00C90282" w:rsidRDefault="00C90282" w:rsidP="00336A80">
      <w:pPr>
        <w:spacing w:before="120"/>
        <w:rPr>
          <w:rFonts w:ascii="Times New Roman" w:hAnsi="Times New Roman" w:cs="Sendnya"/>
          <w:color w:val="000000" w:themeColor="text1"/>
        </w:rPr>
      </w:pPr>
    </w:p>
    <w:p w14:paraId="21102D94" w14:textId="77777777" w:rsidR="00C90282" w:rsidRDefault="00C90282"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160064B2" w14:textId="748B5538"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Der Benutzer wählt die </w:t>
            </w:r>
            <w:r>
              <w:rPr>
                <w:rFonts w:ascii="Times New Roman" w:hAnsi="Times New Roman" w:cs="Times New Roman"/>
                <w:color w:val="000000"/>
                <w:sz w:val="20"/>
                <w:szCs w:val="20"/>
              </w:rPr>
              <w:t>Diagrammansicht</w:t>
            </w:r>
            <w:r w:rsidRPr="00346584">
              <w:rPr>
                <w:rFonts w:ascii="Times New Roman" w:hAnsi="Times New Roman" w:cs="Times New Roman"/>
                <w:color w:val="000000"/>
                <w:sz w:val="20"/>
                <w:szCs w:val="20"/>
              </w:rPr>
              <w:t xml:space="preserve"> aus</w:t>
            </w:r>
            <w:r w:rsidR="008153B7">
              <w:rPr>
                <w:rFonts w:ascii="Times New Roman" w:hAnsi="Times New Roman" w:cs="Times New Roman"/>
                <w:color w:val="000000"/>
                <w:sz w:val="20"/>
                <w:szCs w:val="20"/>
              </w:rPr>
              <w:t>.</w:t>
            </w:r>
          </w:p>
          <w:p w14:paraId="2823AE26" w14:textId="20512B40"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Das System zeigt eine</w:t>
            </w:r>
            <w:r>
              <w:rPr>
                <w:rFonts w:ascii="Times New Roman" w:hAnsi="Times New Roman" w:cs="Times New Roman"/>
                <w:color w:val="000000"/>
                <w:sz w:val="20"/>
                <w:szCs w:val="20"/>
              </w:rPr>
              <w:t>n Knoten</w:t>
            </w:r>
            <w:r w:rsidRPr="003465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der</w:t>
            </w:r>
            <w:r w:rsidRPr="00346584">
              <w:rPr>
                <w:rFonts w:ascii="Times New Roman" w:hAnsi="Times New Roman" w:cs="Times New Roman"/>
                <w:color w:val="000000"/>
                <w:sz w:val="20"/>
                <w:szCs w:val="20"/>
              </w:rPr>
              <w:t xml:space="preserve"> bereits als Anfangszustand eingestellt ist</w:t>
            </w:r>
            <w:r w:rsidR="008153B7">
              <w:rPr>
                <w:rFonts w:ascii="Times New Roman" w:hAnsi="Times New Roman" w:cs="Times New Roman"/>
                <w:color w:val="000000"/>
                <w:sz w:val="20"/>
                <w:szCs w:val="20"/>
              </w:rPr>
              <w:t>.</w:t>
            </w:r>
          </w:p>
          <w:p w14:paraId="7BDCA518" w14:textId="64F4EAEC"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Sendnya"/>
                <w:color w:val="000000"/>
                <w:sz w:val="20"/>
                <w:szCs w:val="20"/>
              </w:rPr>
              <w:t>Der Benutzer definiert einen Zustand und die zugehörigen Zustandsübergänge</w:t>
            </w:r>
            <w:r>
              <w:rPr>
                <w:rFonts w:ascii="Times New Roman" w:hAnsi="Times New Roman" w:cs="Sendnya"/>
                <w:color w:val="000000"/>
                <w:sz w:val="20"/>
                <w:szCs w:val="20"/>
              </w:rPr>
              <w:t xml:space="preserve"> mit Mausklicks</w:t>
            </w:r>
            <w:r w:rsidR="008153B7">
              <w:rPr>
                <w:rFonts w:ascii="Times New Roman" w:hAnsi="Times New Roman" w:cs="Sendnya"/>
                <w:color w:val="000000"/>
                <w:sz w:val="20"/>
                <w:szCs w:val="20"/>
              </w:rPr>
              <w:t>.</w:t>
            </w:r>
          </w:p>
          <w:p w14:paraId="5AB679E3" w14:textId="22E5542D"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Nach </w:t>
            </w:r>
            <w:r>
              <w:rPr>
                <w:rFonts w:ascii="Times New Roman" w:hAnsi="Times New Roman" w:cs="Times New Roman"/>
                <w:color w:val="000000"/>
                <w:sz w:val="20"/>
                <w:szCs w:val="20"/>
              </w:rPr>
              <w:t xml:space="preserve">jeder fertigen Interaktion </w:t>
            </w:r>
            <w:r w:rsidRPr="00346584">
              <w:rPr>
                <w:rFonts w:ascii="Times New Roman" w:hAnsi="Times New Roman" w:cs="Times New Roman"/>
                <w:color w:val="000000"/>
                <w:sz w:val="20"/>
                <w:szCs w:val="20"/>
              </w:rPr>
              <w:t>erneuert das System das Modell der Turingmaschine</w:t>
            </w:r>
            <w:r w:rsidR="008153B7">
              <w:rPr>
                <w:rFonts w:ascii="Times New Roman" w:hAnsi="Times New Roman" w:cs="Times New Roman"/>
                <w:color w:val="000000"/>
                <w:sz w:val="20"/>
                <w:szCs w:val="20"/>
              </w:rPr>
              <w:t>.</w:t>
            </w:r>
          </w:p>
          <w:p w14:paraId="256ED029"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Wiederhole </w:t>
            </w:r>
            <w:proofErr w:type="gramStart"/>
            <w:r w:rsidRPr="00346584">
              <w:rPr>
                <w:rFonts w:ascii="Times New Roman" w:hAnsi="Times New Roman" w:cs="Times New Roman"/>
                <w:color w:val="000000"/>
                <w:sz w:val="20"/>
                <w:szCs w:val="20"/>
              </w:rPr>
              <w:t>3</w:t>
            </w:r>
            <w:proofErr w:type="gramEnd"/>
            <w:r w:rsidRPr="00346584">
              <w:rPr>
                <w:rFonts w:ascii="Times New Roman" w:hAnsi="Times New Roman" w:cs="Times New Roman"/>
                <w:color w:val="000000"/>
                <w:sz w:val="20"/>
                <w:szCs w:val="20"/>
              </w:rPr>
              <w:t xml:space="preserve"> bis die Maschine fertig definiert ist.</w:t>
            </w:r>
          </w:p>
          <w:p w14:paraId="27346E71"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Sendnya"/>
                <w:color w:val="000000"/>
                <w:sz w:val="20"/>
                <w:szCs w:val="20"/>
              </w:rPr>
              <w:t>Das System ermittelt aus de</w:t>
            </w:r>
            <w:r>
              <w:rPr>
                <w:rFonts w:ascii="Times New Roman" w:hAnsi="Times New Roman" w:cs="Sendnya"/>
                <w:color w:val="000000"/>
                <w:sz w:val="20"/>
                <w:szCs w:val="20"/>
              </w:rPr>
              <w:t xml:space="preserve">m Diagramm </w:t>
            </w:r>
            <w:r w:rsidRPr="00346584">
              <w:rPr>
                <w:rFonts w:ascii="Times New Roman" w:hAnsi="Times New Roman" w:cs="Sendnya"/>
                <w:color w:val="000000"/>
                <w:sz w:val="20"/>
                <w:szCs w:val="20"/>
              </w:rPr>
              <w:t>das Bandalphabet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E89B011" w:rsidR="00433045" w:rsidRPr="00801875" w:rsidRDefault="004904BA" w:rsidP="00433045">
            <w:pPr>
              <w:rPr>
                <w:color w:val="000000"/>
                <w:sz w:val="20"/>
                <w:szCs w:val="20"/>
              </w:rPr>
            </w:pPr>
            <w:r>
              <w:rPr>
                <w:color w:val="000000"/>
                <w:sz w:val="20"/>
                <w:szCs w:val="20"/>
              </w:rPr>
              <w:t>3a</w:t>
            </w:r>
          </w:p>
        </w:tc>
        <w:tc>
          <w:tcPr>
            <w:tcW w:w="8564" w:type="dxa"/>
            <w:gridSpan w:val="2"/>
          </w:tcPr>
          <w:p w14:paraId="78C94EB4" w14:textId="5227B59D" w:rsidR="00433045" w:rsidRPr="00801875" w:rsidRDefault="004904BA" w:rsidP="00433045">
            <w:pPr>
              <w:rPr>
                <w:color w:val="000000"/>
                <w:sz w:val="20"/>
                <w:szCs w:val="20"/>
              </w:rPr>
            </w:pPr>
            <w:r>
              <w:rPr>
                <w:color w:val="000000"/>
                <w:sz w:val="20"/>
                <w:szCs w:val="20"/>
              </w:rPr>
              <w:t xml:space="preserve">Benutzereingabe ist </w:t>
            </w:r>
            <w:r w:rsidR="008153B7">
              <w:rPr>
                <w:color w:val="000000"/>
                <w:sz w:val="20"/>
                <w:szCs w:val="20"/>
              </w:rPr>
              <w:t>ungültig</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59DE6481" w:rsidR="004904BA" w:rsidRPr="001A2DD4" w:rsidRDefault="004904BA" w:rsidP="00E60887">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Programm weist den Benutzer auf das Problem hin</w:t>
            </w:r>
            <w:r w:rsidR="008153B7">
              <w:rPr>
                <w:rFonts w:ascii="Times New Roman" w:hAnsi="Times New Roman" w:cs="Times New Roman"/>
                <w:color w:val="000000"/>
                <w:sz w:val="20"/>
                <w:szCs w:val="20"/>
              </w:rPr>
              <w:t>.</w:t>
            </w:r>
          </w:p>
          <w:p w14:paraId="791BF32B" w14:textId="128DAB0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4904BA" w:rsidRPr="00801875" w14:paraId="4EE694AC" w14:textId="77777777" w:rsidTr="00433045">
        <w:trPr>
          <w:jc w:val="center"/>
        </w:trPr>
        <w:tc>
          <w:tcPr>
            <w:tcW w:w="496" w:type="dxa"/>
          </w:tcPr>
          <w:p w14:paraId="5689F45E" w14:textId="0F66690F" w:rsidR="004904BA" w:rsidRPr="00801875" w:rsidRDefault="004904BA" w:rsidP="004904BA">
            <w:pPr>
              <w:rPr>
                <w:color w:val="000000"/>
                <w:sz w:val="20"/>
                <w:szCs w:val="20"/>
              </w:rPr>
            </w:pPr>
            <w:r>
              <w:rPr>
                <w:color w:val="000000"/>
                <w:sz w:val="20"/>
                <w:szCs w:val="20"/>
              </w:rPr>
              <w:t>3b</w:t>
            </w:r>
          </w:p>
        </w:tc>
        <w:tc>
          <w:tcPr>
            <w:tcW w:w="8564" w:type="dxa"/>
            <w:gridSpan w:val="2"/>
          </w:tcPr>
          <w:p w14:paraId="0570AE97" w14:textId="12BC38DE" w:rsidR="004904BA" w:rsidRPr="00801875" w:rsidRDefault="004904BA" w:rsidP="004904BA">
            <w:pPr>
              <w:rPr>
                <w:color w:val="000000"/>
                <w:sz w:val="20"/>
                <w:szCs w:val="20"/>
              </w:rPr>
            </w:pPr>
            <w:r w:rsidRPr="00346584">
              <w:rPr>
                <w:color w:val="000000"/>
                <w:sz w:val="20"/>
                <w:szCs w:val="20"/>
              </w:rPr>
              <w:t xml:space="preserve">Der Benutzer </w:t>
            </w:r>
            <w:r w:rsidR="008153B7">
              <w:rPr>
                <w:color w:val="000000"/>
                <w:sz w:val="20"/>
                <w:szCs w:val="20"/>
              </w:rPr>
              <w:t xml:space="preserve">definiert einen neuen </w:t>
            </w:r>
            <w:r w:rsidRPr="00346584">
              <w:rPr>
                <w:color w:val="000000"/>
                <w:sz w:val="20"/>
                <w:szCs w:val="20"/>
              </w:rPr>
              <w:t>Anfangszustand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C0A69E2" w14:textId="3672A5EF"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4904BA" w:rsidRPr="00801875" w14:paraId="5EC69EE3" w14:textId="77777777" w:rsidTr="00433045">
        <w:trPr>
          <w:jc w:val="center"/>
        </w:trPr>
        <w:tc>
          <w:tcPr>
            <w:tcW w:w="496" w:type="dxa"/>
          </w:tcPr>
          <w:p w14:paraId="27608011" w14:textId="30D3EF25" w:rsidR="004904BA" w:rsidRPr="00801875" w:rsidRDefault="004904BA" w:rsidP="004904BA">
            <w:pPr>
              <w:rPr>
                <w:color w:val="000000"/>
                <w:sz w:val="20"/>
                <w:szCs w:val="20"/>
              </w:rPr>
            </w:pPr>
            <w:r>
              <w:rPr>
                <w:color w:val="000000"/>
                <w:sz w:val="20"/>
                <w:szCs w:val="20"/>
              </w:rPr>
              <w:t>3c</w:t>
            </w:r>
          </w:p>
        </w:tc>
        <w:tc>
          <w:tcPr>
            <w:tcW w:w="8564" w:type="dxa"/>
            <w:gridSpan w:val="2"/>
          </w:tcPr>
          <w:p w14:paraId="3C1DD023" w14:textId="65FEF572" w:rsidR="004904BA" w:rsidRPr="00801875" w:rsidRDefault="004904BA" w:rsidP="004904BA">
            <w:pPr>
              <w:rPr>
                <w:color w:val="000000"/>
                <w:sz w:val="20"/>
                <w:szCs w:val="20"/>
              </w:rPr>
            </w:pPr>
            <w:r w:rsidRPr="00346584">
              <w:rPr>
                <w:color w:val="000000"/>
                <w:sz w:val="20"/>
                <w:szCs w:val="20"/>
              </w:rPr>
              <w:t>Der Benutzer definiert akzeptierende Zustände</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0088607" w14:textId="3CBDBE36"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4904BA" w:rsidRPr="00801875" w14:paraId="2BC0C9D0" w14:textId="77777777" w:rsidTr="00433045">
        <w:trPr>
          <w:jc w:val="center"/>
        </w:trPr>
        <w:tc>
          <w:tcPr>
            <w:tcW w:w="496" w:type="dxa"/>
          </w:tcPr>
          <w:p w14:paraId="0A7E0A31" w14:textId="77777777" w:rsidR="004904BA" w:rsidRPr="00801875" w:rsidRDefault="004904BA" w:rsidP="004904BA">
            <w:pPr>
              <w:rPr>
                <w:color w:val="000000"/>
                <w:sz w:val="20"/>
                <w:szCs w:val="20"/>
              </w:rPr>
            </w:pPr>
          </w:p>
        </w:tc>
        <w:tc>
          <w:tcPr>
            <w:tcW w:w="8564" w:type="dxa"/>
            <w:gridSpan w:val="2"/>
          </w:tcPr>
          <w:p w14:paraId="2059AFFA" w14:textId="77777777" w:rsidR="004904BA" w:rsidRPr="00801875" w:rsidRDefault="004904BA" w:rsidP="004904BA">
            <w:pPr>
              <w:rPr>
                <w:color w:val="000000"/>
                <w:sz w:val="20"/>
                <w:szCs w:val="20"/>
              </w:rPr>
            </w:pP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8D5D4A"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193857B7" w14:textId="77777777" w:rsidTr="00433045">
        <w:trPr>
          <w:jc w:val="center"/>
        </w:trPr>
        <w:tc>
          <w:tcPr>
            <w:tcW w:w="496" w:type="dxa"/>
          </w:tcPr>
          <w:p w14:paraId="3E78A9F7" w14:textId="77777777" w:rsidR="004904BA" w:rsidRPr="00801875" w:rsidRDefault="004904BA" w:rsidP="004904BA">
            <w:pPr>
              <w:rPr>
                <w:color w:val="000000"/>
                <w:sz w:val="20"/>
                <w:szCs w:val="20"/>
              </w:rPr>
            </w:pPr>
          </w:p>
        </w:tc>
        <w:tc>
          <w:tcPr>
            <w:tcW w:w="8564" w:type="dxa"/>
            <w:gridSpan w:val="2"/>
          </w:tcPr>
          <w:p w14:paraId="361D32F3" w14:textId="77777777" w:rsidR="004904BA" w:rsidRPr="00801875" w:rsidRDefault="004904BA" w:rsidP="004904BA">
            <w:pPr>
              <w:rPr>
                <w:color w:val="000000"/>
                <w:sz w:val="20"/>
                <w:szCs w:val="20"/>
              </w:rPr>
            </w:pP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E937B1F"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5D5EEFBD" w14:textId="77777777" w:rsidTr="00433045">
        <w:trPr>
          <w:jc w:val="center"/>
        </w:trPr>
        <w:tc>
          <w:tcPr>
            <w:tcW w:w="496" w:type="dxa"/>
          </w:tcPr>
          <w:p w14:paraId="5827BAFE" w14:textId="77777777" w:rsidR="004904BA" w:rsidRPr="00801875" w:rsidRDefault="004904BA" w:rsidP="004904BA">
            <w:pPr>
              <w:rPr>
                <w:color w:val="000000"/>
                <w:sz w:val="20"/>
                <w:szCs w:val="20"/>
              </w:rPr>
            </w:pPr>
          </w:p>
        </w:tc>
        <w:tc>
          <w:tcPr>
            <w:tcW w:w="8564" w:type="dxa"/>
            <w:gridSpan w:val="2"/>
          </w:tcPr>
          <w:p w14:paraId="073D7FDD" w14:textId="77777777" w:rsidR="004904BA" w:rsidRPr="00801875" w:rsidRDefault="004904BA" w:rsidP="004904BA">
            <w:pPr>
              <w:rPr>
                <w:color w:val="000000"/>
                <w:sz w:val="20"/>
                <w:szCs w:val="20"/>
              </w:rPr>
            </w:pPr>
          </w:p>
        </w:tc>
      </w:tr>
      <w:tr w:rsidR="004904BA" w:rsidRPr="00282430" w14:paraId="76CA3ECC" w14:textId="77777777" w:rsidTr="00433045">
        <w:trPr>
          <w:jc w:val="center"/>
        </w:trPr>
        <w:tc>
          <w:tcPr>
            <w:tcW w:w="496" w:type="dxa"/>
            <w:shd w:val="clear" w:color="auto" w:fill="D9D9D9"/>
          </w:tcPr>
          <w:p w14:paraId="1E20172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025FA4E"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19C7D65A" w14:textId="77777777" w:rsidTr="00433045">
        <w:trPr>
          <w:jc w:val="center"/>
        </w:trPr>
        <w:tc>
          <w:tcPr>
            <w:tcW w:w="496" w:type="dxa"/>
          </w:tcPr>
          <w:p w14:paraId="47D814F1" w14:textId="77777777" w:rsidR="004904BA" w:rsidRPr="00801875" w:rsidRDefault="004904BA" w:rsidP="004904BA">
            <w:pPr>
              <w:rPr>
                <w:color w:val="000000"/>
                <w:sz w:val="20"/>
                <w:szCs w:val="20"/>
              </w:rPr>
            </w:pPr>
          </w:p>
        </w:tc>
        <w:tc>
          <w:tcPr>
            <w:tcW w:w="8564" w:type="dxa"/>
            <w:gridSpan w:val="2"/>
          </w:tcPr>
          <w:p w14:paraId="47A82CB4" w14:textId="77777777" w:rsidR="004904BA" w:rsidRPr="00801875" w:rsidRDefault="004904BA" w:rsidP="004904BA">
            <w:pPr>
              <w:rPr>
                <w:color w:val="000000"/>
                <w:sz w:val="20"/>
                <w:szCs w:val="20"/>
              </w:rPr>
            </w:pPr>
          </w:p>
        </w:tc>
      </w:tr>
      <w:tr w:rsidR="004904BA" w:rsidRPr="00282430" w14:paraId="2A92F6BD" w14:textId="77777777" w:rsidTr="00433045">
        <w:trPr>
          <w:jc w:val="center"/>
        </w:trPr>
        <w:tc>
          <w:tcPr>
            <w:tcW w:w="496" w:type="dxa"/>
            <w:shd w:val="clear" w:color="auto" w:fill="D9D9D9"/>
          </w:tcPr>
          <w:p w14:paraId="2276EFD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7DB1CD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768A2752" w14:textId="77777777" w:rsidTr="00433045">
        <w:trPr>
          <w:jc w:val="center"/>
        </w:trPr>
        <w:tc>
          <w:tcPr>
            <w:tcW w:w="496" w:type="dxa"/>
          </w:tcPr>
          <w:p w14:paraId="631083AE" w14:textId="77777777" w:rsidR="004904BA" w:rsidRPr="00801875" w:rsidRDefault="004904BA" w:rsidP="004904BA">
            <w:pPr>
              <w:rPr>
                <w:color w:val="000000"/>
                <w:sz w:val="20"/>
                <w:szCs w:val="20"/>
              </w:rPr>
            </w:pPr>
          </w:p>
        </w:tc>
        <w:tc>
          <w:tcPr>
            <w:tcW w:w="8564" w:type="dxa"/>
            <w:gridSpan w:val="2"/>
          </w:tcPr>
          <w:p w14:paraId="0B988DF2" w14:textId="77777777" w:rsidR="004904BA" w:rsidRPr="00801875" w:rsidRDefault="004904BA" w:rsidP="004904BA">
            <w:pPr>
              <w:rPr>
                <w:color w:val="000000"/>
                <w:sz w:val="20"/>
                <w:szCs w:val="20"/>
              </w:rPr>
            </w:pPr>
          </w:p>
        </w:tc>
      </w:tr>
      <w:tr w:rsidR="004904BA" w:rsidRPr="00282430" w14:paraId="29C2E21C" w14:textId="77777777" w:rsidTr="00433045">
        <w:trPr>
          <w:jc w:val="center"/>
        </w:trPr>
        <w:tc>
          <w:tcPr>
            <w:tcW w:w="496" w:type="dxa"/>
            <w:shd w:val="clear" w:color="auto" w:fill="D9D9D9"/>
          </w:tcPr>
          <w:p w14:paraId="2D136DA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D6252B1"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3C384890" w14:textId="77777777" w:rsidTr="00433045">
        <w:trPr>
          <w:jc w:val="center"/>
        </w:trPr>
        <w:tc>
          <w:tcPr>
            <w:tcW w:w="9060" w:type="dxa"/>
            <w:gridSpan w:val="3"/>
            <w:shd w:val="clear" w:color="auto" w:fill="D9D9D9"/>
          </w:tcPr>
          <w:p w14:paraId="346906D7" w14:textId="77777777" w:rsidR="004904BA" w:rsidRPr="00093E72" w:rsidRDefault="004904BA" w:rsidP="004904BA">
            <w:pPr>
              <w:rPr>
                <w:b/>
                <w:color w:val="000000"/>
              </w:rPr>
            </w:pPr>
            <w:r w:rsidRPr="00093E72">
              <w:rPr>
                <w:b/>
                <w:color w:val="000000"/>
              </w:rPr>
              <w:t>Spezielle Anforderungen:</w:t>
            </w:r>
          </w:p>
        </w:tc>
      </w:tr>
      <w:tr w:rsidR="004904BA" w14:paraId="1E63FD4F" w14:textId="77777777" w:rsidTr="00433045">
        <w:trPr>
          <w:jc w:val="center"/>
        </w:trPr>
        <w:tc>
          <w:tcPr>
            <w:tcW w:w="9060" w:type="dxa"/>
            <w:gridSpan w:val="3"/>
          </w:tcPr>
          <w:p w14:paraId="564489B6" w14:textId="77777777" w:rsidR="004904BA" w:rsidRDefault="004904BA" w:rsidP="004904BA">
            <w:pPr>
              <w:rPr>
                <w:rFonts w:ascii="Times New Roman" w:hAnsi="Times New Roman" w:cs="Sendnya"/>
                <w:color w:val="000000"/>
                <w:sz w:val="20"/>
                <w:szCs w:val="20"/>
              </w:rPr>
            </w:pPr>
          </w:p>
        </w:tc>
      </w:tr>
      <w:tr w:rsidR="004904BA" w:rsidRPr="00093E72" w14:paraId="0D7BA0B5" w14:textId="77777777" w:rsidTr="00433045">
        <w:trPr>
          <w:jc w:val="center"/>
        </w:trPr>
        <w:tc>
          <w:tcPr>
            <w:tcW w:w="9060" w:type="dxa"/>
            <w:gridSpan w:val="3"/>
            <w:shd w:val="clear" w:color="auto" w:fill="D9D9D9"/>
          </w:tcPr>
          <w:p w14:paraId="7CF992A4" w14:textId="77777777" w:rsidR="004904BA" w:rsidRPr="00093E72" w:rsidRDefault="004904BA" w:rsidP="004904BA">
            <w:pPr>
              <w:rPr>
                <w:b/>
                <w:color w:val="000000"/>
              </w:rPr>
            </w:pPr>
            <w:r w:rsidRPr="00093E72">
              <w:rPr>
                <w:b/>
                <w:color w:val="000000"/>
              </w:rPr>
              <w:t>Zu klärende Punkte:</w:t>
            </w:r>
          </w:p>
        </w:tc>
      </w:tr>
      <w:tr w:rsidR="004904BA" w14:paraId="1C57F863" w14:textId="77777777" w:rsidTr="00433045">
        <w:trPr>
          <w:jc w:val="center"/>
        </w:trPr>
        <w:tc>
          <w:tcPr>
            <w:tcW w:w="9060" w:type="dxa"/>
            <w:gridSpan w:val="3"/>
          </w:tcPr>
          <w:p w14:paraId="5AD0EE6F" w14:textId="77777777" w:rsidR="004904BA" w:rsidRDefault="004904BA" w:rsidP="004904BA">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15576B92" w:rsidR="00A62833" w:rsidRPr="008B1452" w:rsidRDefault="008B1452"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r w:rsidR="00AD6381">
              <w:rPr>
                <w:rFonts w:ascii="Times New Roman" w:hAnsi="Times New Roman" w:cs="Sendnya"/>
                <w:color w:val="000000"/>
                <w:sz w:val="20"/>
                <w:szCs w:val="20"/>
              </w:rPr>
              <w: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AF36D7" w14:textId="55C66EF1"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die Simulation startet</w:t>
            </w:r>
            <w:r w:rsidR="00AD6381">
              <w:rPr>
                <w:rFonts w:ascii="Times New Roman" w:hAnsi="Times New Roman" w:cs="Times New Roman"/>
                <w:color w:val="000000"/>
                <w:sz w:val="20"/>
                <w:szCs w:val="20"/>
              </w:rPr>
              <w:t>.</w:t>
            </w:r>
          </w:p>
          <w:p w14:paraId="34D7B6EB" w14:textId="389B0884"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 vorhandenen Hervorhebungen werden entfernt</w:t>
            </w:r>
            <w:r w:rsidR="00AD6381">
              <w:rPr>
                <w:rFonts w:ascii="Times New Roman" w:hAnsi="Times New Roman" w:cs="Times New Roman"/>
                <w:color w:val="000000"/>
                <w:sz w:val="20"/>
                <w:szCs w:val="20"/>
              </w:rPr>
              <w:t>.</w:t>
            </w:r>
          </w:p>
          <w:p w14:paraId="52911390" w14:textId="2EA2782F"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markiert den Zustand, in welchem sich die Simulation momentan befindet</w:t>
            </w:r>
            <w:r w:rsidR="00AD6381">
              <w:rPr>
                <w:rFonts w:ascii="Times New Roman" w:hAnsi="Times New Roman" w:cs="Times New Roman"/>
                <w:color w:val="000000"/>
                <w:sz w:val="20"/>
                <w:szCs w:val="20"/>
              </w:rPr>
              <w:t>.</w:t>
            </w:r>
          </w:p>
          <w:p w14:paraId="22A84C03" w14:textId="29E980D0" w:rsidR="00CF0928" w:rsidRDefault="00CF0928" w:rsidP="00CF0928">
            <w:pPr>
              <w:rPr>
                <w:rFonts w:ascii="Times New Roman" w:hAnsi="Times New Roman" w:cs="Times New Roman"/>
                <w:color w:val="000000"/>
                <w:sz w:val="20"/>
                <w:szCs w:val="20"/>
              </w:rPr>
            </w:pPr>
            <w:r>
              <w:rPr>
                <w:rFonts w:ascii="Times New Roman" w:hAnsi="Times New Roman" w:cs="Times New Roman"/>
                <w:color w:val="000000"/>
                <w:sz w:val="20"/>
                <w:szCs w:val="20"/>
              </w:rPr>
              <w:t>Schritt 2,3 wird jedes Mal wiederholt, sobald sich der Zustand der Simulation ändert</w:t>
            </w:r>
            <w:r w:rsidR="00AD6381">
              <w:rPr>
                <w:rFonts w:ascii="Times New Roman" w:hAnsi="Times New Roman" w:cs="Times New Roman"/>
                <w:color w:val="000000"/>
                <w:sz w:val="20"/>
                <w:szCs w:val="20"/>
              </w:rPr>
              <w:t>.</w:t>
            </w:r>
          </w:p>
          <w:p w14:paraId="2D78DA9E" w14:textId="3BFD4100" w:rsidR="00CF0928" w:rsidRPr="00082B4D" w:rsidRDefault="00CF0928" w:rsidP="00E60887">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Sobald die Simulation </w:t>
            </w:r>
            <w:r w:rsidR="00AD6381">
              <w:rPr>
                <w:rFonts w:ascii="Times New Roman" w:hAnsi="Times New Roman" w:cs="Times New Roman"/>
                <w:color w:val="000000"/>
                <w:sz w:val="20"/>
                <w:szCs w:val="20"/>
              </w:rPr>
              <w:t xml:space="preserve">vollständig </w:t>
            </w:r>
            <w:r>
              <w:rPr>
                <w:rFonts w:ascii="Times New Roman" w:hAnsi="Times New Roman" w:cs="Times New Roman"/>
                <w:color w:val="000000"/>
                <w:sz w:val="20"/>
                <w:szCs w:val="20"/>
              </w:rPr>
              <w:t>durchlaufen ist, wird die Markierung entfernt</w:t>
            </w:r>
            <w:r w:rsidR="00AD6381">
              <w:rPr>
                <w:rFonts w:ascii="Times New Roman" w:hAnsi="Times New Roman" w:cs="Times New Roman"/>
                <w:color w:val="000000"/>
                <w:sz w:val="20"/>
                <w:szCs w:val="20"/>
              </w:rPr>
              <w:t>.</w:t>
            </w:r>
          </w:p>
          <w:p w14:paraId="59D290B8" w14:textId="1067BCD6"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316F03F5" w:rsidR="00A62833" w:rsidRPr="00801875" w:rsidRDefault="00CF0928" w:rsidP="00E9287F">
            <w:pPr>
              <w:rPr>
                <w:color w:val="000000"/>
                <w:sz w:val="20"/>
                <w:szCs w:val="20"/>
              </w:rPr>
            </w:pPr>
            <w:r>
              <w:rPr>
                <w:color w:val="000000"/>
                <w:sz w:val="20"/>
                <w:szCs w:val="20"/>
              </w:rPr>
              <w:t>2a</w:t>
            </w:r>
          </w:p>
        </w:tc>
        <w:tc>
          <w:tcPr>
            <w:tcW w:w="8714" w:type="dxa"/>
            <w:gridSpan w:val="2"/>
          </w:tcPr>
          <w:p w14:paraId="3A930B5C" w14:textId="72EB4940" w:rsidR="00A62833" w:rsidRPr="00801875" w:rsidRDefault="00CF0928" w:rsidP="00E9287F">
            <w:pPr>
              <w:rPr>
                <w:color w:val="000000"/>
                <w:sz w:val="20"/>
                <w:szCs w:val="20"/>
              </w:rPr>
            </w:pPr>
            <w:r>
              <w:rPr>
                <w:color w:val="000000"/>
                <w:sz w:val="20"/>
                <w:szCs w:val="20"/>
              </w:rPr>
              <w:t>Turingmaschine als Tabelle</w:t>
            </w: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1ADB00E" w14:textId="7DB36527" w:rsidR="00CF0928" w:rsidRPr="00082B4D" w:rsidRDefault="00CF0928" w:rsidP="00E60887">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Die Zeile, welche den aktuellen Zustand darstellt, wird farblich hervorgehoben</w:t>
            </w:r>
            <w:r w:rsidR="00AD6381">
              <w:rPr>
                <w:rFonts w:ascii="Times New Roman" w:hAnsi="Times New Roman" w:cs="Times New Roman"/>
                <w:color w:val="000000"/>
                <w:sz w:val="20"/>
                <w:szCs w:val="20"/>
              </w:rPr>
              <w:t>.</w:t>
            </w:r>
          </w:p>
          <w:p w14:paraId="31EF7B57" w14:textId="7F47C46D"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A62833" w:rsidRPr="00801875" w14:paraId="682D78C8" w14:textId="77777777" w:rsidTr="00E9287F">
        <w:trPr>
          <w:jc w:val="center"/>
        </w:trPr>
        <w:tc>
          <w:tcPr>
            <w:tcW w:w="496" w:type="dxa"/>
          </w:tcPr>
          <w:p w14:paraId="10730F18" w14:textId="56068825" w:rsidR="00A62833" w:rsidRPr="00801875" w:rsidRDefault="00CF0928" w:rsidP="00E9287F">
            <w:pPr>
              <w:rPr>
                <w:color w:val="000000"/>
                <w:sz w:val="20"/>
                <w:szCs w:val="20"/>
              </w:rPr>
            </w:pPr>
            <w:r>
              <w:rPr>
                <w:color w:val="000000"/>
                <w:sz w:val="20"/>
                <w:szCs w:val="20"/>
              </w:rPr>
              <w:t>2b</w:t>
            </w:r>
          </w:p>
        </w:tc>
        <w:tc>
          <w:tcPr>
            <w:tcW w:w="8714" w:type="dxa"/>
            <w:gridSpan w:val="2"/>
          </w:tcPr>
          <w:p w14:paraId="2916BBC0" w14:textId="2B88B945" w:rsidR="00A62833" w:rsidRPr="00801875" w:rsidRDefault="00CF0928" w:rsidP="00E9287F">
            <w:pPr>
              <w:rPr>
                <w:color w:val="000000"/>
                <w:sz w:val="20"/>
                <w:szCs w:val="20"/>
              </w:rPr>
            </w:pPr>
            <w:r>
              <w:rPr>
                <w:color w:val="000000"/>
                <w:sz w:val="20"/>
                <w:szCs w:val="20"/>
              </w:rPr>
              <w:t>Turingmaschine als Diagramm</w:t>
            </w: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93BF8D8" w14:textId="663C864C" w:rsidR="00CF0928" w:rsidRPr="00082B4D" w:rsidRDefault="00CF0928" w:rsidP="00E60887">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Der Knoten, welche den aktuellen Zustand darstellt, wird farblich hervorgehoben</w:t>
            </w:r>
            <w:r w:rsidR="00AD6381">
              <w:rPr>
                <w:rFonts w:ascii="Times New Roman" w:hAnsi="Times New Roman" w:cs="Times New Roman"/>
                <w:color w:val="000000"/>
                <w:sz w:val="20"/>
                <w:szCs w:val="20"/>
              </w:rPr>
              <w:t>.</w:t>
            </w:r>
          </w:p>
          <w:p w14:paraId="3F6FA899" w14:textId="3CC6679C"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A62833" w:rsidRPr="00801875" w14:paraId="0CE6A239" w14:textId="77777777" w:rsidTr="00E9287F">
        <w:trPr>
          <w:jc w:val="center"/>
        </w:trPr>
        <w:tc>
          <w:tcPr>
            <w:tcW w:w="496" w:type="dxa"/>
          </w:tcPr>
          <w:p w14:paraId="5BFD380B" w14:textId="036F3C43" w:rsidR="00A62833" w:rsidRPr="00801875" w:rsidRDefault="00CF0928" w:rsidP="00E9287F">
            <w:pPr>
              <w:rPr>
                <w:color w:val="000000"/>
                <w:sz w:val="20"/>
                <w:szCs w:val="20"/>
              </w:rPr>
            </w:pPr>
            <w:r>
              <w:rPr>
                <w:color w:val="000000"/>
                <w:sz w:val="20"/>
                <w:szCs w:val="20"/>
              </w:rPr>
              <w:t>4a</w:t>
            </w:r>
          </w:p>
        </w:tc>
        <w:tc>
          <w:tcPr>
            <w:tcW w:w="8714" w:type="dxa"/>
            <w:gridSpan w:val="2"/>
          </w:tcPr>
          <w:p w14:paraId="1C5BE82C" w14:textId="3ACBCFCA" w:rsidR="00A62833" w:rsidRPr="00801875" w:rsidRDefault="00CF0928" w:rsidP="00E9287F">
            <w:pPr>
              <w:rPr>
                <w:color w:val="000000"/>
                <w:sz w:val="20"/>
                <w:szCs w:val="20"/>
              </w:rPr>
            </w:pPr>
            <w:r>
              <w:rPr>
                <w:color w:val="000000"/>
                <w:sz w:val="20"/>
                <w:szCs w:val="20"/>
              </w:rPr>
              <w:t>Gültiger Endzustand</w:t>
            </w: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990C10A" w14:textId="3AF8F8A3" w:rsidR="00CF0928" w:rsidRDefault="00CF0928" w:rsidP="00E60887">
            <w:pPr>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gültig ist</w:t>
            </w:r>
            <w:r w:rsidR="00AD6381">
              <w:rPr>
                <w:rFonts w:ascii="Times New Roman" w:hAnsi="Times New Roman" w:cs="Times New Roman"/>
                <w:color w:val="000000"/>
                <w:sz w:val="20"/>
                <w:szCs w:val="20"/>
              </w:rPr>
              <w:t>.</w:t>
            </w:r>
          </w:p>
          <w:p w14:paraId="416CE7BA" w14:textId="214A750D"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4FBE7CE" w14:textId="77777777" w:rsidTr="00E9287F">
        <w:trPr>
          <w:jc w:val="center"/>
        </w:trPr>
        <w:tc>
          <w:tcPr>
            <w:tcW w:w="496" w:type="dxa"/>
          </w:tcPr>
          <w:p w14:paraId="216D2D33" w14:textId="65B20488" w:rsidR="00A62833" w:rsidRPr="00801875" w:rsidRDefault="00CF0928" w:rsidP="00E9287F">
            <w:pPr>
              <w:rPr>
                <w:color w:val="000000"/>
                <w:sz w:val="20"/>
                <w:szCs w:val="20"/>
              </w:rPr>
            </w:pPr>
            <w:r>
              <w:rPr>
                <w:color w:val="000000"/>
                <w:sz w:val="20"/>
                <w:szCs w:val="20"/>
              </w:rPr>
              <w:t>4b</w:t>
            </w:r>
          </w:p>
        </w:tc>
        <w:tc>
          <w:tcPr>
            <w:tcW w:w="8714" w:type="dxa"/>
            <w:gridSpan w:val="2"/>
          </w:tcPr>
          <w:p w14:paraId="746BC1EF" w14:textId="05FE2D29" w:rsidR="00A62833" w:rsidRPr="00801875" w:rsidRDefault="00CF0928" w:rsidP="00E9287F">
            <w:pPr>
              <w:rPr>
                <w:color w:val="000000"/>
                <w:sz w:val="20"/>
                <w:szCs w:val="20"/>
              </w:rPr>
            </w:pPr>
            <w:r>
              <w:rPr>
                <w:color w:val="000000"/>
                <w:sz w:val="20"/>
                <w:szCs w:val="20"/>
              </w:rPr>
              <w:t>Ungültiger Zustand</w:t>
            </w: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D9130B3" w14:textId="7C6755AF" w:rsidR="00CF0928" w:rsidRPr="00082B4D" w:rsidRDefault="00CF0928" w:rsidP="00E60887">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ungültig ist</w:t>
            </w:r>
            <w:r w:rsidR="00AD6381">
              <w:rPr>
                <w:rFonts w:ascii="Times New Roman" w:hAnsi="Times New Roman" w:cs="Times New Roman"/>
                <w:color w:val="000000"/>
                <w:sz w:val="20"/>
                <w:szCs w:val="20"/>
              </w:rPr>
              <w:t>.</w:t>
            </w:r>
          </w:p>
          <w:p w14:paraId="35009FC9" w14:textId="56060F4E"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5B7F1F12" w:rsidR="00A62833" w:rsidRDefault="00A62833" w:rsidP="00336A80">
      <w:pPr>
        <w:spacing w:before="120"/>
        <w:rPr>
          <w:rFonts w:ascii="Times New Roman" w:hAnsi="Times New Roman" w:cs="Sendnya"/>
          <w:color w:val="000000" w:themeColor="text1"/>
        </w:rPr>
      </w:pPr>
    </w:p>
    <w:p w14:paraId="36D7E7A8" w14:textId="77777777" w:rsidR="00AD6381" w:rsidRDefault="00AD638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04AA19FD"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Es erscheint ein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1CB2711D"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3. Der Benutzer wählt die Datei aus</w:t>
            </w:r>
            <w:r w:rsidR="002B2C1C">
              <w:rPr>
                <w:rFonts w:ascii="Times New Roman" w:hAnsi="Times New Roman" w:cs="Times New Roman"/>
                <w:color w:val="000000"/>
                <w:sz w:val="20"/>
                <w:szCs w:val="20"/>
              </w:rPr>
              <w:t>.</w:t>
            </w:r>
          </w:p>
          <w:p w14:paraId="6DC99074" w14:textId="53AD09E0"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6993A8B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der 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492EEE38" w:rsidR="004904BA" w:rsidRPr="00801875" w:rsidRDefault="004904BA" w:rsidP="004904BA">
            <w:pPr>
              <w:rPr>
                <w:color w:val="000000"/>
                <w:sz w:val="20"/>
                <w:szCs w:val="20"/>
              </w:rPr>
            </w:pPr>
            <w:r>
              <w:rPr>
                <w:color w:val="000000"/>
                <w:sz w:val="20"/>
                <w:szCs w:val="20"/>
              </w:rPr>
              <w:t>4a</w:t>
            </w:r>
          </w:p>
        </w:tc>
        <w:tc>
          <w:tcPr>
            <w:tcW w:w="8564" w:type="dxa"/>
            <w:gridSpan w:val="2"/>
          </w:tcPr>
          <w:p w14:paraId="33F920B1" w14:textId="4793DD13" w:rsidR="004904BA" w:rsidRPr="00801875" w:rsidRDefault="004904BA" w:rsidP="004904BA">
            <w:pPr>
              <w:rPr>
                <w:color w:val="000000"/>
                <w:sz w:val="20"/>
                <w:szCs w:val="20"/>
              </w:rPr>
            </w:pPr>
            <w:r>
              <w:rPr>
                <w:color w:val="000000"/>
                <w:sz w:val="20"/>
                <w:szCs w:val="20"/>
              </w:rPr>
              <w:t xml:space="preserve">Datei enthält </w:t>
            </w:r>
            <w:r w:rsidR="002B2C1C">
              <w:rPr>
                <w:color w:val="000000"/>
                <w:sz w:val="20"/>
                <w:szCs w:val="20"/>
              </w:rPr>
              <w:t xml:space="preserve">eine </w:t>
            </w:r>
            <w:r>
              <w:rPr>
                <w:color w:val="000000"/>
                <w:sz w:val="20"/>
                <w:szCs w:val="20"/>
              </w:rPr>
              <w:t>ungültige Definition</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5F38EB" w14:textId="0E94FA79" w:rsidR="004904BA" w:rsidRPr="00C02031" w:rsidRDefault="004904BA" w:rsidP="004904BA">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Maschine</w:t>
            </w:r>
            <w:r w:rsidR="002B2C1C">
              <w:rPr>
                <w:rFonts w:ascii="Times New Roman" w:hAnsi="Times New Roman" w:cs="Times New Roman"/>
                <w:color w:val="000000"/>
                <w:sz w:val="20"/>
                <w:szCs w:val="20"/>
              </w:rPr>
              <w:t>.</w:t>
            </w:r>
          </w:p>
          <w:p w14:paraId="2F50F99E" w14:textId="77777777" w:rsidR="002B2C1C" w:rsidRDefault="004904BA" w:rsidP="002B2C1C">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Das System fordert den Benutzer auf, eine andere Datei zu wählen</w:t>
            </w:r>
            <w:r w:rsidR="002B2C1C">
              <w:rPr>
                <w:rFonts w:ascii="Times New Roman" w:hAnsi="Times New Roman" w:cs="Times New Roman"/>
                <w:color w:val="000000"/>
                <w:sz w:val="20"/>
                <w:szCs w:val="20"/>
              </w:rPr>
              <w:t>.</w:t>
            </w:r>
          </w:p>
          <w:p w14:paraId="5B2435EA" w14:textId="314B42DE" w:rsidR="004904BA" w:rsidRPr="00282430" w:rsidRDefault="004904BA" w:rsidP="002B2C1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2D98579D" w14:textId="77777777" w:rsidTr="004904BA">
        <w:trPr>
          <w:jc w:val="center"/>
        </w:trPr>
        <w:tc>
          <w:tcPr>
            <w:tcW w:w="496" w:type="dxa"/>
          </w:tcPr>
          <w:p w14:paraId="6D787A28" w14:textId="38AA697D" w:rsidR="004904BA" w:rsidRPr="00801875" w:rsidRDefault="004904BA" w:rsidP="004904BA">
            <w:pPr>
              <w:rPr>
                <w:color w:val="000000"/>
                <w:sz w:val="20"/>
                <w:szCs w:val="20"/>
              </w:rPr>
            </w:pPr>
            <w:r>
              <w:rPr>
                <w:color w:val="000000"/>
                <w:sz w:val="20"/>
                <w:szCs w:val="20"/>
              </w:rPr>
              <w:t>3a</w:t>
            </w:r>
          </w:p>
        </w:tc>
        <w:tc>
          <w:tcPr>
            <w:tcW w:w="8564" w:type="dxa"/>
            <w:gridSpan w:val="2"/>
          </w:tcPr>
          <w:p w14:paraId="41F34B30" w14:textId="7AF1EBD2" w:rsidR="004904BA" w:rsidRPr="00801875" w:rsidRDefault="004904BA" w:rsidP="004904BA">
            <w:pPr>
              <w:rPr>
                <w:color w:val="000000"/>
                <w:sz w:val="20"/>
                <w:szCs w:val="20"/>
              </w:rPr>
            </w:pPr>
            <w:r>
              <w:rPr>
                <w:color w:val="000000"/>
                <w:sz w:val="20"/>
                <w:szCs w:val="20"/>
              </w:rPr>
              <w:t>Der Benutzer beendet den Auswahldialog</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FC14358" w14:textId="7ED7C68D"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10C4760" w14:textId="77777777" w:rsidTr="004904BA">
        <w:trPr>
          <w:jc w:val="center"/>
        </w:trPr>
        <w:tc>
          <w:tcPr>
            <w:tcW w:w="496" w:type="dxa"/>
          </w:tcPr>
          <w:p w14:paraId="0FF00C7A" w14:textId="77777777" w:rsidR="004904BA" w:rsidRPr="00801875" w:rsidRDefault="004904BA" w:rsidP="004904BA">
            <w:pPr>
              <w:rPr>
                <w:color w:val="000000"/>
                <w:sz w:val="20"/>
                <w:szCs w:val="20"/>
              </w:rPr>
            </w:pPr>
          </w:p>
        </w:tc>
        <w:tc>
          <w:tcPr>
            <w:tcW w:w="8564" w:type="dxa"/>
            <w:gridSpan w:val="2"/>
          </w:tcPr>
          <w:p w14:paraId="071B655D" w14:textId="77777777" w:rsidR="004904BA" w:rsidRPr="00801875" w:rsidRDefault="004904BA" w:rsidP="004904BA">
            <w:pPr>
              <w:rPr>
                <w:color w:val="000000"/>
                <w:sz w:val="20"/>
                <w:szCs w:val="20"/>
              </w:rPr>
            </w:pPr>
          </w:p>
        </w:tc>
      </w:tr>
      <w:tr w:rsidR="004904BA" w:rsidRPr="00282430" w14:paraId="477C3720" w14:textId="77777777" w:rsidTr="004904BA">
        <w:trPr>
          <w:jc w:val="center"/>
        </w:trPr>
        <w:tc>
          <w:tcPr>
            <w:tcW w:w="496" w:type="dxa"/>
            <w:shd w:val="clear" w:color="auto" w:fill="D9D9D9"/>
          </w:tcPr>
          <w:p w14:paraId="0F1AF64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866074A"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7E29ADD7" w:rsidR="00371656" w:rsidRPr="000254AA" w:rsidRDefault="00371656" w:rsidP="00E9287F">
            <w:pPr>
              <w:jc w:val="center"/>
              <w:rPr>
                <w:b/>
                <w:color w:val="000000"/>
              </w:rPr>
            </w:pPr>
            <w:r>
              <w:rPr>
                <w:b/>
                <w:color w:val="000000"/>
              </w:rPr>
              <w:t>Definition exportieren (</w:t>
            </w:r>
            <w:r w:rsidR="002B2C1C">
              <w:rPr>
                <w:b/>
                <w:color w:val="000000"/>
              </w:rPr>
              <w:t>Text-Datei</w:t>
            </w:r>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5084FA5D" w:rsidR="00371656" w:rsidRPr="00A84FBF" w:rsidRDefault="00A84FB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5A1A4A80"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2. Es erscheint ein Dateiauswahldialog, in dem alle Dateien gezeigt werden</w:t>
            </w:r>
            <w:r w:rsidR="002B2C1C">
              <w:rPr>
                <w:rFonts w:ascii="Times New Roman" w:hAnsi="Times New Roman" w:cs="Times New Roman"/>
                <w:color w:val="000000"/>
                <w:sz w:val="20"/>
                <w:szCs w:val="20"/>
              </w:rPr>
              <w:t>.</w:t>
            </w:r>
          </w:p>
          <w:p w14:paraId="142A6643" w14:textId="10FC4328"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3. Der Benutzer benennt seine Datei und speichert die</w:t>
            </w:r>
            <w:r w:rsidR="002B2C1C">
              <w:rPr>
                <w:rFonts w:ascii="Times New Roman" w:hAnsi="Times New Roman" w:cs="Times New Roman"/>
                <w:color w:val="000000"/>
                <w:sz w:val="20"/>
                <w:szCs w:val="20"/>
              </w:rPr>
              <w:t>se am gewünschten Ort.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71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701F411" w14:textId="2AA3727A" w:rsidR="00180ADD" w:rsidRPr="00EF4610" w:rsidRDefault="00180ADD" w:rsidP="00E60887">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E9287F">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71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35E12ED8" w:rsidR="00A62833"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1AFF947B" w14:textId="4357FAD7" w:rsidR="005F3571"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3D0CFA0A" w:rsidR="005F3571" w:rsidRPr="005F3571"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2D317A59" w14:textId="417B722F" w:rsidR="00A62833"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2B7E489" w14:textId="388B64D9"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startet, wenn der Benutzer ein Bedienelement </w:t>
            </w:r>
            <w:r w:rsidR="005822F8">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benutzt</w:t>
            </w:r>
            <w:r w:rsidR="005822F8">
              <w:rPr>
                <w:rFonts w:ascii="Times New Roman" w:hAnsi="Times New Roman" w:cs="Times New Roman"/>
                <w:color w:val="000000"/>
                <w:sz w:val="20"/>
                <w:szCs w:val="20"/>
              </w:rPr>
              <w:t>.</w:t>
            </w:r>
          </w:p>
          <w:p w14:paraId="53C7310A" w14:textId="56A8AC9A"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reagiert auf die Eingabe und löst eine spezifische Aktion aus</w:t>
            </w:r>
            <w:r w:rsidR="005822F8">
              <w:rPr>
                <w:rFonts w:ascii="Times New Roman" w:hAnsi="Times New Roman" w:cs="Times New Roman"/>
                <w:color w:val="000000"/>
                <w:sz w:val="20"/>
                <w:szCs w:val="20"/>
              </w:rPr>
              <w:t>.</w:t>
            </w:r>
          </w:p>
          <w:p w14:paraId="1BB1323D" w14:textId="1FF26CA2"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 sobald das System, die Nutzereingabe verarbeitet hat</w:t>
            </w:r>
            <w:r w:rsidR="005822F8">
              <w:rPr>
                <w:rFonts w:ascii="Times New Roman" w:hAnsi="Times New Roman" w:cs="Times New Roman"/>
                <w:color w:val="000000"/>
                <w:sz w:val="20"/>
                <w:szCs w:val="20"/>
              </w:rPr>
              <w:t>.</w:t>
            </w:r>
          </w:p>
          <w:p w14:paraId="1471DB05" w14:textId="77E10D52"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14237461" w:rsidR="00A62833" w:rsidRPr="00801875" w:rsidRDefault="00CF0928" w:rsidP="00E9287F">
            <w:pPr>
              <w:rPr>
                <w:color w:val="000000"/>
                <w:sz w:val="20"/>
                <w:szCs w:val="20"/>
              </w:rPr>
            </w:pPr>
            <w:r>
              <w:rPr>
                <w:color w:val="000000"/>
                <w:sz w:val="20"/>
                <w:szCs w:val="20"/>
              </w:rPr>
              <w:t>2a</w:t>
            </w:r>
          </w:p>
        </w:tc>
        <w:tc>
          <w:tcPr>
            <w:tcW w:w="8714" w:type="dxa"/>
            <w:gridSpan w:val="2"/>
          </w:tcPr>
          <w:p w14:paraId="34AFE280" w14:textId="55C7A3D4" w:rsidR="00A62833" w:rsidRPr="00801875" w:rsidRDefault="00CF0928" w:rsidP="00CF0928">
            <w:pPr>
              <w:tabs>
                <w:tab w:val="left" w:pos="1131"/>
              </w:tabs>
              <w:rPr>
                <w:color w:val="000000"/>
                <w:sz w:val="20"/>
                <w:szCs w:val="20"/>
              </w:rPr>
            </w:pPr>
            <w:r>
              <w:rPr>
                <w:color w:val="000000"/>
                <w:sz w:val="20"/>
                <w:szCs w:val="20"/>
              </w:rPr>
              <w:t xml:space="preserve">Drücken des </w:t>
            </w:r>
            <w:r w:rsidR="009A5072">
              <w:rPr>
                <w:color w:val="000000"/>
                <w:sz w:val="20"/>
                <w:szCs w:val="20"/>
              </w:rPr>
              <w:t>Abbruch</w:t>
            </w:r>
            <w:r>
              <w:rPr>
                <w:color w:val="000000"/>
                <w:sz w:val="20"/>
                <w:szCs w:val="20"/>
              </w:rPr>
              <w:t>-Button</w:t>
            </w:r>
            <w:r w:rsidR="009A5072">
              <w:rPr>
                <w:color w:val="000000"/>
                <w:sz w:val="20"/>
                <w:szCs w:val="20"/>
              </w:rPr>
              <w:t>s</w:t>
            </w: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2435A6" w14:textId="323E50C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zum nächstmöglichen Zeitpunkt die Simulation</w:t>
            </w:r>
            <w:r w:rsidR="005822F8">
              <w:rPr>
                <w:rFonts w:ascii="Times New Roman" w:hAnsi="Times New Roman" w:cs="Times New Roman"/>
                <w:color w:val="000000"/>
                <w:sz w:val="20"/>
                <w:szCs w:val="20"/>
              </w:rPr>
              <w:t>.</w:t>
            </w:r>
          </w:p>
          <w:p w14:paraId="532AFFB7" w14:textId="14D57DFB"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5822F8">
              <w:rPr>
                <w:rFonts w:ascii="Times New Roman" w:hAnsi="Times New Roman" w:cs="Times New Roman"/>
                <w:color w:val="000000"/>
                <w:sz w:val="20"/>
                <w:szCs w:val="20"/>
              </w:rPr>
              <w:t xml:space="preserve">aktuelle </w:t>
            </w:r>
            <w:proofErr w:type="spellStart"/>
            <w:r>
              <w:rPr>
                <w:rFonts w:ascii="Times New Roman" w:hAnsi="Times New Roman" w:cs="Times New Roman"/>
                <w:color w:val="000000"/>
                <w:sz w:val="20"/>
                <w:szCs w:val="20"/>
              </w:rPr>
              <w:t>Bandwort</w:t>
            </w:r>
            <w:proofErr w:type="spellEnd"/>
            <w:r>
              <w:rPr>
                <w:rFonts w:ascii="Times New Roman" w:hAnsi="Times New Roman" w:cs="Times New Roman"/>
                <w:color w:val="000000"/>
                <w:sz w:val="20"/>
                <w:szCs w:val="20"/>
              </w:rPr>
              <w:t xml:space="preserve"> wird</w:t>
            </w:r>
            <w:r w:rsidR="005822F8">
              <w:rPr>
                <w:rFonts w:ascii="Times New Roman" w:hAnsi="Times New Roman" w:cs="Times New Roman"/>
                <w:color w:val="000000"/>
                <w:sz w:val="20"/>
                <w:szCs w:val="20"/>
              </w:rPr>
              <w:t xml:space="preserve"> durch das </w:t>
            </w:r>
            <w:r>
              <w:rPr>
                <w:rFonts w:ascii="Times New Roman" w:hAnsi="Times New Roman" w:cs="Times New Roman"/>
                <w:color w:val="000000"/>
                <w:sz w:val="20"/>
                <w:szCs w:val="20"/>
              </w:rPr>
              <w:t>Eingabewort</w:t>
            </w:r>
            <w:r w:rsidR="005822F8">
              <w:rPr>
                <w:rFonts w:ascii="Times New Roman" w:hAnsi="Times New Roman" w:cs="Times New Roman"/>
                <w:color w:val="000000"/>
                <w:sz w:val="20"/>
                <w:szCs w:val="20"/>
              </w:rPr>
              <w:t xml:space="preserve"> vollständig überschrieben.</w:t>
            </w:r>
            <w:r>
              <w:rPr>
                <w:rFonts w:ascii="Times New Roman" w:hAnsi="Times New Roman" w:cs="Times New Roman"/>
                <w:color w:val="000000"/>
                <w:sz w:val="20"/>
                <w:szCs w:val="20"/>
              </w:rPr>
              <w:t xml:space="preserve"> </w:t>
            </w:r>
          </w:p>
          <w:p w14:paraId="33A0E43A" w14:textId="29857E5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wieder auf </w:t>
            </w:r>
            <w:r w:rsidR="009A5072">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Anfangsposition gestellt</w:t>
            </w:r>
            <w:r w:rsidR="005822F8">
              <w:rPr>
                <w:rFonts w:ascii="Times New Roman" w:hAnsi="Times New Roman" w:cs="Times New Roman"/>
                <w:color w:val="000000"/>
                <w:sz w:val="20"/>
                <w:szCs w:val="20"/>
              </w:rPr>
              <w:t>.</w:t>
            </w:r>
          </w:p>
          <w:p w14:paraId="3E604941" w14:textId="0C055E69" w:rsidR="00CF0928" w:rsidRPr="00FD79C2"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aktuelle Zustand der Simulation wird wieder auf den Anfangszustand gesetzt</w:t>
            </w:r>
            <w:r w:rsidR="009A5072">
              <w:rPr>
                <w:rFonts w:ascii="Times New Roman" w:hAnsi="Times New Roman" w:cs="Times New Roman"/>
                <w:color w:val="000000"/>
                <w:sz w:val="20"/>
                <w:szCs w:val="20"/>
              </w:rPr>
              <w:t>.</w:t>
            </w:r>
          </w:p>
          <w:p w14:paraId="705D547D" w14:textId="0EE727B2"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E1F19F6" w14:textId="77777777" w:rsidTr="00E9287F">
        <w:trPr>
          <w:jc w:val="center"/>
        </w:trPr>
        <w:tc>
          <w:tcPr>
            <w:tcW w:w="496" w:type="dxa"/>
          </w:tcPr>
          <w:p w14:paraId="73880C18" w14:textId="08C80EA3" w:rsidR="00A62833" w:rsidRPr="00801875" w:rsidRDefault="00CF0928" w:rsidP="00E9287F">
            <w:pPr>
              <w:rPr>
                <w:color w:val="000000"/>
                <w:sz w:val="20"/>
                <w:szCs w:val="20"/>
              </w:rPr>
            </w:pPr>
            <w:r>
              <w:rPr>
                <w:color w:val="000000"/>
                <w:sz w:val="20"/>
                <w:szCs w:val="20"/>
              </w:rPr>
              <w:t>2b</w:t>
            </w:r>
          </w:p>
        </w:tc>
        <w:tc>
          <w:tcPr>
            <w:tcW w:w="8714" w:type="dxa"/>
            <w:gridSpan w:val="2"/>
          </w:tcPr>
          <w:p w14:paraId="4544DEAB" w14:textId="66E4E9B5" w:rsidR="00A62833" w:rsidRPr="00801875" w:rsidRDefault="00CF0928" w:rsidP="00E9287F">
            <w:pPr>
              <w:rPr>
                <w:color w:val="000000"/>
                <w:sz w:val="20"/>
                <w:szCs w:val="20"/>
              </w:rPr>
            </w:pPr>
            <w:r>
              <w:rPr>
                <w:color w:val="000000"/>
                <w:sz w:val="20"/>
                <w:szCs w:val="20"/>
              </w:rPr>
              <w:t>Drücken des Pause-Button</w:t>
            </w:r>
            <w:r w:rsidR="009A5072">
              <w:rPr>
                <w:color w:val="000000"/>
                <w:sz w:val="20"/>
                <w:szCs w:val="20"/>
              </w:rPr>
              <w:t>s</w:t>
            </w: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685CE9" w14:textId="29AFFCBC"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die Simulation zum nächstmöglichen Zeitpunkt</w:t>
            </w:r>
            <w:r w:rsidR="009A5072">
              <w:rPr>
                <w:rFonts w:ascii="Times New Roman" w:hAnsi="Times New Roman" w:cs="Times New Roman"/>
                <w:color w:val="000000"/>
                <w:sz w:val="20"/>
                <w:szCs w:val="20"/>
              </w:rPr>
              <w:t>.</w:t>
            </w:r>
          </w:p>
          <w:p w14:paraId="4BC13F2B" w14:textId="3CF6A03E"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Wenn Einzelschritt-Button </w:t>
            </w:r>
            <w:r w:rsidR="009A5072">
              <w:rPr>
                <w:rFonts w:ascii="Times New Roman" w:hAnsi="Times New Roman" w:cs="Times New Roman"/>
                <w:color w:val="000000"/>
                <w:sz w:val="20"/>
                <w:szCs w:val="20"/>
              </w:rPr>
              <w:t>gedrückt</w:t>
            </w:r>
            <w:r>
              <w:rPr>
                <w:rFonts w:ascii="Times New Roman" w:hAnsi="Times New Roman" w:cs="Times New Roman"/>
                <w:color w:val="000000"/>
                <w:sz w:val="20"/>
                <w:szCs w:val="20"/>
              </w:rPr>
              <w:t xml:space="preserve"> wird, weiter zu Ablauf-Variante 2d</w:t>
            </w:r>
            <w:r w:rsidR="009A5072">
              <w:rPr>
                <w:rFonts w:ascii="Times New Roman" w:hAnsi="Times New Roman" w:cs="Times New Roman"/>
                <w:color w:val="000000"/>
                <w:sz w:val="20"/>
                <w:szCs w:val="20"/>
              </w:rPr>
              <w:t>.</w:t>
            </w:r>
          </w:p>
          <w:p w14:paraId="4FA13D72" w14:textId="43EED88E" w:rsidR="00CF0928" w:rsidRDefault="00CF0928" w:rsidP="00CF0928">
            <w:pPr>
              <w:rPr>
                <w:rFonts w:ascii="Times New Roman" w:hAnsi="Times New Roman" w:cs="Times New Roman"/>
                <w:color w:val="000000"/>
                <w:sz w:val="20"/>
                <w:szCs w:val="20"/>
              </w:rPr>
            </w:pPr>
            <w:r>
              <w:rPr>
                <w:rFonts w:ascii="Times New Roman" w:hAnsi="Times New Roman" w:cs="Times New Roman"/>
                <w:color w:val="000000"/>
                <w:sz w:val="20"/>
                <w:szCs w:val="20"/>
              </w:rPr>
              <w:t xml:space="preserve">Schritt 2 wird wiederholt bis der Pause-Button </w:t>
            </w:r>
            <w:r w:rsidR="009A5072">
              <w:rPr>
                <w:rFonts w:ascii="Times New Roman" w:hAnsi="Times New Roman" w:cs="Times New Roman"/>
                <w:color w:val="000000"/>
                <w:sz w:val="20"/>
                <w:szCs w:val="20"/>
              </w:rPr>
              <w:t>erneut gedrückt</w:t>
            </w:r>
            <w:r>
              <w:rPr>
                <w:rFonts w:ascii="Times New Roman" w:hAnsi="Times New Roman" w:cs="Times New Roman"/>
                <w:color w:val="000000"/>
                <w:sz w:val="20"/>
                <w:szCs w:val="20"/>
              </w:rPr>
              <w:t xml:space="preserve"> wird</w:t>
            </w:r>
            <w:r w:rsidR="009A5072">
              <w:rPr>
                <w:rFonts w:ascii="Times New Roman" w:hAnsi="Times New Roman" w:cs="Times New Roman"/>
                <w:color w:val="000000"/>
                <w:sz w:val="20"/>
                <w:szCs w:val="20"/>
              </w:rPr>
              <w:t>.</w:t>
            </w:r>
          </w:p>
          <w:p w14:paraId="77BF1CAC" w14:textId="5C6E5080"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Simulation wird fortgesetzt</w:t>
            </w:r>
            <w:r w:rsidR="009A5072">
              <w:rPr>
                <w:rFonts w:ascii="Times New Roman" w:hAnsi="Times New Roman" w:cs="Times New Roman"/>
                <w:color w:val="000000"/>
                <w:sz w:val="20"/>
                <w:szCs w:val="20"/>
              </w:rPr>
              <w:t>.</w:t>
            </w:r>
          </w:p>
          <w:p w14:paraId="71A2E6CB" w14:textId="79BBDFA7"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3CFD8B7" w14:textId="77777777" w:rsidTr="00E9287F">
        <w:trPr>
          <w:jc w:val="center"/>
        </w:trPr>
        <w:tc>
          <w:tcPr>
            <w:tcW w:w="496" w:type="dxa"/>
          </w:tcPr>
          <w:p w14:paraId="006B899A" w14:textId="045CAF83" w:rsidR="00A62833" w:rsidRPr="00801875" w:rsidRDefault="00CF0928" w:rsidP="00E9287F">
            <w:pPr>
              <w:rPr>
                <w:color w:val="000000"/>
                <w:sz w:val="20"/>
                <w:szCs w:val="20"/>
              </w:rPr>
            </w:pPr>
            <w:r>
              <w:rPr>
                <w:color w:val="000000"/>
                <w:sz w:val="20"/>
                <w:szCs w:val="20"/>
              </w:rPr>
              <w:t>2c</w:t>
            </w:r>
          </w:p>
        </w:tc>
        <w:tc>
          <w:tcPr>
            <w:tcW w:w="8714" w:type="dxa"/>
            <w:gridSpan w:val="2"/>
          </w:tcPr>
          <w:p w14:paraId="388A7C50" w14:textId="3B373160" w:rsidR="00A62833" w:rsidRPr="00801875" w:rsidRDefault="00CF0928" w:rsidP="00E9287F">
            <w:pPr>
              <w:rPr>
                <w:color w:val="000000"/>
                <w:sz w:val="20"/>
                <w:szCs w:val="20"/>
              </w:rPr>
            </w:pPr>
            <w:r>
              <w:rPr>
                <w:color w:val="000000"/>
                <w:sz w:val="20"/>
                <w:szCs w:val="20"/>
              </w:rPr>
              <w:t>Veränderung des Geschwindigkeits</w:t>
            </w:r>
            <w:r w:rsidR="009A5072">
              <w:rPr>
                <w:color w:val="000000"/>
                <w:sz w:val="20"/>
                <w:szCs w:val="20"/>
              </w:rPr>
              <w:t>reglers</w:t>
            </w:r>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3169E2" w14:textId="76F92264" w:rsidR="00CF0928" w:rsidRPr="00FD79C2" w:rsidRDefault="00CF0928" w:rsidP="00E60887">
            <w:pPr>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zeitlichen Abstände zwischen dem Wechsel </w:t>
            </w:r>
            <w:r w:rsidR="009A5072">
              <w:rPr>
                <w:rFonts w:ascii="Times New Roman" w:hAnsi="Times New Roman" w:cs="Times New Roman"/>
                <w:color w:val="000000"/>
                <w:sz w:val="20"/>
                <w:szCs w:val="20"/>
              </w:rPr>
              <w:t>zweier</w:t>
            </w:r>
            <w:r>
              <w:rPr>
                <w:rFonts w:ascii="Times New Roman" w:hAnsi="Times New Roman" w:cs="Times New Roman"/>
                <w:color w:val="000000"/>
                <w:sz w:val="20"/>
                <w:szCs w:val="20"/>
              </w:rPr>
              <w:t xml:space="preserve"> Zustände werden</w:t>
            </w:r>
            <w:r w:rsidR="009A5072">
              <w:rPr>
                <w:rFonts w:ascii="Times New Roman" w:hAnsi="Times New Roman" w:cs="Times New Roman"/>
                <w:color w:val="000000"/>
                <w:sz w:val="20"/>
                <w:szCs w:val="20"/>
              </w:rPr>
              <w:t xml:space="preserve"> entsprechend</w:t>
            </w:r>
            <w:r>
              <w:rPr>
                <w:rFonts w:ascii="Times New Roman" w:hAnsi="Times New Roman" w:cs="Times New Roman"/>
                <w:color w:val="000000"/>
                <w:sz w:val="20"/>
                <w:szCs w:val="20"/>
              </w:rPr>
              <w:t xml:space="preserve"> verändert</w:t>
            </w:r>
            <w:r w:rsidR="009A5072">
              <w:rPr>
                <w:rFonts w:ascii="Times New Roman" w:hAnsi="Times New Roman" w:cs="Times New Roman"/>
                <w:color w:val="000000"/>
                <w:sz w:val="20"/>
                <w:szCs w:val="20"/>
              </w:rPr>
              <w:t>.</w:t>
            </w:r>
          </w:p>
          <w:p w14:paraId="7CE10320" w14:textId="41B7DA78"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FD50E79" w14:textId="77777777" w:rsidTr="00E9287F">
        <w:trPr>
          <w:jc w:val="center"/>
        </w:trPr>
        <w:tc>
          <w:tcPr>
            <w:tcW w:w="496" w:type="dxa"/>
          </w:tcPr>
          <w:p w14:paraId="7B96C88E" w14:textId="2B313F32" w:rsidR="00A62833" w:rsidRPr="00801875" w:rsidRDefault="00CF0928" w:rsidP="00E9287F">
            <w:pPr>
              <w:rPr>
                <w:color w:val="000000"/>
                <w:sz w:val="20"/>
                <w:szCs w:val="20"/>
              </w:rPr>
            </w:pPr>
            <w:r>
              <w:rPr>
                <w:color w:val="000000"/>
                <w:sz w:val="20"/>
                <w:szCs w:val="20"/>
              </w:rPr>
              <w:t>2d</w:t>
            </w:r>
          </w:p>
        </w:tc>
        <w:tc>
          <w:tcPr>
            <w:tcW w:w="8714" w:type="dxa"/>
            <w:gridSpan w:val="2"/>
          </w:tcPr>
          <w:p w14:paraId="6298ED50" w14:textId="6A4E6C63" w:rsidR="00A62833" w:rsidRPr="00801875" w:rsidRDefault="00CF0928" w:rsidP="00E9287F">
            <w:pPr>
              <w:rPr>
                <w:color w:val="000000"/>
                <w:sz w:val="20"/>
                <w:szCs w:val="20"/>
              </w:rPr>
            </w:pPr>
            <w:r>
              <w:rPr>
                <w:color w:val="000000"/>
                <w:sz w:val="20"/>
                <w:szCs w:val="20"/>
              </w:rPr>
              <w:t>Einzelschritt wird ausgeführt</w:t>
            </w: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7EDEC14" w14:textId="635539CB"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9A5072">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D86BACC"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24B8DD6E"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63139D13" w14:textId="46C15305" w:rsidR="00CF0928" w:rsidRPr="009E0205"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w:t>
            </w:r>
            <w:r w:rsidR="009A5072">
              <w:rPr>
                <w:rFonts w:ascii="Times New Roman" w:hAnsi="Times New Roman" w:cs="Times New Roman"/>
                <w:color w:val="000000"/>
                <w:sz w:val="20"/>
                <w:szCs w:val="20"/>
              </w:rPr>
              <w:t xml:space="preserve">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gemäß gefundener Übergangsregel.</w:t>
            </w:r>
          </w:p>
          <w:p w14:paraId="726959D6" w14:textId="027DD320"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2b Schritt 2</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lastRenderedPageBreak/>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lastRenderedPageBreak/>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1E9325C3" w14:textId="2108177A"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0E56B532"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UC-9</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E60887">
            <w:pPr>
              <w:pStyle w:val="Listenabsatz"/>
              <w:numPr>
                <w:ilvl w:val="0"/>
                <w:numId w:val="16"/>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E60887">
            <w:pPr>
              <w:numPr>
                <w:ilvl w:val="0"/>
                <w:numId w:val="20"/>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E60887">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E60887">
            <w:pPr>
              <w:numPr>
                <w:ilvl w:val="0"/>
                <w:numId w:val="20"/>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F526C5D" w14:textId="69592940" w:rsidR="00240A87" w:rsidRPr="00240A87" w:rsidRDefault="00240A87" w:rsidP="00C76B4C">
            <w:pPr>
              <w:pStyle w:val="Listenabsatz"/>
              <w:numPr>
                <w:ilvl w:val="0"/>
                <w:numId w:val="51"/>
              </w:numPr>
              <w:rPr>
                <w:rFonts w:ascii="Times New Roman" w:hAnsi="Times New Roman" w:cs="Times New Roman"/>
                <w:color w:val="000000"/>
                <w:sz w:val="20"/>
                <w:szCs w:val="20"/>
              </w:rPr>
            </w:pPr>
            <w:r w:rsidRPr="00240A87">
              <w:rPr>
                <w:rFonts w:ascii="Times New Roman" w:hAnsi="Times New Roman" w:cs="Times New Roman"/>
                <w:color w:val="000000"/>
                <w:sz w:val="20"/>
                <w:szCs w:val="20"/>
              </w:rPr>
              <w:t xml:space="preserve">Das System stellt sicher, dass in der Definition der TM kein Zustandsübergang hinterlegt ist, dessen </w:t>
            </w:r>
            <w:r w:rsidRPr="00240A87">
              <w:rPr>
                <w:rFonts w:ascii="Times New Roman" w:hAnsi="Times New Roman" w:cs="Times New Roman"/>
                <w:color w:val="000000"/>
                <w:sz w:val="20"/>
                <w:szCs w:val="20"/>
                <w:highlight w:val="yellow"/>
              </w:rPr>
              <w:t>Zielzustand</w:t>
            </w:r>
            <w:r w:rsidRPr="00240A87">
              <w:rPr>
                <w:rFonts w:ascii="Times New Roman" w:hAnsi="Times New Roman" w:cs="Times New Roman"/>
                <w:color w:val="000000"/>
                <w:sz w:val="20"/>
                <w:szCs w:val="20"/>
              </w:rPr>
              <w:t xml:space="preserve"> der Startzustand q0 ist.</w:t>
            </w:r>
          </w:p>
          <w:p w14:paraId="37725151" w14:textId="29054F62" w:rsidR="00240A87" w:rsidRPr="00240A87" w:rsidRDefault="00240A87" w:rsidP="00C76B4C">
            <w:pPr>
              <w:pStyle w:val="Listenabsatz"/>
              <w:numPr>
                <w:ilvl w:val="0"/>
                <w:numId w:val="5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p>
          <w:p w14:paraId="5FAC2175" w14:textId="17D3E7DA" w:rsidR="00D4413E" w:rsidRPr="00282430" w:rsidRDefault="007D5BDF" w:rsidP="00CD6D68">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7217A901" w14:textId="0A73FB8F" w:rsidR="007D5BDF" w:rsidRPr="00074022" w:rsidRDefault="007D5BDF" w:rsidP="0007402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bei jedem Zustandsübergang 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bewegt wird.</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77777777" w:rsidR="007D5BDF" w:rsidRDefault="007D5BDF" w:rsidP="00E60887">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auf das Band niemals das Leerzeichen geschrieben wird.</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DB33936" w14:textId="2D02FC38" w:rsidR="007D5BDF" w:rsidRDefault="007D5BDF" w:rsidP="00E6088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Zustände,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 xml:space="preserve">. </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26A2D2EC" w:rsidR="007D5BDF" w:rsidRDefault="007D5BDF" w:rsidP="00E60887">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46203E73" w14:textId="77777777" w:rsidR="00DA4AF8" w:rsidRDefault="00DA4AF8" w:rsidP="00E9287F">
            <w:pPr>
              <w:rPr>
                <w:b/>
                <w:color w:val="000000"/>
              </w:rPr>
            </w:pPr>
          </w:p>
          <w:p w14:paraId="7151E441" w14:textId="77777777" w:rsidR="00074022" w:rsidRDefault="00074022" w:rsidP="00E9287F">
            <w:pPr>
              <w:rPr>
                <w:b/>
                <w:color w:val="000000"/>
              </w:rPr>
            </w:pPr>
          </w:p>
          <w:p w14:paraId="5C2B5B89" w14:textId="77777777" w:rsidR="00074022" w:rsidRDefault="00074022" w:rsidP="00E9287F">
            <w:pPr>
              <w:rPr>
                <w:b/>
                <w:color w:val="000000"/>
              </w:rPr>
            </w:pPr>
          </w:p>
          <w:p w14:paraId="3103556A" w14:textId="77777777" w:rsidR="00074022" w:rsidRDefault="00074022" w:rsidP="00E9287F">
            <w:pPr>
              <w:rPr>
                <w:b/>
                <w:color w:val="000000"/>
              </w:rPr>
            </w:pPr>
          </w:p>
          <w:p w14:paraId="17BBBA05" w14:textId="0663781B"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64C79E1C" w:rsidR="004102F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lastRenderedPageBreak/>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56DAE62B"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das auf Hewlett-</w:t>
      </w:r>
      <w:r>
        <w:rPr>
          <w:color w:val="333399"/>
        </w:rPr>
        <w:lastRenderedPageBreak/>
        <w:t xml:space="preserve">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457B2734"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System soll allein mit der Tastatur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4FC31F" w:rsidR="007C26C3" w:rsidRPr="001F69FC" w:rsidRDefault="001F69FC" w:rsidP="00C972EA">
            <w:pPr>
              <w:rPr>
                <w:color w:val="FF0000"/>
                <w:sz w:val="20"/>
                <w:szCs w:val="20"/>
              </w:rPr>
            </w:pPr>
            <w:r>
              <w:rPr>
                <w:color w:val="FF0000"/>
                <w:sz w:val="20"/>
                <w:szCs w:val="20"/>
              </w:rPr>
              <w:t>UR-002</w:t>
            </w:r>
          </w:p>
        </w:tc>
        <w:tc>
          <w:tcPr>
            <w:tcW w:w="6520" w:type="dxa"/>
          </w:tcPr>
          <w:p w14:paraId="70E32A83" w14:textId="30AF05B8" w:rsidR="007C26C3" w:rsidRPr="001F69FC" w:rsidRDefault="001F69FC" w:rsidP="00C972EA">
            <w:pPr>
              <w:rPr>
                <w:color w:val="FF0000"/>
                <w:sz w:val="20"/>
                <w:szCs w:val="20"/>
              </w:rPr>
            </w:pPr>
            <w:r>
              <w:rPr>
                <w:color w:val="FF0000"/>
                <w:sz w:val="20"/>
                <w:szCs w:val="20"/>
              </w:rPr>
              <w:t>Das System soll allein mit der Maus bedienbar sein.</w:t>
            </w: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53C21FBB"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vom Benutzer getätigte Änderungen an Eingaben anzuzeigen.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1EDD7C08" w:rsidR="00CF3123" w:rsidRPr="00CF3123" w:rsidRDefault="00CF3123" w:rsidP="00C76B4C">
      <w:pPr>
        <w:pStyle w:val="Listenabsatz"/>
        <w:numPr>
          <w:ilvl w:val="0"/>
          <w:numId w:val="53"/>
        </w:numPr>
        <w:rPr>
          <w:color w:val="FF0000"/>
        </w:rPr>
      </w:pPr>
      <w:r w:rsidRPr="00CF3123">
        <w:rPr>
          <w:color w:val="FF0000"/>
        </w:rPr>
        <w:t>Verwendbare Programmiersprachen:</w:t>
      </w:r>
    </w:p>
    <w:p w14:paraId="31EBFE39" w14:textId="4597EB88" w:rsidR="00CF3123" w:rsidRPr="00CF3123" w:rsidRDefault="00CF3123" w:rsidP="00C76B4C">
      <w:pPr>
        <w:pStyle w:val="Listenabsatz"/>
        <w:numPr>
          <w:ilvl w:val="0"/>
          <w:numId w:val="54"/>
        </w:numPr>
        <w:rPr>
          <w:color w:val="FF0000"/>
        </w:rPr>
      </w:pPr>
      <w:r w:rsidRPr="00CF3123">
        <w:rPr>
          <w:color w:val="FF0000"/>
        </w:rPr>
        <w:t>C#</w:t>
      </w:r>
    </w:p>
    <w:p w14:paraId="70338CC1" w14:textId="6AAD2A5C" w:rsidR="00CF3123" w:rsidRPr="00CF3123" w:rsidRDefault="00CF3123" w:rsidP="00C76B4C">
      <w:pPr>
        <w:pStyle w:val="Listenabsatz"/>
        <w:numPr>
          <w:ilvl w:val="0"/>
          <w:numId w:val="54"/>
        </w:numPr>
        <w:rPr>
          <w:color w:val="FF0000"/>
        </w:rPr>
      </w:pPr>
      <w:r w:rsidRPr="00CF3123">
        <w:rPr>
          <w:color w:val="FF0000"/>
        </w:rPr>
        <w:t>Java</w:t>
      </w:r>
    </w:p>
    <w:p w14:paraId="5BE78D8A" w14:textId="0E3FF769" w:rsidR="00CF3123" w:rsidRPr="00CF3123" w:rsidRDefault="00CF3123" w:rsidP="00CF3123">
      <w:pPr>
        <w:rPr>
          <w:color w:val="FF0000"/>
        </w:rPr>
      </w:pPr>
    </w:p>
    <w:p w14:paraId="4703375C" w14:textId="0CAC6544" w:rsidR="00CF3123" w:rsidRPr="00CF3123" w:rsidRDefault="00CF3123" w:rsidP="00C76B4C">
      <w:pPr>
        <w:pStyle w:val="Listenabsatz"/>
        <w:numPr>
          <w:ilvl w:val="0"/>
          <w:numId w:val="53"/>
        </w:numPr>
        <w:rPr>
          <w:color w:val="FF0000"/>
        </w:rPr>
      </w:pPr>
      <w:r w:rsidRPr="00CF3123">
        <w:rPr>
          <w:color w:val="FF0000"/>
        </w:rPr>
        <w:t>Zielumgebung:</w:t>
      </w:r>
    </w:p>
    <w:p w14:paraId="4CB5A0A4" w14:textId="6F3A74D4" w:rsidR="00CF3123" w:rsidRPr="00CF3123" w:rsidRDefault="00CF3123" w:rsidP="00C76B4C">
      <w:pPr>
        <w:pStyle w:val="Listenabsatz"/>
        <w:numPr>
          <w:ilvl w:val="0"/>
          <w:numId w:val="55"/>
        </w:numPr>
        <w:rPr>
          <w:color w:val="FF0000"/>
        </w:rPr>
      </w:pPr>
      <w:r w:rsidRPr="00CF3123">
        <w:rPr>
          <w:color w:val="FF0000"/>
        </w:rPr>
        <w:t>Visual Studio Code 2019</w:t>
      </w:r>
    </w:p>
    <w:p w14:paraId="30A0E7CC" w14:textId="00F1C177" w:rsidR="00CF3123" w:rsidRPr="00CF3123" w:rsidRDefault="00CF3123" w:rsidP="00C76B4C">
      <w:pPr>
        <w:pStyle w:val="Listenabsatz"/>
        <w:numPr>
          <w:ilvl w:val="0"/>
          <w:numId w:val="55"/>
        </w:numPr>
        <w:rPr>
          <w:color w:val="FF0000"/>
        </w:rPr>
      </w:pPr>
      <w:proofErr w:type="spellStart"/>
      <w:r w:rsidRPr="00CF3123">
        <w:rPr>
          <w:color w:val="FF0000"/>
        </w:rPr>
        <w:t>Eclipse</w:t>
      </w:r>
      <w:proofErr w:type="spellEnd"/>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E60887">
            <w:pPr>
              <w:numPr>
                <w:ilvl w:val="0"/>
                <w:numId w:val="6"/>
              </w:numPr>
              <w:spacing w:before="120"/>
              <w:jc w:val="left"/>
              <w:rPr>
                <w:sz w:val="16"/>
                <w:szCs w:val="16"/>
              </w:rPr>
            </w:pPr>
            <w:r>
              <w:rPr>
                <w:sz w:val="16"/>
                <w:szCs w:val="16"/>
              </w:rPr>
              <w:t>Siehe Vorlage.</w:t>
            </w:r>
          </w:p>
          <w:p w14:paraId="5A668705" w14:textId="77777777" w:rsidR="00131FD4" w:rsidRPr="00AB7960" w:rsidRDefault="00131FD4" w:rsidP="00E60887">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E60887">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E60887">
            <w:pPr>
              <w:numPr>
                <w:ilvl w:val="0"/>
                <w:numId w:val="4"/>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E60887">
            <w:pPr>
              <w:numPr>
                <w:ilvl w:val="0"/>
                <w:numId w:val="7"/>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E60887">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E60887">
            <w:pPr>
              <w:numPr>
                <w:ilvl w:val="0"/>
                <w:numId w:val="5"/>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E60887">
            <w:pPr>
              <w:numPr>
                <w:ilvl w:val="0"/>
                <w:numId w:val="8"/>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E60887">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C76B4C">
            <w:pPr>
              <w:pStyle w:val="Dokumentinfos"/>
              <w:numPr>
                <w:ilvl w:val="0"/>
                <w:numId w:val="5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C76B4C">
            <w:pPr>
              <w:pStyle w:val="Dokumentinfos"/>
              <w:numPr>
                <w:ilvl w:val="0"/>
                <w:numId w:val="56"/>
              </w:numPr>
              <w:jc w:val="both"/>
              <w:rPr>
                <w:color w:val="FF0000"/>
              </w:rPr>
            </w:pPr>
            <w:r>
              <w:rPr>
                <w:color w:val="FF0000"/>
              </w:rPr>
              <w:t>Dem neuen Zeichen, welches anstelle des alten geschrieben werden soll.</w:t>
            </w:r>
          </w:p>
          <w:p w14:paraId="0C3FA191" w14:textId="5BC64873" w:rsidR="00415E13" w:rsidRPr="00415E13" w:rsidRDefault="00A417B0" w:rsidP="00C76B4C">
            <w:pPr>
              <w:pStyle w:val="Dokumentinfos"/>
              <w:numPr>
                <w:ilvl w:val="0"/>
                <w:numId w:val="5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3919" w14:textId="77777777" w:rsidR="00C76B4C" w:rsidRDefault="00C76B4C">
      <w:r>
        <w:separator/>
      </w:r>
    </w:p>
  </w:endnote>
  <w:endnote w:type="continuationSeparator" w:id="0">
    <w:p w14:paraId="28CE254E" w14:textId="77777777" w:rsidR="00C76B4C" w:rsidRDefault="00C7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0649B7A9"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6F260A">
            <w:rPr>
              <w:noProof/>
              <w:sz w:val="16"/>
              <w:szCs w:val="16"/>
            </w:rPr>
            <w:t>09.04.2022 11:17</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FE2B" w14:textId="77777777" w:rsidR="00C76B4C" w:rsidRDefault="00C76B4C">
      <w:r>
        <w:separator/>
      </w:r>
    </w:p>
  </w:footnote>
  <w:footnote w:type="continuationSeparator" w:id="0">
    <w:p w14:paraId="344EDC9D" w14:textId="77777777" w:rsidR="00C76B4C" w:rsidRDefault="00C76B4C">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3"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4" w15:restartNumberingAfterBreak="0">
    <w:nsid w:val="1CC60154"/>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1F8E3A14"/>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5F23E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5B10D73"/>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C9E0B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7"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2"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4"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2"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3"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2892628">
    <w:abstractNumId w:val="5"/>
  </w:num>
  <w:num w:numId="2" w16cid:durableId="637686413">
    <w:abstractNumId w:val="6"/>
  </w:num>
  <w:num w:numId="3" w16cid:durableId="1531264322">
    <w:abstractNumId w:val="32"/>
  </w:num>
  <w:num w:numId="4" w16cid:durableId="1152983432">
    <w:abstractNumId w:val="46"/>
  </w:num>
  <w:num w:numId="5" w16cid:durableId="922760830">
    <w:abstractNumId w:val="25"/>
  </w:num>
  <w:num w:numId="6" w16cid:durableId="2144420222">
    <w:abstractNumId w:val="45"/>
  </w:num>
  <w:num w:numId="7" w16cid:durableId="174658263">
    <w:abstractNumId w:val="49"/>
  </w:num>
  <w:num w:numId="8" w16cid:durableId="408501941">
    <w:abstractNumId w:val="40"/>
  </w:num>
  <w:num w:numId="9" w16cid:durableId="1859154741">
    <w:abstractNumId w:val="27"/>
  </w:num>
  <w:num w:numId="10" w16cid:durableId="1808623563">
    <w:abstractNumId w:val="48"/>
  </w:num>
  <w:num w:numId="11" w16cid:durableId="1210610103">
    <w:abstractNumId w:val="10"/>
  </w:num>
  <w:num w:numId="12" w16cid:durableId="769080842">
    <w:abstractNumId w:val="8"/>
  </w:num>
  <w:num w:numId="13" w16cid:durableId="544753253">
    <w:abstractNumId w:val="17"/>
  </w:num>
  <w:num w:numId="14" w16cid:durableId="12195957">
    <w:abstractNumId w:val="50"/>
  </w:num>
  <w:num w:numId="15" w16cid:durableId="738940673">
    <w:abstractNumId w:val="37"/>
  </w:num>
  <w:num w:numId="16" w16cid:durableId="6948156">
    <w:abstractNumId w:val="7"/>
  </w:num>
  <w:num w:numId="17" w16cid:durableId="1264921315">
    <w:abstractNumId w:val="42"/>
  </w:num>
  <w:num w:numId="18" w16cid:durableId="1744839659">
    <w:abstractNumId w:val="1"/>
  </w:num>
  <w:num w:numId="19" w16cid:durableId="1015036791">
    <w:abstractNumId w:val="22"/>
  </w:num>
  <w:num w:numId="20" w16cid:durableId="1097556467">
    <w:abstractNumId w:val="13"/>
  </w:num>
  <w:num w:numId="21" w16cid:durableId="76272898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4447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0966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2160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878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537912">
    <w:abstractNumId w:val="41"/>
  </w:num>
  <w:num w:numId="27" w16cid:durableId="1595673556">
    <w:abstractNumId w:val="44"/>
  </w:num>
  <w:num w:numId="28" w16cid:durableId="1696034754">
    <w:abstractNumId w:val="16"/>
  </w:num>
  <w:num w:numId="29" w16cid:durableId="1241988123">
    <w:abstractNumId w:val="21"/>
  </w:num>
  <w:num w:numId="30" w16cid:durableId="1476264935">
    <w:abstractNumId w:val="53"/>
  </w:num>
  <w:num w:numId="31" w16cid:durableId="1043360656">
    <w:abstractNumId w:val="43"/>
  </w:num>
  <w:num w:numId="32" w16cid:durableId="906182142">
    <w:abstractNumId w:val="31"/>
  </w:num>
  <w:num w:numId="33" w16cid:durableId="1032458861">
    <w:abstractNumId w:val="24"/>
  </w:num>
  <w:num w:numId="34" w16cid:durableId="1599481558">
    <w:abstractNumId w:val="3"/>
  </w:num>
  <w:num w:numId="35" w16cid:durableId="1318149147">
    <w:abstractNumId w:val="36"/>
  </w:num>
  <w:num w:numId="36" w16cid:durableId="1552574848">
    <w:abstractNumId w:val="15"/>
  </w:num>
  <w:num w:numId="37" w16cid:durableId="336855566">
    <w:abstractNumId w:val="34"/>
  </w:num>
  <w:num w:numId="38" w16cid:durableId="36200019">
    <w:abstractNumId w:val="19"/>
  </w:num>
  <w:num w:numId="39" w16cid:durableId="111361196">
    <w:abstractNumId w:val="26"/>
  </w:num>
  <w:num w:numId="40" w16cid:durableId="1062749521">
    <w:abstractNumId w:val="14"/>
  </w:num>
  <w:num w:numId="41" w16cid:durableId="1073115848">
    <w:abstractNumId w:val="20"/>
  </w:num>
  <w:num w:numId="42" w16cid:durableId="865168839">
    <w:abstractNumId w:val="52"/>
  </w:num>
  <w:num w:numId="43" w16cid:durableId="631863589">
    <w:abstractNumId w:val="12"/>
  </w:num>
  <w:num w:numId="44" w16cid:durableId="1067414791">
    <w:abstractNumId w:val="28"/>
  </w:num>
  <w:num w:numId="45" w16cid:durableId="317342133">
    <w:abstractNumId w:val="23"/>
  </w:num>
  <w:num w:numId="46" w16cid:durableId="1635870113">
    <w:abstractNumId w:val="35"/>
  </w:num>
  <w:num w:numId="47" w16cid:durableId="64229814">
    <w:abstractNumId w:val="2"/>
  </w:num>
  <w:num w:numId="48" w16cid:durableId="949163667">
    <w:abstractNumId w:val="39"/>
  </w:num>
  <w:num w:numId="49" w16cid:durableId="893270945">
    <w:abstractNumId w:val="38"/>
  </w:num>
  <w:num w:numId="50" w16cid:durableId="721564338">
    <w:abstractNumId w:val="18"/>
  </w:num>
  <w:num w:numId="51" w16cid:durableId="1172338822">
    <w:abstractNumId w:val="33"/>
  </w:num>
  <w:num w:numId="52" w16cid:durableId="827407886">
    <w:abstractNumId w:val="29"/>
  </w:num>
  <w:num w:numId="53" w16cid:durableId="2012177988">
    <w:abstractNumId w:val="9"/>
  </w:num>
  <w:num w:numId="54" w16cid:durableId="119154280">
    <w:abstractNumId w:val="11"/>
  </w:num>
  <w:num w:numId="55" w16cid:durableId="701174245">
    <w:abstractNumId w:val="30"/>
  </w:num>
  <w:num w:numId="56" w16cid:durableId="1574969092">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0C32"/>
    <w:rsid w:val="00051771"/>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95D8C"/>
    <w:rsid w:val="001A01F2"/>
    <w:rsid w:val="001A4427"/>
    <w:rsid w:val="001A4E88"/>
    <w:rsid w:val="001A608B"/>
    <w:rsid w:val="001B062B"/>
    <w:rsid w:val="001B24BA"/>
    <w:rsid w:val="001B7FE6"/>
    <w:rsid w:val="001D2ECB"/>
    <w:rsid w:val="001D6D38"/>
    <w:rsid w:val="001E0015"/>
    <w:rsid w:val="001E15E7"/>
    <w:rsid w:val="001F418D"/>
    <w:rsid w:val="001F6218"/>
    <w:rsid w:val="001F69FC"/>
    <w:rsid w:val="001F701F"/>
    <w:rsid w:val="0020241A"/>
    <w:rsid w:val="00207069"/>
    <w:rsid w:val="00227DB9"/>
    <w:rsid w:val="00235E91"/>
    <w:rsid w:val="00240A87"/>
    <w:rsid w:val="002428CF"/>
    <w:rsid w:val="00247DD0"/>
    <w:rsid w:val="002518C8"/>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A7CE7"/>
    <w:rsid w:val="002B2C1C"/>
    <w:rsid w:val="002B49E7"/>
    <w:rsid w:val="002C207F"/>
    <w:rsid w:val="002C3A07"/>
    <w:rsid w:val="002D27A7"/>
    <w:rsid w:val="002D29F9"/>
    <w:rsid w:val="002D2BFD"/>
    <w:rsid w:val="002D497D"/>
    <w:rsid w:val="002D61F3"/>
    <w:rsid w:val="002D6681"/>
    <w:rsid w:val="002E1041"/>
    <w:rsid w:val="002E2E8F"/>
    <w:rsid w:val="002E6183"/>
    <w:rsid w:val="002F1718"/>
    <w:rsid w:val="002F36EF"/>
    <w:rsid w:val="002F6BB8"/>
    <w:rsid w:val="00302B70"/>
    <w:rsid w:val="0030435A"/>
    <w:rsid w:val="00313CCC"/>
    <w:rsid w:val="0031574F"/>
    <w:rsid w:val="00325803"/>
    <w:rsid w:val="00331B2D"/>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6D4B"/>
    <w:rsid w:val="004102F3"/>
    <w:rsid w:val="00412662"/>
    <w:rsid w:val="004139AE"/>
    <w:rsid w:val="0041468F"/>
    <w:rsid w:val="00415E13"/>
    <w:rsid w:val="00421C19"/>
    <w:rsid w:val="00422FD3"/>
    <w:rsid w:val="00432DE0"/>
    <w:rsid w:val="00433045"/>
    <w:rsid w:val="0043342D"/>
    <w:rsid w:val="00433CF7"/>
    <w:rsid w:val="004561C4"/>
    <w:rsid w:val="00456B37"/>
    <w:rsid w:val="00464239"/>
    <w:rsid w:val="00470ADF"/>
    <w:rsid w:val="00471BC9"/>
    <w:rsid w:val="00472697"/>
    <w:rsid w:val="00472ADD"/>
    <w:rsid w:val="00481024"/>
    <w:rsid w:val="004904BA"/>
    <w:rsid w:val="00497B57"/>
    <w:rsid w:val="004A0EF5"/>
    <w:rsid w:val="004A6652"/>
    <w:rsid w:val="004B0006"/>
    <w:rsid w:val="004B1086"/>
    <w:rsid w:val="004B43E5"/>
    <w:rsid w:val="004B5E5C"/>
    <w:rsid w:val="004B746E"/>
    <w:rsid w:val="004C1513"/>
    <w:rsid w:val="004C16AA"/>
    <w:rsid w:val="004C4B1E"/>
    <w:rsid w:val="004D1C54"/>
    <w:rsid w:val="004D1D90"/>
    <w:rsid w:val="004D5831"/>
    <w:rsid w:val="004E204E"/>
    <w:rsid w:val="004E25B1"/>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6A90"/>
    <w:rsid w:val="00596E94"/>
    <w:rsid w:val="005A1136"/>
    <w:rsid w:val="005A1882"/>
    <w:rsid w:val="005B04CB"/>
    <w:rsid w:val="005B3787"/>
    <w:rsid w:val="005B4828"/>
    <w:rsid w:val="005C0953"/>
    <w:rsid w:val="005C4506"/>
    <w:rsid w:val="005C5A13"/>
    <w:rsid w:val="005D17EA"/>
    <w:rsid w:val="005D1800"/>
    <w:rsid w:val="005D21AE"/>
    <w:rsid w:val="005D2760"/>
    <w:rsid w:val="005D60E1"/>
    <w:rsid w:val="005E07B2"/>
    <w:rsid w:val="005E2C6A"/>
    <w:rsid w:val="005E6EE1"/>
    <w:rsid w:val="005F0976"/>
    <w:rsid w:val="005F1B32"/>
    <w:rsid w:val="005F2E4E"/>
    <w:rsid w:val="005F3571"/>
    <w:rsid w:val="005F72D2"/>
    <w:rsid w:val="00601189"/>
    <w:rsid w:val="0061295D"/>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1967"/>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313A"/>
    <w:rsid w:val="006B4684"/>
    <w:rsid w:val="006C1187"/>
    <w:rsid w:val="006C78B9"/>
    <w:rsid w:val="006E15F6"/>
    <w:rsid w:val="006E285D"/>
    <w:rsid w:val="006E55FF"/>
    <w:rsid w:val="006E616B"/>
    <w:rsid w:val="006E762D"/>
    <w:rsid w:val="006F260A"/>
    <w:rsid w:val="006F4B87"/>
    <w:rsid w:val="006F5957"/>
    <w:rsid w:val="00706E96"/>
    <w:rsid w:val="00707CC4"/>
    <w:rsid w:val="00715518"/>
    <w:rsid w:val="0071731D"/>
    <w:rsid w:val="00720014"/>
    <w:rsid w:val="0072147F"/>
    <w:rsid w:val="0073215E"/>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3BE5"/>
    <w:rsid w:val="00906526"/>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7BB3"/>
    <w:rsid w:val="009A19BE"/>
    <w:rsid w:val="009A26D5"/>
    <w:rsid w:val="009A321F"/>
    <w:rsid w:val="009A34D6"/>
    <w:rsid w:val="009A44B3"/>
    <w:rsid w:val="009A5072"/>
    <w:rsid w:val="009A523D"/>
    <w:rsid w:val="009A5B33"/>
    <w:rsid w:val="009A61A2"/>
    <w:rsid w:val="009B726E"/>
    <w:rsid w:val="009C167B"/>
    <w:rsid w:val="009C5CFC"/>
    <w:rsid w:val="009D2ED9"/>
    <w:rsid w:val="009D5D6C"/>
    <w:rsid w:val="009E5BC7"/>
    <w:rsid w:val="009E7168"/>
    <w:rsid w:val="00A01C4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D6381"/>
    <w:rsid w:val="00AE7F44"/>
    <w:rsid w:val="00AF2F2A"/>
    <w:rsid w:val="00B00091"/>
    <w:rsid w:val="00B01864"/>
    <w:rsid w:val="00B05176"/>
    <w:rsid w:val="00B07E67"/>
    <w:rsid w:val="00B13EEF"/>
    <w:rsid w:val="00B25ACA"/>
    <w:rsid w:val="00B26A8E"/>
    <w:rsid w:val="00B37DA5"/>
    <w:rsid w:val="00B44B82"/>
    <w:rsid w:val="00B536AB"/>
    <w:rsid w:val="00B60A59"/>
    <w:rsid w:val="00B61DE8"/>
    <w:rsid w:val="00B64846"/>
    <w:rsid w:val="00B737CC"/>
    <w:rsid w:val="00B81750"/>
    <w:rsid w:val="00BA0EFA"/>
    <w:rsid w:val="00BA1F58"/>
    <w:rsid w:val="00BA204C"/>
    <w:rsid w:val="00BA3364"/>
    <w:rsid w:val="00BA4A55"/>
    <w:rsid w:val="00BC7DAB"/>
    <w:rsid w:val="00BD1809"/>
    <w:rsid w:val="00BD2157"/>
    <w:rsid w:val="00BE3F36"/>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416A1"/>
    <w:rsid w:val="00C557C3"/>
    <w:rsid w:val="00C606DF"/>
    <w:rsid w:val="00C628C1"/>
    <w:rsid w:val="00C6398E"/>
    <w:rsid w:val="00C705B9"/>
    <w:rsid w:val="00C7161C"/>
    <w:rsid w:val="00C737AF"/>
    <w:rsid w:val="00C76B4C"/>
    <w:rsid w:val="00C8210C"/>
    <w:rsid w:val="00C83A1C"/>
    <w:rsid w:val="00C83DB9"/>
    <w:rsid w:val="00C90282"/>
    <w:rsid w:val="00C90A11"/>
    <w:rsid w:val="00C92585"/>
    <w:rsid w:val="00C972EA"/>
    <w:rsid w:val="00CA0D10"/>
    <w:rsid w:val="00CA38E6"/>
    <w:rsid w:val="00CA6254"/>
    <w:rsid w:val="00CB111F"/>
    <w:rsid w:val="00CB7530"/>
    <w:rsid w:val="00CB7EA3"/>
    <w:rsid w:val="00CB7EEE"/>
    <w:rsid w:val="00CC163B"/>
    <w:rsid w:val="00CC26EF"/>
    <w:rsid w:val="00CD6D68"/>
    <w:rsid w:val="00CD7AA9"/>
    <w:rsid w:val="00CE01FB"/>
    <w:rsid w:val="00CE6F23"/>
    <w:rsid w:val="00CF0928"/>
    <w:rsid w:val="00CF2182"/>
    <w:rsid w:val="00CF3123"/>
    <w:rsid w:val="00CF34B2"/>
    <w:rsid w:val="00D06D29"/>
    <w:rsid w:val="00D146E3"/>
    <w:rsid w:val="00D14F64"/>
    <w:rsid w:val="00D16286"/>
    <w:rsid w:val="00D173CD"/>
    <w:rsid w:val="00D247F1"/>
    <w:rsid w:val="00D30828"/>
    <w:rsid w:val="00D326B2"/>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4AF8"/>
    <w:rsid w:val="00DA53E7"/>
    <w:rsid w:val="00DA775C"/>
    <w:rsid w:val="00DB2AFB"/>
    <w:rsid w:val="00DB4EAF"/>
    <w:rsid w:val="00DB5874"/>
    <w:rsid w:val="00DB5F30"/>
    <w:rsid w:val="00DC0DAB"/>
    <w:rsid w:val="00DC1A87"/>
    <w:rsid w:val="00DC22C8"/>
    <w:rsid w:val="00DD2C02"/>
    <w:rsid w:val="00DD2F55"/>
    <w:rsid w:val="00DE2330"/>
    <w:rsid w:val="00DF4721"/>
    <w:rsid w:val="00DF7EBF"/>
    <w:rsid w:val="00E11AD3"/>
    <w:rsid w:val="00E13AFA"/>
    <w:rsid w:val="00E217C6"/>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B79E2"/>
    <w:rsid w:val="00EB7AA2"/>
    <w:rsid w:val="00EC0FD3"/>
    <w:rsid w:val="00ED20A6"/>
    <w:rsid w:val="00ED581F"/>
    <w:rsid w:val="00ED73D6"/>
    <w:rsid w:val="00EF0A1D"/>
    <w:rsid w:val="00EF1815"/>
    <w:rsid w:val="00EF7DF3"/>
    <w:rsid w:val="00F14428"/>
    <w:rsid w:val="00F14D88"/>
    <w:rsid w:val="00F15146"/>
    <w:rsid w:val="00F17437"/>
    <w:rsid w:val="00F26C73"/>
    <w:rsid w:val="00F279A2"/>
    <w:rsid w:val="00F3194D"/>
    <w:rsid w:val="00F36A90"/>
    <w:rsid w:val="00F40A47"/>
    <w:rsid w:val="00F55CB4"/>
    <w:rsid w:val="00F620F3"/>
    <w:rsid w:val="00F640CE"/>
    <w:rsid w:val="00F702F3"/>
    <w:rsid w:val="00F7307D"/>
    <w:rsid w:val="00F75BA1"/>
    <w:rsid w:val="00F77DEE"/>
    <w:rsid w:val="00F84E4B"/>
    <w:rsid w:val="00F86A77"/>
    <w:rsid w:val="00F946D8"/>
    <w:rsid w:val="00F97C3C"/>
    <w:rsid w:val="00FA2398"/>
    <w:rsid w:val="00FC3B45"/>
    <w:rsid w:val="00FC7B67"/>
    <w:rsid w:val="00FD69F4"/>
    <w:rsid w:val="00FE240D"/>
    <w:rsid w:val="00FE2AC9"/>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4653</Words>
  <Characters>29318</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Andreas Fillenberg</cp:lastModifiedBy>
  <cp:revision>13</cp:revision>
  <cp:lastPrinted>2014-03-17T14:03:00Z</cp:lastPrinted>
  <dcterms:created xsi:type="dcterms:W3CDTF">2022-04-09T09:13:00Z</dcterms:created>
  <dcterms:modified xsi:type="dcterms:W3CDTF">2022-04-09T13:04:00Z</dcterms:modified>
</cp:coreProperties>
</file>