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5783580</wp:posOffset>
                </wp:positionH>
                <wp:positionV relativeFrom="page">
                  <wp:posOffset>0</wp:posOffset>
                </wp:positionV>
                <wp:extent cx="4225291" cy="288607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291" cy="2886075"/>
                          <a:chOff x="0" y="0"/>
                          <a:chExt cx="4225290" cy="288607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941831" cy="244792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A7BFD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611630" y="272414"/>
                            <a:ext cx="2613661" cy="2613662"/>
                          </a:xfrm>
                          <a:prstGeom prst="ellipse">
                            <a:avLst/>
                          </a:prstGeom>
                          <a:solidFill>
                            <a:srgbClr val="A7BFD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674495" y="662304"/>
                            <a:ext cx="2138046" cy="2138047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727200" y="1075689"/>
                            <a:ext cx="1621156" cy="1621157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55.4pt;margin-top:0.0pt;width:332.7pt;height:227.2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4225290,2886075">
                <w10:wrap type="none" side="bothSides" anchorx="page" anchory="page"/>
                <v:line id="_x0000_s1027" style="position:absolute;left:0;top:0;width:1941830;height:2447925;">
                  <v:fill on="f"/>
                  <v:stroke filltype="solid" color="#A7BFDE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oval id="_x0000_s1028" style="position:absolute;left:1611630;top:272415;width:2613660;height:2613660;">
                  <v:fill color="#A7BFD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29" style="position:absolute;left:1674495;top:662305;width:2138045;height:2138045;">
                  <v:fill color="#D3DFE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0" style="position:absolute;left:1727200;top:1075690;width:1621155;height:1621155;">
                  <v:fill color="#7BA0C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-683894</wp:posOffset>
                </wp:positionH>
                <wp:positionV relativeFrom="page">
                  <wp:posOffset>0</wp:posOffset>
                </wp:positionV>
                <wp:extent cx="3521323" cy="288607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323" cy="2886076"/>
                          <a:chOff x="0" y="0"/>
                          <a:chExt cx="3521322" cy="2886075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-1"/>
                            <a:ext cx="2845544" cy="27978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A7BFD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34" name="Group 1073741834"/>
                        <wpg:cNvGrpSpPr/>
                        <wpg:grpSpPr>
                          <a:xfrm>
                            <a:off x="2681902" y="2046655"/>
                            <a:ext cx="839421" cy="839421"/>
                            <a:chOff x="0" y="0"/>
                            <a:chExt cx="839420" cy="839420"/>
                          </a:xfrm>
                        </wpg:grpSpPr>
                        <wps:wsp>
                          <wps:cNvPr id="1073741831" name="Shape 1073741831"/>
                          <wps:cNvSpPr/>
                          <wps:spPr>
                            <a:xfrm>
                              <a:off x="0" y="0"/>
                              <a:ext cx="839421" cy="839421"/>
                            </a:xfrm>
                            <a:prstGeom prst="ellipse">
                              <a:avLst/>
                            </a:prstGeom>
                            <a:solidFill>
                              <a:srgbClr val="A7BFDE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Shape 1073741832"/>
                          <wps:cNvSpPr/>
                          <wps:spPr>
                            <a:xfrm>
                              <a:off x="20455" y="126519"/>
                              <a:ext cx="686765" cy="686765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37501" y="256447"/>
                              <a:ext cx="520850" cy="52085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-53.8pt;margin-top:0.0pt;width:277.3pt;height:227.3pt;z-index:251661312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3521322,2886075">
                <w10:wrap type="none" side="bothSides" anchorx="margin" anchory="page"/>
                <v:line id="_x0000_s1032" style="position:absolute;left:0;top:0;width:2845543;height:2797815;">
                  <v:fill on="f"/>
                  <v:stroke filltype="solid" color="#A7BFDE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33" style="position:absolute;left:2681902;top:2046655;width:839420;height:839420;" coordorigin="0,0" coordsize="839420,839420">
                  <v:oval id="_x0000_s1034" style="position:absolute;left:0;top:0;width:839420;height:839420;">
                    <v:fill color="#A7BFDE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oval id="_x0000_s1035" style="position:absolute;left:20455;top:126519;width:686764;height:686764;">
                    <v:fill color="#D3DFEE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oval id="_x0000_s1036" style="position:absolute;left:37501;top:256447;width:520850;height:520850;">
                    <v:fill color="#7BA0CD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</v:group>
              </v:group>
            </w:pict>
          </mc:Fallback>
        </mc:AlternateContent>
      </w:r>
    </w:p>
    <w:tbl>
      <w:tblPr>
        <w:tblW w:w="111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64"/>
      </w:tblGrid>
      <w:tr>
        <w:tblPrEx>
          <w:shd w:val="clear" w:color="auto" w:fill="ced7e7"/>
        </w:tblPrEx>
        <w:trPr>
          <w:trHeight w:val="1147" w:hRule="atLeast"/>
        </w:trPr>
        <w:tc>
          <w:tcPr>
            <w:tcW w:type="dxa" w:w="11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无间隔"/>
              <w:widowControl w:val="1"/>
              <w:spacing w:after="312"/>
              <w:jc w:val="center"/>
            </w:pPr>
            <w:r>
              <w:rPr>
                <w:rFonts w:ascii="楷体_GB2312" w:cs="楷体_GB2312" w:hAnsi="楷体_GB2312" w:eastAsia="楷体_GB2312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72"/>
                <w:szCs w:val="72"/>
                <w:u w:val="none" w:color="0070c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楷体_GB2312" w:cs="楷体_GB2312" w:hAnsi="楷体_GB2312" w:eastAsia="楷体_GB2312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72"/>
                <w:szCs w:val="72"/>
                <w:u w:val="none" w:color="0070c0"/>
                <w:vertAlign w:val="baseline"/>
                <w:rtl w:val="0"/>
                <w:lang w:val="zh-TW" w:eastAsia="zh-TW"/>
              </w:rPr>
              <w:t>智慧互通科技有限公司</w:t>
            </w:r>
          </w:p>
        </w:tc>
      </w:tr>
      <w:tr>
        <w:tblPrEx>
          <w:shd w:val="clear" w:color="auto" w:fill="ced7e7"/>
        </w:tblPrEx>
        <w:trPr>
          <w:trHeight w:val="1459" w:hRule="atLeast"/>
        </w:trPr>
        <w:tc>
          <w:tcPr>
            <w:tcW w:type="dxa" w:w="11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无间隔"/>
              <w:widowControl w:val="1"/>
              <w:spacing w:after="936"/>
              <w:jc w:val="center"/>
            </w:pPr>
            <w:r>
              <w:rPr>
                <w:rFonts w:ascii="楷体_GB2312" w:cs="楷体_GB2312" w:hAnsi="楷体_GB2312" w:eastAsia="楷体_GB2312"/>
                <w:b w:val="1"/>
                <w:bCs w:val="1"/>
                <w:color w:val="0070c0"/>
                <w:sz w:val="44"/>
                <w:szCs w:val="44"/>
                <w:u w:color="0070c0"/>
                <w:rtl w:val="0"/>
                <w:lang w:val="zh-CN" w:eastAsia="zh-CN"/>
              </w:rPr>
              <w:t>运维分析平台</w:t>
            </w:r>
            <w:r>
              <w:rPr>
                <w:rFonts w:ascii="楷体_GB2312" w:cs="楷体_GB2312" w:hAnsi="楷体_GB2312" w:eastAsia="楷体_GB2312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44"/>
                <w:szCs w:val="44"/>
                <w:u w:val="none" w:color="0070c0"/>
                <w:vertAlign w:val="baseline"/>
                <w:rtl w:val="0"/>
                <w:lang w:val="zh-TW" w:eastAsia="zh-TW"/>
              </w:rPr>
              <w:t>接口规范</w:t>
            </w:r>
            <w:r>
              <w:rPr>
                <w:rFonts w:ascii="楷体_GB2312" w:cs="楷体_GB2312" w:hAnsi="楷体_GB2312" w:eastAsia="楷体_GB2312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44"/>
                <w:szCs w:val="44"/>
                <w:u w:val="none" w:color="0070c0"/>
                <w:vertAlign w:val="baseline"/>
                <w:rtl w:val="0"/>
                <w:lang w:val="en-US"/>
              </w:rPr>
              <w:t>v</w:t>
            </w:r>
            <w:r>
              <w:rPr>
                <w:rFonts w:ascii="楷体_GB2312" w:cs="楷体_GB2312" w:hAnsi="楷体_GB2312" w:eastAsia="楷体_GB2312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44"/>
                <w:szCs w:val="44"/>
                <w:u w:val="none" w:color="0070c0"/>
                <w:vertAlign w:val="baseline"/>
                <w:rtl w:val="0"/>
                <w:lang w:val="zh-CN" w:eastAsia="zh-CN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815" w:hRule="atLeast"/>
        </w:trPr>
        <w:tc>
          <w:tcPr>
            <w:tcW w:type="dxa" w:w="11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1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1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spacing w:before="4680"/>
        <w:jc w:val="center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7815133</wp:posOffset>
                </wp:positionH>
                <wp:positionV relativeFrom="page">
                  <wp:posOffset>6303009</wp:posOffset>
                </wp:positionV>
                <wp:extent cx="2995742" cy="8771255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742" cy="8771255"/>
                          <a:chOff x="0" y="0"/>
                          <a:chExt cx="2995741" cy="8771254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 flipH="1">
                            <a:off x="263337" y="0"/>
                            <a:ext cx="2732405" cy="63754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A7BFD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40" name="Group 1073741840"/>
                        <wpg:cNvGrpSpPr/>
                        <wpg:grpSpPr>
                          <a:xfrm>
                            <a:off x="0" y="5363138"/>
                            <a:ext cx="2995742" cy="3408117"/>
                            <a:chOff x="0" y="0"/>
                            <a:chExt cx="2995741" cy="3408116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>
                              <a:off x="0" y="0"/>
                              <a:ext cx="2995742" cy="340811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260" h="19834" fill="norm" stroke="1" extrusionOk="0">
                                  <a:moveTo>
                                    <a:pt x="19260" y="2071"/>
                                  </a:moveTo>
                                  <a:lnTo>
                                    <a:pt x="19260" y="19834"/>
                                  </a:lnTo>
                                  <a:lnTo>
                                    <a:pt x="3748" y="19831"/>
                                  </a:lnTo>
                                  <a:cubicBezTo>
                                    <a:pt x="938" y="17305"/>
                                    <a:pt x="-2340" y="11052"/>
                                    <a:pt x="2395" y="4669"/>
                                  </a:cubicBezTo>
                                  <a:cubicBezTo>
                                    <a:pt x="7184" y="-1766"/>
                                    <a:pt x="16477" y="-435"/>
                                    <a:pt x="19260" y="20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/>
                          <wps:spPr>
                            <a:xfrm flipH="1" rot="16127714">
                              <a:off x="8066" y="322651"/>
                              <a:ext cx="2874011" cy="2703831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 flipH="1" rot="16127714">
                              <a:off x="129" y="422663"/>
                              <a:ext cx="2174241" cy="2045336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615.4pt;margin-top:496.3pt;width:235.9pt;height:690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995742,8771255">
                <w10:wrap type="none" side="bothSides" anchorx="page" anchory="page"/>
                <v:line id="_x0000_s1038" style="position:absolute;left:263337;top:0;width:2732405;height:6375400;flip:x;">
                  <v:fill on="f"/>
                  <v:stroke filltype="solid" color="#A7BFDE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39" style="position:absolute;left:0;top:5363139;width:2995742;height:3408116;" coordorigin="0,0" coordsize="2995742,3408116">
                  <v:shape id="_x0000_s1040" style="position:absolute;left:0;top:0;width:2995742;height:3408116;" coordorigin="2340,1766" coordsize="19260,19834" path="M 21600,3837 L 21600,21600 L 6088,21597 C 3278,19071 0,12818 4735,6435 C 9524,0 18817,1331 21600,3837 X E">
                    <v:fill color="#A7BFDE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oval id="_x0000_s1041" style="position:absolute;left:8067;top:322651;width:2874010;height:2703830;rotation:5977196fd;flip:x;">
                    <v:fill color="#D3DFEE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oval id="_x0000_s1042" style="position:absolute;left:130;top:422664;width:2174240;height:2045335;rotation:5977196fd;flip:x;">
                    <v:fill color="#7BA0CD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</v:group>
              </v:group>
            </w:pict>
          </mc:Fallback>
        </mc:AlternateContent>
      </w:r>
      <w:r>
        <w:br w:type="page"/>
      </w:r>
    </w:p>
    <w:p>
      <w:pPr>
        <w:pStyle w:val="正文 A"/>
        <w:spacing w:before="4680"/>
        <w:jc w:val="center"/>
      </w:pPr>
      <w:r>
        <w:rPr>
          <w:rFonts w:ascii="楷体_GB2312" w:cs="楷体_GB2312" w:hAnsi="楷体_GB2312" w:eastAsia="楷体_GB2312"/>
          <w:b w:val="1"/>
          <w:bCs w:val="1"/>
          <w:sz w:val="56"/>
          <w:szCs w:val="56"/>
          <w:rtl w:val="0"/>
          <w:lang w:val="zh-TW" w:eastAsia="zh-TW"/>
        </w:rPr>
        <w:t>智慧互通科技有限公司</w:t>
      </w:r>
    </w:p>
    <w:p>
      <w:pPr>
        <w:pStyle w:val="正文 A"/>
        <w:spacing w:after="3120"/>
        <w:jc w:val="center"/>
        <w:outlineLvl w:val="0"/>
      </w:pPr>
      <w:r>
        <w:rPr>
          <w:b w:val="1"/>
          <w:bCs w:val="1"/>
          <w:sz w:val="36"/>
          <w:szCs w:val="36"/>
          <w:rtl w:val="0"/>
          <w:lang w:val="zh-CN" w:eastAsia="zh-CN"/>
        </w:rPr>
        <w:t>运维分析平台</w:t>
      </w:r>
      <w:r>
        <w:rPr>
          <w:rFonts w:ascii="楷体_GB2312" w:cs="楷体_GB2312" w:hAnsi="楷体_GB2312" w:eastAsia="楷体_GB2312"/>
          <w:b w:val="1"/>
          <w:bCs w:val="1"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line">
                  <wp:posOffset>481965</wp:posOffset>
                </wp:positionV>
                <wp:extent cx="990600" cy="409575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楷体_GB2312" w:cs="楷体_GB2312" w:hAnsi="楷体_GB2312" w:eastAsia="楷体_GB2312"/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版本：</w:t>
                            </w:r>
                            <w:r>
                              <w:rPr>
                                <w:rFonts w:ascii="楷体_GB2312" w:cs="楷体_GB2312" w:hAnsi="楷体_GB2312" w:eastAsia="楷体_GB2312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V1.</w:t>
                            </w:r>
                            <w:r>
                              <w:rPr>
                                <w:rFonts w:ascii="楷体_GB2312" w:cs="楷体_GB2312" w:hAnsi="楷体_GB2312" w:eastAsia="楷体_GB2312"/>
                                <w:b w:val="1"/>
                                <w:bCs w:val="1"/>
                                <w:rtl w:val="0"/>
                                <w:lang w:val="zh-CN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30.3pt;margin-top:38.0pt;width:78.0pt;height:32.2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楷体_GB2312" w:cs="楷体_GB2312" w:hAnsi="楷体_GB2312" w:eastAsia="楷体_GB2312"/>
                          <w:b w:val="1"/>
                          <w:bCs w:val="1"/>
                          <w:rtl w:val="0"/>
                          <w:lang w:val="zh-TW" w:eastAsia="zh-TW"/>
                        </w:rPr>
                        <w:t>版本：</w:t>
                      </w:r>
                      <w:r>
                        <w:rPr>
                          <w:rFonts w:ascii="楷体_GB2312" w:cs="楷体_GB2312" w:hAnsi="楷体_GB2312" w:eastAsia="楷体_GB2312"/>
                          <w:b w:val="1"/>
                          <w:bCs w:val="1"/>
                          <w:rtl w:val="0"/>
                          <w:lang w:val="en-US"/>
                        </w:rPr>
                        <w:t>V1.</w:t>
                      </w:r>
                      <w:r>
                        <w:rPr>
                          <w:rFonts w:ascii="楷体_GB2312" w:cs="楷体_GB2312" w:hAnsi="楷体_GB2312" w:eastAsia="楷体_GB2312"/>
                          <w:b w:val="1"/>
                          <w:bCs w:val="1"/>
                          <w:rtl w:val="0"/>
                          <w:lang w:val="zh-CN" w:eastAsia="zh-CN"/>
                        </w:rPr>
                        <w:t>0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楷体_GB2312" w:cs="楷体_GB2312" w:hAnsi="楷体_GB2312" w:eastAsia="楷体_GB2312"/>
          <w:b w:val="1"/>
          <w:bCs w:val="1"/>
          <w:sz w:val="36"/>
          <w:szCs w:val="36"/>
          <w:rtl w:val="0"/>
          <w:lang w:val="zh-TW" w:eastAsia="zh-TW"/>
        </w:rPr>
        <w:t>接口规范</w:t>
      </w:r>
    </w:p>
    <w:p>
      <w:pPr>
        <w:pStyle w:val="正文 A"/>
        <w:widowControl w:val="1"/>
        <w:jc w:val="center"/>
      </w:pPr>
    </w:p>
    <w:tbl>
      <w:tblPr>
        <w:tblW w:w="1030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5"/>
        <w:gridCol w:w="1395"/>
        <w:gridCol w:w="1134"/>
        <w:gridCol w:w="4820"/>
        <w:gridCol w:w="1865"/>
      </w:tblGrid>
      <w:tr>
        <w:tblPrEx>
          <w:shd w:val="clear" w:color="auto" w:fill="4f81bd"/>
        </w:tblPrEx>
        <w:trPr>
          <w:trHeight w:val="353" w:hRule="atLeast"/>
          <w:tblHeader/>
        </w:trPr>
        <w:tc>
          <w:tcPr>
            <w:tcW w:type="dxa" w:w="10309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版本历史</w:t>
            </w:r>
          </w:p>
        </w:tc>
      </w:tr>
      <w:tr>
        <w:tblPrEx>
          <w:shd w:val="clear" w:color="auto" w:fill="4f81bd"/>
        </w:tblPrEx>
        <w:trPr>
          <w:trHeight w:val="290" w:hRule="atLeast"/>
          <w:tblHeader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版本号</w:t>
            </w:r>
          </w:p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修订日期</w:t>
            </w:r>
          </w:p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修订人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变更点</w:t>
            </w:r>
          </w:p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最后一次修改时间</w:t>
            </w:r>
          </w:p>
        </w:tc>
      </w:tr>
      <w:tr>
        <w:tblPrEx>
          <w:shd w:val="clear" w:color="auto" w:fill="4f81bd"/>
        </w:tblPrEx>
        <w:trPr>
          <w:trHeight w:val="290" w:hRule="atLeast"/>
          <w:tblHeader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v1.0</w:t>
            </w:r>
          </w:p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7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7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3</w:t>
            </w:r>
          </w:p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sz w:val="20"/>
                <w:szCs w:val="20"/>
                <w:rtl w:val="0"/>
                <w:lang w:val="zh-CN" w:eastAsia="zh-CN"/>
              </w:rPr>
              <w:t>盖保宁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4f81bd"/>
        </w:tblPrEx>
        <w:trPr>
          <w:trHeight w:val="223" w:hRule="atLeast"/>
          <w:tblHeader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4f81bd"/>
        </w:tblPrEx>
        <w:trPr>
          <w:trHeight w:val="223" w:hRule="atLeast"/>
          <w:tblHeader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095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6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center"/>
      </w:pPr>
    </w:p>
    <w:p>
      <w:pPr>
        <w:pStyle w:val="正文 A"/>
        <w:widowControl w:val="1"/>
        <w:jc w:val="center"/>
      </w:pPr>
      <w:r>
        <w:rPr>
          <w:rFonts w:ascii="微软雅黑" w:cs="微软雅黑" w:hAnsi="微软雅黑" w:eastAsia="微软雅黑"/>
          <w:sz w:val="21"/>
          <w:szCs w:val="21"/>
        </w:rPr>
        <w:br w:type="page"/>
      </w:r>
    </w:p>
    <w:p>
      <w:pPr>
        <w:pStyle w:val="TOC 标题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目录</w:t>
      </w:r>
    </w:p>
    <w:p>
      <w:pPr>
        <w:pStyle w:val="正文 A"/>
      </w:pPr>
      <w:r>
        <w:rPr>
          <w:sz w:val="32"/>
          <w:szCs w:val="32"/>
        </w:rPr>
        <w:fldChar w:fldCharType="begin" w:fldLock="0"/>
      </w:r>
      <w:r>
        <w:rPr>
          <w:sz w:val="32"/>
          <w:szCs w:val="32"/>
        </w:rPr>
        <w:instrText xml:space="preserve"> TOC \t "标题 1, 1,标题 2, 2,标题 3, 3"</w:instrText>
      </w:r>
      <w:r>
        <w:rPr>
          <w:sz w:val="32"/>
          <w:szCs w:val="32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概述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引用标准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缩略词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 xml:space="preserve">接口总体说明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tl w:val="0"/>
        </w:rPr>
        <w:t xml:space="preserve">规则定义 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请求规则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VO定义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停车城简明信息ParkingLotBrifVO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4.接口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tl w:val="0"/>
        </w:rPr>
        <w:t>获取城市二级区域菜单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tl w:val="0"/>
        </w:rPr>
        <w:t>错误编码定义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正文 A"/>
      </w:pPr>
      <w:r>
        <w:rPr>
          <w:sz w:val="32"/>
          <w:szCs w:val="32"/>
        </w:rPr>
        <w:fldChar w:fldCharType="end" w:fldLock="0"/>
      </w:r>
    </w:p>
    <w:p>
      <w:pPr>
        <w:pStyle w:val="正文 A"/>
      </w:pPr>
      <w:r>
        <w:br w:type="page"/>
      </w:r>
    </w:p>
    <w:p>
      <w:pPr>
        <w:pStyle w:val="标题 1"/>
        <w:numPr>
          <w:ilvl w:val="0"/>
          <w:numId w:val="7"/>
        </w:numPr>
        <w:rPr>
          <w:lang w:val="zh-TW" w:eastAsia="zh-TW"/>
        </w:rPr>
      </w:pPr>
      <w:bookmarkStart w:name="_Toc" w:id="0"/>
      <w:r>
        <w:rPr>
          <w:rFonts w:ascii="楷体_GB2312" w:cs="楷体_GB2312" w:hAnsi="楷体_GB2312" w:eastAsia="楷体_GB2312"/>
          <w:rtl w:val="0"/>
          <w:lang w:val="zh-TW" w:eastAsia="zh-TW"/>
        </w:rPr>
        <w:t>概述</w:t>
      </w:r>
      <w:bookmarkEnd w:id="0"/>
    </w:p>
    <w:p>
      <w:pPr>
        <w:pStyle w:val="正文 A"/>
        <w:ind w:firstLine="420"/>
      </w:pPr>
      <w:r>
        <w:rPr>
          <w:rtl w:val="0"/>
          <w:lang w:val="zh-CN" w:eastAsia="zh-CN"/>
        </w:rPr>
        <w:t>运维分析平台后台</w:t>
      </w:r>
      <w:r>
        <w:rPr>
          <w:rtl w:val="0"/>
          <w:lang w:val="zh-CN" w:eastAsia="zh-CN"/>
        </w:rPr>
        <w:t>API</w:t>
      </w:r>
      <w:r>
        <w:rPr>
          <w:rtl w:val="0"/>
          <w:lang w:val="zh-CN" w:eastAsia="zh-CN"/>
        </w:rPr>
        <w:t>。</w:t>
      </w:r>
    </w:p>
    <w:p>
      <w:pPr>
        <w:pStyle w:val="标题 2"/>
        <w:numPr>
          <w:ilvl w:val="1"/>
          <w:numId w:val="7"/>
        </w:numPr>
        <w:bidi w:val="0"/>
        <w:ind w:right="0"/>
        <w:jc w:val="both"/>
        <w:rPr>
          <w:rtl w:val="0"/>
          <w:lang w:val="zh-TW" w:eastAsia="zh-TW"/>
        </w:rPr>
      </w:pPr>
      <w:bookmarkStart w:name="_Toc1" w:id="1"/>
      <w:r>
        <w:rPr>
          <w:rFonts w:ascii="楷体_GB2312" w:cs="楷体_GB2312" w:hAnsi="楷体_GB2312" w:eastAsia="楷体_GB2312"/>
          <w:kern w:val="44"/>
          <w:rtl w:val="0"/>
          <w:lang w:val="zh-TW" w:eastAsia="zh-TW"/>
        </w:rPr>
        <w:t>引用标准</w:t>
      </w:r>
      <w:bookmarkEnd w:id="1"/>
    </w:p>
    <w:p>
      <w:pPr>
        <w:pStyle w:val="标题 3"/>
        <w:numPr>
          <w:ilvl w:val="2"/>
          <w:numId w:val="7"/>
        </w:numPr>
        <w:bidi w:val="0"/>
        <w:ind w:right="0"/>
        <w:jc w:val="both"/>
        <w:rPr>
          <w:rtl w:val="0"/>
          <w:lang w:val="zh-TW" w:eastAsia="zh-TW"/>
        </w:rPr>
      </w:pPr>
      <w:bookmarkStart w:name="_Toc2" w:id="2"/>
      <w:r>
        <w:rPr>
          <w:rFonts w:ascii="楷体_GB2312" w:cs="楷体_GB2312" w:hAnsi="楷体_GB2312" w:eastAsia="楷体_GB2312"/>
          <w:kern w:val="44"/>
          <w:rtl w:val="0"/>
          <w:lang w:val="zh-TW" w:eastAsia="zh-TW"/>
        </w:rPr>
        <w:t>缩略词</w:t>
      </w:r>
      <w:bookmarkEnd w:id="2"/>
    </w:p>
    <w:tbl>
      <w:tblPr>
        <w:tblW w:w="14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38"/>
        <w:gridCol w:w="1024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名词</w:t>
            </w:r>
          </w:p>
        </w:tc>
        <w:tc>
          <w:tcPr>
            <w:tcW w:type="dxa" w:w="10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接口</w:t>
            </w:r>
          </w:p>
        </w:tc>
        <w:tc>
          <w:tcPr>
            <w:tcW w:type="dxa" w:w="10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前后台每一个交互动作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rtl w:val="0"/>
                <w:lang w:val="zh-CN" w:eastAsia="zh-CN"/>
              </w:rPr>
              <w:t>前</w:t>
            </w:r>
            <w:r>
              <w:rPr>
                <w:rFonts w:ascii="楷体_GB2312" w:cs="楷体_GB2312" w:hAnsi="楷体_GB2312" w:eastAsia="楷体_GB2312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端</w:t>
            </w:r>
          </w:p>
        </w:tc>
        <w:tc>
          <w:tcPr>
            <w:tcW w:type="dxa" w:w="10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CN" w:eastAsia="zh-CN"/>
              </w:rPr>
              <w:t>WEB</w:t>
            </w:r>
            <w:r>
              <w:rPr>
                <w:rFonts w:ascii="楷体_GB2312" w:cs="楷体_GB2312" w:hAnsi="楷体_GB2312" w:eastAsia="楷体_GB2312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页面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服务端</w:t>
            </w:r>
          </w:p>
        </w:tc>
        <w:tc>
          <w:tcPr>
            <w:tcW w:type="dxa" w:w="10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</w:t>
            </w:r>
            <w:r>
              <w:rPr>
                <w:rFonts w:ascii="楷体_GB2312" w:cs="楷体_GB2312" w:hAnsi="楷体_GB2312" w:eastAsia="楷体_GB2312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后台</w:t>
            </w:r>
          </w:p>
        </w:tc>
      </w:tr>
    </w:tbl>
    <w:p>
      <w:pPr>
        <w:pStyle w:val="标题 3"/>
        <w:numPr>
          <w:ilvl w:val="2"/>
          <w:numId w:val="8"/>
        </w:numPr>
        <w:spacing w:line="240" w:lineRule="auto"/>
        <w:rPr>
          <w:lang w:val="zh-TW" w:eastAsia="zh-TW"/>
        </w:rPr>
      </w:pPr>
    </w:p>
    <w:p>
      <w:pPr>
        <w:pStyle w:val="标题 2"/>
        <w:numPr>
          <w:ilvl w:val="1"/>
          <w:numId w:val="9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3" w:id="3"/>
      <w:r>
        <w:rPr>
          <w:rFonts w:ascii="楷体_GB2312" w:cs="楷体_GB2312" w:hAnsi="楷体_GB2312" w:eastAsia="楷体_GB2312" w:hint="eastAsia"/>
          <w:kern w:val="44"/>
          <w:rtl w:val="0"/>
          <w:lang w:val="zh-TW" w:eastAsia="zh-TW"/>
        </w:rPr>
        <w:t>接口总体说明</w:t>
      </w:r>
      <w:r>
        <w:rPr>
          <w:rFonts w:ascii="Arial" w:hAnsi="Arial"/>
          <w:rtl w:val="0"/>
          <w:lang w:val="en-US"/>
        </w:rPr>
        <w:t xml:space="preserve"> </w:t>
      </w:r>
      <w:bookmarkEnd w:id="3"/>
    </w:p>
    <w:p>
      <w:pPr>
        <w:pStyle w:val="正文 A"/>
        <w:ind w:firstLine="420"/>
      </w:pPr>
      <w:r>
        <w:rPr>
          <w:rFonts w:ascii="楷体_GB2312" w:cs="楷体_GB2312" w:hAnsi="楷体_GB2312" w:eastAsia="楷体_GB2312"/>
          <w:color w:val="ff0000"/>
          <w:u w:color="ff0000"/>
          <w:rtl w:val="0"/>
          <w:lang w:val="zh-TW" w:eastAsia="zh-TW"/>
        </w:rPr>
        <w:t>该文档中绿色底色的</w:t>
      </w:r>
      <w:r>
        <w:rPr>
          <w:rFonts w:ascii="Arial" w:hAnsi="Arial"/>
          <w:color w:val="ff0000"/>
          <w:u w:color="ff0000"/>
          <w:rtl w:val="0"/>
          <w:lang w:val="en-US"/>
        </w:rPr>
        <w:t>VO</w:t>
      </w:r>
      <w:r>
        <w:rPr>
          <w:rFonts w:ascii="楷体_GB2312" w:cs="楷体_GB2312" w:hAnsi="楷体_GB2312" w:eastAsia="楷体_GB2312"/>
          <w:color w:val="ff0000"/>
          <w:u w:color="ff0000"/>
          <w:rtl w:val="0"/>
          <w:lang w:val="zh-TW" w:eastAsia="zh-TW"/>
        </w:rPr>
        <w:t>为新增加字段，接口名为蓝色的为新增加接口</w:t>
      </w:r>
    </w:p>
    <w:p>
      <w:pPr>
        <w:pStyle w:val="标题 1"/>
        <w:numPr>
          <w:ilvl w:val="0"/>
          <w:numId w:val="10"/>
        </w:numPr>
      </w:pPr>
      <w:bookmarkStart w:name="_Toc4" w:id="4"/>
      <w:r>
        <w:rPr>
          <w:rFonts w:ascii="楷体_GB2312" w:cs="楷体_GB2312" w:hAnsi="楷体_GB2312" w:eastAsia="楷体_GB2312"/>
          <w:rtl w:val="0"/>
          <w:lang w:val="zh-TW" w:eastAsia="zh-TW"/>
        </w:rPr>
        <w:t>规则定义</w:t>
      </w:r>
      <w:r>
        <w:rPr>
          <w:rtl w:val="0"/>
          <w:lang w:val="en-US"/>
        </w:rPr>
        <w:t xml:space="preserve"> </w:t>
      </w:r>
      <w:bookmarkEnd w:id="4"/>
    </w:p>
    <w:p>
      <w:pPr>
        <w:pStyle w:val="正文 A"/>
      </w:pPr>
      <w:r>
        <w:rPr>
          <w:rFonts w:ascii="楷体_GB2312" w:cs="楷体_GB2312" w:hAnsi="楷体_GB2312" w:eastAsia="楷体_GB2312"/>
          <w:rtl w:val="0"/>
          <w:lang w:val="zh-TW" w:eastAsia="zh-TW"/>
        </w:rPr>
        <w:tab/>
        <w:t>目前文档中相关接口定义仅是业务数据的定义，实际接口调用时还须提供其它信息，后续会逐步完善。</w:t>
      </w:r>
    </w:p>
    <w:p>
      <w:pPr>
        <w:pStyle w:val="正文 A"/>
        <w:ind w:firstLine="420"/>
      </w:pPr>
      <w:r>
        <w:rPr>
          <w:rFonts w:ascii="楷体_GB2312" w:cs="楷体_GB2312" w:hAnsi="楷体_GB2312" w:eastAsia="楷体_GB2312"/>
          <w:rtl w:val="0"/>
          <w:lang w:val="zh-TW" w:eastAsia="zh-TW"/>
        </w:rPr>
        <w:t>其中蓝色注释的接口为当前版本未添加业务。</w:t>
      </w:r>
    </w:p>
    <w:p>
      <w:pPr>
        <w:pStyle w:val="标题 2"/>
        <w:numPr>
          <w:ilvl w:val="1"/>
          <w:numId w:val="7"/>
        </w:numPr>
        <w:rPr>
          <w:lang w:val="zh-TW" w:eastAsia="zh-TW"/>
        </w:rPr>
      </w:pPr>
      <w:bookmarkStart w:name="_Toc5" w:id="5"/>
      <w:r>
        <w:rPr>
          <w:rFonts w:ascii="楷体_GB2312" w:cs="楷体_GB2312" w:hAnsi="楷体_GB2312" w:eastAsia="楷体_GB2312"/>
          <w:rtl w:val="0"/>
          <w:lang w:val="zh-TW" w:eastAsia="zh-TW"/>
        </w:rPr>
        <w:t>请求规则</w:t>
      </w:r>
      <w:bookmarkEnd w:id="5"/>
    </w:p>
    <w:p>
      <w:pPr>
        <w:pStyle w:val="正文 A"/>
      </w:pPr>
      <w:r>
        <w:rPr>
          <w:rFonts w:ascii="楷体_GB2312" w:cs="楷体_GB2312" w:hAnsi="楷体_GB2312" w:eastAsia="楷体_GB2312"/>
          <w:rtl w:val="0"/>
          <w:lang w:val="zh-TW" w:eastAsia="zh-TW"/>
        </w:rPr>
        <w:tab/>
        <w:t>所有开放接口请求规则定义：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param={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"k":"",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"data":</w:t>
      </w:r>
      <w:r>
        <w:rPr>
          <w:rtl w:val="0"/>
          <w:lang w:val="en-US"/>
        </w:rPr>
        <w:t>{},</w:t>
      </w:r>
    </w:p>
    <w:p>
      <w:pPr>
        <w:pStyle w:val="正文 A"/>
        <w:ind w:left="432" w:firstLine="0"/>
      </w:pPr>
      <w:r>
        <w:rPr>
          <w:rFonts w:ascii="Times New Roman" w:hAnsi="Times New Roman"/>
          <w:rtl w:val="0"/>
          <w:lang w:val="en-US"/>
        </w:rPr>
        <w:t>"pageNum":</w:t>
      </w:r>
      <w:r>
        <w:rPr>
          <w:rtl w:val="0"/>
          <w:lang w:val="en-US"/>
        </w:rPr>
        <w:t>""</w:t>
      </w:r>
      <w:r>
        <w:rPr>
          <w:rFonts w:ascii="Times New Roman" w:hAnsi="Times New Roman"/>
          <w:rtl w:val="0"/>
          <w:lang w:val="en-US"/>
        </w:rPr>
        <w:t>,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"pageSize":</w:t>
      </w:r>
      <w:r>
        <w:rPr>
          <w:rtl w:val="0"/>
          <w:lang w:val="en-US"/>
        </w:rPr>
        <w:t>"",</w:t>
      </w:r>
    </w:p>
    <w:p>
      <w:pPr>
        <w:pStyle w:val="正文 A"/>
        <w:ind w:firstLine="420"/>
      </w:pPr>
      <w:r>
        <w:rPr>
          <w:rtl w:val="0"/>
          <w:lang w:val="en-US"/>
        </w:rPr>
        <w:t>"version":""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正文 A"/>
      </w:pPr>
    </w:p>
    <w:p>
      <w:pPr>
        <w:pStyle w:val="标题 1"/>
        <w:numPr>
          <w:ilvl w:val="0"/>
          <w:numId w:val="7"/>
        </w:numPr>
      </w:pPr>
      <w:bookmarkStart w:name="_Toc6" w:id="6"/>
      <w:r>
        <w:rPr>
          <w:rtl w:val="0"/>
          <w:lang w:val="en-US"/>
        </w:rPr>
        <w:t>VO</w:t>
      </w:r>
      <w:r>
        <w:rPr>
          <w:rFonts w:ascii="楷体_GB2312" w:cs="楷体_GB2312" w:hAnsi="楷体_GB2312" w:eastAsia="楷体_GB2312"/>
          <w:rtl w:val="0"/>
          <w:lang w:val="zh-TW" w:eastAsia="zh-TW"/>
        </w:rPr>
        <w:t>定义</w:t>
      </w:r>
      <w:bookmarkEnd w:id="6"/>
    </w:p>
    <w:p>
      <w:pPr>
        <w:pStyle w:val="正文 A"/>
        <w:ind w:left="420" w:firstLine="0"/>
      </w:pPr>
      <w:r>
        <w:rPr>
          <w:rFonts w:ascii="楷体_GB2312" w:cs="楷体_GB2312" w:hAnsi="楷体_GB2312" w:eastAsia="楷体_GB2312"/>
          <w:rtl w:val="0"/>
          <w:lang w:val="zh-TW" w:eastAsia="zh-TW"/>
        </w:rPr>
        <w:t>定义每一个</w:t>
      </w:r>
      <w:r>
        <w:rPr>
          <w:rtl w:val="0"/>
          <w:lang w:val="en-US"/>
        </w:rPr>
        <w:t>VO</w:t>
      </w:r>
      <w:r>
        <w:rPr>
          <w:rFonts w:ascii="楷体_GB2312" w:cs="楷体_GB2312" w:hAnsi="楷体_GB2312" w:eastAsia="楷体_GB2312"/>
          <w:rtl w:val="0"/>
          <w:lang w:val="zh-TW" w:eastAsia="zh-TW"/>
        </w:rPr>
        <w:t>的字段名称和数据类型，具体的接口内容可能包含一个或多个</w:t>
      </w:r>
      <w:r>
        <w:rPr>
          <w:rtl w:val="0"/>
          <w:lang w:val="en-US"/>
        </w:rPr>
        <w:t>VO</w:t>
      </w:r>
      <w:r>
        <w:rPr>
          <w:rFonts w:ascii="楷体_GB2312" w:cs="楷体_GB2312" w:hAnsi="楷体_GB2312" w:eastAsia="楷体_GB2312"/>
          <w:rtl w:val="0"/>
          <w:lang w:val="zh-TW" w:eastAsia="zh-TW"/>
        </w:rPr>
        <w:t>、</w:t>
      </w:r>
      <w:r>
        <w:rPr>
          <w:rtl w:val="0"/>
          <w:lang w:val="en-US"/>
        </w:rPr>
        <w:t>VO</w:t>
      </w:r>
      <w:r>
        <w:rPr>
          <w:rFonts w:ascii="楷体_GB2312" w:cs="楷体_GB2312" w:hAnsi="楷体_GB2312" w:eastAsia="楷体_GB2312"/>
          <w:rtl w:val="0"/>
          <w:lang w:val="zh-TW" w:eastAsia="zh-TW"/>
        </w:rPr>
        <w:t>数组。</w:t>
      </w:r>
    </w:p>
    <w:p>
      <w:pPr>
        <w:pStyle w:val="正文 A"/>
        <w:ind w:left="420" w:firstLine="0"/>
      </w:pPr>
      <w:r>
        <w:rPr>
          <w:rFonts w:ascii="楷体_GB2312" w:cs="楷体_GB2312" w:hAnsi="楷体_GB2312" w:eastAsia="楷体_GB2312"/>
          <w:color w:val="ff0000"/>
          <w:u w:color="ff0000"/>
          <w:rtl w:val="0"/>
          <w:lang w:val="zh-TW" w:eastAsia="zh-TW"/>
        </w:rPr>
        <w:t>注意：必输项仅限提交时为必填字段。</w:t>
      </w:r>
    </w:p>
    <w:p>
      <w:pPr>
        <w:pStyle w:val="标题 2"/>
      </w:pPr>
    </w:p>
    <w:p>
      <w:pPr>
        <w:pStyle w:val="标题 2"/>
        <w:numPr>
          <w:ilvl w:val="1"/>
          <w:numId w:val="7"/>
        </w:numPr>
        <w:rPr>
          <w:lang w:val="zh-TW" w:eastAsia="zh-TW"/>
        </w:rPr>
      </w:pPr>
      <w:bookmarkStart w:name="_Toc7" w:id="7"/>
      <w:r>
        <w:rPr>
          <w:rtl w:val="0"/>
          <w:lang w:val="zh-CN" w:eastAsia="zh-CN"/>
        </w:rPr>
        <w:t>停车城简明信息</w:t>
      </w:r>
      <w:r>
        <w:rPr>
          <w:rtl w:val="0"/>
          <w:lang w:val="zh-TW" w:eastAsia="zh-TW"/>
        </w:rPr>
        <w:t>ParkingLotBrifVO</w:t>
      </w:r>
      <w:bookmarkEnd w:id="7"/>
    </w:p>
    <w:p>
      <w:pPr>
        <w:pStyle w:val="标题 2"/>
        <w:spacing w:line="240" w:lineRule="auto"/>
        <w:ind w:left="0" w:firstLine="0"/>
      </w:pPr>
    </w:p>
    <w:p>
      <w:pPr>
        <w:pStyle w:val="标题 2"/>
        <w:ind w:left="0" w:firstLine="0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1"/>
      </w:pPr>
      <w:bookmarkStart w:name="_Toc8" w:id="8"/>
      <w:r>
        <w:rPr>
          <w:rtl w:val="0"/>
          <w:lang w:val="zh-CN" w:eastAsia="zh-CN"/>
        </w:rPr>
        <w:t>4.</w:t>
      </w:r>
      <w:r>
        <w:rPr>
          <w:rtl w:val="0"/>
          <w:lang w:val="zh-CN" w:eastAsia="zh-CN"/>
        </w:rPr>
        <w:t>接口</w:t>
      </w:r>
      <w:bookmarkEnd w:id="8"/>
    </w:p>
    <w:p>
      <w:pPr>
        <w:pStyle w:val="标题 2"/>
        <w:numPr>
          <w:ilvl w:val="1"/>
          <w:numId w:val="12"/>
        </w:numPr>
        <w:rPr>
          <w:lang w:val="zh-TW" w:eastAsia="zh-TW"/>
        </w:rPr>
      </w:pPr>
      <w:bookmarkStart w:name="_Toc9" w:id="9"/>
      <w:r>
        <w:rPr>
          <w:rtl w:val="0"/>
          <w:lang w:val="zh-CN" w:eastAsia="zh-CN"/>
        </w:rPr>
        <w:t>获取城市二级区域菜单</w:t>
      </w:r>
      <w:bookmarkEnd w:id="9"/>
    </w:p>
    <w:p>
      <w:pPr>
        <w:pStyle w:val="正文 A"/>
        <w:ind w:firstLine="420"/>
      </w:pPr>
    </w:p>
    <w:p>
      <w:pPr>
        <w:pStyle w:val="正文 A"/>
      </w:pPr>
      <w:r>
        <w:rPr>
          <w:rtl w:val="0"/>
        </w:rPr>
        <w:t>POST   api/v1/parking/getAllSubAreasByCityId</w:t>
      </w:r>
    </w:p>
    <w:p>
      <w:pPr>
        <w:pStyle w:val="正文 A"/>
      </w:pPr>
    </w:p>
    <w:p>
      <w:pPr>
        <w:pStyle w:val="正文 A"/>
        <w:jc w:val="left"/>
      </w:pPr>
      <w:r>
        <w:rPr>
          <w:color w:val="7c9547"/>
          <w:rtl w:val="0"/>
          <w:lang w:val="zh-CN" w:eastAsia="zh-CN"/>
        </w:rPr>
        <w:t>请求参数</w:t>
      </w:r>
    </w:p>
    <w:p>
      <w:pPr>
        <w:pStyle w:val="正文 A"/>
        <w:jc w:val="left"/>
      </w:pPr>
      <w:r>
        <w:rPr>
          <w:rtl w:val="0"/>
          <w:lang w:val="en-US"/>
        </w:rPr>
        <w:t>{"cityId":"40","k":"eec46209-cefd-45bc-b464-0b8a1b0b2374"}</w:t>
      </w:r>
    </w:p>
    <w:p>
      <w:pPr>
        <w:pStyle w:val="正文 A"/>
        <w:jc w:val="left"/>
      </w:pPr>
    </w:p>
    <w:p>
      <w:pPr>
        <w:pStyle w:val="正文 A"/>
      </w:pPr>
      <w:r>
        <w:rPr>
          <w:rFonts w:ascii="楷体_GB2312" w:cs="楷体_GB2312" w:hAnsi="楷体_GB2312" w:eastAsia="楷体_GB2312"/>
          <w:rtl w:val="0"/>
          <w:lang w:val="zh-TW" w:eastAsia="zh-TW"/>
        </w:rPr>
        <w:t>返回参数说明：</w:t>
      </w:r>
    </w:p>
    <w:p>
      <w:pPr>
        <w:pStyle w:val="正文 A"/>
        <w:ind w:firstLine="480"/>
      </w:pPr>
      <w:r>
        <w:rPr>
          <w:rtl w:val="0"/>
          <w:lang w:val="en-US"/>
        </w:rPr>
        <w:t>Code</w:t>
      </w:r>
      <w:r>
        <w:rPr>
          <w:rFonts w:ascii="楷体_GB2312" w:cs="楷体_GB2312" w:hAnsi="楷体_GB2312" w:eastAsia="楷体_GB2312"/>
          <w:rtl w:val="0"/>
          <w:lang w:val="zh-TW" w:eastAsia="zh-TW"/>
        </w:rPr>
        <w:t>：</w:t>
      </w:r>
      <w:r>
        <w:rPr>
          <w:rtl w:val="0"/>
          <w:lang w:val="en-US"/>
        </w:rPr>
        <w:t xml:space="preserve">0000   </w:t>
      </w:r>
      <w:r>
        <w:rPr>
          <w:rFonts w:ascii="楷体_GB2312" w:cs="楷体_GB2312" w:hAnsi="楷体_GB2312" w:eastAsia="楷体_GB2312"/>
          <w:rtl w:val="0"/>
          <w:lang w:val="zh-TW" w:eastAsia="zh-TW"/>
        </w:rPr>
        <w:t>成功</w:t>
      </w:r>
    </w:p>
    <w:p>
      <w:pPr>
        <w:pStyle w:val="正文 A"/>
      </w:pPr>
      <w:r>
        <w:rPr>
          <w:rtl w:val="0"/>
          <w:lang w:val="en-US"/>
        </w:rPr>
        <w:t xml:space="preserve">          0</w:t>
      </w:r>
      <w:r>
        <w:rPr>
          <w:rtl w:val="0"/>
          <w:lang w:val="zh-CN" w:eastAsia="zh-CN"/>
        </w:rPr>
        <w:t xml:space="preserve">999  </w:t>
      </w:r>
      <w:r>
        <w:rPr>
          <w:rtl w:val="0"/>
          <w:lang w:val="zh-CN" w:eastAsia="zh-CN"/>
        </w:rPr>
        <w:t>失败</w:t>
      </w:r>
    </w:p>
    <w:p>
      <w:pPr>
        <w:pStyle w:val="正文 A"/>
        <w:jc w:val="left"/>
      </w:pPr>
    </w:p>
    <w:p>
      <w:pPr>
        <w:pStyle w:val="正文 A"/>
        <w:jc w:val="left"/>
      </w:pPr>
      <w:r>
        <w:rPr>
          <w:rFonts w:ascii="Times New Roman" w:hAnsi="Times New Roman"/>
          <w:rtl w:val="0"/>
          <w:lang w:val="en-US"/>
        </w:rPr>
        <w:t>response</w:t>
        <w:tab/>
        <w:t xml:space="preserve">  HTTP/1.1 200 OK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"msg":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操作成功！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"total":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"code": "0000",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"data":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"AreaDetail": [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"creator": "2095cc11_2c33_11e5_93b9_d8cb8a2a7d6a",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fr-FR"/>
        </w:rPr>
        <w:t>"description":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石家庄</w:t>
      </w:r>
      <w:r>
        <w:rPr>
          <w:rFonts w:ascii="Times" w:hAnsi="Times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桥西区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"cityId": "44",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"parentCityId": "40",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"parentId": "6ca06591_5d62_11e6_bd3c_2880239dce10",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pt-PT"/>
        </w:rPr>
        <w:t>"areaCode": "sjz_qiaoxiqu",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"areaId": "465cf662_5d63_11e6_bd3c_2880239dce10",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桥西区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"synStatus":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"areaType":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s-ES_tradnl"/>
        </w:rPr>
        <w:t>"areaLevel": 2,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"createDate": "2016-08-08 20:26:05"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"creator": "2095cc11_2c33_11e5_93b9_d8cb8a2a7d6a",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fr-FR"/>
        </w:rPr>
        <w:t>"description":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石家庄</w:t>
      </w:r>
      <w:r>
        <w:rPr>
          <w:rFonts w:ascii="Times" w:hAnsi="Times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裕华区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"cityId": "47",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"parentCityId": "40",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"parentId": "6ca06591_5d62_11e6_bd3c_2880239dce10",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"areaCode": "sjz_yuhuaqu",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"areaId": "691baca2_5d63_11e6_bd3c_2880239dce10",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裕华区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"synStatus":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"areaType":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s-ES_tradnl"/>
        </w:rPr>
        <w:t>"areaLevel": 2,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"createDate": "2016-08-08 20:27:03"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"creator": "2095cc11_2c33_11e5_93b9_d8cb8a2a7d6a",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"description": "1111",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"cityId": "45",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"parentCityId": "40",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"parentId": "6ca06591_5d62_11e6_bd3c_2880239dce10",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"areaCode": "xinhua",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"areaId": "864119a6_74a9_11e6_b370_6c92bf2c0bb1",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新华区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"synStatus":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"areaType":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s-ES_tradnl"/>
        </w:rPr>
        <w:t>"areaLevel": 2,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"createDate": "2016-09-07 11:16:53"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"creator": "2095cc11_2c33_11e5_93b9_d8cb8a2a7d6a",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fr-FR"/>
        </w:rPr>
        <w:t>"description":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石家庄</w:t>
      </w:r>
      <w:r>
        <w:rPr>
          <w:rFonts w:ascii="Times" w:hAnsi="Times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长安区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"cityId": "42",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"parentCityId": "40",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"parentId": "6ca06591_5d62_11e6_bd3c_2880239dce10",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"areaCode": "sjz_changanqu",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"areaId": "8922c35f_5d63_11e6_bd3c_2880239dce10",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长安区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"synStatus":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"areaType":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s-ES_tradnl"/>
        </w:rPr>
        <w:t>"areaLevel": 2,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"createDate": "2016-08-08 20:27:57"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"status": true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  <w:r>
        <w:rPr>
          <w:rFonts w:ascii="Times New Roman" w:hAnsi="Times New Roman"/>
          <w:rtl w:val="0"/>
          <w:lang w:val="en-US"/>
        </w:rPr>
        <w:t>response</w:t>
        <w:tab/>
        <w:t xml:space="preserve">  HTTP/1.1 200 OK</w:t>
      </w:r>
    </w:p>
    <w:p>
      <w:pPr>
        <w:pStyle w:val="正文 A"/>
        <w:jc w:val="left"/>
      </w:pPr>
      <w:r>
        <w:rPr>
          <w:rtl w:val="0"/>
          <w:lang w:val="en-US"/>
        </w:rPr>
        <w:t>result ={</w:t>
      </w:r>
    </w:p>
    <w:p>
      <w:pPr>
        <w:pStyle w:val="正文 A"/>
        <w:ind w:firstLine="420"/>
        <w:jc w:val="left"/>
      </w:pPr>
      <w:r>
        <w:rPr>
          <w:rtl w:val="0"/>
          <w:lang w:val="en-US"/>
        </w:rPr>
        <w:t>"total":0,</w:t>
      </w:r>
    </w:p>
    <w:p>
      <w:pPr>
        <w:pStyle w:val="正文 A"/>
        <w:ind w:firstLine="420"/>
        <w:jc w:val="left"/>
      </w:pPr>
      <w:r>
        <w:rPr>
          <w:rtl w:val="0"/>
          <w:lang w:val="en-US"/>
        </w:rPr>
        <w:t>"status":false,</w:t>
      </w:r>
    </w:p>
    <w:p>
      <w:pPr>
        <w:pStyle w:val="正文 A"/>
        <w:ind w:firstLine="420"/>
        <w:jc w:val="left"/>
      </w:pPr>
      <w:r>
        <w:rPr>
          <w:rtl w:val="0"/>
          <w:lang w:val="en-US"/>
        </w:rPr>
        <w:t>"data":null,</w:t>
      </w:r>
    </w:p>
    <w:p>
      <w:pPr>
        <w:pStyle w:val="正文 A"/>
        <w:ind w:firstLine="420"/>
        <w:jc w:val="left"/>
      </w:pPr>
      <w:r>
        <w:rPr>
          <w:rtl w:val="0"/>
          <w:lang w:val="en-US"/>
        </w:rPr>
        <w:t>"code":"9999",</w:t>
      </w:r>
    </w:p>
    <w:p>
      <w:pPr>
        <w:pStyle w:val="正文 A"/>
        <w:ind w:firstLine="420"/>
        <w:jc w:val="left"/>
      </w:pPr>
      <w:r>
        <w:rPr>
          <w:rtl w:val="0"/>
          <w:lang w:val="zh-CN" w:eastAsia="zh-CN"/>
        </w:rPr>
        <w:t>“</w:t>
      </w:r>
      <w:r>
        <w:rPr>
          <w:rtl w:val="0"/>
          <w:lang w:val="en-US"/>
        </w:rPr>
        <w:t>msg":"</w:t>
      </w:r>
      <w:r>
        <w:rPr>
          <w:rtl w:val="0"/>
          <w:lang w:val="zh-CN" w:eastAsia="zh-CN"/>
        </w:rPr>
        <w:t>错误信息</w:t>
      </w:r>
      <w:r>
        <w:rPr>
          <w:rtl w:val="0"/>
          <w:lang w:val="en-US"/>
        </w:rPr>
        <w:t>"</w:t>
      </w:r>
    </w:p>
    <w:p>
      <w:pPr>
        <w:pStyle w:val="正文 A"/>
        <w:jc w:val="left"/>
      </w:pPr>
      <w:r>
        <w:rPr>
          <w:rtl w:val="0"/>
          <w:lang w:val="en-US"/>
        </w:rPr>
        <w:t>}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小标题 2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根据区域获取停车场</w:t>
      </w:r>
    </w:p>
    <w:p>
      <w:pPr>
        <w:pStyle w:val="正文 A"/>
      </w:pPr>
      <w:r>
        <w:rPr>
          <w:rtl w:val="0"/>
        </w:rPr>
        <w:t>POST  api/v1/parking/getParkingLotBrifsByCityId</w:t>
      </w:r>
    </w:p>
    <w:p>
      <w:pPr>
        <w:pStyle w:val="正文 A"/>
        <w:jc w:val="left"/>
      </w:pPr>
      <w:r>
        <w:rPr>
          <w:color w:val="7c9547"/>
          <w:rtl w:val="0"/>
          <w:lang w:val="zh-CN" w:eastAsia="zh-CN"/>
        </w:rPr>
        <w:t>请求参数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 "data":{"parkType":3},   "cityId":"42",   "k":"eec46209-cefd-45bc-b464-0b8a1b0b2374"}</w:t>
      </w:r>
    </w:p>
    <w:p>
      <w:pPr>
        <w:pStyle w:val="正文 A"/>
        <w:jc w:val="left"/>
      </w:pPr>
    </w:p>
    <w:p>
      <w:pPr>
        <w:pStyle w:val="正文 A"/>
        <w:jc w:val="left"/>
      </w:pPr>
      <w:r>
        <w:rPr>
          <w:color w:val="f79646"/>
          <w:rtl w:val="0"/>
          <w:lang w:val="zh-CN" w:eastAsia="zh-CN"/>
        </w:rPr>
        <w:t>返回：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"msg":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操作成功！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"total":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"code": "0000",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"data":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"ParkingLotBrifVO": [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"parkType": 3,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"image": "http://tog-business-image.oss-cn-beijing.aliyuncs.com/2017/01/12/park/1484188066476.png",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"address":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河北省石家庄市长安区河东街道煤机街</w:t>
      </w:r>
      <w:r>
        <w:rPr>
          <w:rFonts w:ascii="Times" w:hAnsi="Times"/>
          <w:sz w:val="28"/>
          <w:szCs w:val="28"/>
          <w:rtl w:val="0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号房管局宿舍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煤机街</w:t>
      </w:r>
      <w:r>
        <w:rPr>
          <w:rFonts w:ascii="Times" w:hAnsi="Times"/>
          <w:sz w:val="28"/>
          <w:szCs w:val="28"/>
          <w:rtl w:val="0"/>
        </w:rPr>
        <w:t>)",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"parkName": "lyj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测试停车场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fr-FR"/>
        </w:rPr>
        <w:t>"chargeType": null,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"cityId": "42",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"parkCode": "PA20170112103002",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"parkId": "058d7f93_d86f_11e6_96fd_6c92bf2bffb1"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"parkType": 3,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"image": "http://tog-business-image.oss-cn-beijing.aliyuncs.com/2017/03/10/park/1489122956061.jpg",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"address":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建华大街跃进路交口南侧慢车道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星河盛世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fr-FR"/>
        </w:rPr>
        <w:t>"chargeType": null,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"cityId": "42",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"parkCode": "PA20170310131849",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"parkId": "0b269b8e_0551_11e7_96fd_6c92bf2bffb1"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"status": true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</w:t>
      </w:r>
    </w:p>
    <w:p>
      <w:pPr>
        <w:pStyle w:val="小标题 2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根据停车场获取泊车号</w:t>
      </w:r>
    </w:p>
    <w:p>
      <w:pPr>
        <w:pStyle w:val="正文 A"/>
      </w:pPr>
      <w:r>
        <w:rPr>
          <w:rtl w:val="0"/>
        </w:rPr>
        <w:t>POST  api/v1/parking/getSpaceNumbersByParkId</w:t>
      </w:r>
    </w:p>
    <w:p>
      <w:pPr>
        <w:pStyle w:val="正文 A"/>
        <w:jc w:val="left"/>
      </w:pPr>
      <w:r>
        <w:rPr>
          <w:color w:val="7c9547"/>
          <w:rtl w:val="0"/>
          <w:lang w:val="zh-CN" w:eastAsia="zh-CN"/>
        </w:rPr>
        <w:t>请求参数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{"data":{"parkId":"2328f368_04ae_11e7_96fd_6c92bf2bffb1"},"cityId":"42","k":"eec46209-cefd-45bc-b464-0b8a1b0b2374"}</w:t>
      </w:r>
    </w:p>
    <w:p>
      <w:pPr>
        <w:pStyle w:val="正文 A"/>
        <w:jc w:val="left"/>
      </w:pPr>
    </w:p>
    <w:p>
      <w:pPr>
        <w:pStyle w:val="正文 A"/>
        <w:jc w:val="left"/>
      </w:pPr>
      <w:r>
        <w:rPr>
          <w:color w:val="f79646"/>
          <w:rtl w:val="0"/>
          <w:lang w:val="zh-CN" w:eastAsia="zh-CN"/>
        </w:rPr>
        <w:t>返回：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"msg":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操作成功！</w:t>
      </w:r>
      <w:r>
        <w:rPr>
          <w:rFonts w:ascii="Times" w:hAnsi="Times"/>
          <w:sz w:val="28"/>
          <w:szCs w:val="28"/>
          <w:rtl w:val="0"/>
        </w:rPr>
        <w:t>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"total":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"code": "0000",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"data":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"ParkingSpaceBrifVO": [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"berthNumber": "400661",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"parkSpaceId": "02a319d2-04b3-11e7-96fd-6c92bf2bffb1",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"equipmentId": "",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"parkId": "2328f368_04ae_11e7_96fd_6c92bf2bffb1",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"poleNumber": "4#",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"spaceCode": "PS20170309175241025"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"berthNumber": "400662",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"parkSpaceId": "099aa79a-04b3-11e7-96fd-6c92bf2bffb1",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"equipmentId": "",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"parkId": "2328f368_04ae_11e7_96fd_6c92bf2bffb1",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"poleNumber": "4#",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"spaceCode": "PS20170309175241026"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"status": true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8"/>
          <w:szCs w:val="28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bidi w:val="0"/>
        <w:spacing w:line="480" w:lineRule="atLeast"/>
        <w:ind w:left="0" w:right="0" w:firstLine="0"/>
        <w:jc w:val="left"/>
        <w:rPr>
          <w:rtl w:val="0"/>
        </w:rPr>
      </w:pPr>
    </w:p>
    <w:p>
      <w:pPr>
        <w:pStyle w:val="标题 1"/>
        <w:numPr>
          <w:ilvl w:val="0"/>
          <w:numId w:val="13"/>
        </w:numPr>
        <w:rPr>
          <w:lang w:val="zh-TW" w:eastAsia="zh-TW"/>
        </w:rPr>
      </w:pPr>
      <w:bookmarkStart w:name="_Toc10" w:id="10"/>
      <w:r>
        <w:rPr>
          <w:rFonts w:ascii="楷体_GB2312" w:cs="楷体_GB2312" w:hAnsi="楷体_GB2312" w:eastAsia="楷体_GB2312"/>
          <w:rtl w:val="0"/>
          <w:lang w:val="zh-TW" w:eastAsia="zh-TW"/>
        </w:rPr>
        <w:t>错误编码定义</w:t>
      </w:r>
      <w:bookmarkEnd w:id="10"/>
    </w:p>
    <w:tbl>
      <w:tblPr>
        <w:tblW w:w="14481" w:type="dxa"/>
        <w:jc w:val="left"/>
        <w:tblInd w:w="5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3"/>
        <w:gridCol w:w="2875"/>
        <w:gridCol w:w="8603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错误类型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编码</w:t>
            </w:r>
          </w:p>
        </w:tc>
        <w:tc>
          <w:tcPr>
            <w:tcW w:type="dxa" w:w="8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0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6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楷体_GB2312" w:cs="楷体_GB2312" w:hAnsi="楷体_GB2312" w:eastAsia="楷体_GB2312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公用错误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0000</w:t>
            </w:r>
          </w:p>
        </w:tc>
        <w:tc>
          <w:tcPr>
            <w:tcW w:type="dxa" w:w="8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操作成功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6dde8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9999</w:t>
            </w:r>
          </w:p>
        </w:tc>
        <w:tc>
          <w:tcPr>
            <w:tcW w:type="dxa" w:w="8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楷体_GB2312" w:cs="楷体_GB2312" w:hAnsi="楷体_GB2312" w:eastAsia="楷体_GB2312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操作失败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6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9001</w:t>
            </w:r>
          </w:p>
        </w:tc>
        <w:tc>
          <w:tcPr>
            <w:tcW w:type="dxa" w:w="8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6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9002</w:t>
            </w:r>
          </w:p>
        </w:tc>
        <w:tc>
          <w:tcPr>
            <w:tcW w:type="dxa" w:w="8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6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9003</w:t>
            </w:r>
          </w:p>
        </w:tc>
        <w:tc>
          <w:tcPr>
            <w:tcW w:type="dxa" w:w="8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1"/>
        <w:numPr>
          <w:ilvl w:val="0"/>
          <w:numId w:val="14"/>
        </w:numPr>
        <w:spacing w:line="240" w:lineRule="auto"/>
        <w:rPr>
          <w:lang w:val="zh-TW" w:eastAsia="zh-TW"/>
        </w:rPr>
      </w:pPr>
    </w:p>
    <w:sectPr>
      <w:headerReference w:type="default" r:id="rId4"/>
      <w:headerReference w:type="first" r:id="rId5"/>
      <w:footerReference w:type="default" r:id="rId6"/>
      <w:footerReference w:type="first" r:id="rId7"/>
      <w:pgSz w:w="16840" w:h="23820" w:orient="portrait"/>
      <w:pgMar w:top="1560" w:right="1077" w:bottom="1440" w:left="1077" w:header="850" w:footer="79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楷体_GB2312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正文 A"/>
      <w:ind w:left="5040" w:firstLine="420"/>
    </w:pPr>
    <w:r>
      <w:rPr>
        <w:rFonts w:ascii="楷体_GB2312" w:cs="楷体_GB2312" w:hAnsi="楷体_GB2312" w:eastAsia="楷体_GB2312"/>
        <w:sz w:val="21"/>
        <w:szCs w:val="21"/>
        <w:rtl w:val="0"/>
        <w:lang w:val="zh-TW" w:eastAsia="zh-TW"/>
      </w:rPr>
      <w:t>第</w:t>
    </w:r>
    <w:r>
      <w:rPr>
        <w:sz w:val="21"/>
        <w:szCs w:val="21"/>
        <w:rtl w:val="0"/>
        <w:lang w:val="en-US"/>
      </w:rPr>
      <w:fldChar w:fldCharType="begin" w:fldLock="0"/>
    </w:r>
    <w:r>
      <w:rPr>
        <w:sz w:val="21"/>
        <w:szCs w:val="21"/>
        <w:rtl w:val="0"/>
        <w:lang w:val="en-US"/>
      </w:rPr>
      <w:instrText xml:space="preserve"> PAGE </w:instrText>
    </w:r>
    <w:r>
      <w:rPr>
        <w:sz w:val="21"/>
        <w:szCs w:val="21"/>
        <w:rtl w:val="0"/>
        <w:lang w:val="en-US"/>
      </w:rPr>
      <w:fldChar w:fldCharType="separate" w:fldLock="0"/>
    </w:r>
    <w:r>
      <w:rPr>
        <w:sz w:val="21"/>
        <w:szCs w:val="21"/>
        <w:rtl w:val="0"/>
        <w:lang w:val="en-US"/>
      </w:rPr>
      <w:t>6</w:t>
    </w:r>
    <w:r>
      <w:rPr>
        <w:sz w:val="21"/>
        <w:szCs w:val="21"/>
        <w:rtl w:val="0"/>
        <w:lang w:val="en-US"/>
      </w:rPr>
      <w:fldChar w:fldCharType="end" w:fldLock="0"/>
    </w:r>
    <w:r>
      <w:rPr>
        <w:rFonts w:ascii="楷体_GB2312" w:cs="楷体_GB2312" w:hAnsi="楷体_GB2312" w:eastAsia="楷体_GB2312"/>
        <w:sz w:val="21"/>
        <w:szCs w:val="21"/>
        <w:rtl w:val="0"/>
        <w:lang w:val="zh-TW" w:eastAsia="zh-TW"/>
      </w:rPr>
      <w:t xml:space="preserve"> 页</w:t>
    </w:r>
    <w:r>
      <w:rPr>
        <w:sz w:val="21"/>
        <w:szCs w:val="21"/>
        <w:rtl w:val="0"/>
        <w:lang w:val="zh-TW" w:eastAsia="zh-TW"/>
      </w:rPr>
      <w:t xml:space="preserve"> / </w:t>
    </w:r>
    <w:r>
      <w:rPr>
        <w:rFonts w:ascii="楷体_GB2312" w:cs="楷体_GB2312" w:hAnsi="楷体_GB2312" w:eastAsia="楷体_GB2312"/>
        <w:sz w:val="21"/>
        <w:szCs w:val="21"/>
        <w:rtl w:val="0"/>
        <w:lang w:val="zh-TW" w:eastAsia="zh-TW"/>
      </w:rPr>
      <w:t>共</w:t>
    </w:r>
    <w:r>
      <w:rPr>
        <w:sz w:val="21"/>
        <w:szCs w:val="21"/>
        <w:rtl w:val="0"/>
        <w:lang w:val="en-US"/>
      </w:rPr>
      <w:fldChar w:fldCharType="begin" w:fldLock="0"/>
    </w:r>
    <w:r>
      <w:rPr>
        <w:sz w:val="21"/>
        <w:szCs w:val="21"/>
        <w:rtl w:val="0"/>
        <w:lang w:val="en-US"/>
      </w:rPr>
      <w:instrText xml:space="preserve"> NUMPAGES </w:instrText>
    </w:r>
    <w:r>
      <w:rPr>
        <w:sz w:val="21"/>
        <w:szCs w:val="21"/>
        <w:rtl w:val="0"/>
        <w:lang w:val="en-US"/>
      </w:rPr>
      <w:fldChar w:fldCharType="separate" w:fldLock="0"/>
    </w:r>
    <w:r>
      <w:rPr>
        <w:sz w:val="21"/>
        <w:szCs w:val="21"/>
        <w:rtl w:val="0"/>
        <w:lang w:val="en-US"/>
      </w:rPr>
      <w:t>9</w:t>
    </w:r>
    <w:r>
      <w:rPr>
        <w:sz w:val="21"/>
        <w:szCs w:val="21"/>
        <w:rtl w:val="0"/>
        <w:lang w:val="en-US"/>
      </w:rPr>
      <w:fldChar w:fldCharType="end" w:fldLock="0"/>
    </w:r>
    <w:r>
      <w:rPr>
        <w:rFonts w:ascii="楷体_GB2312" w:cs="楷体_GB2312" w:hAnsi="楷体_GB2312" w:eastAsia="楷体_GB2312"/>
        <w:sz w:val="21"/>
        <w:szCs w:val="21"/>
        <w:rtl w:val="0"/>
        <w:lang w:val="zh-TW" w:eastAsia="zh-TW"/>
      </w:rPr>
      <w:t xml:space="preserve"> 页</w:t>
    </w:r>
    <w:r>
      <w:rPr>
        <w:rtl w:val="0"/>
        <w:lang w:val="en-US"/>
      </w:rPr>
      <w:tab/>
      <w:tab/>
      <w:tab/>
      <w:tab/>
      <w:tab/>
      <w:tab/>
      <w:tab/>
      <w:t xml:space="preserve">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pBdr>
        <w:bottom w:val="single" w:color="000000" w:sz="6" w:space="0" w:shadow="0" w:frame="0"/>
      </w:pBdr>
      <w:jc w:val="both"/>
    </w:pPr>
    <w:r>
      <w:rPr>
        <w:rFonts w:ascii="楷体_GB2312" w:cs="楷体_GB2312" w:hAnsi="楷体_GB2312" w:eastAsia="楷体_GB2312"/>
        <w:sz w:val="28"/>
        <w:szCs w:val="28"/>
        <w:rtl w:val="0"/>
        <w:lang w:val="zh-TW" w:eastAsia="zh-TW"/>
      </w:rPr>
      <w:t>智慧互通科技有限公司</w:t>
    </w:r>
    <w:r>
      <w:rPr>
        <w:rtl w:val="0"/>
        <w:lang w:val="en-US"/>
      </w:rPr>
      <w:tab/>
      <w:tab/>
      <w:t xml:space="preserve"> </w:t>
      <w:tab/>
      <w:tab/>
      <w:tab/>
      <w:tab/>
      <w:tab/>
      <w:tab/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4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83" w:hanging="4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33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6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763" w:hanging="4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413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5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5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5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1”"/>
  </w:abstractNum>
  <w:abstractNum w:abstractNumId="3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54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4" w:hanging="4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94" w:hanging="5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94" w:hanging="5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94" w:hanging="5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94" w:hanging="5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94" w:hanging="5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tabs>
          <w:tab w:val="num" w:pos="560"/>
        </w:tabs>
        <w:ind w:left="716" w:hanging="7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420"/>
        </w:tabs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836" w:hanging="7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416" w:hanging="4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startOverride w:val="2"/>
    </w:lvlOverride>
  </w:num>
  <w:num w:numId="4">
    <w:abstractNumId w:val="1"/>
  </w:num>
  <w:num w:numId="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98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71" w:hanging="1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680" w:hanging="5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60" w:hanging="2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1">
      <w:startOverride w:val="2"/>
    </w:lvlOverride>
  </w:num>
  <w:num w:numId="10">
    <w:abstractNumId w:val="2"/>
    <w:lvlOverride w:ilvl="0">
      <w:startOverride w:val="2"/>
    </w:lvlOverride>
  </w:num>
  <w:num w:numId="11">
    <w:abstractNumId w:val="5"/>
  </w:num>
  <w:num w:numId="12">
    <w:abstractNumId w:val="4"/>
  </w:num>
  <w:num w:numId="13">
    <w:abstractNumId w:val="4"/>
    <w:lvlOverride w:ilvl="0">
      <w:lvl w:ilvl="0">
        <w:start w:val="1"/>
        <w:numFmt w:val="decimal"/>
        <w:suff w:val="nothing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692" w:hanging="5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72" w:hanging="2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lvl w:ilvl="0">
        <w:start w:val="1"/>
        <w:numFmt w:val="decimal"/>
        <w:suff w:val="nothing"/>
        <w:lvlText w:val="%1."/>
        <w:lvlJc w:val="left"/>
        <w:pPr>
          <w:ind w:left="840" w:hanging="8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40" w:hanging="8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100" w:hanging="96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80" w:hanging="68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40" w:hanging="8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40" w:hanging="8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40" w:hanging="8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40" w:hanging="8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40" w:hanging="8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楷体_GB2312" w:cs="楷体_GB2312" w:hAnsi="楷体_GB2312" w:eastAsia="楷体_GB2312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楷体_GB2312" w:cs="楷体_GB2312" w:hAnsi="楷体_GB2312" w:eastAsia="楷体_GB2312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无间隔">
    <w:name w:val="无间隔"/>
    <w:next w:val="无间隔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标题">
    <w:name w:val="TOC 标题"/>
    <w:next w:val="正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14666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12" w:right="0" w:hanging="12"/>
      <w:jc w:val="both"/>
      <w:outlineLvl w:val="0"/>
    </w:pPr>
    <w:rPr>
      <w:rFonts w:ascii="楷体_GB2312" w:cs="楷体_GB2312" w:hAnsi="楷体_GB2312" w:eastAsia="楷体_GB2312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260"/>
        <w:tab w:val="right" w:pos="14666" w:leader="dot"/>
      </w:tabs>
      <w:suppressAutoHyphens w:val="0"/>
      <w:bidi w:val="0"/>
      <w:spacing w:before="0" w:after="10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138" w:right="0" w:hanging="138"/>
      <w:jc w:val="both"/>
      <w:outlineLvl w:val="1"/>
    </w:pPr>
    <w:rPr>
      <w:rFonts w:ascii="楷体_GB2312" w:cs="楷体_GB2312" w:hAnsi="楷体_GB2312" w:eastAsia="楷体_GB2312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260"/>
        <w:tab w:val="right" w:pos="14666" w:leader="dot"/>
      </w:tabs>
      <w:suppressAutoHyphens w:val="0"/>
      <w:bidi w:val="0"/>
      <w:spacing w:before="0" w:after="100" w:line="276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174" w:right="0" w:hanging="174"/>
      <w:jc w:val="both"/>
      <w:outlineLvl w:val="2"/>
    </w:pPr>
    <w:rPr>
      <w:rFonts w:ascii="楷体_GB2312" w:cs="楷体_GB2312" w:hAnsi="楷体_GB2312" w:eastAsia="楷体_GB2312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6"/>
      </w:numPr>
    </w:pPr>
  </w:style>
  <w:style w:type="numbering" w:styleId="已导入的样式“3”">
    <w:name w:val="已导入的样式“3”"/>
    <w:pPr>
      <w:numPr>
        <w:numId w:val="1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