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50" w:rsidRPr="00AA6FFE" w:rsidRDefault="004A3250" w:rsidP="004A3250">
      <w:pPr>
        <w:jc w:val="center"/>
        <w:rPr>
          <w:rFonts w:ascii="Times New Roman" w:eastAsia="黑体" w:hAnsi="Times New Roman" w:cs="Times New Roman"/>
          <w:sz w:val="72"/>
        </w:rPr>
      </w:pPr>
    </w:p>
    <w:p w:rsidR="004A3250" w:rsidRPr="00AA6FFE" w:rsidRDefault="004A3250" w:rsidP="004A3250">
      <w:pPr>
        <w:spacing w:line="240" w:lineRule="auto"/>
        <w:jc w:val="center"/>
        <w:rPr>
          <w:rFonts w:ascii="Times New Roman" w:eastAsia="黑体" w:hAnsi="Times New Roman" w:cs="Times New Roman"/>
          <w:sz w:val="72"/>
        </w:rPr>
      </w:pPr>
    </w:p>
    <w:p w:rsidR="004A3250" w:rsidRPr="00AA6FFE" w:rsidRDefault="005620E8" w:rsidP="004A3250">
      <w:pPr>
        <w:spacing w:line="240" w:lineRule="auto"/>
        <w:jc w:val="center"/>
        <w:rPr>
          <w:rFonts w:ascii="Times New Roman" w:eastAsia="黑体" w:hAnsi="Times New Roman" w:cs="Times New Roman"/>
          <w:sz w:val="72"/>
        </w:rPr>
      </w:pPr>
      <w:r w:rsidRPr="00AA6FFE">
        <w:rPr>
          <w:rFonts w:ascii="Times New Roman" w:eastAsia="黑体" w:hAnsi="Times New Roman" w:cs="Times New Roman"/>
          <w:sz w:val="72"/>
        </w:rPr>
        <w:t>使用说明书</w:t>
      </w:r>
      <w:r w:rsidR="00AA6FFE" w:rsidRPr="00AA6FFE">
        <w:rPr>
          <w:rFonts w:ascii="Times New Roman" w:eastAsia="黑体" w:hAnsi="Times New Roman" w:cs="Times New Roman"/>
          <w:sz w:val="72"/>
        </w:rPr>
        <w:t>2.0</w:t>
      </w:r>
      <w:r w:rsidR="00AA6FFE" w:rsidRPr="00AA6FFE">
        <w:rPr>
          <w:rFonts w:ascii="Times New Roman" w:eastAsia="黑体" w:hAnsi="Times New Roman" w:cs="Times New Roman"/>
          <w:sz w:val="72"/>
        </w:rPr>
        <w:t>版</w:t>
      </w:r>
    </w:p>
    <w:p w:rsidR="004A3250" w:rsidRPr="00AA6FFE" w:rsidRDefault="004A3250" w:rsidP="004A3250">
      <w:pPr>
        <w:rPr>
          <w:rFonts w:ascii="Times New Roman" w:eastAsia="黑体" w:hAnsi="Times New Roman" w:cs="Times New Roman"/>
          <w:sz w:val="72"/>
        </w:rPr>
      </w:pP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三</w:t>
      </w: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角</w:t>
      </w: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函</w:t>
      </w: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数</w:t>
      </w: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计</w:t>
      </w:r>
    </w:p>
    <w:p w:rsidR="004A3250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bookmarkStart w:id="0" w:name="_GoBack"/>
      <w:bookmarkEnd w:id="0"/>
      <w:r w:rsidRPr="00AA6FFE">
        <w:rPr>
          <w:rFonts w:ascii="Times New Roman" w:eastAsia="黑体" w:hAnsi="Times New Roman" w:cs="Times New Roman"/>
          <w:sz w:val="48"/>
        </w:rPr>
        <w:t>算</w:t>
      </w:r>
    </w:p>
    <w:p w:rsidR="005620E8" w:rsidRPr="00AA6FFE" w:rsidRDefault="005620E8" w:rsidP="004A3250">
      <w:pPr>
        <w:spacing w:line="276" w:lineRule="auto"/>
        <w:jc w:val="center"/>
        <w:rPr>
          <w:rFonts w:ascii="Times New Roman" w:eastAsia="黑体" w:hAnsi="Times New Roman" w:cs="Times New Roman"/>
          <w:sz w:val="48"/>
        </w:rPr>
      </w:pPr>
      <w:r w:rsidRPr="00AA6FFE">
        <w:rPr>
          <w:rFonts w:ascii="Times New Roman" w:eastAsia="黑体" w:hAnsi="Times New Roman" w:cs="Times New Roman"/>
          <w:sz w:val="48"/>
        </w:rPr>
        <w:t>器</w:t>
      </w: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4A3250" w:rsidRPr="00AA6FFE" w:rsidRDefault="004A3250">
      <w:pPr>
        <w:rPr>
          <w:rFonts w:ascii="Times New Roman" w:hAnsi="Times New Roman" w:cs="Times New Roman"/>
        </w:rPr>
      </w:pP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5620E8" w:rsidRPr="00AA6FFE" w:rsidRDefault="005620E8" w:rsidP="004A3250">
      <w:pPr>
        <w:spacing w:line="360" w:lineRule="auto"/>
        <w:ind w:leftChars="1200" w:left="2880"/>
        <w:rPr>
          <w:rFonts w:ascii="Times New Roman" w:hAnsi="Times New Roman" w:cs="Times New Roman"/>
          <w:sz w:val="28"/>
        </w:rPr>
      </w:pPr>
      <w:r w:rsidRPr="00AA6FFE">
        <w:rPr>
          <w:rFonts w:ascii="Times New Roman" w:hAnsi="Times New Roman" w:cs="Times New Roman"/>
          <w:sz w:val="28"/>
        </w:rPr>
        <w:t>撰写人员：林康志、杜建</w:t>
      </w:r>
      <w:proofErr w:type="gramStart"/>
      <w:r w:rsidRPr="00AA6FFE">
        <w:rPr>
          <w:rFonts w:ascii="Times New Roman" w:hAnsi="Times New Roman" w:cs="Times New Roman"/>
          <w:sz w:val="28"/>
        </w:rPr>
        <w:t>建</w:t>
      </w:r>
      <w:proofErr w:type="gramEnd"/>
    </w:p>
    <w:p w:rsidR="005620E8" w:rsidRPr="00AA6FFE" w:rsidRDefault="005620E8" w:rsidP="004A3250">
      <w:pPr>
        <w:spacing w:line="360" w:lineRule="auto"/>
        <w:ind w:leftChars="1200" w:left="2880"/>
        <w:rPr>
          <w:rFonts w:ascii="Times New Roman" w:hAnsi="Times New Roman" w:cs="Times New Roman"/>
          <w:sz w:val="28"/>
        </w:rPr>
      </w:pPr>
      <w:r w:rsidRPr="00AA6FFE">
        <w:rPr>
          <w:rFonts w:ascii="Times New Roman" w:hAnsi="Times New Roman" w:cs="Times New Roman"/>
          <w:sz w:val="28"/>
        </w:rPr>
        <w:t>撰写日期：</w:t>
      </w:r>
      <w:r w:rsidRPr="00AA6FFE">
        <w:rPr>
          <w:rFonts w:ascii="Times New Roman" w:hAnsi="Times New Roman" w:cs="Times New Roman"/>
          <w:sz w:val="28"/>
        </w:rPr>
        <w:t>2022.</w:t>
      </w:r>
      <w:r w:rsidR="00AA6FFE" w:rsidRPr="00AA6FFE">
        <w:rPr>
          <w:rFonts w:ascii="Times New Roman" w:hAnsi="Times New Roman" w:cs="Times New Roman"/>
          <w:sz w:val="28"/>
        </w:rPr>
        <w:t>04.25</w:t>
      </w:r>
    </w:p>
    <w:p w:rsidR="005620E8" w:rsidRPr="00AA6FFE" w:rsidRDefault="005620E8" w:rsidP="004A3250">
      <w:pPr>
        <w:spacing w:line="360" w:lineRule="auto"/>
        <w:ind w:leftChars="1200" w:left="2880"/>
        <w:rPr>
          <w:rFonts w:ascii="Times New Roman" w:hAnsi="Times New Roman" w:cs="Times New Roman"/>
          <w:sz w:val="28"/>
        </w:rPr>
      </w:pPr>
      <w:r w:rsidRPr="00AA6FFE">
        <w:rPr>
          <w:rFonts w:ascii="Times New Roman" w:hAnsi="Times New Roman" w:cs="Times New Roman"/>
          <w:sz w:val="28"/>
        </w:rPr>
        <w:t>核对人员：林康志、杜建</w:t>
      </w:r>
      <w:proofErr w:type="gramStart"/>
      <w:r w:rsidRPr="00AA6FFE">
        <w:rPr>
          <w:rFonts w:ascii="Times New Roman" w:hAnsi="Times New Roman" w:cs="Times New Roman"/>
          <w:sz w:val="28"/>
        </w:rPr>
        <w:t>建</w:t>
      </w:r>
      <w:proofErr w:type="gramEnd"/>
    </w:p>
    <w:p w:rsidR="005620E8" w:rsidRPr="00AA6FFE" w:rsidRDefault="005620E8" w:rsidP="004A3250">
      <w:pPr>
        <w:spacing w:line="360" w:lineRule="auto"/>
        <w:ind w:leftChars="1200" w:left="28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  <w:sz w:val="28"/>
        </w:rPr>
        <w:t>核对日期：</w:t>
      </w:r>
      <w:r w:rsidRPr="00AA6FFE">
        <w:rPr>
          <w:rFonts w:ascii="Times New Roman" w:hAnsi="Times New Roman" w:cs="Times New Roman"/>
          <w:sz w:val="28"/>
        </w:rPr>
        <w:t>2022</w:t>
      </w:r>
      <w:r w:rsidRPr="00AA6FFE">
        <w:rPr>
          <w:rFonts w:ascii="Times New Roman" w:hAnsi="Times New Roman" w:cs="Times New Roman"/>
          <w:sz w:val="28"/>
        </w:rPr>
        <w:t>年</w:t>
      </w:r>
      <w:r w:rsidRPr="00AA6FFE">
        <w:rPr>
          <w:rFonts w:ascii="Times New Roman" w:hAnsi="Times New Roman" w:cs="Times New Roman"/>
          <w:sz w:val="28"/>
        </w:rPr>
        <w:t>0</w:t>
      </w:r>
      <w:r w:rsidR="00AA6FFE" w:rsidRPr="00AA6FFE">
        <w:rPr>
          <w:rFonts w:ascii="Times New Roman" w:hAnsi="Times New Roman" w:cs="Times New Roman"/>
          <w:sz w:val="28"/>
        </w:rPr>
        <w:t>4.25</w:t>
      </w: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4A3250" w:rsidRPr="00AA6FFE" w:rsidRDefault="004A3250">
      <w:pPr>
        <w:rPr>
          <w:rFonts w:ascii="Times New Roman" w:hAnsi="Times New Roman" w:cs="Times New Roman"/>
        </w:rPr>
      </w:pPr>
    </w:p>
    <w:p w:rsidR="005620E8" w:rsidRPr="00AA6FFE" w:rsidRDefault="005620E8">
      <w:pPr>
        <w:rPr>
          <w:rFonts w:ascii="Times New Roman" w:hAnsi="Times New Roman" w:cs="Times New Roman"/>
        </w:rPr>
      </w:pPr>
    </w:p>
    <w:p w:rsidR="004A3250" w:rsidRPr="00AA6FFE" w:rsidRDefault="004A3250" w:rsidP="004A3250">
      <w:pPr>
        <w:jc w:val="center"/>
        <w:rPr>
          <w:rFonts w:ascii="Times New Roman" w:hAnsi="Times New Roman" w:cs="Times New Roman"/>
          <w:sz w:val="32"/>
        </w:rPr>
        <w:sectPr w:rsidR="004A3250" w:rsidRPr="00AA6FFE" w:rsidSect="005F788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AA6FFE">
        <w:rPr>
          <w:rFonts w:ascii="Times New Roman" w:hAnsi="Times New Roman" w:cs="Times New Roman"/>
          <w:sz w:val="32"/>
        </w:rPr>
        <w:t>二〇二二</w:t>
      </w:r>
      <w:r w:rsidR="00AA6FFE" w:rsidRPr="00AA6FFE">
        <w:rPr>
          <w:rFonts w:ascii="Times New Roman" w:hAnsi="Times New Roman" w:cs="Times New Roman"/>
          <w:sz w:val="32"/>
        </w:rPr>
        <w:t>年四月二十五</w:t>
      </w:r>
      <w:r w:rsidRPr="00AA6FFE">
        <w:rPr>
          <w:rFonts w:ascii="Times New Roman" w:hAnsi="Times New Roman" w:cs="Times New Roman"/>
          <w:sz w:val="32"/>
        </w:rPr>
        <w:t>日</w:t>
      </w:r>
    </w:p>
    <w:p w:rsidR="00AD6E36" w:rsidRPr="00AA6FFE" w:rsidRDefault="005620E8" w:rsidP="004A3250">
      <w:pPr>
        <w:pStyle w:val="1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lastRenderedPageBreak/>
        <w:t>一、使用须知</w:t>
      </w:r>
    </w:p>
    <w:p w:rsidR="005620E8" w:rsidRPr="00AA6FFE" w:rsidRDefault="005620E8" w:rsidP="004A3250">
      <w:pPr>
        <w:ind w:firstLineChars="200" w:firstLine="48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程序运行环境为操作系统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: Windows7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、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Windows10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、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Windows11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，编程语言为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python3.7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，在运行之前电脑应该装有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python3.7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的解释器。</w:t>
      </w:r>
    </w:p>
    <w:p w:rsidR="00AA6FFE" w:rsidRPr="00AA6FFE" w:rsidRDefault="00AA6FFE" w:rsidP="004A3250">
      <w:pPr>
        <w:ind w:firstLineChars="200" w:firstLine="48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在移植时发现，移植的处理程序在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python3.7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环境下运行会出现错误，建议改用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2.7</w:t>
      </w:r>
      <w:r w:rsidRPr="00AA6F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环境。</w:t>
      </w:r>
    </w:p>
    <w:p w:rsidR="005620E8" w:rsidRPr="00AA6FFE" w:rsidRDefault="005620E8" w:rsidP="004A3250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AA6FFE">
        <w:rPr>
          <w:rFonts w:ascii="Times New Roman" w:hAnsi="Times New Roman" w:cs="Times New Roman"/>
          <w:shd w:val="clear" w:color="auto" w:fill="FFFFFF"/>
        </w:rPr>
        <w:t>二、使用说明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620E8" w:rsidRPr="00AA6FFE" w:rsidTr="004A3250">
        <w:trPr>
          <w:trHeight w:val="604"/>
        </w:trPr>
        <w:tc>
          <w:tcPr>
            <w:tcW w:w="2830" w:type="dxa"/>
            <w:vAlign w:val="center"/>
          </w:tcPr>
          <w:p w:rsidR="005620E8" w:rsidRPr="00AA6FFE" w:rsidRDefault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函数计算器中文名称</w:t>
            </w:r>
          </w:p>
        </w:tc>
        <w:tc>
          <w:tcPr>
            <w:tcW w:w="5466" w:type="dxa"/>
            <w:vAlign w:val="center"/>
          </w:tcPr>
          <w:p w:rsidR="005620E8" w:rsidRPr="00AA6FFE" w:rsidRDefault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三角函数计算器</w:t>
            </w:r>
          </w:p>
        </w:tc>
      </w:tr>
      <w:tr w:rsidR="005620E8" w:rsidRPr="00AA6FFE" w:rsidTr="004A3250">
        <w:trPr>
          <w:trHeight w:val="570"/>
        </w:trPr>
        <w:tc>
          <w:tcPr>
            <w:tcW w:w="2830" w:type="dxa"/>
            <w:vAlign w:val="center"/>
          </w:tcPr>
          <w:p w:rsidR="005620E8" w:rsidRPr="00AA6FFE" w:rsidRDefault="005620E8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函数计算器英文名称</w:t>
            </w:r>
          </w:p>
        </w:tc>
        <w:tc>
          <w:tcPr>
            <w:tcW w:w="5466" w:type="dxa"/>
            <w:vAlign w:val="center"/>
          </w:tcPr>
          <w:p w:rsidR="005620E8" w:rsidRPr="00AA6FFE" w:rsidRDefault="005620E8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Trigonometry calculator</w:t>
            </w:r>
          </w:p>
        </w:tc>
      </w:tr>
      <w:tr w:rsidR="005620E8" w:rsidRPr="00AA6FFE" w:rsidTr="004A3250">
        <w:trPr>
          <w:trHeight w:val="692"/>
        </w:trPr>
        <w:tc>
          <w:tcPr>
            <w:tcW w:w="2830" w:type="dxa"/>
            <w:vAlign w:val="center"/>
          </w:tcPr>
          <w:p w:rsidR="005620E8" w:rsidRPr="00AA6FFE" w:rsidRDefault="005620E8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完成时间</w:t>
            </w:r>
          </w:p>
        </w:tc>
        <w:tc>
          <w:tcPr>
            <w:tcW w:w="5466" w:type="dxa"/>
            <w:vAlign w:val="center"/>
          </w:tcPr>
          <w:p w:rsidR="005620E8" w:rsidRPr="00AA6FFE" w:rsidRDefault="00396AA0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2022.03.28</w:t>
            </w:r>
            <w:r w:rsidR="00AA6FFE" w:rsidRPr="00AA6FFE">
              <w:rPr>
                <w:rFonts w:ascii="Times New Roman" w:hAnsi="Times New Roman" w:cs="Times New Roman"/>
              </w:rPr>
              <w:t>（出版完成时间）</w:t>
            </w:r>
          </w:p>
        </w:tc>
      </w:tr>
      <w:tr w:rsidR="005620E8" w:rsidRPr="00AA6FFE" w:rsidTr="004A3250">
        <w:trPr>
          <w:trHeight w:val="560"/>
        </w:trPr>
        <w:tc>
          <w:tcPr>
            <w:tcW w:w="2830" w:type="dxa"/>
            <w:vAlign w:val="center"/>
          </w:tcPr>
          <w:p w:rsidR="005620E8" w:rsidRPr="00AA6FFE" w:rsidRDefault="004A3250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5466" w:type="dxa"/>
            <w:vAlign w:val="center"/>
          </w:tcPr>
          <w:p w:rsidR="005620E8" w:rsidRPr="00AA6FFE" w:rsidRDefault="004A3250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C</w:t>
            </w:r>
            <w:r w:rsidR="00AA6FFE" w:rsidRPr="00AA6FFE">
              <w:rPr>
                <w:rFonts w:ascii="Times New Roman" w:hAnsi="Times New Roman" w:cs="Times New Roman"/>
              </w:rPr>
              <w:t>alculator 2.0</w:t>
            </w:r>
          </w:p>
        </w:tc>
      </w:tr>
      <w:tr w:rsidR="005620E8" w:rsidRPr="00AA6FFE" w:rsidTr="004A3250">
        <w:trPr>
          <w:trHeight w:val="696"/>
        </w:trPr>
        <w:tc>
          <w:tcPr>
            <w:tcW w:w="2830" w:type="dxa"/>
            <w:vAlign w:val="center"/>
          </w:tcPr>
          <w:p w:rsidR="005620E8" w:rsidRPr="00AA6FFE" w:rsidRDefault="00396AA0" w:rsidP="005620E8">
            <w:pPr>
              <w:rPr>
                <w:rFonts w:ascii="Times New Roman" w:hAnsi="Times New Roman" w:cs="Times New Roman"/>
              </w:rPr>
            </w:pPr>
            <w:proofErr w:type="gramStart"/>
            <w:r w:rsidRPr="00AA6FFE">
              <w:rPr>
                <w:rFonts w:ascii="Times New Roman" w:hAnsi="Times New Roman" w:cs="Times New Roman"/>
              </w:rPr>
              <w:t>最终版</w:t>
            </w:r>
            <w:proofErr w:type="gramEnd"/>
          </w:p>
        </w:tc>
        <w:tc>
          <w:tcPr>
            <w:tcW w:w="5466" w:type="dxa"/>
            <w:vAlign w:val="center"/>
          </w:tcPr>
          <w:p w:rsidR="005620E8" w:rsidRPr="00AA6FFE" w:rsidRDefault="00396AA0" w:rsidP="005620E8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2</w:t>
            </w:r>
            <w:r w:rsidR="00AA6FFE" w:rsidRPr="00AA6FFE">
              <w:rPr>
                <w:rFonts w:ascii="Times New Roman" w:hAnsi="Times New Roman" w:cs="Times New Roman"/>
              </w:rPr>
              <w:t>022.04.25</w:t>
            </w:r>
          </w:p>
        </w:tc>
      </w:tr>
      <w:tr w:rsidR="004A3250" w:rsidRPr="00AA6FFE" w:rsidTr="004A3250">
        <w:trPr>
          <w:trHeight w:val="696"/>
        </w:trPr>
        <w:tc>
          <w:tcPr>
            <w:tcW w:w="2830" w:type="dxa"/>
            <w:vAlign w:val="center"/>
          </w:tcPr>
          <w:p w:rsidR="004A3250" w:rsidRPr="00AA6FFE" w:rsidRDefault="004A3250" w:rsidP="004A3250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软件开发人员</w:t>
            </w:r>
          </w:p>
        </w:tc>
        <w:tc>
          <w:tcPr>
            <w:tcW w:w="5466" w:type="dxa"/>
            <w:vAlign w:val="center"/>
          </w:tcPr>
          <w:p w:rsidR="004A3250" w:rsidRPr="00AA6FFE" w:rsidRDefault="004A3250" w:rsidP="004A3250">
            <w:pPr>
              <w:rPr>
                <w:rFonts w:ascii="Times New Roman" w:hAnsi="Times New Roman" w:cs="Times New Roman"/>
              </w:rPr>
            </w:pPr>
            <w:r w:rsidRPr="00AA6FFE">
              <w:rPr>
                <w:rFonts w:ascii="Times New Roman" w:hAnsi="Times New Roman" w:cs="Times New Roman"/>
              </w:rPr>
              <w:t>林康志、杜建建、钟豪、朱思宁、戚俊</w:t>
            </w:r>
          </w:p>
        </w:tc>
      </w:tr>
    </w:tbl>
    <w:p w:rsidR="005620E8" w:rsidRPr="00AA6FFE" w:rsidRDefault="005620E8">
      <w:pPr>
        <w:rPr>
          <w:rFonts w:ascii="Times New Roman" w:hAnsi="Times New Roman" w:cs="Times New Roman"/>
        </w:rPr>
      </w:pPr>
    </w:p>
    <w:p w:rsidR="00320948" w:rsidRPr="00AA6FFE" w:rsidRDefault="00396AA0" w:rsidP="00320948">
      <w:pPr>
        <w:pStyle w:val="1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三、功能详解</w:t>
      </w:r>
    </w:p>
    <w:p w:rsidR="00396AA0" w:rsidRPr="00AA6FFE" w:rsidRDefault="00396AA0" w:rsidP="00320948">
      <w:pPr>
        <w:pStyle w:val="2"/>
        <w:rPr>
          <w:rFonts w:ascii="Times New Roman" w:eastAsia="黑体" w:hAnsi="Times New Roman" w:cs="Times New Roman"/>
        </w:rPr>
      </w:pPr>
      <w:r w:rsidRPr="00AA6FFE">
        <w:rPr>
          <w:rFonts w:ascii="Times New Roman" w:eastAsia="黑体" w:hAnsi="Times New Roman" w:cs="Times New Roman"/>
        </w:rPr>
        <w:t>3</w:t>
      </w:r>
      <w:r w:rsidR="004A3250" w:rsidRPr="00AA6FFE">
        <w:rPr>
          <w:rFonts w:ascii="Times New Roman" w:eastAsia="黑体" w:hAnsi="Times New Roman" w:cs="Times New Roman"/>
        </w:rPr>
        <w:t xml:space="preserve">.1 </w:t>
      </w:r>
      <w:r w:rsidR="004A3250" w:rsidRPr="00AA6FFE">
        <w:rPr>
          <w:rFonts w:ascii="Times New Roman" w:eastAsia="黑体" w:hAnsi="Times New Roman" w:cs="Times New Roman"/>
        </w:rPr>
        <w:t>基本功能详解</w:t>
      </w:r>
    </w:p>
    <w:p w:rsidR="004A3250" w:rsidRPr="00AA6FFE" w:rsidRDefault="004A3250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基本功能包括加、减、乘、除等操作，使用过程跟一般的计算器并无大的差别，如下图所示：</w:t>
      </w:r>
    </w:p>
    <w:p w:rsidR="004A3250" w:rsidRPr="00AA6FFE" w:rsidRDefault="004A3250" w:rsidP="004A3250">
      <w:pPr>
        <w:spacing w:line="240" w:lineRule="auto"/>
        <w:jc w:val="center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E1634F" wp14:editId="3E4A29E7">
            <wp:extent cx="3291699" cy="33070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289" cy="3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Pr="00AA6FFE" w:rsidRDefault="004A3250">
      <w:pPr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 xml:space="preserve">3.2 </w:t>
      </w:r>
      <w:r w:rsidRPr="00AA6FFE">
        <w:rPr>
          <w:rFonts w:ascii="Times New Roman" w:hAnsi="Times New Roman" w:cs="Times New Roman"/>
        </w:rPr>
        <w:t>特殊输入功能</w:t>
      </w:r>
      <w:r w:rsidR="00AA6FFE" w:rsidRPr="00AA6FFE">
        <w:rPr>
          <w:rFonts w:ascii="Times New Roman" w:hAnsi="Times New Roman" w:cs="Times New Roman"/>
        </w:rPr>
        <w:t>（经过移植后，特殊输入功能无法使用，因为移植过来的处理程序处理部分的功能太过单一）</w:t>
      </w:r>
    </w:p>
    <w:p w:rsidR="004A3250" w:rsidRPr="00AA6FFE" w:rsidRDefault="004A3250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为了拓展计算器的功能，方便大部分人的使用，作为一款函数计算器，我们配备了</w:t>
      </w:r>
      <w:r w:rsidR="004F2949" w:rsidRPr="00AA6FFE">
        <w:rPr>
          <w:rFonts w:ascii="Times New Roman" w:hAnsi="Times New Roman" w:cs="Times New Roman"/>
        </w:rPr>
        <w:t>平方根、</w:t>
      </w:r>
      <w:proofErr w:type="gramStart"/>
      <w:r w:rsidR="004F2949" w:rsidRPr="00AA6FFE">
        <w:rPr>
          <w:rFonts w:ascii="Times New Roman" w:hAnsi="Times New Roman" w:cs="Times New Roman"/>
        </w:rPr>
        <w:t>幂</w:t>
      </w:r>
      <w:proofErr w:type="gramEnd"/>
      <w:r w:rsidR="004F2949" w:rsidRPr="00AA6FFE">
        <w:rPr>
          <w:rFonts w:ascii="Times New Roman" w:hAnsi="Times New Roman" w:cs="Times New Roman"/>
        </w:rPr>
        <w:t>运算、指数运算等功能。具体如下图所示：</w:t>
      </w:r>
    </w:p>
    <w:p w:rsidR="004F2949" w:rsidRPr="00AA6FFE" w:rsidRDefault="004F2949" w:rsidP="004F2949">
      <w:pPr>
        <w:spacing w:line="240" w:lineRule="auto"/>
        <w:jc w:val="center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  <w:noProof/>
        </w:rPr>
        <w:drawing>
          <wp:inline distT="0" distB="0" distL="0" distR="0" wp14:anchorId="10EDB196" wp14:editId="3CF2AA98">
            <wp:extent cx="3406139" cy="32069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208" cy="32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Pr="00AA6FFE" w:rsidRDefault="004F2949">
      <w:pPr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 xml:space="preserve">3.3 </w:t>
      </w:r>
      <w:r w:rsidRPr="00AA6FFE">
        <w:rPr>
          <w:rFonts w:ascii="Times New Roman" w:hAnsi="Times New Roman" w:cs="Times New Roman"/>
        </w:rPr>
        <w:t>核心功能</w:t>
      </w:r>
      <w:r w:rsidRPr="00AA6FFE">
        <w:rPr>
          <w:rFonts w:ascii="Times New Roman" w:hAnsi="Times New Roman" w:cs="Times New Roman"/>
        </w:rPr>
        <w:t>—</w:t>
      </w:r>
      <w:r w:rsidRPr="00AA6FFE">
        <w:rPr>
          <w:rFonts w:ascii="Times New Roman" w:hAnsi="Times New Roman" w:cs="Times New Roman"/>
        </w:rPr>
        <w:t>三角函数计算</w:t>
      </w:r>
    </w:p>
    <w:p w:rsidR="004F2949" w:rsidRPr="00AA6FFE" w:rsidRDefault="004F2949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这里包含了所有的三角函数计算功能，包含</w:t>
      </w:r>
      <w:r w:rsidRPr="00AA6FFE">
        <w:rPr>
          <w:rFonts w:ascii="Times New Roman" w:hAnsi="Times New Roman" w:cs="Times New Roman"/>
        </w:rPr>
        <w:t>sin</w:t>
      </w:r>
      <w:r w:rsidRPr="00AA6FFE">
        <w:rPr>
          <w:rFonts w:ascii="Times New Roman" w:hAnsi="Times New Roman" w:cs="Times New Roman"/>
        </w:rPr>
        <w:t>、</w:t>
      </w:r>
      <w:r w:rsidRPr="00AA6FFE">
        <w:rPr>
          <w:rFonts w:ascii="Times New Roman" w:hAnsi="Times New Roman" w:cs="Times New Roman"/>
        </w:rPr>
        <w:t>cos</w:t>
      </w:r>
      <w:r w:rsidRPr="00AA6FFE">
        <w:rPr>
          <w:rFonts w:ascii="Times New Roman" w:hAnsi="Times New Roman" w:cs="Times New Roman"/>
        </w:rPr>
        <w:t>、</w:t>
      </w:r>
      <w:r w:rsidRPr="00AA6FFE">
        <w:rPr>
          <w:rFonts w:ascii="Times New Roman" w:hAnsi="Times New Roman" w:cs="Times New Roman"/>
        </w:rPr>
        <w:t>tan</w:t>
      </w:r>
      <w:r w:rsidRPr="00AA6FFE">
        <w:rPr>
          <w:rFonts w:ascii="Times New Roman" w:hAnsi="Times New Roman" w:cs="Times New Roman"/>
        </w:rPr>
        <w:t>、</w:t>
      </w:r>
      <w:proofErr w:type="spellStart"/>
      <w:r w:rsidRPr="00AA6FFE">
        <w:rPr>
          <w:rFonts w:ascii="Times New Roman" w:hAnsi="Times New Roman" w:cs="Times New Roman"/>
        </w:rPr>
        <w:t>arcsin</w:t>
      </w:r>
      <w:proofErr w:type="spellEnd"/>
      <w:r w:rsidRPr="00AA6FFE">
        <w:rPr>
          <w:rFonts w:ascii="Times New Roman" w:hAnsi="Times New Roman" w:cs="Times New Roman"/>
        </w:rPr>
        <w:t>、</w:t>
      </w:r>
      <w:r w:rsidRPr="00AA6FFE">
        <w:rPr>
          <w:rFonts w:ascii="Times New Roman" w:hAnsi="Times New Roman" w:cs="Times New Roman"/>
        </w:rPr>
        <w:t>arcos</w:t>
      </w:r>
      <w:r w:rsidRPr="00AA6FFE">
        <w:rPr>
          <w:rFonts w:ascii="Times New Roman" w:hAnsi="Times New Roman" w:cs="Times New Roman"/>
        </w:rPr>
        <w:t>和</w:t>
      </w:r>
      <w:proofErr w:type="spellStart"/>
      <w:r w:rsidRPr="00AA6FFE">
        <w:rPr>
          <w:rFonts w:ascii="Times New Roman" w:hAnsi="Times New Roman" w:cs="Times New Roman"/>
        </w:rPr>
        <w:t>arctan</w:t>
      </w:r>
      <w:proofErr w:type="spellEnd"/>
      <w:r w:rsidRPr="00AA6FFE">
        <w:rPr>
          <w:rFonts w:ascii="Times New Roman" w:hAnsi="Times New Roman" w:cs="Times New Roman"/>
        </w:rPr>
        <w:t>等功能，满足大部分的计算要求。同时，改计算器也可以达到小数点后</w:t>
      </w:r>
      <w:r w:rsidRPr="00AA6FFE">
        <w:rPr>
          <w:rFonts w:ascii="Times New Roman" w:hAnsi="Times New Roman" w:cs="Times New Roman"/>
        </w:rPr>
        <w:t>10</w:t>
      </w:r>
      <w:r w:rsidRPr="00AA6FFE">
        <w:rPr>
          <w:rFonts w:ascii="Times New Roman" w:hAnsi="Times New Roman" w:cs="Times New Roman"/>
        </w:rPr>
        <w:lastRenderedPageBreak/>
        <w:t>位，精度非常高。具体如下图所示：</w:t>
      </w:r>
    </w:p>
    <w:p w:rsidR="00396AA0" w:rsidRPr="00AA6FFE" w:rsidRDefault="004F2949" w:rsidP="00320948">
      <w:pPr>
        <w:spacing w:line="240" w:lineRule="auto"/>
        <w:jc w:val="center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  <w:noProof/>
        </w:rPr>
        <w:drawing>
          <wp:inline distT="0" distB="0" distL="0" distR="0" wp14:anchorId="079A6572" wp14:editId="1B7A908A">
            <wp:extent cx="4481830" cy="351650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404" cy="35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0" w:rsidRPr="00AA6FFE" w:rsidRDefault="00396AA0" w:rsidP="00320948">
      <w:pPr>
        <w:pStyle w:val="1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四、注意事项</w:t>
      </w:r>
    </w:p>
    <w:p w:rsidR="00396AA0" w:rsidRPr="00AA6FFE" w:rsidRDefault="00320948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（</w:t>
      </w:r>
      <w:r w:rsidRPr="00AA6FFE">
        <w:rPr>
          <w:rFonts w:ascii="Times New Roman" w:hAnsi="Times New Roman" w:cs="Times New Roman"/>
        </w:rPr>
        <w:t>1</w:t>
      </w:r>
      <w:r w:rsidRPr="00AA6FFE">
        <w:rPr>
          <w:rFonts w:ascii="Times New Roman" w:hAnsi="Times New Roman" w:cs="Times New Roman"/>
        </w:rPr>
        <w:t>）该计算器由于开发时间较短，且测试程序可能不完善，对于可能出现的错误结果需要有准备；</w:t>
      </w:r>
    </w:p>
    <w:p w:rsidR="00320948" w:rsidRPr="00AA6FFE" w:rsidRDefault="00320948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（</w:t>
      </w:r>
      <w:r w:rsidRPr="00AA6FFE">
        <w:rPr>
          <w:rFonts w:ascii="Times New Roman" w:hAnsi="Times New Roman" w:cs="Times New Roman"/>
        </w:rPr>
        <w:t>2</w:t>
      </w:r>
      <w:r w:rsidRPr="00AA6FFE">
        <w:rPr>
          <w:rFonts w:ascii="Times New Roman" w:hAnsi="Times New Roman" w:cs="Times New Roman"/>
        </w:rPr>
        <w:t>）精度和响应时间等达不到专业计算器的要求；</w:t>
      </w:r>
    </w:p>
    <w:p w:rsidR="00320948" w:rsidRPr="00AA6FFE" w:rsidRDefault="00320948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（</w:t>
      </w:r>
      <w:r w:rsidRPr="00AA6FFE">
        <w:rPr>
          <w:rFonts w:ascii="Times New Roman" w:hAnsi="Times New Roman" w:cs="Times New Roman"/>
        </w:rPr>
        <w:t>3</w:t>
      </w:r>
      <w:r w:rsidRPr="00AA6FFE">
        <w:rPr>
          <w:rFonts w:ascii="Times New Roman" w:hAnsi="Times New Roman" w:cs="Times New Roman"/>
        </w:rPr>
        <w:t>）功能方面可能比较单一，目前支持角度值输入，后续开发可添加弧度值等；</w:t>
      </w:r>
    </w:p>
    <w:p w:rsidR="00320948" w:rsidRPr="00AA6FFE" w:rsidRDefault="00320948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（</w:t>
      </w:r>
      <w:r w:rsidRPr="00AA6FFE">
        <w:rPr>
          <w:rFonts w:ascii="Times New Roman" w:hAnsi="Times New Roman" w:cs="Times New Roman"/>
        </w:rPr>
        <w:t>4</w:t>
      </w:r>
      <w:r w:rsidRPr="00AA6FFE">
        <w:rPr>
          <w:rFonts w:ascii="Times New Roman" w:hAnsi="Times New Roman" w:cs="Times New Roman"/>
        </w:rPr>
        <w:t>）运行环境为</w:t>
      </w:r>
      <w:r w:rsidRPr="00AA6FFE">
        <w:rPr>
          <w:rFonts w:ascii="Times New Roman" w:hAnsi="Times New Roman" w:cs="Times New Roman"/>
        </w:rPr>
        <w:t>p</w:t>
      </w:r>
      <w:r w:rsidR="00AA6FFE" w:rsidRPr="00AA6FFE">
        <w:rPr>
          <w:rFonts w:ascii="Times New Roman" w:hAnsi="Times New Roman" w:cs="Times New Roman"/>
        </w:rPr>
        <w:t>ython2.7</w:t>
      </w:r>
      <w:r w:rsidRPr="00AA6FFE">
        <w:rPr>
          <w:rFonts w:ascii="Times New Roman" w:hAnsi="Times New Roman" w:cs="Times New Roman"/>
        </w:rPr>
        <w:t>。</w:t>
      </w:r>
    </w:p>
    <w:p w:rsidR="00AA6FFE" w:rsidRPr="00AA6FFE" w:rsidRDefault="00AA6FFE" w:rsidP="00320948">
      <w:pPr>
        <w:ind w:firstLineChars="200" w:firstLine="480"/>
        <w:rPr>
          <w:rFonts w:ascii="Times New Roman" w:hAnsi="Times New Roman" w:cs="Times New Roman"/>
        </w:rPr>
      </w:pPr>
      <w:r w:rsidRPr="00AA6FFE">
        <w:rPr>
          <w:rFonts w:ascii="Times New Roman" w:hAnsi="Times New Roman" w:cs="Times New Roman"/>
        </w:rPr>
        <w:t>由于</w:t>
      </w:r>
      <w:r w:rsidRPr="00AA6FFE">
        <w:rPr>
          <w:rFonts w:ascii="Times New Roman" w:hAnsi="Times New Roman" w:cs="Times New Roman"/>
        </w:rPr>
        <w:t>UI</w:t>
      </w:r>
      <w:r w:rsidRPr="00AA6FFE">
        <w:rPr>
          <w:rFonts w:ascii="Times New Roman" w:hAnsi="Times New Roman" w:cs="Times New Roman"/>
        </w:rPr>
        <w:t>界面和处理程序之间的大部分功能不匹配，因此是实现了基本功能，对于拓展功能未实现。</w:t>
      </w:r>
    </w:p>
    <w:sectPr w:rsidR="00AA6FFE" w:rsidRPr="00AA6FFE" w:rsidSect="00673C2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09" w:rsidRDefault="00794F09" w:rsidP="004A3250">
      <w:pPr>
        <w:spacing w:line="240" w:lineRule="auto"/>
      </w:pPr>
      <w:r>
        <w:separator/>
      </w:r>
    </w:p>
  </w:endnote>
  <w:endnote w:type="continuationSeparator" w:id="0">
    <w:p w:rsidR="00794F09" w:rsidRDefault="00794F09" w:rsidP="004A3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C22" w:rsidRDefault="00673C22">
    <w:pPr>
      <w:pStyle w:val="a6"/>
      <w:jc w:val="center"/>
    </w:pPr>
  </w:p>
  <w:p w:rsidR="004A3250" w:rsidRDefault="004A32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484151"/>
      <w:docPartObj>
        <w:docPartGallery w:val="Page Numbers (Bottom of Page)"/>
        <w:docPartUnique/>
      </w:docPartObj>
    </w:sdtPr>
    <w:sdtEndPr/>
    <w:sdtContent>
      <w:p w:rsidR="00673C22" w:rsidRDefault="00673C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FFE" w:rsidRPr="00AA6FFE">
          <w:rPr>
            <w:noProof/>
            <w:lang w:val="zh-CN"/>
          </w:rPr>
          <w:t>3</w:t>
        </w:r>
        <w:r>
          <w:fldChar w:fldCharType="end"/>
        </w:r>
      </w:p>
    </w:sdtContent>
  </w:sdt>
  <w:p w:rsidR="00673C22" w:rsidRDefault="00673C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09" w:rsidRDefault="00794F09" w:rsidP="004A3250">
      <w:pPr>
        <w:spacing w:line="240" w:lineRule="auto"/>
      </w:pPr>
      <w:r>
        <w:separator/>
      </w:r>
    </w:p>
  </w:footnote>
  <w:footnote w:type="continuationSeparator" w:id="0">
    <w:p w:rsidR="00794F09" w:rsidRDefault="00794F09" w:rsidP="004A3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50" w:rsidRDefault="004A3250">
    <w:pPr>
      <w:pStyle w:val="a4"/>
    </w:pPr>
    <w:r>
      <w:rPr>
        <w:rFonts w:hint="eastAsia"/>
      </w:rPr>
      <w:t>现代软件工程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E8"/>
    <w:rsid w:val="00173383"/>
    <w:rsid w:val="00320948"/>
    <w:rsid w:val="00396AA0"/>
    <w:rsid w:val="0048399D"/>
    <w:rsid w:val="004A3250"/>
    <w:rsid w:val="004F2949"/>
    <w:rsid w:val="005620E8"/>
    <w:rsid w:val="00673C22"/>
    <w:rsid w:val="00794F09"/>
    <w:rsid w:val="00AA6FFE"/>
    <w:rsid w:val="00A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E033"/>
  <w15:chartTrackingRefBased/>
  <w15:docId w15:val="{7B5CE8FF-E793-42F5-AA51-A5D903D1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50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A3250"/>
    <w:pPr>
      <w:keepNext/>
      <w:keepLines/>
      <w:spacing w:before="260" w:after="26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948"/>
    <w:pPr>
      <w:keepNext/>
      <w:keepLines/>
      <w:spacing w:before="160" w:after="160" w:line="416" w:lineRule="atLeast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32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3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5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20948"/>
    <w:rPr>
      <w:rFonts w:asciiTheme="majorHAnsi" w:eastAsiaTheme="majorEastAsia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4A74-FEF8-4DB4-B96C-5F35F6C3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4</cp:revision>
  <dcterms:created xsi:type="dcterms:W3CDTF">2022-03-31T17:00:00Z</dcterms:created>
  <dcterms:modified xsi:type="dcterms:W3CDTF">2022-04-24T15:41:00Z</dcterms:modified>
</cp:coreProperties>
</file>