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>三角函数计算器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软件定义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1、问题定义及需求分析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最早可以追溯到公元前2000年，埃及数学和巴比伦数学。三角函数主要用于测量，如建筑金字塔的高度、通商航海和观测天象等。公元前2世纪的希腊天文学家希帕霍斯为了天文观测的需要,完成了和现在三角函数表相仿的「弦表」,即在固定的圆内,不同圆心角所对弦长度的表格，供研究查阅，作为西方三角学的最早奠基者，成为“三角学之父”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是数理分析的基础，研究实用科学所必需之工具，在实际生活中存在着大量的应用。随着计算机的发展，传统手动查阅三角函数的方式不再适用于高精度，多数值，实时性的要求，三角函数的软件实现具有重要意义。本小组选用python作为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实现工具，完成对三角函数计算器的计算处理、结果显示、测试维护等功能。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2、可行性研究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现已有很多相关三角函数软件实现。Python作为近年来</w:t>
      </w:r>
      <w:r>
        <w:rPr>
          <w:rFonts w:hint="default" w:ascii="Times New Roman" w:hAnsi="Times New Roman" w:eastAsia="宋体" w:cs="Times New Roman"/>
          <w:sz w:val="24"/>
          <w:szCs w:val="24"/>
        </w:rPr>
        <w:t>最受欢迎的编程语言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，提供了高效的高级数据结构和强大的数据库，可提供可靠支持。Python数据库可直接实现三角函数的计算、弧度角度转换等功能，支持图形界面（GUI）编程，也可进行</w:t>
      </w:r>
      <w:r>
        <w:rPr>
          <w:rFonts w:hint="default" w:ascii="Times New Roman" w:hAnsi="Times New Roman" w:eastAsia="宋体" w:cs="Times New Roman"/>
          <w:sz w:val="24"/>
          <w:szCs w:val="24"/>
        </w:rPr>
        <w:t>API函数测试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综上所述，基于python的三角函数实现是可行的。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软件开发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1、总体设计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三角函数计算器的软件实现主要分为三部分：数值处理，显示界面，测试维护。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程序的数字处理部分和显示部分是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总体流程图如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数值处理部分包括输入数据处理，角度弧度换算，三角函数计算，输出结果处理。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三角函数有角度和弧度两种表达形式，我们将两者统一为弧度进行计算。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显示界面选用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Python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GUI图形库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tkinter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它可以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方便的创建完整的、功能键全的GUI用户界面。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测试维护部分使用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python进行api接口测试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，测试是程序实现中非常重要的一个部分，提升程序的安全性、可靠性。</w:t>
      </w: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pict>
          <v:shape id="_x0000_s1027" o:spid="_x0000_s1027" o:spt="75" type="#_x0000_t75" style="position:absolute;left:0pt;margin-left:55.15pt;margin-top:5.25pt;height:430.7pt;width:280.3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topAndBottom"/>
          </v:shape>
          <o:OLEObject Type="Embed" ProgID="Visio.Drawing.15" ShapeID="_x0000_s1027" DrawAspect="Content" ObjectID="_1468075725" r:id="rId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图1 总体流程图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详细设计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数值处理部分要考虑：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① 输入数据范围。角度和弧度的取值均为</w:t>
      </w:r>
      <w:bookmarkStart w:id="0" w:name="MTBlankEqn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object>
          <v:shape id="_x0000_i1027" o:spt="75" alt="" type="#_x0000_t75" style="height:15pt;width: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。计算时将角度范围限定在（），弧度范围限定在（）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超出范围提示错误。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② 数据位长及精度规范。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代码中所有数值的位长及类型都要明确定义。输入数据长度及三角函数计算结果精确位数不超过8位。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③ </w:t>
      </w:r>
      <w:r>
        <w:rPr>
          <w:rFonts w:hint="default" w:ascii="Times New Roman" w:hAnsi="Times New Roman" w:eastAsia="宋体" w:cs="Times New Roman"/>
          <w:sz w:val="24"/>
          <w:szCs w:val="24"/>
        </w:rPr>
        <w:t>异常数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输入数据应为弧度或角度值，若输入为符号、字母、文字等其他类型的数据，提示错误。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④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三角函数计算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。需实现的三角函数包括正弦(sin)，余弦(cos)，正切(tan)，正割(sec)，余割(csc)，要考虑三角函数的定义域和值域。正弦(sin)，余弦(cos)函数的取值范围为[-1, 1]，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正切函数的取值范围为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object>
          <v:shape id="_x0000_i1029" o:spt="75" type="#_x0000_t75" style="height:15pt;width:4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，正割(sec)，余割(csc)正弦函数的取值范围为</w:t>
      </w:r>
      <w:r>
        <w:rPr>
          <w:rFonts w:hint="default" w:ascii="Times New Roman" w:hAnsi="Times New Roman" w:cs="Times New Roman"/>
          <w:position w:val="-6"/>
          <w:sz w:val="24"/>
          <w:szCs w:val="24"/>
        </w:rPr>
        <w:object>
          <v:shape id="_x0000_i1028" o:spt="75" alt="" type="#_x0000_t75" style="height:15pt;width:8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正切(tan)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函数定义域为</w:t>
      </w:r>
      <w:r>
        <w:rPr>
          <w:rFonts w:hint="default" w:ascii="Times New Roman" w:hAnsi="Times New Roman" w:eastAsia="宋体" w:cs="Times New Roman"/>
          <w:sz w:val="24"/>
          <w:szCs w:val="24"/>
        </w:rPr>
        <w:t>{x|x≠(π/2)+kπ,k∈Z}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正割(sec)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函数定义域为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{x|x≠kπ+</w:t>
      </w:r>
      <w:r>
        <w:rPr>
          <w:rFonts w:hint="default" w:ascii="Times New Roman" w:hAnsi="Times New Roman" w:eastAsia="宋体" w:cs="Times New Roman"/>
          <w:sz w:val="24"/>
          <w:szCs w:val="24"/>
        </w:rPr>
        <w:t>(π/2)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k∈Z}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余割(csc)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函数定义域为</w:t>
      </w:r>
      <w:r>
        <w:rPr>
          <w:rFonts w:hint="default" w:ascii="Times New Roman" w:hAnsi="Times New Roman" w:eastAsia="宋体" w:cs="Times New Roman"/>
          <w:sz w:val="24"/>
          <w:szCs w:val="24"/>
        </w:rPr>
        <w:t>{x|x≠kπ，k∈Z}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若三角函数的输入不符合定义域要求，或三角函数的输出不符合值域定义，则输出错误。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显示界面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支持数据的输入删改，显示为普通计算器界面，包括“0-9”10个数字，“+”，“-”，“×”，“÷”，“.”，“（”，“）”等基本运算符号，清零“AC”，以及sin，cos，tan，sec，csc五个函数。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3、测试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测试分为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单元测试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综合测试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。我们对每个子程序进行单独测试，同时进行整体的综合测试，防止对外接口出现错误，以确保每部分的可实现性和安全性。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E7916"/>
    <w:multiLevelType w:val="singleLevel"/>
    <w:tmpl w:val="AE8E791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049F378"/>
    <w:multiLevelType w:val="singleLevel"/>
    <w:tmpl w:val="4049F3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45202"/>
    <w:rsid w:val="02686DFD"/>
    <w:rsid w:val="05784C30"/>
    <w:rsid w:val="05F90564"/>
    <w:rsid w:val="096F7906"/>
    <w:rsid w:val="0CBF5B1F"/>
    <w:rsid w:val="0F446CE0"/>
    <w:rsid w:val="10411B00"/>
    <w:rsid w:val="15036BC8"/>
    <w:rsid w:val="16390CC6"/>
    <w:rsid w:val="1C4E601D"/>
    <w:rsid w:val="21A60BA8"/>
    <w:rsid w:val="227E0036"/>
    <w:rsid w:val="245E4302"/>
    <w:rsid w:val="26843009"/>
    <w:rsid w:val="26C63233"/>
    <w:rsid w:val="2D873224"/>
    <w:rsid w:val="2E4C6EF3"/>
    <w:rsid w:val="2F7247D5"/>
    <w:rsid w:val="2FC31033"/>
    <w:rsid w:val="3076489A"/>
    <w:rsid w:val="325A5C8B"/>
    <w:rsid w:val="340C2380"/>
    <w:rsid w:val="38C35A8A"/>
    <w:rsid w:val="3C9A5D6D"/>
    <w:rsid w:val="3D6167B3"/>
    <w:rsid w:val="3D7158F8"/>
    <w:rsid w:val="3EAF30E1"/>
    <w:rsid w:val="3EB714D2"/>
    <w:rsid w:val="412B13FE"/>
    <w:rsid w:val="42BB75D8"/>
    <w:rsid w:val="44C04502"/>
    <w:rsid w:val="488B1FFB"/>
    <w:rsid w:val="492F0ED0"/>
    <w:rsid w:val="4A7834AD"/>
    <w:rsid w:val="4AB230B3"/>
    <w:rsid w:val="4C38772A"/>
    <w:rsid w:val="4C5707FC"/>
    <w:rsid w:val="4C8975F3"/>
    <w:rsid w:val="5145114E"/>
    <w:rsid w:val="524B5C43"/>
    <w:rsid w:val="56AC29D7"/>
    <w:rsid w:val="57070A7E"/>
    <w:rsid w:val="5A9B6353"/>
    <w:rsid w:val="5AEF23D2"/>
    <w:rsid w:val="5AFE1451"/>
    <w:rsid w:val="5BA4232F"/>
    <w:rsid w:val="5D5A3E9D"/>
    <w:rsid w:val="618F5C25"/>
    <w:rsid w:val="621E7A53"/>
    <w:rsid w:val="64757D20"/>
    <w:rsid w:val="658B165C"/>
    <w:rsid w:val="68EC76EB"/>
    <w:rsid w:val="6CB26B82"/>
    <w:rsid w:val="6CDF0DCA"/>
    <w:rsid w:val="6E343D06"/>
    <w:rsid w:val="711A76AE"/>
    <w:rsid w:val="721A0363"/>
    <w:rsid w:val="77B45E55"/>
    <w:rsid w:val="7B18677A"/>
    <w:rsid w:val="7B545202"/>
    <w:rsid w:val="7E395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12"/>
    <w:basedOn w:val="1"/>
    <w:qFormat/>
    <w:uiPriority w:val="0"/>
    <w:pPr>
      <w:keepNext/>
      <w:keepLines/>
      <w:tabs>
        <w:tab w:val="left" w:pos="960"/>
      </w:tabs>
      <w:spacing w:before="120" w:after="120" w:line="240" w:lineRule="auto"/>
      <w:ind w:firstLine="0" w:firstLineChars="0"/>
      <w:jc w:val="left"/>
      <w:outlineLvl w:val="2"/>
    </w:pPr>
    <w:rPr>
      <w:rFonts w:ascii="Arial" w:hAnsi="Arial" w:eastAsia="黑体" w:cs="Times New Roman"/>
      <w:kern w:val="0"/>
      <w:sz w:val="28"/>
      <w:szCs w:val="30"/>
    </w:rPr>
  </w:style>
  <w:style w:type="paragraph" w:customStyle="1" w:styleId="6">
    <w:name w:val="样式114"/>
    <w:basedOn w:val="1"/>
    <w:qFormat/>
    <w:uiPriority w:val="0"/>
    <w:pPr>
      <w:keepNext/>
      <w:keepLines/>
      <w:tabs>
        <w:tab w:val="left" w:pos="960"/>
      </w:tabs>
      <w:spacing w:before="120" w:after="120" w:line="240" w:lineRule="auto"/>
      <w:ind w:firstLine="0" w:firstLineChars="0"/>
      <w:jc w:val="left"/>
      <w:outlineLvl w:val="2"/>
    </w:pPr>
    <w:rPr>
      <w:rFonts w:ascii="Arial" w:hAnsi="Arial" w:eastAsia="黑体" w:cs="Times New Roman"/>
      <w:kern w:val="0"/>
      <w:sz w:val="28"/>
      <w:szCs w:val="30"/>
    </w:rPr>
  </w:style>
  <w:style w:type="paragraph" w:customStyle="1" w:styleId="7">
    <w:name w:val="tubiao"/>
    <w:basedOn w:val="1"/>
    <w:qFormat/>
    <w:uiPriority w:val="0"/>
    <w:pPr>
      <w:ind w:firstLine="420" w:firstLineChars="0"/>
      <w:jc w:val="center"/>
    </w:pPr>
    <w:rPr>
      <w:rFonts w:ascii="Times New Roman" w:hAnsi="Times New Roman" w:eastAsia="宋体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2022-03-28T05:32:00Z</dcterms:created>
  <dc:creator>凉 煦</dc:creator>
  <cp:lastModifiedBy>凉 煦</cp:lastModifiedBy>
  <dcterms:modified xsi:type="dcterms:W3CDTF">2022-03-28T13:09:58Z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8180EDEC7E5C40B59262F1CC5E34DDD4</vt:lpwstr>
  </property>
</Properties>
</file>