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r>
        <w:rPr>
          <w:rFonts w:hint="eastAsia" w:ascii="方正小标宋_GBK" w:eastAsia="方正小标宋_GBK"/>
          <w:sz w:val="36"/>
          <w:szCs w:val="36"/>
        </w:rPr>
        <w:t>重庆第二师范学院全日制本科生毕业论文</w:t>
      </w:r>
    </w:p>
    <w:p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r>
        <w:rPr>
          <w:rFonts w:hint="eastAsia" w:ascii="方正小标宋_GBK" w:eastAsia="方正小标宋_GBK"/>
          <w:sz w:val="36"/>
          <w:szCs w:val="36"/>
        </w:rPr>
        <w:t>成绩评定总表</w:t>
      </w:r>
    </w:p>
    <w:p>
      <w:pPr>
        <w:spacing w:line="360" w:lineRule="auto"/>
        <w:ind w:firstLine="653" w:firstLineChars="250"/>
        <w:rPr>
          <w:b/>
          <w:sz w:val="28"/>
        </w:rPr>
      </w:pPr>
      <w:r>
        <w:rPr>
          <w:b/>
          <w:spacing w:val="-10"/>
          <w:sz w:val="28"/>
          <w:u w:val="single"/>
        </w:rPr>
        <w:t xml:space="preserve">   </w:t>
      </w:r>
      <w:r>
        <w:rPr>
          <w:rFonts w:hint="eastAsia"/>
          <w:b/>
          <w:spacing w:val="-10"/>
          <w:sz w:val="28"/>
          <w:u w:val="single"/>
        </w:rPr>
        <w:t>外国语言文学</w:t>
      </w:r>
      <w:r>
        <w:rPr>
          <w:b/>
          <w:spacing w:val="-10"/>
          <w:sz w:val="28"/>
          <w:u w:val="single"/>
        </w:rPr>
        <w:t xml:space="preserve">   </w:t>
      </w:r>
      <w:r>
        <w:rPr>
          <w:b/>
          <w:spacing w:val="-10"/>
          <w:sz w:val="28"/>
        </w:rPr>
        <w:t xml:space="preserve">学院 </w:t>
      </w:r>
      <w:r>
        <w:rPr>
          <w:b/>
          <w:spacing w:val="-10"/>
          <w:sz w:val="28"/>
          <w:u w:val="single"/>
        </w:rPr>
        <w:t xml:space="preserve">   </w:t>
      </w:r>
      <w:r>
        <w:rPr>
          <w:rFonts w:hint="eastAsia"/>
          <w:b/>
          <w:spacing w:val="-10"/>
          <w:sz w:val="28"/>
          <w:u w:val="single"/>
        </w:rPr>
        <w:t>商务英语</w:t>
      </w:r>
      <w:r>
        <w:rPr>
          <w:b/>
          <w:spacing w:val="-10"/>
          <w:sz w:val="28"/>
          <w:u w:val="single"/>
        </w:rPr>
        <w:t xml:space="preserve">     </w:t>
      </w:r>
      <w:r>
        <w:rPr>
          <w:b/>
          <w:spacing w:val="-10"/>
          <w:sz w:val="28"/>
        </w:rPr>
        <w:t>专业</w:t>
      </w:r>
      <w:r>
        <w:rPr>
          <w:b/>
          <w:spacing w:val="-10"/>
          <w:sz w:val="28"/>
          <w:u w:val="single"/>
        </w:rPr>
        <w:t xml:space="preserve">    2015    </w:t>
      </w:r>
      <w:r>
        <w:rPr>
          <w:b/>
          <w:spacing w:val="-10"/>
          <w:sz w:val="28"/>
        </w:rPr>
        <w:t>级</w:t>
      </w:r>
    </w:p>
    <w:tbl>
      <w:tblPr>
        <w:tblStyle w:val="4"/>
        <w:tblW w:w="850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539"/>
        <w:gridCol w:w="419"/>
        <w:gridCol w:w="345"/>
        <w:gridCol w:w="480"/>
        <w:gridCol w:w="146"/>
        <w:gridCol w:w="404"/>
        <w:gridCol w:w="276"/>
        <w:gridCol w:w="691"/>
        <w:gridCol w:w="414"/>
        <w:gridCol w:w="709"/>
        <w:gridCol w:w="388"/>
        <w:gridCol w:w="133"/>
        <w:gridCol w:w="695"/>
        <w:gridCol w:w="274"/>
        <w:gridCol w:w="407"/>
        <w:gridCol w:w="1511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4" w:hRule="atLeast"/>
        </w:trPr>
        <w:tc>
          <w:tcPr>
            <w:tcW w:w="1216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学生姓名</w:t>
            </w:r>
          </w:p>
        </w:tc>
        <w:tc>
          <w:tcPr>
            <w:tcW w:w="2070" w:type="dxa"/>
            <w:gridSpan w:val="6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杜欢</w:t>
            </w:r>
          </w:p>
        </w:tc>
        <w:tc>
          <w:tcPr>
            <w:tcW w:w="691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性别</w:t>
            </w:r>
          </w:p>
        </w:tc>
        <w:tc>
          <w:tcPr>
            <w:tcW w:w="1644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女</w:t>
            </w:r>
          </w:p>
        </w:tc>
        <w:tc>
          <w:tcPr>
            <w:tcW w:w="695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学号</w:t>
            </w:r>
          </w:p>
        </w:tc>
        <w:tc>
          <w:tcPr>
            <w:tcW w:w="2192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151040</w:t>
            </w:r>
            <w:r>
              <w:rPr>
                <w:rFonts w:hint="eastAsia" w:ascii="宋体" w:hAnsi="宋体"/>
                <w:sz w:val="24"/>
                <w:lang w:eastAsia="zh-CN"/>
              </w:rPr>
              <w:t>3146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4" w:hRule="atLeast"/>
        </w:trPr>
        <w:tc>
          <w:tcPr>
            <w:tcW w:w="1216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题    目</w:t>
            </w:r>
          </w:p>
        </w:tc>
        <w:tc>
          <w:tcPr>
            <w:tcW w:w="7292" w:type="dxa"/>
            <w:gridSpan w:val="15"/>
            <w:vAlign w:val="center"/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A Brief Analysis on Stylistic Features of Invitation letter in Business Letters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4" w:hRule="atLeast"/>
        </w:trPr>
        <w:tc>
          <w:tcPr>
            <w:tcW w:w="1216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指导教师</w:t>
            </w:r>
          </w:p>
        </w:tc>
        <w:tc>
          <w:tcPr>
            <w:tcW w:w="1390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李文燕</w:t>
            </w:r>
          </w:p>
        </w:tc>
        <w:tc>
          <w:tcPr>
            <w:tcW w:w="68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职称</w:t>
            </w:r>
          </w:p>
        </w:tc>
        <w:tc>
          <w:tcPr>
            <w:tcW w:w="1105" w:type="dxa"/>
            <w:gridSpan w:val="2"/>
            <w:vAlign w:val="center"/>
          </w:tcPr>
          <w:p>
            <w:pPr>
              <w:wordWrap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讲师</w:t>
            </w:r>
          </w:p>
        </w:tc>
        <w:tc>
          <w:tcPr>
            <w:tcW w:w="1230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工作单位</w:t>
            </w:r>
          </w:p>
        </w:tc>
        <w:tc>
          <w:tcPr>
            <w:tcW w:w="2887" w:type="dxa"/>
            <w:gridSpan w:val="4"/>
            <w:vAlign w:val="center"/>
          </w:tcPr>
          <w:p>
            <w:pPr>
              <w:wordWrap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外国语言文学学院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4" w:hRule="atLeast"/>
        </w:trPr>
        <w:tc>
          <w:tcPr>
            <w:tcW w:w="1216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完成期限</w:t>
            </w:r>
          </w:p>
        </w:tc>
        <w:tc>
          <w:tcPr>
            <w:tcW w:w="7292" w:type="dxa"/>
            <w:gridSpan w:val="15"/>
            <w:vAlign w:val="center"/>
          </w:tcPr>
          <w:p>
            <w:pPr>
              <w:ind w:firstLine="480" w:firstLineChars="20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  <w:u w:val="single"/>
              </w:rPr>
              <w:t xml:space="preserve">  2018    </w:t>
            </w:r>
            <w:r>
              <w:rPr>
                <w:rFonts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>　11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</w:rPr>
              <w:t xml:space="preserve">  </w:t>
            </w:r>
            <w:r>
              <w:rPr>
                <w:rFonts w:ascii="宋体" w:hAnsi="宋体"/>
                <w:sz w:val="24"/>
              </w:rPr>
              <w:t>～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2019</w:t>
            </w:r>
            <w:r>
              <w:rPr>
                <w:rFonts w:ascii="宋体" w:hAnsi="宋体"/>
                <w:sz w:val="24"/>
                <w:u w:val="single"/>
              </w:rPr>
              <w:t xml:space="preserve"> 　 </w:t>
            </w:r>
            <w:r>
              <w:rPr>
                <w:rFonts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　5 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月，共</w:t>
            </w:r>
            <w:r>
              <w:rPr>
                <w:rFonts w:hint="eastAsia" w:ascii="宋体" w:hAnsi="宋体"/>
                <w:sz w:val="24"/>
              </w:rPr>
              <w:t xml:space="preserve"> 16</w:t>
            </w:r>
            <w:r>
              <w:rPr>
                <w:rFonts w:ascii="宋体" w:hAnsi="宋体"/>
                <w:sz w:val="24"/>
              </w:rPr>
              <w:t xml:space="preserve">  周。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18" w:hRule="atLeast"/>
        </w:trPr>
        <w:tc>
          <w:tcPr>
            <w:tcW w:w="1216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课题任务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完成情况</w:t>
            </w:r>
          </w:p>
        </w:tc>
        <w:tc>
          <w:tcPr>
            <w:tcW w:w="7292" w:type="dxa"/>
            <w:gridSpan w:val="15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论文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  <w:u w:val="single"/>
                <w:lang w:eastAsia="zh-CN"/>
              </w:rPr>
              <w:t>5884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</w:rPr>
              <w:t>(字)；  论文说明</w:t>
            </w:r>
            <w:r>
              <w:rPr>
                <w:rFonts w:ascii="宋体" w:hAnsi="宋体"/>
                <w:sz w:val="24"/>
                <w:u w:val="single"/>
              </w:rPr>
              <w:t xml:space="preserve">      </w:t>
            </w:r>
            <w:r>
              <w:rPr>
                <w:rFonts w:ascii="宋体" w:hAnsi="宋体"/>
                <w:sz w:val="24"/>
              </w:rPr>
              <w:t>(字)；  图纸</w:t>
            </w:r>
            <w:r>
              <w:rPr>
                <w:rFonts w:ascii="宋体" w:hAnsi="宋体"/>
                <w:sz w:val="24"/>
                <w:u w:val="single"/>
              </w:rPr>
              <w:t xml:space="preserve">       </w:t>
            </w:r>
            <w:r>
              <w:rPr>
                <w:rFonts w:ascii="宋体" w:hAnsi="宋体"/>
                <w:sz w:val="24"/>
              </w:rPr>
              <w:t>(张)；</w:t>
            </w:r>
          </w:p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其它(含附件)：</w:t>
            </w:r>
            <w:r>
              <w:rPr>
                <w:rFonts w:ascii="宋体" w:hAnsi="宋体"/>
                <w:sz w:val="24"/>
                <w:u w:val="single"/>
              </w:rPr>
              <w:t xml:space="preserve">                                        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7" w:hRule="atLeast"/>
        </w:trPr>
        <w:tc>
          <w:tcPr>
            <w:tcW w:w="677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答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辩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小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组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意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见</w:t>
            </w:r>
          </w:p>
        </w:tc>
        <w:tc>
          <w:tcPr>
            <w:tcW w:w="7831" w:type="dxa"/>
            <w:gridSpan w:val="16"/>
            <w:vAlign w:val="center"/>
          </w:tcPr>
          <w:p>
            <w:pPr>
              <w:ind w:firstLine="240" w:firstLineChars="100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 w:val="24"/>
                <w:szCs w:val="24"/>
                <w:lang w:eastAsia="zh-CN"/>
              </w:rPr>
              <w:t>该生论文探讨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 w:val="24"/>
                <w:szCs w:val="24"/>
              </w:rPr>
              <w:t>商务信函中邀请函的文体特征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 w:val="24"/>
                <w:szCs w:val="24"/>
                <w:lang w:eastAsia="zh-CN"/>
              </w:rPr>
              <w:t>。在自我陈述能比较清晰地阐述文章的主题，研究方法，结构内容等主要内容，用语准确。</w:t>
            </w:r>
          </w:p>
          <w:p>
            <w:pPr>
              <w:ind w:firstLine="240" w:firstLineChars="100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 w:val="24"/>
                <w:szCs w:val="24"/>
                <w:lang w:eastAsia="zh-CN"/>
              </w:rPr>
              <w:t>在提问部分，能听懂教师提问，并能回答所有的问题。但是文章需要修改的地方较多。例如：语法错误较多，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 w:val="24"/>
                <w:szCs w:val="24"/>
                <w:lang w:val="en-US" w:eastAsia="zh-CN"/>
              </w:rPr>
              <w:t>Thesis statement格式问题多，参考文献的引用表达不正确。此外文章就是罗列了邀请函的文体特征，没有做深层次的书写建议或阅读建议，显得文章深度不够，主旨不明。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</w:p>
          <w:p>
            <w:pPr>
              <w:ind w:firstLine="240" w:firstLineChars="10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答辩小组成员经过严肃讨论后，一致决定，该生论文经过重大修改后通过。</w:t>
            </w:r>
          </w:p>
          <w:p>
            <w:pPr>
              <w:ind w:firstLine="6000" w:firstLineChars="250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4" w:hRule="atLeast"/>
        </w:trPr>
        <w:tc>
          <w:tcPr>
            <w:tcW w:w="677" w:type="dxa"/>
            <w:vMerge w:val="continue"/>
            <w:vAlign w:val="center"/>
          </w:tcPr>
          <w:p>
            <w:pPr>
              <w:ind w:firstLine="5250" w:firstLineChars="2500"/>
            </w:pPr>
          </w:p>
        </w:tc>
        <w:tc>
          <w:tcPr>
            <w:tcW w:w="1303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答辩评分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(百分制)</w:t>
            </w:r>
          </w:p>
        </w:tc>
        <w:tc>
          <w:tcPr>
            <w:tcW w:w="1306" w:type="dxa"/>
            <w:gridSpan w:val="4"/>
            <w:vAlign w:val="center"/>
          </w:tcPr>
          <w:p>
            <w:pPr>
              <w:ind w:firstLine="6000" w:firstLineChars="2500"/>
              <w:rPr>
                <w:rFonts w:ascii="宋体" w:hAnsi="宋体"/>
                <w:sz w:val="24"/>
              </w:rPr>
            </w:pPr>
          </w:p>
        </w:tc>
        <w:tc>
          <w:tcPr>
            <w:tcW w:w="1814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答辩小组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组长 (签字)</w:t>
            </w:r>
          </w:p>
        </w:tc>
        <w:tc>
          <w:tcPr>
            <w:tcW w:w="3408" w:type="dxa"/>
            <w:gridSpan w:val="6"/>
            <w:vAlign w:val="center"/>
          </w:tcPr>
          <w:p>
            <w:pPr>
              <w:ind w:firstLine="6000" w:firstLineChars="250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6" w:hRule="atLeast"/>
        </w:trPr>
        <w:tc>
          <w:tcPr>
            <w:tcW w:w="677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学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生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总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成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绩</w:t>
            </w:r>
          </w:p>
        </w:tc>
        <w:tc>
          <w:tcPr>
            <w:tcW w:w="1783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分数组成</w:t>
            </w:r>
          </w:p>
        </w:tc>
        <w:tc>
          <w:tcPr>
            <w:tcW w:w="1517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占比</w:t>
            </w:r>
          </w:p>
        </w:tc>
        <w:tc>
          <w:tcPr>
            <w:tcW w:w="1511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原始分</w:t>
            </w:r>
          </w:p>
        </w:tc>
        <w:tc>
          <w:tcPr>
            <w:tcW w:w="1509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折合分</w:t>
            </w:r>
          </w:p>
        </w:tc>
        <w:tc>
          <w:tcPr>
            <w:tcW w:w="1511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总分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7" w:hRule="atLeast"/>
        </w:trPr>
        <w:tc>
          <w:tcPr>
            <w:tcW w:w="677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783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指导教师评分</w:t>
            </w:r>
          </w:p>
        </w:tc>
        <w:tc>
          <w:tcPr>
            <w:tcW w:w="1517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40%</w:t>
            </w:r>
          </w:p>
        </w:tc>
        <w:tc>
          <w:tcPr>
            <w:tcW w:w="1511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09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11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2" w:hRule="atLeast"/>
        </w:trPr>
        <w:tc>
          <w:tcPr>
            <w:tcW w:w="677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783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评阅教师评分</w:t>
            </w:r>
          </w:p>
        </w:tc>
        <w:tc>
          <w:tcPr>
            <w:tcW w:w="1517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30％</w:t>
            </w:r>
          </w:p>
        </w:tc>
        <w:tc>
          <w:tcPr>
            <w:tcW w:w="1511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09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11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6" w:hRule="atLeast"/>
        </w:trPr>
        <w:tc>
          <w:tcPr>
            <w:tcW w:w="677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783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答辩评分</w:t>
            </w:r>
          </w:p>
        </w:tc>
        <w:tc>
          <w:tcPr>
            <w:tcW w:w="1517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30％</w:t>
            </w:r>
          </w:p>
        </w:tc>
        <w:tc>
          <w:tcPr>
            <w:tcW w:w="1511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09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11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1" w:hRule="atLeast"/>
        </w:trPr>
        <w:tc>
          <w:tcPr>
            <w:tcW w:w="677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5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总评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等级</w:t>
            </w:r>
          </w:p>
        </w:tc>
        <w:tc>
          <w:tcPr>
            <w:tcW w:w="1375" w:type="dxa"/>
            <w:gridSpan w:val="4"/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sz w:val="24"/>
                <w:u w:val="single"/>
              </w:rPr>
            </w:pPr>
          </w:p>
        </w:tc>
        <w:tc>
          <w:tcPr>
            <w:tcW w:w="967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b/>
                <w:sz w:val="24"/>
                <w:u w:val="single"/>
              </w:rPr>
            </w:pPr>
            <w:r>
              <w:rPr>
                <w:rFonts w:ascii="宋体" w:hAnsi="宋体"/>
                <w:b/>
                <w:sz w:val="24"/>
              </w:rPr>
              <w:t>统分人</w:t>
            </w:r>
          </w:p>
        </w:tc>
        <w:tc>
          <w:tcPr>
            <w:tcW w:w="1511" w:type="dxa"/>
            <w:gridSpan w:val="3"/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02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学院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负责人</w:t>
            </w:r>
          </w:p>
        </w:tc>
        <w:tc>
          <w:tcPr>
            <w:tcW w:w="1918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</w:p>
        </w:tc>
      </w:tr>
    </w:tbl>
    <w:p/>
    <w:sectPr>
      <w:pgSz w:w="11906" w:h="16838"/>
      <w:pgMar w:top="1418" w:right="1418" w:bottom="851" w:left="1418" w:header="851" w:footer="992" w:gutter="567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00000"/>
    <w:rsid w:val="6A48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iPriority w:val="1"/>
  </w:style>
  <w:style w:type="table" w:default="1" w:styleId="4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重庆第二师范学院</Company>
  <Pages>1</Pages>
  <Words>221</Words>
  <Characters>304</Characters>
  <Paragraphs>97</Paragraphs>
  <TotalTime>8</TotalTime>
  <ScaleCrop>false</ScaleCrop>
  <LinksUpToDate>false</LinksUpToDate>
  <CharactersWithSpaces>425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2019-05-23T07:43:00Z</dcterms:created>
  <dc:creator>教务处</dc:creator>
  <cp:lastModifiedBy>Administrator</cp:lastModifiedBy>
  <dcterms:modified xsi:type="dcterms:W3CDTF">2019-05-26T08:45:58Z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