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4BAFA" w14:textId="77777777" w:rsidR="00F81A57" w:rsidRDefault="007620AB">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3255DE77" w14:textId="77777777" w:rsidR="00F81A57" w:rsidRDefault="007620AB">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3444650" w14:textId="77777777" w:rsidR="00F81A57" w:rsidRDefault="007620AB">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commentRangeStart w:id="0"/>
      <w:r>
        <w:rPr>
          <w:b/>
          <w:spacing w:val="-10"/>
          <w:sz w:val="28"/>
        </w:rPr>
        <w:t>专业</w:t>
      </w:r>
      <w:r>
        <w:rPr>
          <w:spacing w:val="-10"/>
          <w:sz w:val="28"/>
          <w:u w:val="single"/>
        </w:rPr>
        <w:t xml:space="preserve"> </w:t>
      </w:r>
      <w:commentRangeEnd w:id="0"/>
      <w:r>
        <w:rPr>
          <w:rStyle w:val="a9"/>
        </w:rPr>
        <w:commentReference w:id="0"/>
      </w:r>
      <w:r>
        <w:rPr>
          <w:spacing w:val="-10"/>
          <w:sz w:val="28"/>
          <w:u w:val="single"/>
        </w:rPr>
        <w:t xml:space="preserve">   </w:t>
      </w:r>
      <w:r>
        <w:rPr>
          <w:rFonts w:hint="eastAsia"/>
          <w:spacing w:val="-10"/>
          <w:sz w:val="28"/>
          <w:u w:val="single"/>
        </w:rPr>
        <w:t>2016</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F81A57" w14:paraId="208677B8" w14:textId="77777777">
        <w:trPr>
          <w:trHeight w:val="939"/>
        </w:trPr>
        <w:tc>
          <w:tcPr>
            <w:tcW w:w="1141" w:type="dxa"/>
            <w:vAlign w:val="center"/>
          </w:tcPr>
          <w:p w14:paraId="55153D01" w14:textId="77777777" w:rsidR="00F81A57" w:rsidRDefault="007620AB">
            <w:pPr>
              <w:spacing w:line="380" w:lineRule="exact"/>
              <w:jc w:val="center"/>
              <w:rPr>
                <w:rFonts w:ascii="宋体" w:hAnsi="宋体"/>
                <w:b/>
                <w:w w:val="80"/>
                <w:sz w:val="24"/>
              </w:rPr>
            </w:pPr>
            <w:commentRangeStart w:id="1"/>
            <w:r>
              <w:rPr>
                <w:rFonts w:ascii="宋体" w:hAnsi="宋体"/>
                <w:b/>
                <w:w w:val="80"/>
                <w:sz w:val="24"/>
              </w:rPr>
              <w:t>论文题目</w:t>
            </w:r>
            <w:commentRangeEnd w:id="1"/>
            <w:r>
              <w:rPr>
                <w:rStyle w:val="a9"/>
              </w:rPr>
              <w:commentReference w:id="1"/>
            </w:r>
          </w:p>
        </w:tc>
        <w:tc>
          <w:tcPr>
            <w:tcW w:w="4962" w:type="dxa"/>
            <w:gridSpan w:val="3"/>
            <w:vAlign w:val="center"/>
          </w:tcPr>
          <w:p w14:paraId="5FA551F8" w14:textId="4B853C80" w:rsidR="00F81A57" w:rsidRDefault="007620AB">
            <w:pPr>
              <w:widowControl/>
              <w:spacing w:line="380" w:lineRule="exact"/>
              <w:rPr>
                <w:rFonts w:ascii="宋体" w:hAnsi="宋体"/>
                <w:w w:val="80"/>
                <w:sz w:val="24"/>
              </w:rPr>
            </w:pPr>
            <w:r>
              <w:rPr>
                <w:rFonts w:hint="eastAsia"/>
                <w:sz w:val="24"/>
              </w:rPr>
              <w:t>Translation</w:t>
            </w:r>
            <w:r>
              <w:rPr>
                <w:sz w:val="24"/>
              </w:rPr>
              <w:t xml:space="preserve"> </w:t>
            </w:r>
            <w:r>
              <w:rPr>
                <w:rFonts w:hint="eastAsia"/>
                <w:sz w:val="24"/>
              </w:rPr>
              <w:t>Report</w:t>
            </w:r>
            <w:r>
              <w:rPr>
                <w:sz w:val="24"/>
              </w:rPr>
              <w:t xml:space="preserve"> </w:t>
            </w:r>
            <w:r>
              <w:rPr>
                <w:rFonts w:hint="eastAsia"/>
                <w:sz w:val="24"/>
              </w:rPr>
              <w:t>o</w:t>
            </w:r>
            <w:r>
              <w:rPr>
                <w:sz w:val="24"/>
              </w:rPr>
              <w:t xml:space="preserve">f </w:t>
            </w:r>
            <w:r w:rsidR="006C2592">
              <w:rPr>
                <w:rFonts w:hint="eastAsia"/>
                <w:i/>
                <w:sz w:val="24"/>
              </w:rPr>
              <w:t>Technical Communication</w:t>
            </w:r>
          </w:p>
        </w:tc>
        <w:tc>
          <w:tcPr>
            <w:tcW w:w="1134" w:type="dxa"/>
            <w:vAlign w:val="center"/>
          </w:tcPr>
          <w:p w14:paraId="64468277" w14:textId="77777777" w:rsidR="00F81A57" w:rsidRDefault="007620AB">
            <w:pPr>
              <w:widowControl/>
              <w:spacing w:line="380" w:lineRule="exact"/>
              <w:jc w:val="center"/>
              <w:rPr>
                <w:rFonts w:ascii="宋体" w:hAnsi="宋体"/>
                <w:b/>
                <w:w w:val="80"/>
                <w:sz w:val="24"/>
              </w:rPr>
            </w:pPr>
            <w:commentRangeStart w:id="2"/>
            <w:r>
              <w:rPr>
                <w:rFonts w:ascii="宋体" w:hAnsi="宋体"/>
                <w:b/>
                <w:w w:val="80"/>
                <w:sz w:val="24"/>
              </w:rPr>
              <w:t>开题日期</w:t>
            </w:r>
            <w:commentRangeEnd w:id="2"/>
            <w:r>
              <w:rPr>
                <w:rStyle w:val="a9"/>
              </w:rPr>
              <w:commentReference w:id="2"/>
            </w:r>
          </w:p>
        </w:tc>
        <w:tc>
          <w:tcPr>
            <w:tcW w:w="1552" w:type="dxa"/>
            <w:vAlign w:val="center"/>
          </w:tcPr>
          <w:p w14:paraId="4C3175F1" w14:textId="205EA853" w:rsidR="00F81A57" w:rsidRDefault="006C2592">
            <w:pPr>
              <w:widowControl/>
              <w:spacing w:line="380" w:lineRule="exact"/>
              <w:jc w:val="center"/>
              <w:rPr>
                <w:rFonts w:ascii="宋体" w:hAnsi="宋体"/>
                <w:w w:val="80"/>
                <w:sz w:val="24"/>
              </w:rPr>
            </w:pPr>
            <w:r>
              <w:rPr>
                <w:rFonts w:ascii="宋体" w:hAnsi="宋体" w:hint="eastAsia"/>
                <w:w w:val="80"/>
                <w:sz w:val="24"/>
              </w:rPr>
              <w:t>2019.12.20</w:t>
            </w:r>
          </w:p>
        </w:tc>
      </w:tr>
      <w:tr w:rsidR="00F81A57" w14:paraId="5B2D3F36" w14:textId="77777777">
        <w:trPr>
          <w:trHeight w:val="630"/>
        </w:trPr>
        <w:tc>
          <w:tcPr>
            <w:tcW w:w="1141" w:type="dxa"/>
            <w:vAlign w:val="center"/>
          </w:tcPr>
          <w:p w14:paraId="61AB94CD" w14:textId="77777777" w:rsidR="00F81A57" w:rsidRDefault="007620AB">
            <w:pPr>
              <w:spacing w:line="380" w:lineRule="exact"/>
              <w:jc w:val="center"/>
              <w:rPr>
                <w:rFonts w:ascii="宋体" w:hAnsi="宋体"/>
                <w:b/>
                <w:w w:val="80"/>
                <w:sz w:val="24"/>
              </w:rPr>
            </w:pPr>
            <w:commentRangeStart w:id="3"/>
            <w:r>
              <w:rPr>
                <w:rFonts w:ascii="宋体" w:hAnsi="宋体"/>
                <w:b/>
                <w:w w:val="80"/>
                <w:sz w:val="24"/>
              </w:rPr>
              <w:t>学  号</w:t>
            </w:r>
            <w:commentRangeEnd w:id="3"/>
            <w:r>
              <w:rPr>
                <w:rStyle w:val="a9"/>
              </w:rPr>
              <w:commentReference w:id="3"/>
            </w:r>
          </w:p>
        </w:tc>
        <w:tc>
          <w:tcPr>
            <w:tcW w:w="2127" w:type="dxa"/>
            <w:vAlign w:val="center"/>
          </w:tcPr>
          <w:p w14:paraId="39A82BD4" w14:textId="08568954" w:rsidR="00F81A57" w:rsidRDefault="006C2592">
            <w:pPr>
              <w:spacing w:line="380" w:lineRule="exact"/>
              <w:jc w:val="center"/>
              <w:rPr>
                <w:rFonts w:ascii="宋体" w:hAnsi="宋体"/>
                <w:w w:val="80"/>
                <w:sz w:val="24"/>
              </w:rPr>
            </w:pPr>
            <w:r>
              <w:rPr>
                <w:rFonts w:ascii="宋体" w:hAnsi="宋体" w:hint="eastAsia"/>
                <w:w w:val="80"/>
                <w:sz w:val="24"/>
              </w:rPr>
              <w:t>1610403141</w:t>
            </w:r>
          </w:p>
        </w:tc>
        <w:tc>
          <w:tcPr>
            <w:tcW w:w="992" w:type="dxa"/>
            <w:vAlign w:val="center"/>
          </w:tcPr>
          <w:p w14:paraId="03A646ED" w14:textId="77777777" w:rsidR="00F81A57" w:rsidRDefault="007620AB">
            <w:pPr>
              <w:spacing w:line="380" w:lineRule="exact"/>
              <w:jc w:val="center"/>
              <w:rPr>
                <w:rFonts w:ascii="宋体" w:hAnsi="宋体"/>
                <w:b/>
                <w:w w:val="80"/>
                <w:sz w:val="24"/>
              </w:rPr>
            </w:pPr>
            <w:commentRangeStart w:id="4"/>
            <w:r>
              <w:rPr>
                <w:rFonts w:ascii="宋体" w:hAnsi="宋体"/>
                <w:b/>
                <w:w w:val="80"/>
                <w:sz w:val="24"/>
              </w:rPr>
              <w:t>姓  名</w:t>
            </w:r>
            <w:commentRangeEnd w:id="4"/>
            <w:r>
              <w:rPr>
                <w:rStyle w:val="a9"/>
              </w:rPr>
              <w:commentReference w:id="4"/>
            </w:r>
          </w:p>
        </w:tc>
        <w:tc>
          <w:tcPr>
            <w:tcW w:w="1843" w:type="dxa"/>
            <w:vAlign w:val="center"/>
          </w:tcPr>
          <w:p w14:paraId="7BB2D997" w14:textId="3EC08CE4" w:rsidR="00F81A57" w:rsidRDefault="006C2592">
            <w:pPr>
              <w:spacing w:line="380" w:lineRule="exact"/>
              <w:jc w:val="center"/>
              <w:rPr>
                <w:rFonts w:ascii="宋体" w:hAnsi="宋体"/>
                <w:w w:val="80"/>
                <w:sz w:val="24"/>
              </w:rPr>
            </w:pPr>
            <w:r>
              <w:rPr>
                <w:rFonts w:ascii="宋体" w:hAnsi="宋体" w:hint="eastAsia"/>
                <w:w w:val="80"/>
                <w:sz w:val="24"/>
              </w:rPr>
              <w:t>廖林</w:t>
            </w:r>
          </w:p>
        </w:tc>
        <w:tc>
          <w:tcPr>
            <w:tcW w:w="1134" w:type="dxa"/>
            <w:vAlign w:val="center"/>
          </w:tcPr>
          <w:p w14:paraId="1752716A" w14:textId="77777777" w:rsidR="00F81A57" w:rsidRDefault="007620AB">
            <w:pPr>
              <w:spacing w:line="380" w:lineRule="exact"/>
              <w:jc w:val="center"/>
              <w:rPr>
                <w:rFonts w:ascii="宋体" w:hAnsi="宋体"/>
                <w:b/>
                <w:w w:val="80"/>
                <w:sz w:val="24"/>
              </w:rPr>
            </w:pPr>
            <w:commentRangeStart w:id="5"/>
            <w:r>
              <w:rPr>
                <w:rFonts w:ascii="宋体" w:hAnsi="宋体"/>
                <w:b/>
                <w:w w:val="80"/>
                <w:sz w:val="24"/>
              </w:rPr>
              <w:t>指导教师</w:t>
            </w:r>
            <w:commentRangeEnd w:id="5"/>
            <w:r>
              <w:rPr>
                <w:rStyle w:val="a9"/>
              </w:rPr>
              <w:commentReference w:id="5"/>
            </w:r>
          </w:p>
        </w:tc>
        <w:tc>
          <w:tcPr>
            <w:tcW w:w="1552" w:type="dxa"/>
            <w:vAlign w:val="center"/>
          </w:tcPr>
          <w:p w14:paraId="31E28C4D" w14:textId="7BE9D3ED" w:rsidR="00F81A57" w:rsidRDefault="006C2592">
            <w:pPr>
              <w:spacing w:line="380" w:lineRule="exact"/>
              <w:jc w:val="center"/>
              <w:rPr>
                <w:rFonts w:ascii="宋体" w:hAnsi="宋体"/>
                <w:w w:val="80"/>
                <w:sz w:val="24"/>
              </w:rPr>
            </w:pPr>
            <w:r>
              <w:rPr>
                <w:rFonts w:ascii="宋体" w:hAnsi="宋体"/>
                <w:w w:val="80"/>
                <w:sz w:val="24"/>
              </w:rPr>
              <w:t>李亚星</w:t>
            </w:r>
          </w:p>
        </w:tc>
      </w:tr>
      <w:tr w:rsidR="00F81A57" w14:paraId="615AA364" w14:textId="77777777">
        <w:trPr>
          <w:trHeight w:val="1905"/>
        </w:trPr>
        <w:tc>
          <w:tcPr>
            <w:tcW w:w="8789" w:type="dxa"/>
            <w:gridSpan w:val="6"/>
          </w:tcPr>
          <w:p w14:paraId="71DEE144" w14:textId="77777777" w:rsidR="00F81A57" w:rsidRDefault="007620AB">
            <w:pPr>
              <w:spacing w:line="336" w:lineRule="auto"/>
              <w:rPr>
                <w:rFonts w:ascii="宋体" w:hAnsi="宋体"/>
                <w:sz w:val="24"/>
              </w:rPr>
            </w:pPr>
            <w:commentRangeStart w:id="6"/>
            <w:r>
              <w:rPr>
                <w:b/>
                <w:bCs/>
                <w:sz w:val="24"/>
              </w:rPr>
              <w:t xml:space="preserve">Background of the </w:t>
            </w:r>
            <w:r>
              <w:rPr>
                <w:rFonts w:hint="eastAsia"/>
                <w:b/>
                <w:bCs/>
                <w:sz w:val="24"/>
              </w:rPr>
              <w:t>translation</w:t>
            </w:r>
          </w:p>
          <w:commentRangeEnd w:id="6"/>
          <w:p w14:paraId="1E896662" w14:textId="06922AAF" w:rsidR="006C2592" w:rsidRPr="006C2592" w:rsidRDefault="007620AB" w:rsidP="006C2592">
            <w:pPr>
              <w:spacing w:line="360" w:lineRule="auto"/>
              <w:ind w:firstLineChars="100" w:firstLine="210"/>
              <w:rPr>
                <w:sz w:val="24"/>
              </w:rPr>
            </w:pPr>
            <w:r>
              <w:rPr>
                <w:rStyle w:val="a9"/>
              </w:rPr>
              <w:commentReference w:id="6"/>
            </w:r>
            <w:r w:rsidR="006C2592" w:rsidRPr="006C2592">
              <w:rPr>
                <w:sz w:val="24"/>
              </w:rPr>
              <w:t>This translation task is the creation of Technical Communication by Mike Markel. This book is science writing book. It was published by Bedford/St. Martin's; Eleventh. Translators are required to translation according to the original style. The target language is Chinese. The target readers are science writing fans or the ordinary. The project schedule is from 17 September 2019 to 21 October 2019. During this period, the author of the report acted as translator, reviser and typesetter.</w:t>
            </w:r>
          </w:p>
          <w:p w14:paraId="18298CE1" w14:textId="77777777" w:rsidR="006C2592" w:rsidRPr="006C2592" w:rsidRDefault="006C2592" w:rsidP="006C2592">
            <w:pPr>
              <w:spacing w:line="360" w:lineRule="auto"/>
              <w:rPr>
                <w:i/>
                <w:sz w:val="24"/>
              </w:rPr>
            </w:pPr>
            <w:r w:rsidRPr="006C2592">
              <w:rPr>
                <w:sz w:val="24"/>
              </w:rPr>
              <w:t xml:space="preserve">Mike Markel is a member of </w:t>
            </w:r>
            <w:proofErr w:type="spellStart"/>
            <w:r w:rsidRPr="006C2592">
              <w:rPr>
                <w:sz w:val="24"/>
              </w:rPr>
              <w:t>eNovel</w:t>
            </w:r>
            <w:proofErr w:type="spellEnd"/>
            <w:r w:rsidRPr="006C2592">
              <w:rPr>
                <w:sz w:val="24"/>
              </w:rPr>
              <w:t xml:space="preserve"> Authors at Work. There are still many books of him</w:t>
            </w:r>
            <w:r w:rsidRPr="006C2592">
              <w:rPr>
                <w:sz w:val="24"/>
              </w:rPr>
              <w:t>，</w:t>
            </w:r>
            <w:r w:rsidRPr="006C2592">
              <w:rPr>
                <w:sz w:val="24"/>
              </w:rPr>
              <w:t xml:space="preserve">such as </w:t>
            </w:r>
            <w:r w:rsidRPr="006C2592">
              <w:rPr>
                <w:i/>
                <w:sz w:val="24"/>
              </w:rPr>
              <w:t>the Detectives Seagate and Miner Mystery series, Ethics in Technical Communication</w:t>
            </w:r>
            <w:r w:rsidRPr="006C2592">
              <w:rPr>
                <w:sz w:val="24"/>
              </w:rPr>
              <w:t xml:space="preserve"> and </w:t>
            </w:r>
            <w:r w:rsidRPr="006C2592">
              <w:rPr>
                <w:i/>
                <w:sz w:val="24"/>
              </w:rPr>
              <w:t>Technical Communication.</w:t>
            </w:r>
          </w:p>
          <w:p w14:paraId="0D0E4DF6" w14:textId="77777777" w:rsidR="006C2592" w:rsidRPr="006C2592" w:rsidRDefault="006C2592" w:rsidP="006C2592">
            <w:pPr>
              <w:tabs>
                <w:tab w:val="left" w:pos="765"/>
              </w:tabs>
              <w:spacing w:line="360" w:lineRule="auto"/>
              <w:ind w:firstLineChars="100" w:firstLine="240"/>
              <w:rPr>
                <w:sz w:val="24"/>
              </w:rPr>
            </w:pPr>
            <w:r w:rsidRPr="006C2592">
              <w:rPr>
                <w:sz w:val="24"/>
              </w:rPr>
              <w:t>Technical Communication is organized into five parts, highlighting the importance of the writing process in technical communication and giving equal weight to the development of text and graphics in documents and websites. The second part focuses on rhetorical concerns, such as considering audience and purpose, gathering information through primary and secondary research, and planning the organization of documents.</w:t>
            </w:r>
            <w:r w:rsidRPr="006C2592">
              <w:t xml:space="preserve"> </w:t>
            </w:r>
            <w:r w:rsidRPr="006C2592">
              <w:rPr>
                <w:sz w:val="24"/>
              </w:rPr>
              <w:t xml:space="preserve">Chapter 5 of Part II </w:t>
            </w:r>
            <w:r w:rsidRPr="006C2592">
              <w:rPr>
                <w:i/>
                <w:sz w:val="24"/>
              </w:rPr>
              <w:t>Analyzing Your Audience and Purpose</w:t>
            </w:r>
            <w:r w:rsidRPr="006C2592">
              <w:rPr>
                <w:sz w:val="24"/>
              </w:rPr>
              <w:t xml:space="preserve"> is part of the translation of the author of this report. This section focuses on the importance of audience roles and goals, using social-media data suggestions and cases in audience analysis, and telling other writers to focus on the needs and interests of the audience. It also involves translations of agencies and companies in the United States and some proper nouns.</w:t>
            </w:r>
          </w:p>
          <w:p w14:paraId="5A8CA9CA" w14:textId="39E39F86" w:rsidR="00F81A57" w:rsidRPr="006C2592" w:rsidRDefault="006C2592" w:rsidP="006C2592">
            <w:pPr>
              <w:spacing w:line="360" w:lineRule="auto"/>
              <w:ind w:firstLineChars="100" w:firstLine="240"/>
              <w:rPr>
                <w:sz w:val="24"/>
              </w:rPr>
            </w:pPr>
            <w:r w:rsidRPr="006C2592">
              <w:rPr>
                <w:sz w:val="24"/>
              </w:rPr>
              <w:t xml:space="preserve">Through this translation, it not only enriches the translator's translation experience, but also learns knowledge about the technical writing. The translator also has mastered how </w:t>
            </w:r>
            <w:r w:rsidRPr="006C2592">
              <w:rPr>
                <w:sz w:val="24"/>
              </w:rPr>
              <w:lastRenderedPageBreak/>
              <w:t>to translate this type of text. At the same time, the translator used the functional equivalence translation theory to translate the source text. It can also be used for reference by others. It provides a reference for other translators to use the translation strategy of domestication, the translation method of free translation and the translation techniques of addition and division. The reorganizing and translating proper nouns for the text can be viewed and applied to translation practice by others.</w:t>
            </w:r>
          </w:p>
        </w:tc>
      </w:tr>
      <w:tr w:rsidR="00F81A57" w14:paraId="476E099B" w14:textId="77777777">
        <w:trPr>
          <w:trHeight w:val="3932"/>
        </w:trPr>
        <w:tc>
          <w:tcPr>
            <w:tcW w:w="8789" w:type="dxa"/>
            <w:gridSpan w:val="6"/>
          </w:tcPr>
          <w:p w14:paraId="6D3B1A94" w14:textId="77777777" w:rsidR="00F81A57" w:rsidRDefault="007620AB">
            <w:pPr>
              <w:spacing w:line="336" w:lineRule="auto"/>
              <w:rPr>
                <w:bCs/>
                <w:sz w:val="24"/>
              </w:rPr>
            </w:pPr>
            <w:commentRangeStart w:id="7"/>
            <w:r>
              <w:rPr>
                <w:b/>
                <w:sz w:val="24"/>
              </w:rPr>
              <w:lastRenderedPageBreak/>
              <w:t>Contents</w:t>
            </w:r>
            <w:commentRangeEnd w:id="7"/>
            <w:r>
              <w:rPr>
                <w:rStyle w:val="a9"/>
              </w:rPr>
              <w:commentReference w:id="7"/>
            </w:r>
            <w:r>
              <w:rPr>
                <w:b/>
                <w:sz w:val="24"/>
              </w:rPr>
              <w:t xml:space="preserve">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14:paraId="0ECECEDC" w14:textId="409075BA" w:rsidR="006C2592" w:rsidRPr="00C43455" w:rsidRDefault="006C2592" w:rsidP="006C2592">
            <w:pPr>
              <w:spacing w:line="360" w:lineRule="auto"/>
              <w:rPr>
                <w:sz w:val="24"/>
              </w:rPr>
            </w:pPr>
            <w:r w:rsidRPr="006C2592">
              <w:rPr>
                <w:sz w:val="24"/>
              </w:rPr>
              <w:t>Pre-translation Preparation:</w:t>
            </w:r>
          </w:p>
          <w:p w14:paraId="4C7A6703" w14:textId="01013C70" w:rsidR="006C2592" w:rsidRPr="006C2592" w:rsidRDefault="006C2592" w:rsidP="006C2592">
            <w:pPr>
              <w:spacing w:line="360" w:lineRule="auto"/>
              <w:ind w:firstLineChars="100" w:firstLine="240"/>
              <w:rPr>
                <w:sz w:val="24"/>
              </w:rPr>
            </w:pPr>
            <w:r w:rsidRPr="0045455C">
              <w:rPr>
                <w:sz w:val="24"/>
              </w:rPr>
              <w:t>The source text belongs to the scientific and technical text. The language of the source text is rigorous, objective, accurate and terminological. There are many complicated long sentences in the text. The source te</w:t>
            </w:r>
            <w:r>
              <w:rPr>
                <w:sz w:val="24"/>
              </w:rPr>
              <w:t>xt contains a number of analy</w:t>
            </w:r>
            <w:r>
              <w:rPr>
                <w:rFonts w:hint="eastAsia"/>
                <w:sz w:val="24"/>
              </w:rPr>
              <w:t>ses</w:t>
            </w:r>
            <w:r w:rsidRPr="0045455C">
              <w:rPr>
                <w:sz w:val="24"/>
              </w:rPr>
              <w:t xml:space="preserve"> of the audience and what should be noted when communicating with the audience. The sentence contains many proper nouns, such as IBM, CDC, and some company</w:t>
            </w:r>
            <w:r w:rsidRPr="0045455C">
              <w:rPr>
                <w:rFonts w:hint="eastAsia"/>
                <w:sz w:val="24"/>
              </w:rPr>
              <w:t xml:space="preserve"> and person names.</w:t>
            </w:r>
          </w:p>
          <w:p w14:paraId="4A8F054F" w14:textId="77777777" w:rsidR="006C2592" w:rsidRPr="006C2592" w:rsidRDefault="006C2592" w:rsidP="006C2592">
            <w:pPr>
              <w:spacing w:line="360" w:lineRule="auto"/>
              <w:rPr>
                <w:sz w:val="24"/>
              </w:rPr>
            </w:pPr>
            <w:r w:rsidRPr="006C2592">
              <w:rPr>
                <w:sz w:val="24"/>
              </w:rPr>
              <w:t>1. Literature review:</w:t>
            </w:r>
          </w:p>
          <w:p w14:paraId="6BCB9564" w14:textId="77777777" w:rsidR="006C2592" w:rsidRPr="006C2592" w:rsidRDefault="006C2592" w:rsidP="006C2592">
            <w:pPr>
              <w:spacing w:line="360" w:lineRule="auto"/>
              <w:ind w:firstLineChars="100" w:firstLine="240"/>
              <w:rPr>
                <w:sz w:val="24"/>
              </w:rPr>
            </w:pPr>
            <w:r w:rsidRPr="006C2592">
              <w:rPr>
                <w:sz w:val="24"/>
              </w:rPr>
              <w:t xml:space="preserve">This translation refers to a lot of literature. Before the translation, the translator read the </w:t>
            </w:r>
            <w:r w:rsidRPr="006C2592">
              <w:rPr>
                <w:i/>
                <w:sz w:val="24"/>
              </w:rPr>
              <w:t>Concise Course on Translation Theory and Practice</w:t>
            </w:r>
            <w:r w:rsidRPr="006C2592">
              <w:rPr>
                <w:sz w:val="24"/>
              </w:rPr>
              <w:t xml:space="preserve"> (</w:t>
            </w:r>
            <w:r w:rsidRPr="006C2592">
              <w:rPr>
                <w:sz w:val="24"/>
              </w:rPr>
              <w:t>《翻译理论与实践简明教程》</w:t>
            </w:r>
            <w:r w:rsidRPr="006C2592">
              <w:rPr>
                <w:sz w:val="24"/>
              </w:rPr>
              <w:t xml:space="preserve">), </w:t>
            </w:r>
            <w:r w:rsidRPr="006C2592">
              <w:rPr>
                <w:i/>
                <w:sz w:val="24"/>
              </w:rPr>
              <w:t xml:space="preserve">Translation Theory: A </w:t>
            </w:r>
            <w:proofErr w:type="spellStart"/>
            <w:r w:rsidRPr="006C2592">
              <w:rPr>
                <w:i/>
                <w:sz w:val="24"/>
              </w:rPr>
              <w:t>Coursebook</w:t>
            </w:r>
            <w:proofErr w:type="spellEnd"/>
            <w:r w:rsidRPr="006C2592">
              <w:rPr>
                <w:sz w:val="24"/>
              </w:rPr>
              <w:t xml:space="preserve"> </w:t>
            </w:r>
            <w:r w:rsidRPr="006C2592">
              <w:rPr>
                <w:sz w:val="24"/>
              </w:rPr>
              <w:t>（《中外翻译理论教程》）</w:t>
            </w:r>
            <w:r w:rsidRPr="006C2592">
              <w:rPr>
                <w:sz w:val="24"/>
              </w:rPr>
              <w:t xml:space="preserve"> and </w:t>
            </w:r>
            <w:r w:rsidRPr="006C2592">
              <w:rPr>
                <w:i/>
                <w:sz w:val="24"/>
              </w:rPr>
              <w:t>Confusion of Concepts in Translation Studies: Translation Strategies. Translation Methods and Translation Skills</w:t>
            </w:r>
            <w:r w:rsidRPr="006C2592">
              <w:rPr>
                <w:sz w:val="24"/>
              </w:rPr>
              <w:t xml:space="preserve"> (</w:t>
            </w:r>
            <w:r w:rsidRPr="006C2592">
              <w:rPr>
                <w:sz w:val="24"/>
              </w:rPr>
              <w:t>《翻译研究中的概念混淆</w:t>
            </w:r>
            <w:r w:rsidRPr="006C2592">
              <w:rPr>
                <w:sz w:val="24"/>
              </w:rPr>
              <w:t>——</w:t>
            </w:r>
            <w:r w:rsidRPr="006C2592">
              <w:rPr>
                <w:sz w:val="24"/>
              </w:rPr>
              <w:t>以</w:t>
            </w:r>
            <w:r w:rsidRPr="006C2592">
              <w:rPr>
                <w:sz w:val="24"/>
              </w:rPr>
              <w:t>“</w:t>
            </w:r>
            <w:r w:rsidRPr="006C2592">
              <w:rPr>
                <w:sz w:val="24"/>
              </w:rPr>
              <w:t>翻译策略</w:t>
            </w:r>
            <w:r w:rsidRPr="006C2592">
              <w:rPr>
                <w:sz w:val="24"/>
              </w:rPr>
              <w:t>”</w:t>
            </w:r>
            <w:r w:rsidRPr="006C2592">
              <w:rPr>
                <w:sz w:val="24"/>
              </w:rPr>
              <w:t>、</w:t>
            </w:r>
            <w:r w:rsidRPr="006C2592">
              <w:rPr>
                <w:sz w:val="24"/>
              </w:rPr>
              <w:t>“</w:t>
            </w:r>
            <w:r w:rsidRPr="006C2592">
              <w:rPr>
                <w:sz w:val="24"/>
              </w:rPr>
              <w:t>翻译方法</w:t>
            </w:r>
            <w:r w:rsidRPr="006C2592">
              <w:rPr>
                <w:sz w:val="24"/>
              </w:rPr>
              <w:t>”</w:t>
            </w:r>
            <w:r w:rsidRPr="006C2592">
              <w:rPr>
                <w:sz w:val="24"/>
              </w:rPr>
              <w:t>和</w:t>
            </w:r>
            <w:r w:rsidRPr="006C2592">
              <w:rPr>
                <w:sz w:val="24"/>
              </w:rPr>
              <w:t>“</w:t>
            </w:r>
            <w:r w:rsidRPr="006C2592">
              <w:rPr>
                <w:sz w:val="24"/>
              </w:rPr>
              <w:t>翻译技巧</w:t>
            </w:r>
            <w:r w:rsidRPr="006C2592">
              <w:rPr>
                <w:sz w:val="24"/>
              </w:rPr>
              <w:t>”</w:t>
            </w:r>
            <w:r w:rsidRPr="006C2592">
              <w:rPr>
                <w:sz w:val="24"/>
              </w:rPr>
              <w:t>为例》</w:t>
            </w:r>
            <w:r w:rsidRPr="006C2592">
              <w:rPr>
                <w:sz w:val="24"/>
              </w:rPr>
              <w:t>). These documents are the main support for translation theory.</w:t>
            </w:r>
          </w:p>
          <w:p w14:paraId="7C2F1A88" w14:textId="77777777" w:rsidR="006C2592" w:rsidRPr="006C2592" w:rsidRDefault="006C2592" w:rsidP="006C2592">
            <w:pPr>
              <w:spacing w:line="360" w:lineRule="auto"/>
              <w:rPr>
                <w:sz w:val="24"/>
              </w:rPr>
            </w:pPr>
            <w:r w:rsidRPr="006C2592">
              <w:rPr>
                <w:sz w:val="24"/>
              </w:rPr>
              <w:t>2. Preparation of Translation Materials:</w:t>
            </w:r>
          </w:p>
          <w:p w14:paraId="3619C154" w14:textId="77777777" w:rsidR="006C2592" w:rsidRPr="006C2592" w:rsidRDefault="006C2592" w:rsidP="006C2592">
            <w:pPr>
              <w:spacing w:line="360" w:lineRule="auto"/>
              <w:ind w:firstLineChars="100" w:firstLine="240"/>
              <w:rPr>
                <w:sz w:val="24"/>
              </w:rPr>
            </w:pPr>
            <w:r w:rsidRPr="006C2592">
              <w:rPr>
                <w:sz w:val="24"/>
              </w:rPr>
              <w:t xml:space="preserve">The translator first uses the </w:t>
            </w:r>
            <w:proofErr w:type="spellStart"/>
            <w:r w:rsidRPr="006C2592">
              <w:rPr>
                <w:sz w:val="24"/>
              </w:rPr>
              <w:t>PDFelement</w:t>
            </w:r>
            <w:proofErr w:type="spellEnd"/>
            <w:r w:rsidRPr="006C2592">
              <w:rPr>
                <w:sz w:val="24"/>
              </w:rPr>
              <w:t xml:space="preserve"> to convert the original file from PDF format into Word format. The terminology is then extracted through </w:t>
            </w:r>
            <w:proofErr w:type="spellStart"/>
            <w:r w:rsidRPr="006C2592">
              <w:rPr>
                <w:sz w:val="24"/>
              </w:rPr>
              <w:t>Tmxmall</w:t>
            </w:r>
            <w:proofErr w:type="spellEnd"/>
            <w:r w:rsidRPr="006C2592">
              <w:rPr>
                <w:sz w:val="24"/>
              </w:rPr>
              <w:t>, combined with manual review to form a glossary.</w:t>
            </w:r>
          </w:p>
          <w:p w14:paraId="151A78FA" w14:textId="77777777" w:rsidR="006C2592" w:rsidRPr="006C2592" w:rsidRDefault="006C2592" w:rsidP="006C2592">
            <w:pPr>
              <w:spacing w:line="360" w:lineRule="auto"/>
              <w:rPr>
                <w:sz w:val="24"/>
              </w:rPr>
            </w:pPr>
            <w:r w:rsidRPr="006C2592">
              <w:rPr>
                <w:sz w:val="24"/>
              </w:rPr>
              <w:t xml:space="preserve">Translation tools: Google Translate, </w:t>
            </w:r>
            <w:proofErr w:type="spellStart"/>
            <w:r w:rsidRPr="006C2592">
              <w:rPr>
                <w:sz w:val="24"/>
              </w:rPr>
              <w:t>Tencent</w:t>
            </w:r>
            <w:proofErr w:type="spellEnd"/>
            <w:r w:rsidRPr="006C2592">
              <w:rPr>
                <w:sz w:val="24"/>
              </w:rPr>
              <w:t xml:space="preserve"> Translation, CNKI, Microsoft Word, </w:t>
            </w:r>
            <w:proofErr w:type="spellStart"/>
            <w:r w:rsidRPr="006C2592">
              <w:rPr>
                <w:sz w:val="24"/>
              </w:rPr>
              <w:t>Tmxmall</w:t>
            </w:r>
            <w:proofErr w:type="spellEnd"/>
            <w:r w:rsidRPr="006C2592">
              <w:rPr>
                <w:sz w:val="24"/>
              </w:rPr>
              <w:t xml:space="preserve">, </w:t>
            </w:r>
            <w:proofErr w:type="spellStart"/>
            <w:r w:rsidRPr="006C2592">
              <w:rPr>
                <w:sz w:val="24"/>
              </w:rPr>
              <w:t>memoQ</w:t>
            </w:r>
            <w:proofErr w:type="spellEnd"/>
            <w:r w:rsidRPr="006C2592">
              <w:rPr>
                <w:sz w:val="24"/>
              </w:rPr>
              <w:t xml:space="preserve">, </w:t>
            </w:r>
            <w:r w:rsidRPr="006C2592">
              <w:rPr>
                <w:i/>
                <w:sz w:val="24"/>
              </w:rPr>
              <w:t>Oxford Advanced Learner’s English-Chinese Dictionary</w:t>
            </w:r>
            <w:r w:rsidRPr="006C2592">
              <w:rPr>
                <w:sz w:val="24"/>
              </w:rPr>
              <w:t>.</w:t>
            </w:r>
          </w:p>
          <w:p w14:paraId="339FD0E8" w14:textId="77777777" w:rsidR="006C2592" w:rsidRPr="006C2592" w:rsidRDefault="006C2592" w:rsidP="006C2592">
            <w:pPr>
              <w:spacing w:line="360" w:lineRule="auto"/>
              <w:rPr>
                <w:sz w:val="24"/>
              </w:rPr>
            </w:pPr>
            <w:r w:rsidRPr="006C2592">
              <w:rPr>
                <w:sz w:val="24"/>
              </w:rPr>
              <w:t>3. Translation strategies, methods and techniques:</w:t>
            </w:r>
          </w:p>
          <w:p w14:paraId="151E3611" w14:textId="77777777" w:rsidR="006C2592" w:rsidRPr="006C2592" w:rsidRDefault="006C2592" w:rsidP="006C2592">
            <w:pPr>
              <w:spacing w:line="360" w:lineRule="auto"/>
              <w:ind w:firstLineChars="100" w:firstLine="240"/>
              <w:rPr>
                <w:sz w:val="24"/>
              </w:rPr>
            </w:pPr>
            <w:r w:rsidRPr="006C2592">
              <w:rPr>
                <w:sz w:val="24"/>
              </w:rPr>
              <w:t xml:space="preserve">The translation theory mainly used in the translation process is Nida's functional equivalence. In the </w:t>
            </w:r>
            <w:r w:rsidRPr="006C2592">
              <w:rPr>
                <w:i/>
                <w:sz w:val="24"/>
              </w:rPr>
              <w:t>Concise Course of Translation Theory and Practice</w:t>
            </w:r>
            <w:r w:rsidRPr="006C2592">
              <w:rPr>
                <w:sz w:val="24"/>
              </w:rPr>
              <w:t xml:space="preserve">, the "functional equivalence" means that the translation does not seek the rigid correspondence of the surface of the text, but achieves a functional equivalence between the two languages. It </w:t>
            </w:r>
            <w:r w:rsidRPr="006C2592">
              <w:rPr>
                <w:sz w:val="24"/>
              </w:rPr>
              <w:lastRenderedPageBreak/>
              <w:t>consists of equivalence at four levels: lexical equivalence, syntactic equivalence, chapter equivalence, and problem equivalence. This means that translators should not only pay attention to the translation of source information, but also the style and characteristics of language, and consider the equivalence of content and style in source and translation. Under the guidance of this theory, the translators dealt with the source text in the process of translation from the processing of vocabulary, the processing of proper nouns, and the processing of long sentences. The translation of scientific texts needs to pay attention to the accuracy and objectivity of translation, and keep consistent with the reading habits of target readers to promote the development of science and technology.</w:t>
            </w:r>
          </w:p>
          <w:p w14:paraId="430CDF3A" w14:textId="77777777" w:rsidR="006C2592" w:rsidRPr="006C2592" w:rsidRDefault="006C2592" w:rsidP="006C2592">
            <w:pPr>
              <w:spacing w:line="360" w:lineRule="auto"/>
              <w:ind w:firstLineChars="100" w:firstLine="240"/>
              <w:rPr>
                <w:sz w:val="24"/>
              </w:rPr>
            </w:pPr>
            <w:r w:rsidRPr="006C2592">
              <w:rPr>
                <w:sz w:val="24"/>
              </w:rPr>
              <w:t>The translation strategy adopted by the translator of the translation process is mainly domestication. The target audience of this translation is mostly ordinary readers. The vocabulary used in the translation should be as close as possible to the target language culture readers, so as to achieve the equivalence between the source language culture and the target culture, and minimize the strangeness of the source language.</w:t>
            </w:r>
          </w:p>
          <w:p w14:paraId="5FDC7E9F" w14:textId="77777777" w:rsidR="006C2592" w:rsidRPr="006C2592" w:rsidRDefault="006C2592" w:rsidP="006C2592">
            <w:pPr>
              <w:spacing w:line="360" w:lineRule="auto"/>
              <w:ind w:firstLineChars="100" w:firstLine="240"/>
              <w:rPr>
                <w:sz w:val="24"/>
              </w:rPr>
            </w:pPr>
            <w:r w:rsidRPr="006C2592">
              <w:rPr>
                <w:sz w:val="24"/>
              </w:rPr>
              <w:t>The translation method used by the author of the translation process is: Free Translation. In the case where the form and content are difficult to match, the method of free translation is adopted. Of course, free translation is not equal to uncontrolled translation. The translation techniques used by the author of the translation process are: Addition, and Division. The use of translation methods and techniques are the primary translation at the syntactic level and the lexical level.</w:t>
            </w:r>
          </w:p>
          <w:p w14:paraId="773BAD23" w14:textId="77777777" w:rsidR="00F81A57" w:rsidRPr="006C2592" w:rsidRDefault="00F81A57">
            <w:pPr>
              <w:spacing w:line="336" w:lineRule="auto"/>
              <w:ind w:firstLineChars="200" w:firstLine="480"/>
              <w:rPr>
                <w:rFonts w:ascii="宋体" w:hAnsi="宋体"/>
                <w:sz w:val="24"/>
              </w:rPr>
            </w:pPr>
          </w:p>
        </w:tc>
      </w:tr>
      <w:tr w:rsidR="00F81A57" w14:paraId="759E07B2" w14:textId="77777777">
        <w:trPr>
          <w:trHeight w:val="845"/>
        </w:trPr>
        <w:tc>
          <w:tcPr>
            <w:tcW w:w="8789" w:type="dxa"/>
            <w:gridSpan w:val="6"/>
          </w:tcPr>
          <w:p w14:paraId="63735CBE" w14:textId="77777777" w:rsidR="00F81A57" w:rsidRDefault="007620AB">
            <w:pPr>
              <w:spacing w:line="360" w:lineRule="auto"/>
              <w:rPr>
                <w:b/>
                <w:bCs/>
                <w:sz w:val="24"/>
              </w:rPr>
            </w:pPr>
            <w:commentRangeStart w:id="8"/>
            <w:r>
              <w:rPr>
                <w:b/>
                <w:bCs/>
                <w:sz w:val="24"/>
              </w:rPr>
              <w:lastRenderedPageBreak/>
              <w:t>Methodology</w:t>
            </w:r>
            <w:r>
              <w:rPr>
                <w:rFonts w:hint="eastAsia"/>
                <w:b/>
                <w:bCs/>
                <w:sz w:val="24"/>
              </w:rPr>
              <w:t xml:space="preserve"> of the </w:t>
            </w:r>
            <w:r>
              <w:rPr>
                <w:b/>
                <w:bCs/>
                <w:sz w:val="24"/>
              </w:rPr>
              <w:t>translation</w:t>
            </w:r>
            <w:commentRangeEnd w:id="8"/>
            <w:r>
              <w:rPr>
                <w:rStyle w:val="a9"/>
              </w:rPr>
              <w:commentReference w:id="8"/>
            </w:r>
          </w:p>
          <w:p w14:paraId="0BDD77CB" w14:textId="77777777" w:rsidR="006C2592" w:rsidRPr="006C2592" w:rsidRDefault="006C2592" w:rsidP="006C2592">
            <w:pPr>
              <w:spacing w:line="360" w:lineRule="auto"/>
              <w:rPr>
                <w:sz w:val="24"/>
              </w:rPr>
            </w:pPr>
            <w:r w:rsidRPr="006C2592">
              <w:rPr>
                <w:sz w:val="24"/>
              </w:rPr>
              <w:t>Free Translation:</w:t>
            </w:r>
          </w:p>
          <w:p w14:paraId="4A49665C" w14:textId="77777777" w:rsidR="006C2592" w:rsidRPr="006C2592" w:rsidRDefault="006C2592" w:rsidP="006C2592">
            <w:pPr>
              <w:spacing w:line="360" w:lineRule="auto"/>
              <w:ind w:firstLineChars="100" w:firstLine="240"/>
              <w:rPr>
                <w:sz w:val="24"/>
              </w:rPr>
            </w:pPr>
            <w:r w:rsidRPr="006C2592">
              <w:rPr>
                <w:sz w:val="24"/>
              </w:rPr>
              <w:t>"Free translation" can make the target text closer to the expression habit of the target language, and the target readers can easily understand and accept the conveyed information. In other words, compared with "literal translation", "free translation" can make the target readers understand the target text with less effort.</w:t>
            </w:r>
          </w:p>
          <w:p w14:paraId="7CE8B96D" w14:textId="77777777" w:rsidR="006C2592" w:rsidRPr="006C2592" w:rsidRDefault="006C2592" w:rsidP="006C2592">
            <w:pPr>
              <w:spacing w:line="360" w:lineRule="auto"/>
              <w:ind w:firstLineChars="100" w:firstLine="240"/>
              <w:rPr>
                <w:sz w:val="24"/>
              </w:rPr>
            </w:pPr>
            <w:r w:rsidRPr="006C2592">
              <w:rPr>
                <w:sz w:val="24"/>
              </w:rPr>
              <w:t>For example: “Can the roads handle the extra traffic? Can the schools handle the extra kids?”If translate it literally, it will be translated as “</w:t>
            </w:r>
            <w:r w:rsidRPr="006C2592">
              <w:rPr>
                <w:sz w:val="24"/>
              </w:rPr>
              <w:t>道路可以应付额外的交通吗？学校可以应付额外的孩子吗？</w:t>
            </w:r>
            <w:r w:rsidRPr="006C2592">
              <w:rPr>
                <w:sz w:val="24"/>
              </w:rPr>
              <w:t>”but, there is no such expression in the Chinese environment, so the translator translated it as “</w:t>
            </w:r>
            <w:r w:rsidRPr="006C2592">
              <w:rPr>
                <w:sz w:val="24"/>
              </w:rPr>
              <w:t>这条道路能够处理好这么复杂的交通</w:t>
            </w:r>
            <w:r w:rsidRPr="006C2592">
              <w:rPr>
                <w:sz w:val="24"/>
              </w:rPr>
              <w:lastRenderedPageBreak/>
              <w:t>吗？这所学校能够照顾好这么多学生吗？</w:t>
            </w:r>
            <w:r w:rsidRPr="006C2592">
              <w:rPr>
                <w:sz w:val="24"/>
              </w:rPr>
              <w:t>” This translation is more in line with the Chinese expression and makes it easier for the target language readers to understand.</w:t>
            </w:r>
          </w:p>
          <w:p w14:paraId="071E7AEB" w14:textId="77777777" w:rsidR="006C2592" w:rsidRPr="006C2592" w:rsidRDefault="006C2592" w:rsidP="006C2592">
            <w:pPr>
              <w:spacing w:line="360" w:lineRule="auto"/>
              <w:rPr>
                <w:sz w:val="24"/>
              </w:rPr>
            </w:pPr>
            <w:r w:rsidRPr="006C2592">
              <w:rPr>
                <w:sz w:val="24"/>
              </w:rPr>
              <w:t>Addition:</w:t>
            </w:r>
          </w:p>
          <w:p w14:paraId="375E47A3" w14:textId="77777777" w:rsidR="006C2592" w:rsidRPr="006C2592" w:rsidRDefault="006C2592" w:rsidP="006C2592">
            <w:pPr>
              <w:spacing w:line="360" w:lineRule="auto"/>
              <w:ind w:firstLineChars="100" w:firstLine="240"/>
              <w:rPr>
                <w:sz w:val="24"/>
              </w:rPr>
            </w:pPr>
            <w:r w:rsidRPr="006C2592">
              <w:rPr>
                <w:sz w:val="24"/>
              </w:rPr>
              <w:t>English and Chinese have much difference both in the form of expression and habit, the same content can be expressed in different language environments with different words. Therefore, sometimes in order to better convey the original meaning, the translator often needs to add some words to make some necessary supplement, sometimes a few words, sometimes even a sentence, in order to make the translation more fluent, more meaningful and more consistent with the expression habits of Chinese.</w:t>
            </w:r>
          </w:p>
          <w:p w14:paraId="36EF0FE2" w14:textId="77777777" w:rsidR="006C2592" w:rsidRPr="006C2592" w:rsidRDefault="006C2592" w:rsidP="006C2592">
            <w:pPr>
              <w:spacing w:line="360" w:lineRule="auto"/>
              <w:ind w:firstLineChars="100" w:firstLine="240"/>
              <w:rPr>
                <w:sz w:val="24"/>
              </w:rPr>
            </w:pPr>
            <w:r w:rsidRPr="006C2592">
              <w:rPr>
                <w:sz w:val="24"/>
              </w:rPr>
              <w:t>For example, "Will readers be decorated it on mobile devices? Desktop computers? Both?" Readers will check it on their mobile devices? Or desktop? Or both?" When translating this sentence, the translator added some conjunctions like "</w:t>
            </w:r>
            <w:r w:rsidRPr="006C2592">
              <w:rPr>
                <w:sz w:val="24"/>
              </w:rPr>
              <w:t>还是</w:t>
            </w:r>
            <w:r w:rsidRPr="006C2592">
              <w:rPr>
                <w:sz w:val="24"/>
              </w:rPr>
              <w:t>", "</w:t>
            </w:r>
            <w:r w:rsidRPr="006C2592">
              <w:rPr>
                <w:sz w:val="24"/>
              </w:rPr>
              <w:t>又或者是</w:t>
            </w:r>
            <w:r w:rsidRPr="006C2592">
              <w:rPr>
                <w:sz w:val="24"/>
              </w:rPr>
              <w:t>", so that the whole sentence more fluent and more complete structure. It is easy for target language readers to read and understand.</w:t>
            </w:r>
          </w:p>
          <w:p w14:paraId="0C411883" w14:textId="77777777" w:rsidR="006C2592" w:rsidRPr="006C2592" w:rsidRDefault="006C2592" w:rsidP="006C2592">
            <w:pPr>
              <w:spacing w:line="360" w:lineRule="auto"/>
              <w:rPr>
                <w:sz w:val="24"/>
              </w:rPr>
            </w:pPr>
            <w:r w:rsidRPr="006C2592">
              <w:rPr>
                <w:sz w:val="24"/>
              </w:rPr>
              <w:t>Division:</w:t>
            </w:r>
          </w:p>
          <w:p w14:paraId="3856110A" w14:textId="77777777" w:rsidR="006C2592" w:rsidRPr="006C2592" w:rsidRDefault="006C2592" w:rsidP="006C2592">
            <w:pPr>
              <w:spacing w:line="360" w:lineRule="auto"/>
              <w:ind w:firstLineChars="100" w:firstLine="240"/>
              <w:rPr>
                <w:sz w:val="24"/>
              </w:rPr>
            </w:pPr>
            <w:r w:rsidRPr="006C2592">
              <w:rPr>
                <w:sz w:val="24"/>
              </w:rPr>
              <w:t xml:space="preserve">The division refers to dividing the original sentence into two sentences or more sentences. There are a large number of long sentences in the source text. When translating these sentences, this translation technique is used to translate long sentence into multiple short sentences. </w:t>
            </w:r>
          </w:p>
          <w:p w14:paraId="4046C270" w14:textId="41986D64" w:rsidR="00F81A57" w:rsidRPr="006C2592" w:rsidRDefault="006C2592" w:rsidP="006C2592">
            <w:pPr>
              <w:spacing w:line="360" w:lineRule="auto"/>
              <w:ind w:firstLineChars="100" w:firstLine="240"/>
              <w:rPr>
                <w:sz w:val="24"/>
              </w:rPr>
            </w:pPr>
            <w:r w:rsidRPr="006C2592">
              <w:rPr>
                <w:sz w:val="24"/>
              </w:rPr>
              <w:t xml:space="preserve">For example: the </w:t>
            </w:r>
            <w:proofErr w:type="spellStart"/>
            <w:r w:rsidRPr="006C2592">
              <w:rPr>
                <w:sz w:val="24"/>
              </w:rPr>
              <w:t>sentence“As</w:t>
            </w:r>
            <w:proofErr w:type="spellEnd"/>
            <w:r w:rsidRPr="006C2592">
              <w:rPr>
                <w:sz w:val="24"/>
              </w:rPr>
              <w:t xml:space="preserve"> a result, professionals often communicate with individuals from different cultural backgrounds, many of whom are nonnative speakers of English, both in the United States and abroad, and with speakers of other languages who read texts translated from English into their own languages.” Was translate into three short sentences“</w:t>
            </w:r>
            <w:r w:rsidRPr="006C2592">
              <w:rPr>
                <w:sz w:val="24"/>
              </w:rPr>
              <w:t>因此，专业人士经常与来自不同文化背景的人进行交流。其中无论在美国还是在国外，都有许多人的母语不是英语。还有一些人的母语是其他语言，他们阅读从英语翻译成自己语言的文本。</w:t>
            </w:r>
            <w:r w:rsidRPr="006C2592">
              <w:rPr>
                <w:sz w:val="24"/>
              </w:rPr>
              <w:t>”</w:t>
            </w:r>
          </w:p>
        </w:tc>
      </w:tr>
      <w:tr w:rsidR="00F81A57" w14:paraId="7FAB1F30" w14:textId="77777777">
        <w:trPr>
          <w:trHeight w:val="845"/>
        </w:trPr>
        <w:tc>
          <w:tcPr>
            <w:tcW w:w="8789" w:type="dxa"/>
            <w:gridSpan w:val="6"/>
          </w:tcPr>
          <w:p w14:paraId="4A9A1CAB" w14:textId="77777777" w:rsidR="00F81A57" w:rsidRDefault="007620AB">
            <w:pPr>
              <w:spacing w:line="360" w:lineRule="auto"/>
              <w:rPr>
                <w:b/>
                <w:sz w:val="24"/>
              </w:rPr>
            </w:pPr>
            <w:commentRangeStart w:id="9"/>
            <w:r>
              <w:rPr>
                <w:b/>
                <w:sz w:val="24"/>
              </w:rPr>
              <w:lastRenderedPageBreak/>
              <w:t>Schedule of the translation report</w:t>
            </w:r>
            <w:commentRangeEnd w:id="9"/>
            <w:r>
              <w:rPr>
                <w:rStyle w:val="a9"/>
              </w:rPr>
              <w:commentReference w:id="9"/>
            </w:r>
          </w:p>
          <w:p w14:paraId="6AF329DE" w14:textId="77777777" w:rsidR="00F81A57" w:rsidRDefault="007620AB">
            <w:pPr>
              <w:spacing w:line="360" w:lineRule="auto"/>
              <w:rPr>
                <w:sz w:val="24"/>
              </w:rPr>
            </w:pPr>
            <w:r>
              <w:rPr>
                <w:rFonts w:hint="eastAsia"/>
                <w:sz w:val="24"/>
              </w:rPr>
              <w:t>Semester</w:t>
            </w:r>
            <w:r>
              <w:rPr>
                <w:sz w:val="24"/>
              </w:rPr>
              <w:t xml:space="preserve"> 7:  Before week 12, to finish checking topic</w:t>
            </w:r>
          </w:p>
          <w:p w14:paraId="0D9A0956" w14:textId="77777777" w:rsidR="00F81A57" w:rsidRDefault="007620AB">
            <w:pPr>
              <w:spacing w:line="360" w:lineRule="auto"/>
              <w:rPr>
                <w:sz w:val="24"/>
              </w:rPr>
            </w:pPr>
            <w:r>
              <w:rPr>
                <w:rFonts w:hint="eastAsia"/>
                <w:sz w:val="24"/>
              </w:rPr>
              <w:t xml:space="preserve"> </w:t>
            </w:r>
            <w:r>
              <w:rPr>
                <w:sz w:val="24"/>
              </w:rPr>
              <w:t xml:space="preserve">          Week 12, to decide the topic</w:t>
            </w:r>
          </w:p>
          <w:p w14:paraId="6964DA11" w14:textId="77777777" w:rsidR="00F81A57" w:rsidRDefault="007620AB">
            <w:pPr>
              <w:spacing w:line="360" w:lineRule="auto"/>
              <w:rPr>
                <w:sz w:val="24"/>
              </w:rPr>
            </w:pPr>
            <w:r>
              <w:rPr>
                <w:rFonts w:hint="eastAsia"/>
                <w:sz w:val="24"/>
              </w:rPr>
              <w:t xml:space="preserve"> </w:t>
            </w:r>
            <w:r>
              <w:rPr>
                <w:sz w:val="24"/>
              </w:rPr>
              <w:t xml:space="preserve">          Week 13, to assign the task of thesis writing</w:t>
            </w:r>
          </w:p>
          <w:p w14:paraId="5D0EB65C" w14:textId="2EE82741" w:rsidR="00F81A57" w:rsidRDefault="007620AB">
            <w:pPr>
              <w:spacing w:line="360" w:lineRule="auto"/>
              <w:rPr>
                <w:sz w:val="24"/>
              </w:rPr>
            </w:pPr>
            <w:r>
              <w:rPr>
                <w:rFonts w:hint="eastAsia"/>
                <w:sz w:val="24"/>
              </w:rPr>
              <w:t xml:space="preserve"> </w:t>
            </w:r>
            <w:r>
              <w:rPr>
                <w:sz w:val="24"/>
              </w:rPr>
              <w:t xml:space="preserve">         Week 14 to week 17, to finish the first and second draft</w:t>
            </w:r>
          </w:p>
          <w:p w14:paraId="1876CEC0" w14:textId="77777777" w:rsidR="00F81A57" w:rsidRDefault="007620AB">
            <w:pPr>
              <w:spacing w:line="360" w:lineRule="auto"/>
              <w:rPr>
                <w:sz w:val="24"/>
              </w:rPr>
            </w:pPr>
            <w:r>
              <w:rPr>
                <w:rFonts w:hint="eastAsia"/>
                <w:sz w:val="24"/>
              </w:rPr>
              <w:lastRenderedPageBreak/>
              <w:t>S</w:t>
            </w:r>
            <w:r>
              <w:rPr>
                <w:sz w:val="24"/>
              </w:rPr>
              <w:t>emester 8: Week 1- week 4, to finish the second draft</w:t>
            </w:r>
          </w:p>
          <w:p w14:paraId="20E661BC" w14:textId="77777777" w:rsidR="00F81A57" w:rsidRDefault="007620AB">
            <w:pPr>
              <w:spacing w:line="360" w:lineRule="auto"/>
              <w:rPr>
                <w:sz w:val="24"/>
              </w:rPr>
            </w:pPr>
            <w:r>
              <w:rPr>
                <w:rFonts w:hint="eastAsia"/>
                <w:sz w:val="24"/>
              </w:rPr>
              <w:t xml:space="preserve"> </w:t>
            </w:r>
            <w:r>
              <w:rPr>
                <w:sz w:val="24"/>
              </w:rPr>
              <w:t xml:space="preserve">         Week 5- week 8, to finish the third draft</w:t>
            </w:r>
          </w:p>
          <w:p w14:paraId="414035CD" w14:textId="77777777" w:rsidR="00F81A57" w:rsidRDefault="007620AB">
            <w:pPr>
              <w:spacing w:line="360" w:lineRule="auto"/>
              <w:rPr>
                <w:sz w:val="24"/>
              </w:rPr>
            </w:pPr>
            <w:r>
              <w:rPr>
                <w:sz w:val="24"/>
              </w:rPr>
              <w:t xml:space="preserve">          Week 9-week 10, to finish the final draft</w:t>
            </w:r>
          </w:p>
          <w:p w14:paraId="575CBE68" w14:textId="77777777" w:rsidR="00F81A57" w:rsidRDefault="007620AB">
            <w:pPr>
              <w:spacing w:line="360" w:lineRule="auto"/>
              <w:rPr>
                <w:sz w:val="24"/>
              </w:rPr>
            </w:pPr>
            <w:r>
              <w:rPr>
                <w:rFonts w:hint="eastAsia"/>
                <w:sz w:val="24"/>
              </w:rPr>
              <w:t xml:space="preserve"> </w:t>
            </w:r>
            <w:r>
              <w:rPr>
                <w:sz w:val="24"/>
              </w:rPr>
              <w:t xml:space="preserve">         Week 11- week 12, the first thesis defense</w:t>
            </w:r>
          </w:p>
          <w:p w14:paraId="1C0179D2" w14:textId="77777777" w:rsidR="00F81A57" w:rsidRDefault="007620AB">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F81A57" w14:paraId="66B05C39" w14:textId="77777777">
        <w:trPr>
          <w:trHeight w:val="5089"/>
        </w:trPr>
        <w:tc>
          <w:tcPr>
            <w:tcW w:w="8789" w:type="dxa"/>
            <w:gridSpan w:val="6"/>
          </w:tcPr>
          <w:p w14:paraId="62D87397" w14:textId="77777777" w:rsidR="00F81A57" w:rsidRDefault="007620AB">
            <w:pPr>
              <w:spacing w:line="336" w:lineRule="auto"/>
              <w:rPr>
                <w:b/>
                <w:sz w:val="24"/>
              </w:rPr>
            </w:pPr>
            <w:commentRangeStart w:id="10"/>
            <w:r>
              <w:rPr>
                <w:b/>
                <w:sz w:val="24"/>
              </w:rPr>
              <w:lastRenderedPageBreak/>
              <w:t>References</w:t>
            </w:r>
            <w:commentRangeEnd w:id="10"/>
            <w:r>
              <w:rPr>
                <w:rStyle w:val="a9"/>
              </w:rPr>
              <w:commentReference w:id="10"/>
            </w:r>
          </w:p>
          <w:p w14:paraId="120FE65C" w14:textId="77777777" w:rsidR="00061728" w:rsidRDefault="006316A2" w:rsidP="00061728">
            <w:pPr>
              <w:pStyle w:val="aa"/>
              <w:numPr>
                <w:ilvl w:val="0"/>
                <w:numId w:val="1"/>
              </w:numPr>
              <w:spacing w:line="360" w:lineRule="auto"/>
              <w:ind w:firstLine="480"/>
              <w:rPr>
                <w:rFonts w:hint="eastAsia"/>
                <w:sz w:val="24"/>
              </w:rPr>
            </w:pPr>
            <w:r w:rsidRPr="006316A2">
              <w:rPr>
                <w:rFonts w:hint="eastAsia"/>
                <w:sz w:val="24"/>
              </w:rPr>
              <w:t>Lawrence Venuti. The Translator</w:t>
            </w:r>
            <w:proofErr w:type="gramStart"/>
            <w:r w:rsidRPr="006316A2">
              <w:rPr>
                <w:rFonts w:hint="eastAsia"/>
                <w:sz w:val="24"/>
              </w:rPr>
              <w:t>’</w:t>
            </w:r>
            <w:proofErr w:type="gramEnd"/>
            <w:r w:rsidRPr="006316A2">
              <w:rPr>
                <w:rFonts w:hint="eastAsia"/>
                <w:sz w:val="24"/>
              </w:rPr>
              <w:t xml:space="preserve">s Invisibility: A History of Translation [M]. London and </w:t>
            </w:r>
            <w:proofErr w:type="spellStart"/>
            <w:r w:rsidRPr="006316A2">
              <w:rPr>
                <w:rFonts w:hint="eastAsia"/>
                <w:sz w:val="24"/>
              </w:rPr>
              <w:t>NewYork</w:t>
            </w:r>
            <w:proofErr w:type="spellEnd"/>
            <w:r w:rsidRPr="006316A2">
              <w:rPr>
                <w:rFonts w:hint="eastAsia"/>
                <w:sz w:val="24"/>
              </w:rPr>
              <w:t>: Routledge</w:t>
            </w:r>
            <w:r w:rsidRPr="006316A2">
              <w:rPr>
                <w:rFonts w:hint="eastAsia"/>
                <w:sz w:val="24"/>
              </w:rPr>
              <w:t>，</w:t>
            </w:r>
            <w:r w:rsidRPr="006316A2">
              <w:rPr>
                <w:rFonts w:hint="eastAsia"/>
                <w:sz w:val="24"/>
              </w:rPr>
              <w:t>1995</w:t>
            </w:r>
          </w:p>
          <w:p w14:paraId="234EF783" w14:textId="0705061C" w:rsidR="00061728" w:rsidRPr="00061728" w:rsidRDefault="00061728" w:rsidP="00061728">
            <w:pPr>
              <w:pStyle w:val="aa"/>
              <w:numPr>
                <w:ilvl w:val="0"/>
                <w:numId w:val="1"/>
              </w:numPr>
              <w:spacing w:line="360" w:lineRule="auto"/>
              <w:ind w:firstLine="480"/>
              <w:rPr>
                <w:rFonts w:hint="eastAsia"/>
                <w:sz w:val="24"/>
              </w:rPr>
            </w:pPr>
            <w:bookmarkStart w:id="11" w:name="_GoBack"/>
            <w:bookmarkEnd w:id="11"/>
            <w:r w:rsidRPr="00061728">
              <w:rPr>
                <w:rFonts w:hint="eastAsia"/>
                <w:sz w:val="24"/>
              </w:rPr>
              <w:t>纪辉</w:t>
            </w:r>
            <w:r w:rsidRPr="00061728">
              <w:rPr>
                <w:rFonts w:hint="eastAsia"/>
                <w:sz w:val="24"/>
              </w:rPr>
              <w:t>.On Technical Translation-Usability Strategies for Translating Technical Documentation by Jody Byrne[J].</w:t>
            </w:r>
            <w:r w:rsidRPr="00061728">
              <w:rPr>
                <w:rFonts w:hint="eastAsia"/>
                <w:sz w:val="24"/>
              </w:rPr>
              <w:t>海外英语</w:t>
            </w:r>
            <w:r w:rsidRPr="00061728">
              <w:rPr>
                <w:rFonts w:hint="eastAsia"/>
                <w:sz w:val="24"/>
              </w:rPr>
              <w:t>,2013(10):163-166.</w:t>
            </w:r>
          </w:p>
          <w:p w14:paraId="2725D3D6" w14:textId="505F8ED5" w:rsidR="00E02539" w:rsidRPr="00E02539" w:rsidRDefault="00E02539" w:rsidP="00E02539">
            <w:pPr>
              <w:pStyle w:val="aa"/>
              <w:numPr>
                <w:ilvl w:val="0"/>
                <w:numId w:val="1"/>
              </w:numPr>
              <w:spacing w:line="360" w:lineRule="auto"/>
              <w:ind w:firstLine="480"/>
              <w:rPr>
                <w:sz w:val="24"/>
              </w:rPr>
            </w:pPr>
            <w:proofErr w:type="gramStart"/>
            <w:r w:rsidRPr="00E02539">
              <w:rPr>
                <w:rFonts w:hint="eastAsia"/>
                <w:sz w:val="24"/>
              </w:rPr>
              <w:t>熊兵</w:t>
            </w:r>
            <w:proofErr w:type="gramEnd"/>
            <w:r w:rsidRPr="00E02539">
              <w:rPr>
                <w:sz w:val="24"/>
              </w:rPr>
              <w:t>.</w:t>
            </w:r>
            <w:r w:rsidRPr="00E02539">
              <w:rPr>
                <w:rFonts w:hint="eastAsia"/>
                <w:sz w:val="24"/>
              </w:rPr>
              <w:t>翻译研究中的概念混淆——以“翻译策略”、“翻译方法”和“翻译技巧”为例</w:t>
            </w:r>
            <w:r w:rsidRPr="00E02539">
              <w:rPr>
                <w:sz w:val="24"/>
              </w:rPr>
              <w:t>[J].</w:t>
            </w:r>
            <w:r w:rsidRPr="00E02539">
              <w:rPr>
                <w:rFonts w:hint="eastAsia"/>
                <w:sz w:val="24"/>
              </w:rPr>
              <w:t>中国翻译</w:t>
            </w:r>
            <w:r w:rsidRPr="00E02539">
              <w:rPr>
                <w:sz w:val="24"/>
              </w:rPr>
              <w:t>,2014,35(03):82-88.</w:t>
            </w:r>
          </w:p>
          <w:p w14:paraId="713C8085" w14:textId="4F745329" w:rsidR="00E02539" w:rsidRPr="00E02539" w:rsidRDefault="00E02539" w:rsidP="00E02539">
            <w:pPr>
              <w:pStyle w:val="aa"/>
              <w:numPr>
                <w:ilvl w:val="0"/>
                <w:numId w:val="1"/>
              </w:numPr>
              <w:spacing w:line="360" w:lineRule="auto"/>
              <w:ind w:firstLine="480"/>
              <w:rPr>
                <w:sz w:val="24"/>
              </w:rPr>
            </w:pPr>
            <w:r w:rsidRPr="00E02539">
              <w:rPr>
                <w:rFonts w:hint="eastAsia"/>
                <w:sz w:val="24"/>
              </w:rPr>
              <w:t>赵德全</w:t>
            </w:r>
            <w:r w:rsidRPr="00E02539">
              <w:rPr>
                <w:sz w:val="24"/>
              </w:rPr>
              <w:t>,</w:t>
            </w:r>
            <w:r w:rsidRPr="00E02539">
              <w:rPr>
                <w:rFonts w:hint="eastAsia"/>
                <w:sz w:val="24"/>
              </w:rPr>
              <w:t>宁志敏</w:t>
            </w:r>
            <w:r w:rsidRPr="00E02539">
              <w:rPr>
                <w:sz w:val="24"/>
              </w:rPr>
              <w:t>.</w:t>
            </w:r>
            <w:r w:rsidRPr="00E02539">
              <w:rPr>
                <w:rFonts w:hint="eastAsia"/>
                <w:sz w:val="24"/>
              </w:rPr>
              <w:t>多元文化系统视角下的“直译”和“意译”</w:t>
            </w:r>
            <w:r w:rsidRPr="00E02539">
              <w:rPr>
                <w:sz w:val="24"/>
              </w:rPr>
              <w:t>[J].</w:t>
            </w:r>
            <w:r w:rsidRPr="00E02539">
              <w:rPr>
                <w:rFonts w:hint="eastAsia"/>
                <w:sz w:val="24"/>
              </w:rPr>
              <w:t>上海翻译</w:t>
            </w:r>
            <w:r w:rsidRPr="00E02539">
              <w:rPr>
                <w:sz w:val="24"/>
              </w:rPr>
              <w:t>,2009(03):19-22.</w:t>
            </w:r>
          </w:p>
          <w:p w14:paraId="391B6EF8" w14:textId="620FA01C" w:rsidR="00E02539" w:rsidRPr="00E02539" w:rsidRDefault="00E02539" w:rsidP="00E02539">
            <w:pPr>
              <w:pStyle w:val="aa"/>
              <w:numPr>
                <w:ilvl w:val="0"/>
                <w:numId w:val="1"/>
              </w:numPr>
              <w:spacing w:line="360" w:lineRule="auto"/>
              <w:ind w:firstLine="480"/>
              <w:rPr>
                <w:sz w:val="24"/>
              </w:rPr>
            </w:pPr>
            <w:proofErr w:type="gramStart"/>
            <w:r w:rsidRPr="00E02539">
              <w:rPr>
                <w:rFonts w:hint="eastAsia"/>
                <w:sz w:val="24"/>
              </w:rPr>
              <w:t>曹瑞青</w:t>
            </w:r>
            <w:proofErr w:type="gramEnd"/>
            <w:r w:rsidRPr="00E02539">
              <w:rPr>
                <w:sz w:val="24"/>
              </w:rPr>
              <w:t>.</w:t>
            </w:r>
            <w:proofErr w:type="gramStart"/>
            <w:r w:rsidRPr="00E02539">
              <w:rPr>
                <w:rFonts w:hint="eastAsia"/>
                <w:sz w:val="24"/>
              </w:rPr>
              <w:t>浅谈英</w:t>
            </w:r>
            <w:proofErr w:type="gramEnd"/>
            <w:r w:rsidRPr="00E02539">
              <w:rPr>
                <w:rFonts w:hint="eastAsia"/>
                <w:sz w:val="24"/>
              </w:rPr>
              <w:t>译汉中的增译法</w:t>
            </w:r>
            <w:r w:rsidRPr="00E02539">
              <w:rPr>
                <w:sz w:val="24"/>
              </w:rPr>
              <w:t>[J].</w:t>
            </w:r>
            <w:r w:rsidRPr="00E02539">
              <w:rPr>
                <w:rFonts w:hint="eastAsia"/>
                <w:sz w:val="24"/>
              </w:rPr>
              <w:t>赤峰学院学报</w:t>
            </w:r>
            <w:r w:rsidRPr="00E02539">
              <w:rPr>
                <w:sz w:val="24"/>
              </w:rPr>
              <w:t>(</w:t>
            </w:r>
            <w:r w:rsidRPr="00E02539">
              <w:rPr>
                <w:rFonts w:hint="eastAsia"/>
                <w:sz w:val="24"/>
              </w:rPr>
              <w:t>汉文哲学社会科学版</w:t>
            </w:r>
            <w:r w:rsidRPr="00E02539">
              <w:rPr>
                <w:sz w:val="24"/>
              </w:rPr>
              <w:t>),2005(04):72-91.</w:t>
            </w:r>
          </w:p>
          <w:p w14:paraId="6C7CF549" w14:textId="4C4B4A41" w:rsidR="00E02539" w:rsidRPr="00E02539" w:rsidRDefault="00E02539" w:rsidP="00E02539">
            <w:pPr>
              <w:pStyle w:val="aa"/>
              <w:numPr>
                <w:ilvl w:val="0"/>
                <w:numId w:val="1"/>
              </w:numPr>
              <w:spacing w:line="360" w:lineRule="auto"/>
              <w:ind w:firstLine="480"/>
              <w:rPr>
                <w:sz w:val="24"/>
              </w:rPr>
            </w:pPr>
            <w:r w:rsidRPr="00E02539">
              <w:rPr>
                <w:rFonts w:hint="eastAsia"/>
                <w:sz w:val="24"/>
              </w:rPr>
              <w:t>王欣</w:t>
            </w:r>
            <w:r w:rsidRPr="00E02539">
              <w:rPr>
                <w:sz w:val="24"/>
              </w:rPr>
              <w:t>.</w:t>
            </w:r>
            <w:r w:rsidRPr="00E02539">
              <w:rPr>
                <w:rFonts w:hint="eastAsia"/>
                <w:sz w:val="24"/>
              </w:rPr>
              <w:t>浅论奈达的“功能对等”理论</w:t>
            </w:r>
            <w:r w:rsidRPr="00E02539">
              <w:rPr>
                <w:sz w:val="24"/>
              </w:rPr>
              <w:t>[J].</w:t>
            </w:r>
            <w:r w:rsidRPr="00E02539">
              <w:rPr>
                <w:rFonts w:hint="eastAsia"/>
                <w:sz w:val="24"/>
              </w:rPr>
              <w:t>青海师专学报</w:t>
            </w:r>
            <w:r w:rsidRPr="00E02539">
              <w:rPr>
                <w:sz w:val="24"/>
              </w:rPr>
              <w:t>.</w:t>
            </w:r>
            <w:r w:rsidRPr="00E02539">
              <w:rPr>
                <w:rFonts w:hint="eastAsia"/>
                <w:sz w:val="24"/>
              </w:rPr>
              <w:t>教育科学</w:t>
            </w:r>
            <w:r w:rsidRPr="00E02539">
              <w:rPr>
                <w:sz w:val="24"/>
              </w:rPr>
              <w:t>,2006(S2):104-105.</w:t>
            </w:r>
          </w:p>
          <w:p w14:paraId="10DADF84" w14:textId="16C7BA11" w:rsidR="00E02539" w:rsidRPr="00E02539" w:rsidRDefault="00E02539" w:rsidP="00E02539">
            <w:pPr>
              <w:pStyle w:val="aa"/>
              <w:numPr>
                <w:ilvl w:val="0"/>
                <w:numId w:val="1"/>
              </w:numPr>
              <w:spacing w:line="360" w:lineRule="auto"/>
              <w:ind w:firstLine="480"/>
              <w:rPr>
                <w:sz w:val="24"/>
              </w:rPr>
            </w:pPr>
            <w:r w:rsidRPr="00E02539">
              <w:rPr>
                <w:rFonts w:hint="eastAsia"/>
                <w:sz w:val="24"/>
              </w:rPr>
              <w:t>张美</w:t>
            </w:r>
            <w:r w:rsidRPr="00E02539">
              <w:rPr>
                <w:sz w:val="24"/>
              </w:rPr>
              <w:t>,</w:t>
            </w:r>
            <w:r w:rsidRPr="00E02539">
              <w:rPr>
                <w:rFonts w:hint="eastAsia"/>
                <w:sz w:val="24"/>
              </w:rPr>
              <w:t>王荣媛</w:t>
            </w:r>
            <w:r w:rsidRPr="00E02539">
              <w:rPr>
                <w:sz w:val="24"/>
              </w:rPr>
              <w:t>.</w:t>
            </w:r>
            <w:r w:rsidRPr="00E02539">
              <w:rPr>
                <w:rFonts w:hint="eastAsia"/>
                <w:sz w:val="24"/>
              </w:rPr>
              <w:t>论归化异化翻译策略选择的影响因素</w:t>
            </w:r>
            <w:r w:rsidRPr="00E02539">
              <w:rPr>
                <w:sz w:val="24"/>
              </w:rPr>
              <w:t>[J].</w:t>
            </w:r>
            <w:r w:rsidRPr="00E02539">
              <w:rPr>
                <w:rFonts w:hint="eastAsia"/>
                <w:sz w:val="24"/>
              </w:rPr>
              <w:t>英语广场</w:t>
            </w:r>
            <w:r w:rsidRPr="00E02539">
              <w:rPr>
                <w:sz w:val="24"/>
              </w:rPr>
              <w:t>,2019(05):19-20.</w:t>
            </w:r>
          </w:p>
          <w:p w14:paraId="37BD974E" w14:textId="02010E1F" w:rsidR="00E02539" w:rsidRPr="00E02539" w:rsidRDefault="00E02539" w:rsidP="00E02539">
            <w:pPr>
              <w:pStyle w:val="aa"/>
              <w:numPr>
                <w:ilvl w:val="0"/>
                <w:numId w:val="1"/>
              </w:numPr>
              <w:spacing w:line="360" w:lineRule="auto"/>
              <w:ind w:firstLine="480"/>
              <w:rPr>
                <w:sz w:val="24"/>
              </w:rPr>
            </w:pPr>
            <w:proofErr w:type="gramStart"/>
            <w:r w:rsidRPr="00E02539">
              <w:rPr>
                <w:rFonts w:hint="eastAsia"/>
                <w:sz w:val="24"/>
              </w:rPr>
              <w:t>李光群</w:t>
            </w:r>
            <w:proofErr w:type="gramEnd"/>
            <w:r w:rsidRPr="00E02539">
              <w:rPr>
                <w:sz w:val="24"/>
              </w:rPr>
              <w:t>.</w:t>
            </w:r>
            <w:r w:rsidRPr="00E02539">
              <w:rPr>
                <w:rFonts w:hint="eastAsia"/>
                <w:sz w:val="24"/>
              </w:rPr>
              <w:t>英汉翻译的几种技巧</w:t>
            </w:r>
            <w:r w:rsidRPr="00E02539">
              <w:rPr>
                <w:sz w:val="24"/>
              </w:rPr>
              <w:t>[J].</w:t>
            </w:r>
            <w:r w:rsidRPr="00E02539">
              <w:rPr>
                <w:rFonts w:hint="eastAsia"/>
                <w:sz w:val="24"/>
              </w:rPr>
              <w:t>长江大学学报</w:t>
            </w:r>
            <w:r w:rsidRPr="00E02539">
              <w:rPr>
                <w:sz w:val="24"/>
              </w:rPr>
              <w:t>(</w:t>
            </w:r>
            <w:r w:rsidRPr="00E02539">
              <w:rPr>
                <w:rFonts w:hint="eastAsia"/>
                <w:sz w:val="24"/>
              </w:rPr>
              <w:t>社会科学版</w:t>
            </w:r>
            <w:r w:rsidRPr="00E02539">
              <w:rPr>
                <w:sz w:val="24"/>
              </w:rPr>
              <w:t>),2012,35(01):93-94+192.</w:t>
            </w:r>
          </w:p>
          <w:p w14:paraId="7F6268B1" w14:textId="70D42BE5" w:rsidR="00E02539" w:rsidRPr="00E02539" w:rsidRDefault="00E02539" w:rsidP="00E02539">
            <w:pPr>
              <w:pStyle w:val="aa"/>
              <w:numPr>
                <w:ilvl w:val="0"/>
                <w:numId w:val="1"/>
              </w:numPr>
              <w:spacing w:line="360" w:lineRule="auto"/>
              <w:ind w:firstLine="480"/>
              <w:rPr>
                <w:sz w:val="24"/>
              </w:rPr>
            </w:pPr>
            <w:proofErr w:type="gramStart"/>
            <w:r w:rsidRPr="00E02539">
              <w:rPr>
                <w:rFonts w:hint="eastAsia"/>
                <w:sz w:val="24"/>
              </w:rPr>
              <w:t>胡叶</w:t>
            </w:r>
            <w:proofErr w:type="gramEnd"/>
            <w:r w:rsidRPr="00E02539">
              <w:rPr>
                <w:sz w:val="24"/>
              </w:rPr>
              <w:t>.</w:t>
            </w:r>
            <w:r w:rsidRPr="00E02539">
              <w:rPr>
                <w:rFonts w:hint="eastAsia"/>
                <w:sz w:val="24"/>
              </w:rPr>
              <w:t>功能主义视角下科技英语长难句的翻译</w:t>
            </w:r>
            <w:r w:rsidRPr="00E02539">
              <w:rPr>
                <w:sz w:val="24"/>
              </w:rPr>
              <w:t>[J].</w:t>
            </w:r>
            <w:r w:rsidRPr="00E02539">
              <w:rPr>
                <w:rFonts w:hint="eastAsia"/>
                <w:sz w:val="24"/>
              </w:rPr>
              <w:t>文化创新比较研究</w:t>
            </w:r>
            <w:r w:rsidRPr="00E02539">
              <w:rPr>
                <w:sz w:val="24"/>
              </w:rPr>
              <w:t>,2019,3(18):107-108.</w:t>
            </w:r>
          </w:p>
          <w:p w14:paraId="7D575AF0" w14:textId="09B7B3BD" w:rsidR="00E02539" w:rsidRPr="00E02539" w:rsidRDefault="00E02539" w:rsidP="00E02539">
            <w:pPr>
              <w:pStyle w:val="aa"/>
              <w:numPr>
                <w:ilvl w:val="0"/>
                <w:numId w:val="1"/>
              </w:numPr>
              <w:spacing w:line="360" w:lineRule="auto"/>
              <w:ind w:firstLine="480"/>
              <w:rPr>
                <w:sz w:val="24"/>
              </w:rPr>
            </w:pPr>
            <w:r w:rsidRPr="00E02539">
              <w:rPr>
                <w:rFonts w:hint="eastAsia"/>
                <w:sz w:val="24"/>
              </w:rPr>
              <w:t>张赟娇</w:t>
            </w:r>
            <w:r w:rsidRPr="00E02539">
              <w:rPr>
                <w:sz w:val="24"/>
              </w:rPr>
              <w:t>,</w:t>
            </w:r>
            <w:r w:rsidRPr="00E02539">
              <w:rPr>
                <w:rFonts w:hint="eastAsia"/>
                <w:sz w:val="24"/>
              </w:rPr>
              <w:t>张军</w:t>
            </w:r>
            <w:r w:rsidRPr="00E02539">
              <w:rPr>
                <w:sz w:val="24"/>
              </w:rPr>
              <w:t>.</w:t>
            </w:r>
            <w:r w:rsidRPr="00E02539">
              <w:rPr>
                <w:rFonts w:hint="eastAsia"/>
                <w:sz w:val="24"/>
              </w:rPr>
              <w:t>浅谈尤金·奈达功能对等理论的价值与局限</w:t>
            </w:r>
            <w:r w:rsidRPr="00E02539">
              <w:rPr>
                <w:sz w:val="24"/>
              </w:rPr>
              <w:t>[J].</w:t>
            </w:r>
            <w:r w:rsidRPr="00E02539">
              <w:rPr>
                <w:rFonts w:hint="eastAsia"/>
                <w:sz w:val="24"/>
              </w:rPr>
              <w:t>安徽文学</w:t>
            </w:r>
            <w:r w:rsidRPr="00E02539">
              <w:rPr>
                <w:sz w:val="24"/>
              </w:rPr>
              <w:t>(</w:t>
            </w:r>
            <w:r w:rsidRPr="00E02539">
              <w:rPr>
                <w:rFonts w:hint="eastAsia"/>
                <w:sz w:val="24"/>
              </w:rPr>
              <w:t>下半月</w:t>
            </w:r>
            <w:r w:rsidRPr="00E02539">
              <w:rPr>
                <w:sz w:val="24"/>
              </w:rPr>
              <w:t>),2018(09):114-115.</w:t>
            </w:r>
          </w:p>
          <w:p w14:paraId="1B48A725" w14:textId="4AE6D37F" w:rsidR="00E02539" w:rsidRPr="00E02539" w:rsidRDefault="00E02539" w:rsidP="00E02539">
            <w:pPr>
              <w:pStyle w:val="aa"/>
              <w:numPr>
                <w:ilvl w:val="0"/>
                <w:numId w:val="1"/>
              </w:numPr>
              <w:spacing w:line="360" w:lineRule="auto"/>
              <w:ind w:firstLine="480"/>
              <w:rPr>
                <w:sz w:val="24"/>
              </w:rPr>
            </w:pPr>
            <w:proofErr w:type="gramStart"/>
            <w:r w:rsidRPr="00E02539">
              <w:rPr>
                <w:rFonts w:hint="eastAsia"/>
                <w:sz w:val="24"/>
              </w:rPr>
              <w:t>胡爱萍</w:t>
            </w:r>
            <w:proofErr w:type="gramEnd"/>
            <w:r w:rsidRPr="00E02539">
              <w:rPr>
                <w:sz w:val="24"/>
              </w:rPr>
              <w:t>.</w:t>
            </w:r>
            <w:r w:rsidRPr="00E02539">
              <w:rPr>
                <w:rFonts w:hint="eastAsia"/>
                <w:sz w:val="24"/>
              </w:rPr>
              <w:t>尤金·奈达与彼得·纽马克翻译理论对比研究</w:t>
            </w:r>
            <w:r w:rsidRPr="00E02539">
              <w:rPr>
                <w:sz w:val="24"/>
              </w:rPr>
              <w:t>[J].</w:t>
            </w:r>
            <w:r w:rsidRPr="00E02539">
              <w:rPr>
                <w:rFonts w:hint="eastAsia"/>
                <w:sz w:val="24"/>
              </w:rPr>
              <w:t>铜陵学院学报</w:t>
            </w:r>
            <w:r w:rsidRPr="00E02539">
              <w:rPr>
                <w:sz w:val="24"/>
              </w:rPr>
              <w:t>,2014,13(05):81-83.</w:t>
            </w:r>
          </w:p>
          <w:p w14:paraId="4D40F6F4" w14:textId="67B621BF" w:rsidR="00E02539" w:rsidRPr="00E02539" w:rsidRDefault="00E02539" w:rsidP="00E02539">
            <w:pPr>
              <w:pStyle w:val="aa"/>
              <w:numPr>
                <w:ilvl w:val="0"/>
                <w:numId w:val="1"/>
              </w:numPr>
              <w:spacing w:line="360" w:lineRule="auto"/>
              <w:ind w:firstLine="480"/>
              <w:rPr>
                <w:sz w:val="24"/>
              </w:rPr>
            </w:pPr>
            <w:proofErr w:type="gramStart"/>
            <w:r w:rsidRPr="00E02539">
              <w:rPr>
                <w:rFonts w:hint="eastAsia"/>
                <w:sz w:val="24"/>
              </w:rPr>
              <w:t>秦小红</w:t>
            </w:r>
            <w:proofErr w:type="gramEnd"/>
            <w:r w:rsidRPr="00E02539">
              <w:rPr>
                <w:sz w:val="24"/>
              </w:rPr>
              <w:t>.</w:t>
            </w:r>
            <w:r w:rsidRPr="00E02539">
              <w:rPr>
                <w:rFonts w:hint="eastAsia"/>
                <w:sz w:val="24"/>
              </w:rPr>
              <w:t>尤金·奈达翻译理论简介</w:t>
            </w:r>
            <w:r w:rsidRPr="00E02539">
              <w:rPr>
                <w:sz w:val="24"/>
              </w:rPr>
              <w:t>[J].</w:t>
            </w:r>
            <w:r w:rsidRPr="00E02539">
              <w:rPr>
                <w:rFonts w:hint="eastAsia"/>
                <w:sz w:val="24"/>
              </w:rPr>
              <w:t>海外英语</w:t>
            </w:r>
            <w:r w:rsidRPr="00E02539">
              <w:rPr>
                <w:sz w:val="24"/>
              </w:rPr>
              <w:t>,2014(04):121-123.</w:t>
            </w:r>
          </w:p>
          <w:p w14:paraId="504ED78A" w14:textId="21B52BD7" w:rsidR="00E02539" w:rsidRDefault="00E02539" w:rsidP="00E02539">
            <w:pPr>
              <w:pStyle w:val="aa"/>
              <w:numPr>
                <w:ilvl w:val="0"/>
                <w:numId w:val="1"/>
              </w:numPr>
              <w:spacing w:line="360" w:lineRule="auto"/>
              <w:ind w:firstLine="480"/>
              <w:rPr>
                <w:rFonts w:hint="eastAsia"/>
                <w:sz w:val="24"/>
              </w:rPr>
            </w:pPr>
            <w:r w:rsidRPr="00E02539">
              <w:rPr>
                <w:rFonts w:hint="eastAsia"/>
                <w:sz w:val="24"/>
              </w:rPr>
              <w:t>杨婷玉</w:t>
            </w:r>
            <w:r w:rsidRPr="00E02539">
              <w:rPr>
                <w:sz w:val="24"/>
              </w:rPr>
              <w:t xml:space="preserve">. </w:t>
            </w:r>
            <w:r w:rsidRPr="00E02539">
              <w:rPr>
                <w:rFonts w:hint="eastAsia"/>
                <w:sz w:val="24"/>
              </w:rPr>
              <w:t>从功能翻译理论角度看科技英语翻译</w:t>
            </w:r>
            <w:r w:rsidRPr="00E02539">
              <w:rPr>
                <w:sz w:val="24"/>
              </w:rPr>
              <w:t>[D].</w:t>
            </w:r>
            <w:r w:rsidRPr="00E02539">
              <w:rPr>
                <w:rFonts w:hint="eastAsia"/>
                <w:sz w:val="24"/>
              </w:rPr>
              <w:t>北京邮电大学</w:t>
            </w:r>
            <w:r w:rsidRPr="00E02539">
              <w:rPr>
                <w:sz w:val="24"/>
              </w:rPr>
              <w:t>,2014.</w:t>
            </w:r>
          </w:p>
          <w:p w14:paraId="3E5FADA6" w14:textId="23088E4A" w:rsidR="00484CE1" w:rsidRDefault="00484CE1" w:rsidP="00E02539">
            <w:pPr>
              <w:pStyle w:val="aa"/>
              <w:numPr>
                <w:ilvl w:val="0"/>
                <w:numId w:val="1"/>
              </w:numPr>
              <w:spacing w:line="360" w:lineRule="auto"/>
              <w:ind w:firstLine="480"/>
              <w:rPr>
                <w:rFonts w:hint="eastAsia"/>
                <w:sz w:val="24"/>
              </w:rPr>
            </w:pPr>
            <w:r w:rsidRPr="006F6E4B">
              <w:rPr>
                <w:sz w:val="24"/>
              </w:rPr>
              <w:t>张万防，黄宇洁主编</w:t>
            </w:r>
            <w:r w:rsidRPr="006F6E4B">
              <w:rPr>
                <w:sz w:val="24"/>
              </w:rPr>
              <w:t xml:space="preserve">. </w:t>
            </w:r>
            <w:r w:rsidRPr="006F6E4B">
              <w:rPr>
                <w:sz w:val="24"/>
              </w:rPr>
              <w:t>翻译理论与实践简明教程</w:t>
            </w:r>
            <w:r w:rsidRPr="006F6E4B">
              <w:rPr>
                <w:sz w:val="24"/>
              </w:rPr>
              <w:t xml:space="preserve">[M]. </w:t>
            </w:r>
            <w:r w:rsidRPr="006F6E4B">
              <w:rPr>
                <w:sz w:val="24"/>
              </w:rPr>
              <w:t>武汉</w:t>
            </w:r>
            <w:r w:rsidRPr="006F6E4B">
              <w:rPr>
                <w:sz w:val="24"/>
              </w:rPr>
              <w:t xml:space="preserve">: </w:t>
            </w:r>
            <w:r w:rsidRPr="006F6E4B">
              <w:rPr>
                <w:sz w:val="24"/>
              </w:rPr>
              <w:t>华中科技大</w:t>
            </w:r>
            <w:r w:rsidRPr="006F6E4B">
              <w:rPr>
                <w:sz w:val="24"/>
              </w:rPr>
              <w:lastRenderedPageBreak/>
              <w:t>学出版社，</w:t>
            </w:r>
            <w:r>
              <w:rPr>
                <w:sz w:val="24"/>
              </w:rPr>
              <w:t>201</w:t>
            </w:r>
            <w:r>
              <w:rPr>
                <w:rFonts w:hint="eastAsia"/>
                <w:sz w:val="24"/>
              </w:rPr>
              <w:t>7</w:t>
            </w:r>
            <w:r>
              <w:rPr>
                <w:sz w:val="24"/>
              </w:rPr>
              <w:t xml:space="preserve">. </w:t>
            </w:r>
            <w:r>
              <w:rPr>
                <w:rFonts w:hint="eastAsia"/>
                <w:sz w:val="24"/>
              </w:rPr>
              <w:t>8</w:t>
            </w:r>
          </w:p>
          <w:p w14:paraId="3263D0AA" w14:textId="73644628" w:rsidR="00484CE1" w:rsidRDefault="00484CE1" w:rsidP="00E02539">
            <w:pPr>
              <w:pStyle w:val="aa"/>
              <w:numPr>
                <w:ilvl w:val="0"/>
                <w:numId w:val="1"/>
              </w:numPr>
              <w:spacing w:line="360" w:lineRule="auto"/>
              <w:ind w:firstLine="480"/>
              <w:rPr>
                <w:rFonts w:hint="eastAsia"/>
                <w:sz w:val="24"/>
              </w:rPr>
            </w:pPr>
            <w:r>
              <w:rPr>
                <w:rFonts w:hint="eastAsia"/>
                <w:sz w:val="24"/>
              </w:rPr>
              <w:t>黎昌抱，邵斌主编</w:t>
            </w:r>
            <w:r>
              <w:rPr>
                <w:rFonts w:hint="eastAsia"/>
                <w:sz w:val="24"/>
              </w:rPr>
              <w:t xml:space="preserve"> </w:t>
            </w:r>
            <w:r>
              <w:rPr>
                <w:rFonts w:hint="eastAsia"/>
                <w:sz w:val="24"/>
              </w:rPr>
              <w:t>中外翻译理论教程</w:t>
            </w:r>
            <w:r w:rsidRPr="006F6E4B">
              <w:rPr>
                <w:sz w:val="24"/>
              </w:rPr>
              <w:t>[M]</w:t>
            </w:r>
            <w:r>
              <w:rPr>
                <w:rFonts w:hint="eastAsia"/>
                <w:sz w:val="24"/>
              </w:rPr>
              <w:t xml:space="preserve"> </w:t>
            </w:r>
            <w:r>
              <w:rPr>
                <w:rFonts w:hint="eastAsia"/>
                <w:sz w:val="24"/>
              </w:rPr>
              <w:t>浙江大学出版社</w:t>
            </w:r>
            <w:r>
              <w:rPr>
                <w:rFonts w:hint="eastAsia"/>
                <w:sz w:val="24"/>
              </w:rPr>
              <w:t>,2013.1</w:t>
            </w:r>
          </w:p>
          <w:p w14:paraId="290CDF15" w14:textId="4D1402F7" w:rsidR="00F81A57" w:rsidRDefault="004B3FE4" w:rsidP="004B3FE4">
            <w:pPr>
              <w:pStyle w:val="aa"/>
              <w:numPr>
                <w:ilvl w:val="0"/>
                <w:numId w:val="1"/>
              </w:numPr>
              <w:spacing w:line="360" w:lineRule="auto"/>
              <w:ind w:firstLine="480"/>
              <w:rPr>
                <w:rFonts w:hint="eastAsia"/>
                <w:sz w:val="24"/>
              </w:rPr>
            </w:pPr>
            <w:r w:rsidRPr="004B3FE4">
              <w:rPr>
                <w:rFonts w:hint="eastAsia"/>
                <w:sz w:val="24"/>
              </w:rPr>
              <w:t>郭建中</w:t>
            </w:r>
            <w:r w:rsidRPr="004B3FE4">
              <w:rPr>
                <w:rFonts w:hint="eastAsia"/>
                <w:sz w:val="24"/>
              </w:rPr>
              <w:t>.</w:t>
            </w:r>
            <w:r w:rsidRPr="004B3FE4">
              <w:rPr>
                <w:rFonts w:hint="eastAsia"/>
                <w:sz w:val="24"/>
              </w:rPr>
              <w:t>当代美国翻译理论［</w:t>
            </w:r>
            <w:r w:rsidRPr="004B3FE4">
              <w:rPr>
                <w:rFonts w:hint="eastAsia"/>
                <w:sz w:val="24"/>
              </w:rPr>
              <w:t>m</w:t>
            </w:r>
            <w:r w:rsidRPr="004B3FE4">
              <w:rPr>
                <w:rFonts w:hint="eastAsia"/>
                <w:sz w:val="24"/>
              </w:rPr>
              <w:t>］</w:t>
            </w:r>
            <w:r w:rsidRPr="004B3FE4">
              <w:rPr>
                <w:rFonts w:hint="eastAsia"/>
                <w:sz w:val="24"/>
              </w:rPr>
              <w:t>.</w:t>
            </w:r>
            <w:r w:rsidRPr="004B3FE4">
              <w:rPr>
                <w:rFonts w:hint="eastAsia"/>
                <w:sz w:val="24"/>
              </w:rPr>
              <w:t>武汉：湖北教育出版社，</w:t>
            </w:r>
            <w:r w:rsidRPr="004B3FE4">
              <w:rPr>
                <w:rFonts w:hint="eastAsia"/>
                <w:sz w:val="24"/>
              </w:rPr>
              <w:t>2001.</w:t>
            </w:r>
          </w:p>
          <w:p w14:paraId="13C29387" w14:textId="4AB0F192" w:rsidR="004B3FE4" w:rsidRPr="004B3FE4" w:rsidRDefault="004B3FE4" w:rsidP="004B3FE4">
            <w:pPr>
              <w:pStyle w:val="aa"/>
              <w:numPr>
                <w:ilvl w:val="0"/>
                <w:numId w:val="1"/>
              </w:numPr>
              <w:spacing w:line="360" w:lineRule="auto"/>
              <w:ind w:firstLine="480"/>
              <w:rPr>
                <w:sz w:val="24"/>
              </w:rPr>
            </w:pPr>
            <w:r w:rsidRPr="004B3FE4">
              <w:rPr>
                <w:sz w:val="24"/>
              </w:rPr>
              <w:t>潘尔艳</w:t>
            </w:r>
            <w:r w:rsidRPr="004B3FE4">
              <w:rPr>
                <w:sz w:val="24"/>
              </w:rPr>
              <w:t>.</w:t>
            </w:r>
            <w:r w:rsidRPr="004B3FE4">
              <w:rPr>
                <w:sz w:val="24"/>
              </w:rPr>
              <w:t>论科技英语翻译的若干特点</w:t>
            </w:r>
            <w:r w:rsidRPr="004B3FE4">
              <w:rPr>
                <w:sz w:val="24"/>
              </w:rPr>
              <w:t>[J].</w:t>
            </w:r>
            <w:r w:rsidRPr="004B3FE4">
              <w:rPr>
                <w:sz w:val="24"/>
              </w:rPr>
              <w:t>哈尔滨商业大学学报</w:t>
            </w:r>
            <w:r w:rsidRPr="004B3FE4">
              <w:rPr>
                <w:sz w:val="24"/>
              </w:rPr>
              <w:t>(</w:t>
            </w:r>
            <w:r w:rsidRPr="004B3FE4">
              <w:rPr>
                <w:sz w:val="24"/>
              </w:rPr>
              <w:t>社会科学版</w:t>
            </w:r>
            <w:r w:rsidRPr="004B3FE4">
              <w:rPr>
                <w:sz w:val="24"/>
              </w:rPr>
              <w:t>),2005(03):127-128.</w:t>
            </w:r>
          </w:p>
          <w:p w14:paraId="6DD6FA99" w14:textId="77777777" w:rsidR="00F81A57" w:rsidRDefault="00F81A57">
            <w:pPr>
              <w:spacing w:line="360" w:lineRule="auto"/>
              <w:rPr>
                <w:sz w:val="24"/>
              </w:rPr>
            </w:pPr>
          </w:p>
          <w:p w14:paraId="1B36B378" w14:textId="77777777" w:rsidR="002774A2" w:rsidRDefault="002774A2">
            <w:pPr>
              <w:spacing w:line="360" w:lineRule="auto"/>
              <w:rPr>
                <w:sz w:val="24"/>
              </w:rPr>
            </w:pPr>
          </w:p>
          <w:p w14:paraId="23A75D3B" w14:textId="77777777" w:rsidR="00F81A57" w:rsidRDefault="00F81A57" w:rsidP="004A6DE5">
            <w:pPr>
              <w:spacing w:line="360" w:lineRule="auto"/>
              <w:rPr>
                <w:rFonts w:ascii="宋体" w:hAnsi="宋体"/>
                <w:sz w:val="24"/>
              </w:rPr>
            </w:pPr>
          </w:p>
        </w:tc>
      </w:tr>
      <w:tr w:rsidR="00F81A57" w14:paraId="3D04DC86" w14:textId="77777777">
        <w:trPr>
          <w:trHeight w:val="2799"/>
        </w:trPr>
        <w:tc>
          <w:tcPr>
            <w:tcW w:w="8789" w:type="dxa"/>
            <w:gridSpan w:val="6"/>
          </w:tcPr>
          <w:p w14:paraId="16CEF4F7" w14:textId="77777777" w:rsidR="00F81A57" w:rsidRDefault="007620AB">
            <w:pPr>
              <w:spacing w:line="336" w:lineRule="auto"/>
              <w:rPr>
                <w:rFonts w:ascii="宋体" w:hAnsi="宋体"/>
                <w:b/>
                <w:sz w:val="24"/>
              </w:rPr>
            </w:pPr>
            <w:commentRangeStart w:id="12"/>
            <w:r>
              <w:rPr>
                <w:rFonts w:ascii="宋体" w:hAnsi="宋体"/>
                <w:b/>
                <w:sz w:val="24"/>
              </w:rPr>
              <w:lastRenderedPageBreak/>
              <w:t>指导教师意见：</w:t>
            </w:r>
            <w:commentRangeEnd w:id="12"/>
            <w:r>
              <w:rPr>
                <w:rStyle w:val="a9"/>
              </w:rPr>
              <w:commentReference w:id="12"/>
            </w:r>
          </w:p>
          <w:p w14:paraId="1C4EADA9" w14:textId="77777777" w:rsidR="00F81A57" w:rsidRDefault="007620AB">
            <w:pPr>
              <w:spacing w:line="336" w:lineRule="auto"/>
              <w:ind w:firstLineChars="200" w:firstLine="480"/>
              <w:rPr>
                <w:rFonts w:ascii="宋体" w:hAnsi="宋体"/>
                <w:sz w:val="24"/>
              </w:rPr>
            </w:pPr>
            <w:r>
              <w:rPr>
                <w:rFonts w:ascii="宋体" w:hAnsi="宋体"/>
                <w:sz w:val="24"/>
              </w:rPr>
              <w:t xml:space="preserve">                             </w:t>
            </w:r>
          </w:p>
          <w:p w14:paraId="1168F0E2" w14:textId="77777777" w:rsidR="00F81A57" w:rsidRDefault="00F81A57">
            <w:pPr>
              <w:spacing w:line="336" w:lineRule="auto"/>
              <w:jc w:val="center"/>
              <w:rPr>
                <w:rFonts w:ascii="宋体" w:hAnsi="宋体"/>
                <w:sz w:val="24"/>
              </w:rPr>
            </w:pPr>
          </w:p>
          <w:p w14:paraId="01EDC255" w14:textId="77777777" w:rsidR="00F81A57" w:rsidRDefault="007620AB">
            <w:pPr>
              <w:spacing w:line="336" w:lineRule="auto"/>
              <w:jc w:val="center"/>
              <w:rPr>
                <w:rFonts w:ascii="宋体" w:hAnsi="宋体"/>
                <w:sz w:val="24"/>
              </w:rPr>
            </w:pPr>
            <w:r>
              <w:rPr>
                <w:rFonts w:ascii="宋体" w:hAnsi="宋体"/>
                <w:sz w:val="24"/>
              </w:rPr>
              <w:t xml:space="preserve">                                          </w:t>
            </w:r>
          </w:p>
          <w:p w14:paraId="1944DB26" w14:textId="77777777" w:rsidR="00F81A57" w:rsidRDefault="007620AB">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0197F0FD" w14:textId="77777777" w:rsidR="00F81A57" w:rsidRDefault="007620AB">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F81A57" w14:paraId="65FF52E1" w14:textId="77777777">
        <w:trPr>
          <w:trHeight w:val="2325"/>
        </w:trPr>
        <w:tc>
          <w:tcPr>
            <w:tcW w:w="8789" w:type="dxa"/>
            <w:gridSpan w:val="6"/>
          </w:tcPr>
          <w:p w14:paraId="7E8CC683" w14:textId="77777777" w:rsidR="00F81A57" w:rsidRDefault="007620AB">
            <w:pPr>
              <w:spacing w:line="336" w:lineRule="auto"/>
              <w:rPr>
                <w:rFonts w:ascii="宋体" w:hAnsi="宋体"/>
                <w:b/>
                <w:sz w:val="24"/>
              </w:rPr>
            </w:pPr>
            <w:commentRangeStart w:id="13"/>
            <w:r>
              <w:rPr>
                <w:rFonts w:ascii="宋体" w:hAnsi="宋体"/>
                <w:b/>
                <w:sz w:val="24"/>
              </w:rPr>
              <w:t>教学单位意见：</w:t>
            </w:r>
            <w:commentRangeEnd w:id="13"/>
            <w:r>
              <w:rPr>
                <w:rStyle w:val="a9"/>
              </w:rPr>
              <w:commentReference w:id="13"/>
            </w:r>
          </w:p>
          <w:p w14:paraId="5042ABB4" w14:textId="77777777" w:rsidR="00F81A57" w:rsidRDefault="00F81A57">
            <w:pPr>
              <w:spacing w:line="336" w:lineRule="auto"/>
              <w:ind w:firstLineChars="200" w:firstLine="480"/>
              <w:rPr>
                <w:rFonts w:ascii="宋体" w:hAnsi="宋体"/>
                <w:sz w:val="24"/>
              </w:rPr>
            </w:pPr>
          </w:p>
          <w:p w14:paraId="28C20B68" w14:textId="77777777" w:rsidR="00F81A57" w:rsidRDefault="007620AB">
            <w:pPr>
              <w:spacing w:line="336" w:lineRule="auto"/>
              <w:jc w:val="center"/>
              <w:rPr>
                <w:rFonts w:ascii="宋体" w:hAnsi="宋体"/>
                <w:sz w:val="24"/>
              </w:rPr>
            </w:pPr>
            <w:r>
              <w:rPr>
                <w:rFonts w:ascii="宋体" w:hAnsi="宋体"/>
                <w:sz w:val="24"/>
              </w:rPr>
              <w:t xml:space="preserve">             </w:t>
            </w:r>
          </w:p>
          <w:p w14:paraId="373C67A7" w14:textId="77777777" w:rsidR="00F81A57" w:rsidRDefault="007620AB">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23614777" w14:textId="77777777" w:rsidR="00F81A57" w:rsidRDefault="007620AB">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F1B79DA" w14:textId="77777777" w:rsidR="00F81A57" w:rsidRDefault="007620AB">
      <w:pPr>
        <w:spacing w:line="360" w:lineRule="auto"/>
        <w:rPr>
          <w:sz w:val="24"/>
        </w:rPr>
      </w:pPr>
      <w:r>
        <w:rPr>
          <w:rFonts w:hint="eastAsia"/>
          <w:sz w:val="24"/>
        </w:rPr>
        <w:t>注：开题报告应在教师指导下由学生独立撰写，开题报告通过后方可进行毕业创作。</w:t>
      </w:r>
    </w:p>
    <w:p w14:paraId="2C1E5A31" w14:textId="77777777" w:rsidR="00F81A57" w:rsidRDefault="00F81A57"/>
    <w:sectPr w:rsidR="00F81A57">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y Xu" w:date="2018-12-07T10:22:00Z" w:initials="JX">
    <w:p w14:paraId="36BC3A8C" w14:textId="77777777" w:rsidR="00F81A57" w:rsidRDefault="007620AB">
      <w:pPr>
        <w:pStyle w:val="a3"/>
      </w:pPr>
      <w:r>
        <w:t>专业名称</w:t>
      </w:r>
      <w:r>
        <w:rPr>
          <w:rFonts w:hint="eastAsia"/>
        </w:rPr>
        <w:t>：英语（非师范），请据实填写。格式：宋体四号</w:t>
      </w:r>
    </w:p>
  </w:comment>
  <w:comment w:id="1" w:author="Joy Xu" w:date="2018-12-07T09:52:00Z" w:initials="JX">
    <w:p w14:paraId="43667E42" w14:textId="54B5C614" w:rsidR="00F81A57" w:rsidRDefault="007620AB">
      <w:pPr>
        <w:pStyle w:val="a3"/>
      </w:pPr>
      <w:r>
        <w:t>英文</w:t>
      </w:r>
      <w:r>
        <w:rPr>
          <w:rFonts w:hint="eastAsia"/>
        </w:rPr>
        <w:t>，</w:t>
      </w:r>
      <w:r>
        <w:rPr>
          <w:rFonts w:hint="eastAsia"/>
        </w:rPr>
        <w:t xml:space="preserve">Times New Roman </w:t>
      </w:r>
      <w:r w:rsidR="00B663EE">
        <w:rPr>
          <w:rFonts w:hint="eastAsia"/>
        </w:rPr>
        <w:t>小四，单</w:t>
      </w:r>
      <w:proofErr w:type="gramStart"/>
      <w:r w:rsidR="00B663EE">
        <w:rPr>
          <w:rFonts w:hint="eastAsia"/>
        </w:rPr>
        <w:t>倍</w:t>
      </w:r>
      <w:proofErr w:type="gramEnd"/>
      <w:r w:rsidR="00B663EE">
        <w:rPr>
          <w:rFonts w:hint="eastAsia"/>
        </w:rPr>
        <w:t>行距</w:t>
      </w:r>
      <w:r>
        <w:rPr>
          <w:rFonts w:hint="eastAsia"/>
        </w:rPr>
        <w:t>,</w:t>
      </w:r>
      <w:r>
        <w:rPr>
          <w:rFonts w:hint="eastAsia"/>
        </w:rPr>
        <w:t>左对齐</w:t>
      </w:r>
      <w:r>
        <w:rPr>
          <w:rFonts w:hint="eastAsia"/>
        </w:rPr>
        <w:t>,</w:t>
      </w:r>
      <w:r>
        <w:rPr>
          <w:rFonts w:hint="eastAsia"/>
        </w:rPr>
        <w:t>不加粗</w:t>
      </w:r>
    </w:p>
  </w:comment>
  <w:comment w:id="2" w:author="Joy Xu" w:date="2018-12-07T09:53:00Z" w:initials="JX">
    <w:p w14:paraId="406E7106" w14:textId="77777777" w:rsidR="00F81A57" w:rsidRDefault="007620AB">
      <w:pPr>
        <w:pStyle w:val="a3"/>
      </w:pPr>
      <w:r>
        <w:t>日期格式</w:t>
      </w:r>
      <w:r>
        <w:rPr>
          <w:rFonts w:hint="eastAsia"/>
        </w:rPr>
        <w:t>：</w:t>
      </w:r>
      <w:r>
        <w:rPr>
          <w:rFonts w:hint="eastAsia"/>
        </w:rPr>
        <w:t xml:space="preserve">2019.12.20 </w:t>
      </w:r>
    </w:p>
    <w:p w14:paraId="7B9F1B0C" w14:textId="77777777" w:rsidR="00F81A57" w:rsidRDefault="007620AB">
      <w:pPr>
        <w:pStyle w:val="a3"/>
      </w:pPr>
      <w:r>
        <w:rPr>
          <w:rFonts w:hint="eastAsia"/>
        </w:rPr>
        <w:t xml:space="preserve">Times New Roman </w:t>
      </w:r>
      <w:r>
        <w:rPr>
          <w:rFonts w:hint="eastAsia"/>
        </w:rPr>
        <w:t>小四</w:t>
      </w:r>
    </w:p>
  </w:comment>
  <w:comment w:id="3" w:author="Joy Xu" w:date="2018-12-07T09:54:00Z" w:initials="JX">
    <w:p w14:paraId="1C0567CC" w14:textId="77777777" w:rsidR="00F81A57" w:rsidRDefault="007620AB">
      <w:pPr>
        <w:pStyle w:val="a3"/>
      </w:pPr>
      <w:r>
        <w:rPr>
          <w:rFonts w:hint="eastAsia"/>
        </w:rPr>
        <w:t xml:space="preserve">Times New Roman </w:t>
      </w:r>
      <w:r>
        <w:rPr>
          <w:rFonts w:hint="eastAsia"/>
        </w:rPr>
        <w:t>小四</w:t>
      </w:r>
    </w:p>
  </w:comment>
  <w:comment w:id="4" w:author="Joy Xu" w:date="2018-12-07T09:54:00Z" w:initials="JX">
    <w:p w14:paraId="63056DCE" w14:textId="77777777" w:rsidR="00F81A57" w:rsidRDefault="007620AB">
      <w:pPr>
        <w:pStyle w:val="a3"/>
      </w:pPr>
      <w:r>
        <w:rPr>
          <w:rFonts w:hint="eastAsia"/>
        </w:rPr>
        <w:t>宋体小四</w:t>
      </w:r>
    </w:p>
  </w:comment>
  <w:comment w:id="5" w:author="Joy Xu" w:date="2018-12-07T09:54:00Z" w:initials="JX">
    <w:p w14:paraId="2F5861DB" w14:textId="77777777" w:rsidR="00F81A57" w:rsidRDefault="007620AB">
      <w:pPr>
        <w:pStyle w:val="a3"/>
      </w:pPr>
      <w:r>
        <w:t>宋体小四</w:t>
      </w:r>
    </w:p>
  </w:comment>
  <w:comment w:id="6" w:author="Joy Xu" w:date="2018-12-07T09:57:00Z" w:initials="JX">
    <w:p w14:paraId="18CB7890" w14:textId="4FE58807" w:rsidR="00F81A57" w:rsidRDefault="007620AB">
      <w:pPr>
        <w:pStyle w:val="a3"/>
      </w:pPr>
      <w:r>
        <w:t>内容为</w:t>
      </w:r>
      <w:r>
        <w:rPr>
          <w:rFonts w:hint="eastAsia"/>
        </w:rPr>
        <w:t>：</w:t>
      </w:r>
      <w:r>
        <w:t>该</w:t>
      </w:r>
      <w:proofErr w:type="gramStart"/>
      <w:r>
        <w:rPr>
          <w:rFonts w:hint="eastAsia"/>
        </w:rPr>
        <w:t>源材料</w:t>
      </w:r>
      <w:proofErr w:type="gramEnd"/>
      <w:r>
        <w:t>选题的</w:t>
      </w:r>
      <w:r>
        <w:rPr>
          <w:rFonts w:hint="eastAsia"/>
        </w:rPr>
        <w:t>特点、翻译</w:t>
      </w:r>
      <w:r>
        <w:t>意义和目的</w:t>
      </w:r>
      <w:r>
        <w:rPr>
          <w:rFonts w:hint="eastAsia"/>
        </w:rPr>
        <w:t>。格式</w:t>
      </w:r>
      <w:r>
        <w:t>为</w:t>
      </w:r>
      <w:r>
        <w:rPr>
          <w:rFonts w:hint="eastAsia"/>
        </w:rPr>
        <w:t>：</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w:t>
      </w:r>
      <w:r w:rsidR="00D21751">
        <w:rPr>
          <w:rFonts w:hint="eastAsia"/>
        </w:rPr>
        <w:t>（英语字符）</w:t>
      </w:r>
      <w:r>
        <w:rPr>
          <w:rFonts w:hint="eastAsia"/>
        </w:rPr>
        <w:t>。</w:t>
      </w:r>
    </w:p>
  </w:comment>
  <w:comment w:id="7" w:author="Administrator" w:date="2018-12-10T14:13:00Z" w:initials="A">
    <w:p w14:paraId="72E351A6" w14:textId="1E720380" w:rsidR="00F81A57" w:rsidRDefault="007620AB">
      <w:pPr>
        <w:pStyle w:val="a3"/>
      </w:pPr>
      <w:r>
        <w:rPr>
          <w:rFonts w:hint="eastAsia"/>
        </w:rPr>
        <w:t>内容为：该翻译报告的文献梳理、翻译材料准备、各翻译环节使用的翻译策略分析和方法运用等。不允许复制目录内容。格式为：</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w:t>
      </w:r>
      <w:r w:rsidR="00D21751">
        <w:rPr>
          <w:rFonts w:hint="eastAsia"/>
        </w:rPr>
        <w:t>（英语字符）</w:t>
      </w:r>
      <w:r>
        <w:rPr>
          <w:rFonts w:hint="eastAsia"/>
        </w:rPr>
        <w:t>。</w:t>
      </w:r>
    </w:p>
    <w:p w14:paraId="35E32271" w14:textId="77777777" w:rsidR="00F81A57" w:rsidRDefault="00F81A57">
      <w:pPr>
        <w:pStyle w:val="a3"/>
      </w:pPr>
    </w:p>
  </w:comment>
  <w:comment w:id="8" w:author="Administrator" w:date="2018-12-10T14:12:00Z" w:initials="A">
    <w:p w14:paraId="08C74166" w14:textId="705EFEBE" w:rsidR="00F81A57" w:rsidRDefault="007620AB">
      <w:pPr>
        <w:pStyle w:val="a3"/>
      </w:pPr>
      <w:r>
        <w:rPr>
          <w:rFonts w:hint="eastAsia"/>
        </w:rPr>
        <w:t>请介绍翻译该文本时使用的方法，并简要对该方法进行阐释。格式为：</w:t>
      </w:r>
      <w:r>
        <w:rPr>
          <w:rFonts w:hint="eastAsia"/>
        </w:rPr>
        <w:t>Times</w:t>
      </w:r>
      <w:r>
        <w:t xml:space="preserve"> </w:t>
      </w:r>
      <w:r>
        <w:rPr>
          <w:rFonts w:hint="eastAsia"/>
        </w:rPr>
        <w:t>New</w:t>
      </w:r>
      <w:r>
        <w:t xml:space="preserve"> </w:t>
      </w:r>
      <w:r>
        <w:rPr>
          <w:rFonts w:hint="eastAsia"/>
        </w:rPr>
        <w:t>Romance</w:t>
      </w:r>
      <w:r>
        <w:rPr>
          <w:rFonts w:hint="eastAsia"/>
        </w:rPr>
        <w:t>，</w:t>
      </w:r>
      <w:r>
        <w:rPr>
          <w:rFonts w:hint="eastAsia"/>
        </w:rPr>
        <w:t xml:space="preserve"> </w:t>
      </w:r>
      <w:r>
        <w:rPr>
          <w:rFonts w:hint="eastAsia"/>
        </w:rPr>
        <w:t>小四号字体，行距</w:t>
      </w:r>
      <w:r>
        <w:rPr>
          <w:rFonts w:hint="eastAsia"/>
        </w:rPr>
        <w:t>1.5</w:t>
      </w:r>
      <w:r>
        <w:rPr>
          <w:rFonts w:hint="eastAsia"/>
        </w:rPr>
        <w:t>倍，首行缩进</w:t>
      </w:r>
      <w:r>
        <w:rPr>
          <w:rFonts w:hint="eastAsia"/>
        </w:rPr>
        <w:t>2</w:t>
      </w:r>
      <w:r>
        <w:rPr>
          <w:rFonts w:hint="eastAsia"/>
        </w:rPr>
        <w:t>字符</w:t>
      </w:r>
      <w:r w:rsidR="00D21751">
        <w:rPr>
          <w:rFonts w:hint="eastAsia"/>
        </w:rPr>
        <w:t>（英语字符）</w:t>
      </w:r>
      <w:r>
        <w:rPr>
          <w:rFonts w:hint="eastAsia"/>
        </w:rPr>
        <w:t>。</w:t>
      </w:r>
    </w:p>
  </w:comment>
  <w:comment w:id="9" w:author="Administrator" w:date="2018-12-10T14:13:00Z" w:initials="A">
    <w:p w14:paraId="3C22029C" w14:textId="028529F2" w:rsidR="00F81A57" w:rsidRDefault="007620AB">
      <w:pPr>
        <w:pStyle w:val="a3"/>
      </w:pPr>
      <w:r>
        <w:rPr>
          <w:rFonts w:hint="eastAsia"/>
        </w:rPr>
        <w:t>时间安排根据学校统一安排进行填写，不得进行更改。格式为：</w:t>
      </w:r>
      <w:r>
        <w:rPr>
          <w:rFonts w:hint="eastAsia"/>
        </w:rPr>
        <w:t>Times</w:t>
      </w:r>
      <w:r>
        <w:t xml:space="preserve"> </w:t>
      </w:r>
      <w:r>
        <w:rPr>
          <w:rFonts w:hint="eastAsia"/>
        </w:rPr>
        <w:t>New</w:t>
      </w:r>
      <w:r>
        <w:t xml:space="preserve"> </w:t>
      </w:r>
      <w:r>
        <w:rPr>
          <w:rFonts w:hint="eastAsia"/>
        </w:rPr>
        <w:t>Roman</w:t>
      </w:r>
      <w:r>
        <w:t xml:space="preserve">, </w:t>
      </w:r>
      <w:r>
        <w:rPr>
          <w:rFonts w:hint="eastAsia"/>
        </w:rPr>
        <w:t>小四号字体，行距</w:t>
      </w:r>
      <w:r>
        <w:rPr>
          <w:rFonts w:hint="eastAsia"/>
        </w:rPr>
        <w:t>1.5</w:t>
      </w:r>
      <w:r>
        <w:rPr>
          <w:rFonts w:hint="eastAsia"/>
        </w:rPr>
        <w:t>倍，首行缩进</w:t>
      </w:r>
      <w:r>
        <w:rPr>
          <w:rFonts w:hint="eastAsia"/>
        </w:rPr>
        <w:t>2</w:t>
      </w:r>
      <w:r>
        <w:rPr>
          <w:rFonts w:hint="eastAsia"/>
        </w:rPr>
        <w:t>字符</w:t>
      </w:r>
      <w:r w:rsidR="00D21751">
        <w:rPr>
          <w:rFonts w:hint="eastAsia"/>
        </w:rPr>
        <w:t>（英语字符）</w:t>
      </w:r>
      <w:r>
        <w:rPr>
          <w:rFonts w:hint="eastAsia"/>
        </w:rPr>
        <w:t>。</w:t>
      </w:r>
    </w:p>
  </w:comment>
  <w:comment w:id="10" w:author="Joy Xu" w:date="2018-12-07T10:11:00Z" w:initials="JX">
    <w:p w14:paraId="451115B1" w14:textId="77777777" w:rsidR="00F81A57" w:rsidRDefault="007620AB">
      <w:pPr>
        <w:pStyle w:val="a3"/>
      </w:pPr>
      <w:r>
        <w:rPr>
          <w:rFonts w:hint="eastAsia"/>
        </w:rPr>
        <w:t>格式为：英语参考文献在前，汉语参考文献在后，按字母先后顺序排列，中文宋体小四，英文</w:t>
      </w:r>
      <w:r>
        <w:rPr>
          <w:rFonts w:hint="eastAsia"/>
        </w:rPr>
        <w:t xml:space="preserve">Times New Roman </w:t>
      </w:r>
      <w:r>
        <w:rPr>
          <w:rFonts w:hint="eastAsia"/>
        </w:rPr>
        <w:t>小四，行间距</w:t>
      </w:r>
      <w:r>
        <w:rPr>
          <w:rFonts w:hint="eastAsia"/>
        </w:rPr>
        <w:t>1.5</w:t>
      </w:r>
      <w:r>
        <w:rPr>
          <w:rFonts w:hint="eastAsia"/>
        </w:rPr>
        <w:t>倍，具体格式严格执行范例。</w:t>
      </w:r>
    </w:p>
  </w:comment>
  <w:comment w:id="12" w:author="Joy Xu" w:date="2018-12-07T10:18:00Z" w:initials="JX">
    <w:p w14:paraId="009F5777" w14:textId="77777777" w:rsidR="00F81A57" w:rsidRDefault="007620AB">
      <w:pPr>
        <w:pStyle w:val="a3"/>
      </w:pPr>
      <w:r>
        <w:rPr>
          <w:rFonts w:hint="eastAsia"/>
        </w:rPr>
        <w:t>内容：对学生的选题意义、文献综述、研究内容、研究方法、实践安排和参考文献等内容进行综合评价，并给出“是否同意开题，进行后续写作”的结论。格式：宋体小四，行间距</w:t>
      </w:r>
      <w:r>
        <w:rPr>
          <w:rFonts w:hint="eastAsia"/>
        </w:rPr>
        <w:t>1.5</w:t>
      </w:r>
      <w:r>
        <w:rPr>
          <w:rFonts w:hint="eastAsia"/>
        </w:rPr>
        <w:t>倍，首行缩进</w:t>
      </w:r>
      <w:r>
        <w:rPr>
          <w:rFonts w:hint="eastAsia"/>
        </w:rPr>
        <w:t>2</w:t>
      </w:r>
      <w:r>
        <w:rPr>
          <w:rFonts w:hint="eastAsia"/>
        </w:rPr>
        <w:t>字符，签名处和时间必须手写。其他部分为打印。</w:t>
      </w:r>
    </w:p>
  </w:comment>
  <w:comment w:id="13" w:author="Joy Xu" w:date="2018-12-07T10:19:00Z" w:initials="JX">
    <w:p w14:paraId="0B3F5E4E" w14:textId="77777777" w:rsidR="00F81A57" w:rsidRDefault="007620AB">
      <w:pPr>
        <w:pStyle w:val="a3"/>
      </w:pPr>
      <w:r>
        <w:t>由学院填写</w:t>
      </w:r>
      <w:r>
        <w:rPr>
          <w:rFonts w:hint="eastAsia"/>
        </w:rPr>
        <w:t>，</w:t>
      </w:r>
      <w:r>
        <w:t>内容为</w:t>
      </w:r>
      <w:r>
        <w:rPr>
          <w:rFonts w:hint="eastAsia"/>
        </w:rPr>
        <w:t>：</w:t>
      </w:r>
      <w:r>
        <w:t>同意或不同意指导教师意见</w:t>
      </w:r>
      <w:r>
        <w:rPr>
          <w:rFonts w:hint="eastAsia"/>
        </w:rPr>
        <w:t>。</w:t>
      </w:r>
      <w:r>
        <w:t>由学院盖章</w:t>
      </w:r>
      <w:r>
        <w:rPr>
          <w:rFonts w:hint="eastAsia"/>
        </w:rPr>
        <w:t>，</w:t>
      </w:r>
      <w:r>
        <w:t>日期手写</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BC3A8C" w15:done="0"/>
  <w15:commentEx w15:paraId="43667E42" w15:done="0"/>
  <w15:commentEx w15:paraId="7B9F1B0C" w15:done="0"/>
  <w15:commentEx w15:paraId="1C0567CC" w15:done="0"/>
  <w15:commentEx w15:paraId="63056DCE" w15:done="0"/>
  <w15:commentEx w15:paraId="2F5861DB" w15:done="0"/>
  <w15:commentEx w15:paraId="18CB7890" w15:done="0"/>
  <w15:commentEx w15:paraId="35E32271" w15:done="0"/>
  <w15:commentEx w15:paraId="08C74166" w15:done="0"/>
  <w15:commentEx w15:paraId="3C22029C" w15:done="0"/>
  <w15:commentEx w15:paraId="451115B1" w15:done="0"/>
  <w15:commentEx w15:paraId="009F5777" w15:done="0"/>
  <w15:commentEx w15:paraId="0B3F5E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BC3A8C" w16cid:durableId="20C50149"/>
  <w16cid:commentId w16cid:paraId="43667E42" w16cid:durableId="20C5014A"/>
  <w16cid:commentId w16cid:paraId="7B9F1B0C" w16cid:durableId="20C5014B"/>
  <w16cid:commentId w16cid:paraId="1C0567CC" w16cid:durableId="20C5014C"/>
  <w16cid:commentId w16cid:paraId="63056DCE" w16cid:durableId="20C5014D"/>
  <w16cid:commentId w16cid:paraId="2F5861DB" w16cid:durableId="20C5014E"/>
  <w16cid:commentId w16cid:paraId="18CB7890" w16cid:durableId="20C5014F"/>
  <w16cid:commentId w16cid:paraId="35E32271" w16cid:durableId="20C50150"/>
  <w16cid:commentId w16cid:paraId="08C74166" w16cid:durableId="20C50151"/>
  <w16cid:commentId w16cid:paraId="3C22029C" w16cid:durableId="20C50152"/>
  <w16cid:commentId w16cid:paraId="451115B1" w16cid:durableId="20C50153"/>
  <w16cid:commentId w16cid:paraId="009F5777" w16cid:durableId="20C50154"/>
  <w16cid:commentId w16cid:paraId="0B3F5E4E" w16cid:durableId="20C5015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8948AF" w14:textId="77777777" w:rsidR="005D19E9" w:rsidRDefault="005D19E9" w:rsidP="006C2592">
      <w:r>
        <w:separator/>
      </w:r>
    </w:p>
  </w:endnote>
  <w:endnote w:type="continuationSeparator" w:id="0">
    <w:p w14:paraId="5D7D00EC" w14:textId="77777777" w:rsidR="005D19E9" w:rsidRDefault="005D19E9" w:rsidP="006C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1948F1" w14:textId="77777777" w:rsidR="005D19E9" w:rsidRDefault="005D19E9" w:rsidP="006C2592">
      <w:r>
        <w:separator/>
      </w:r>
    </w:p>
  </w:footnote>
  <w:footnote w:type="continuationSeparator" w:id="0">
    <w:p w14:paraId="180799BE" w14:textId="77777777" w:rsidR="005D19E9" w:rsidRDefault="005D19E9" w:rsidP="006C25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D9590"/>
    <w:multiLevelType w:val="singleLevel"/>
    <w:tmpl w:val="1A8D9590"/>
    <w:lvl w:ilvl="0">
      <w:start w:val="4"/>
      <w:numFmt w:val="decimal"/>
      <w:lvlText w:val="%1."/>
      <w:lvlJc w:val="left"/>
      <w:pPr>
        <w:tabs>
          <w:tab w:val="left" w:pos="312"/>
        </w:tabs>
      </w:pPr>
    </w:lvl>
  </w:abstractNum>
  <w:abstractNum w:abstractNumId="1">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y Xu">
    <w15:presenceInfo w15:providerId="None" w15:userId="Joy Xu"/>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43D0A"/>
    <w:rsid w:val="0006004F"/>
    <w:rsid w:val="00061728"/>
    <w:rsid w:val="00081D0F"/>
    <w:rsid w:val="00081FFC"/>
    <w:rsid w:val="00104A92"/>
    <w:rsid w:val="001151DF"/>
    <w:rsid w:val="00144243"/>
    <w:rsid w:val="00155E90"/>
    <w:rsid w:val="001768A6"/>
    <w:rsid w:val="00191B5A"/>
    <w:rsid w:val="001A43EC"/>
    <w:rsid w:val="001B22BF"/>
    <w:rsid w:val="001B5454"/>
    <w:rsid w:val="002073C5"/>
    <w:rsid w:val="0021525C"/>
    <w:rsid w:val="002228F5"/>
    <w:rsid w:val="002268B0"/>
    <w:rsid w:val="00260FE1"/>
    <w:rsid w:val="002774A2"/>
    <w:rsid w:val="0028368B"/>
    <w:rsid w:val="00290469"/>
    <w:rsid w:val="00290F83"/>
    <w:rsid w:val="002C70DF"/>
    <w:rsid w:val="002D5299"/>
    <w:rsid w:val="002E0C44"/>
    <w:rsid w:val="00325E66"/>
    <w:rsid w:val="003424BF"/>
    <w:rsid w:val="00360496"/>
    <w:rsid w:val="00384E42"/>
    <w:rsid w:val="003D03E7"/>
    <w:rsid w:val="004575A7"/>
    <w:rsid w:val="00484CE1"/>
    <w:rsid w:val="004A6DE5"/>
    <w:rsid w:val="004B3FE4"/>
    <w:rsid w:val="004E2E5B"/>
    <w:rsid w:val="00516A84"/>
    <w:rsid w:val="0054689C"/>
    <w:rsid w:val="00565083"/>
    <w:rsid w:val="005845FB"/>
    <w:rsid w:val="005B5A1A"/>
    <w:rsid w:val="005C04B4"/>
    <w:rsid w:val="005D19E9"/>
    <w:rsid w:val="00614B5B"/>
    <w:rsid w:val="00622922"/>
    <w:rsid w:val="006316A2"/>
    <w:rsid w:val="006679F2"/>
    <w:rsid w:val="0067185D"/>
    <w:rsid w:val="006B57F8"/>
    <w:rsid w:val="006C2592"/>
    <w:rsid w:val="006F2663"/>
    <w:rsid w:val="00704126"/>
    <w:rsid w:val="007620AB"/>
    <w:rsid w:val="00774BCC"/>
    <w:rsid w:val="00781B2F"/>
    <w:rsid w:val="007A28B5"/>
    <w:rsid w:val="007E7D7F"/>
    <w:rsid w:val="007F7C32"/>
    <w:rsid w:val="008679B1"/>
    <w:rsid w:val="00890D60"/>
    <w:rsid w:val="008A2C18"/>
    <w:rsid w:val="008A709E"/>
    <w:rsid w:val="009B18A3"/>
    <w:rsid w:val="009C47FF"/>
    <w:rsid w:val="009C4ADE"/>
    <w:rsid w:val="009F7423"/>
    <w:rsid w:val="00A00274"/>
    <w:rsid w:val="00A262ED"/>
    <w:rsid w:val="00A458BD"/>
    <w:rsid w:val="00AF7C12"/>
    <w:rsid w:val="00B0356A"/>
    <w:rsid w:val="00B32548"/>
    <w:rsid w:val="00B34F6E"/>
    <w:rsid w:val="00B57696"/>
    <w:rsid w:val="00B663EE"/>
    <w:rsid w:val="00B74043"/>
    <w:rsid w:val="00C40C9C"/>
    <w:rsid w:val="00C452B5"/>
    <w:rsid w:val="00C653D5"/>
    <w:rsid w:val="00C95168"/>
    <w:rsid w:val="00C97B29"/>
    <w:rsid w:val="00CB5F35"/>
    <w:rsid w:val="00D10C8D"/>
    <w:rsid w:val="00D12F24"/>
    <w:rsid w:val="00D21751"/>
    <w:rsid w:val="00D45351"/>
    <w:rsid w:val="00D61537"/>
    <w:rsid w:val="00D617C0"/>
    <w:rsid w:val="00D9674C"/>
    <w:rsid w:val="00DA0C59"/>
    <w:rsid w:val="00DC6F41"/>
    <w:rsid w:val="00DD6868"/>
    <w:rsid w:val="00E02539"/>
    <w:rsid w:val="00E46081"/>
    <w:rsid w:val="00E4716F"/>
    <w:rsid w:val="00EB3546"/>
    <w:rsid w:val="00EE3F88"/>
    <w:rsid w:val="00F21549"/>
    <w:rsid w:val="00F21FEE"/>
    <w:rsid w:val="00F34D33"/>
    <w:rsid w:val="00F43F5B"/>
    <w:rsid w:val="00F4446A"/>
    <w:rsid w:val="00F57B40"/>
    <w:rsid w:val="00F81A57"/>
    <w:rsid w:val="00FD3D3D"/>
    <w:rsid w:val="00FE627F"/>
    <w:rsid w:val="032F6565"/>
    <w:rsid w:val="05174CBC"/>
    <w:rsid w:val="09C12063"/>
    <w:rsid w:val="1CAC44B6"/>
    <w:rsid w:val="1EFB1649"/>
    <w:rsid w:val="22550C8C"/>
    <w:rsid w:val="2C7E0060"/>
    <w:rsid w:val="333B1A94"/>
    <w:rsid w:val="345D6DFA"/>
    <w:rsid w:val="355452D8"/>
    <w:rsid w:val="435A4FB7"/>
    <w:rsid w:val="50647876"/>
    <w:rsid w:val="52C14167"/>
    <w:rsid w:val="5E920BD1"/>
    <w:rsid w:val="64EE549E"/>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691070">
      <w:bodyDiv w:val="1"/>
      <w:marLeft w:val="0"/>
      <w:marRight w:val="0"/>
      <w:marTop w:val="0"/>
      <w:marBottom w:val="0"/>
      <w:divBdr>
        <w:top w:val="none" w:sz="0" w:space="0" w:color="auto"/>
        <w:left w:val="none" w:sz="0" w:space="0" w:color="auto"/>
        <w:bottom w:val="none" w:sz="0" w:space="0" w:color="auto"/>
        <w:right w:val="none" w:sz="0" w:space="0" w:color="auto"/>
      </w:divBdr>
    </w:div>
    <w:div w:id="1336570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45" Type="http://schemas.microsoft.com/office/2016/09/relationships/commentsIds" Target="commentsIds.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43"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1501</Words>
  <Characters>8556</Characters>
  <Application>Microsoft Office Word</Application>
  <DocSecurity>0</DocSecurity>
  <Lines>71</Lines>
  <Paragraphs>20</Paragraphs>
  <ScaleCrop>false</ScaleCrop>
  <Company>重庆第二师范学院</Company>
  <LinksUpToDate>false</LinksUpToDate>
  <CharactersWithSpaces>10037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lin liao</cp:lastModifiedBy>
  <cp:revision>71</cp:revision>
  <dcterms:created xsi:type="dcterms:W3CDTF">2018-10-17T05:43:00Z</dcterms:created>
  <dcterms:modified xsi:type="dcterms:W3CDTF">2019-11-12T09:23:00Z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