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Style w:val="9"/>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pStyle w:val="7"/>
              <w:rPr>
                <w:b w:val="0"/>
                <w:sz w:val="24"/>
                <w:szCs w:val="24"/>
              </w:rPr>
            </w:pPr>
            <w:r>
              <w:rPr>
                <w:b w:val="0"/>
                <w:sz w:val="24"/>
                <w:szCs w:val="24"/>
              </w:rPr>
              <w:t>A Report on the Translation of</w:t>
            </w:r>
            <w:r>
              <w:rPr>
                <w:rFonts w:hint="eastAsia"/>
                <w:b w:val="0"/>
                <w:sz w:val="24"/>
                <w:szCs w:val="24"/>
              </w:rPr>
              <w:t xml:space="preserve"> </w:t>
            </w:r>
            <w:r>
              <w:rPr>
                <w:rFonts w:hint="eastAsia"/>
                <w:b w:val="0"/>
                <w:i/>
                <w:sz w:val="24"/>
              </w:rPr>
              <w:t>Technical Communication --</w:t>
            </w:r>
            <w:r>
              <w:rPr>
                <w:sz w:val="24"/>
              </w:rPr>
              <w:t xml:space="preserve"> </w:t>
            </w:r>
            <w:r>
              <w:rPr>
                <w:b w:val="0"/>
                <w:i/>
                <w:sz w:val="24"/>
              </w:rPr>
              <w:t>Analyzi</w:t>
            </w:r>
            <w:r>
              <w:rPr>
                <w:rFonts w:hint="eastAsia"/>
                <w:b w:val="0"/>
                <w:i/>
                <w:sz w:val="24"/>
              </w:rPr>
              <w:t>n</w:t>
            </w:r>
            <w:r>
              <w:rPr>
                <w:b w:val="0"/>
                <w:i/>
                <w:sz w:val="24"/>
              </w:rPr>
              <w:t>g Your Audience and Purpose</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rFonts w:hint="eastAsia" w:ascii="宋体" w:hAnsi="宋体" w:eastAsia="宋体"/>
                <w:w w:val="80"/>
                <w:sz w:val="24"/>
                <w:lang w:val="en-US" w:eastAsia="zh-CN"/>
              </w:rPr>
            </w:pPr>
            <w:r>
              <w:rPr>
                <w:rFonts w:hint="eastAsia" w:ascii="宋体" w:hAnsi="宋体"/>
                <w:w w:val="80"/>
                <w:sz w:val="24"/>
              </w:rPr>
              <w:t>2019.12.</w:t>
            </w:r>
            <w:r>
              <w:rPr>
                <w:rFonts w:hint="eastAsia" w:ascii="宋体" w:hAnsi="宋体"/>
                <w:w w:val="80"/>
                <w:sz w:val="24"/>
                <w:lang w:val="en-US" w:eastAsia="zh-CN"/>
              </w:rPr>
              <w:t>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ascii="宋体" w:hAnsi="宋体"/>
                <w:w w:val="80"/>
                <w:sz w:val="24"/>
              </w:rPr>
            </w:pPr>
            <w:r>
              <w:rPr>
                <w:rFonts w:hint="eastAsia" w:ascii="宋体" w:hAnsi="宋体"/>
                <w:w w:val="80"/>
                <w:sz w:val="24"/>
              </w:rPr>
              <w:t>1610403141</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hint="eastAsia" w:ascii="宋体" w:hAnsi="宋体"/>
                <w:w w:val="80"/>
                <w:sz w:val="24"/>
              </w:rPr>
              <w:t>廖林</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r>
              <w:rPr>
                <w:rFonts w:ascii="宋体" w:hAnsi="宋体"/>
                <w:w w:val="80"/>
                <w:sz w:val="24"/>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05" w:hRule="atLeast"/>
        </w:trPr>
        <w:tc>
          <w:tcPr>
            <w:tcW w:w="8789" w:type="dxa"/>
            <w:gridSpan w:val="6"/>
          </w:tcPr>
          <w:p>
            <w:pPr>
              <w:spacing w:line="336" w:lineRule="auto"/>
              <w:rPr>
                <w:rFonts w:ascii="宋体" w:hAnsi="宋体"/>
                <w:sz w:val="24"/>
              </w:rPr>
            </w:pPr>
            <w:r>
              <w:rPr>
                <w:b/>
                <w:bCs/>
                <w:sz w:val="24"/>
              </w:rPr>
              <w:t xml:space="preserve">Background of the </w:t>
            </w:r>
            <w:r>
              <w:rPr>
                <w:rFonts w:hint="eastAsia"/>
                <w:b/>
                <w:bCs/>
                <w:sz w:val="24"/>
              </w:rPr>
              <w:t>translation</w:t>
            </w:r>
          </w:p>
          <w:p>
            <w:pPr>
              <w:spacing w:line="360" w:lineRule="auto"/>
              <w:ind w:firstLine="240" w:firstLineChars="100"/>
              <w:rPr>
                <w:sz w:val="24"/>
              </w:rPr>
            </w:pPr>
            <w:r>
              <w:rPr>
                <w:i/>
                <w:sz w:val="24"/>
              </w:rPr>
              <w:t>Technical Communication</w:t>
            </w:r>
            <w:r>
              <w:rPr>
                <w:sz w:val="24"/>
              </w:rPr>
              <w:t xml:space="preserve"> is a popular science book about writing and technology </w:t>
            </w:r>
            <w:r>
              <w:rPr>
                <w:rFonts w:hint="eastAsia"/>
                <w:sz w:val="24"/>
              </w:rPr>
              <w:t>written</w:t>
            </w:r>
            <w:r>
              <w:rPr>
                <w:sz w:val="24"/>
              </w:rPr>
              <w:t xml:space="preserve"> by Mike Markel. It was published by Bedford/St. Martin's. Translators are required to translation according to the original style. The target language is Chinese. The target readers are science writing fans or the ordinary</w:t>
            </w:r>
            <w:r>
              <w:rPr>
                <w:rFonts w:hint="eastAsia"/>
                <w:sz w:val="24"/>
                <w:lang w:val="en-US" w:eastAsia="zh-CN"/>
              </w:rPr>
              <w:t xml:space="preserve"> people</w:t>
            </w:r>
            <w:r>
              <w:rPr>
                <w:sz w:val="24"/>
              </w:rPr>
              <w:t xml:space="preserve">. The translation project </w:t>
            </w:r>
            <w:r>
              <w:rPr>
                <w:rFonts w:hint="eastAsia"/>
                <w:sz w:val="24"/>
              </w:rPr>
              <w:t>was</w:t>
            </w:r>
            <w:r>
              <w:rPr>
                <w:sz w:val="24"/>
              </w:rPr>
              <w:t xml:space="preserve"> finally published by Xiaoxiao Publishing House</w:t>
            </w:r>
            <w:r>
              <w:rPr>
                <w:rFonts w:hint="eastAsia"/>
                <w:sz w:val="24"/>
              </w:rPr>
              <w:t xml:space="preserve"> </w:t>
            </w:r>
            <w:r>
              <w:rPr>
                <w:sz w:val="24"/>
              </w:rPr>
              <w:t xml:space="preserve">after the translation </w:t>
            </w:r>
            <w:r>
              <w:rPr>
                <w:rFonts w:hint="eastAsia"/>
                <w:sz w:val="24"/>
              </w:rPr>
              <w:t>was</w:t>
            </w:r>
            <w:r>
              <w:rPr>
                <w:sz w:val="24"/>
              </w:rPr>
              <w:t xml:space="preserve"> completed and reviewed.</w:t>
            </w:r>
            <w:r>
              <w:rPr>
                <w:rFonts w:hint="eastAsia"/>
                <w:sz w:val="24"/>
              </w:rPr>
              <w:t xml:space="preserve"> </w:t>
            </w:r>
            <w:r>
              <w:rPr>
                <w:sz w:val="24"/>
              </w:rPr>
              <w:t xml:space="preserve">The project schedule is from </w:t>
            </w:r>
            <w:r>
              <w:rPr>
                <w:rFonts w:hint="eastAsia"/>
                <w:sz w:val="24"/>
              </w:rPr>
              <w:t>9</w:t>
            </w:r>
            <w:r>
              <w:rPr>
                <w:sz w:val="24"/>
              </w:rPr>
              <w:t xml:space="preserve"> September 2019 to 21 October 2019. During this period, the author of the report acted as translator, reviser and typesetter.</w:t>
            </w:r>
          </w:p>
          <w:p>
            <w:pPr>
              <w:spacing w:line="360" w:lineRule="auto"/>
              <w:ind w:firstLine="480" w:firstLineChars="200"/>
              <w:rPr>
                <w:sz w:val="24"/>
              </w:rPr>
            </w:pPr>
            <w:r>
              <w:rPr>
                <w:sz w:val="24"/>
              </w:rPr>
              <w:t>Implementation:</w:t>
            </w:r>
          </w:p>
          <w:p>
            <w:pPr>
              <w:spacing w:line="360" w:lineRule="auto"/>
              <w:ind w:firstLine="480" w:firstLineChars="200"/>
              <w:rPr>
                <w:sz w:val="24"/>
              </w:rPr>
            </w:pPr>
            <w:r>
              <w:rPr>
                <w:sz w:val="24"/>
              </w:rPr>
              <w:t xml:space="preserve">2019.9.9-2019.9.10 Divide the translation part of </w:t>
            </w:r>
            <w:r>
              <w:rPr>
                <w:i/>
                <w:sz w:val="24"/>
              </w:rPr>
              <w:t>Technical Communication</w:t>
            </w:r>
          </w:p>
          <w:p>
            <w:pPr>
              <w:spacing w:line="360" w:lineRule="auto"/>
              <w:ind w:firstLine="480" w:firstLineChars="200"/>
              <w:rPr>
                <w:sz w:val="24"/>
              </w:rPr>
            </w:pPr>
            <w:r>
              <w:rPr>
                <w:sz w:val="24"/>
              </w:rPr>
              <w:t>2019.9.11-2019.9.</w:t>
            </w:r>
            <w:r>
              <w:rPr>
                <w:rFonts w:hint="eastAsia"/>
                <w:sz w:val="24"/>
              </w:rPr>
              <w:t>20</w:t>
            </w:r>
            <w:r>
              <w:rPr>
                <w:sz w:val="24"/>
              </w:rPr>
              <w:t xml:space="preserve"> Extract proper nouns and make a table</w:t>
            </w:r>
          </w:p>
          <w:p>
            <w:pPr>
              <w:spacing w:line="360" w:lineRule="auto"/>
              <w:ind w:firstLine="480" w:firstLineChars="200"/>
              <w:rPr>
                <w:sz w:val="24"/>
              </w:rPr>
            </w:pPr>
            <w:r>
              <w:rPr>
                <w:sz w:val="24"/>
              </w:rPr>
              <w:t>2019.9.</w:t>
            </w:r>
            <w:r>
              <w:rPr>
                <w:rFonts w:hint="eastAsia"/>
                <w:sz w:val="24"/>
              </w:rPr>
              <w:t>21</w:t>
            </w:r>
            <w:r>
              <w:rPr>
                <w:sz w:val="24"/>
              </w:rPr>
              <w:t>-2019.10.0</w:t>
            </w:r>
            <w:r>
              <w:rPr>
                <w:rFonts w:hint="eastAsia"/>
                <w:sz w:val="24"/>
              </w:rPr>
              <w:t>1</w:t>
            </w:r>
            <w:r>
              <w:rPr>
                <w:sz w:val="24"/>
              </w:rPr>
              <w:t xml:space="preserve"> Complete the first draft</w:t>
            </w:r>
          </w:p>
          <w:p>
            <w:pPr>
              <w:spacing w:line="360" w:lineRule="auto"/>
              <w:ind w:firstLine="480" w:firstLineChars="200"/>
              <w:rPr>
                <w:sz w:val="24"/>
              </w:rPr>
            </w:pPr>
            <w:r>
              <w:rPr>
                <w:sz w:val="24"/>
              </w:rPr>
              <w:t>2019.10.0</w:t>
            </w:r>
            <w:r>
              <w:rPr>
                <w:rFonts w:hint="eastAsia"/>
                <w:sz w:val="24"/>
              </w:rPr>
              <w:t>2</w:t>
            </w:r>
            <w:r>
              <w:rPr>
                <w:sz w:val="24"/>
              </w:rPr>
              <w:t>-2019.10.1</w:t>
            </w:r>
            <w:r>
              <w:rPr>
                <w:rFonts w:hint="eastAsia"/>
                <w:sz w:val="24"/>
              </w:rPr>
              <w:t xml:space="preserve">7 </w:t>
            </w:r>
            <w:r>
              <w:rPr>
                <w:sz w:val="24"/>
              </w:rPr>
              <w:t>Review the first draft</w:t>
            </w:r>
          </w:p>
          <w:p>
            <w:pPr>
              <w:spacing w:line="360" w:lineRule="auto"/>
              <w:ind w:firstLine="480" w:firstLineChars="200"/>
              <w:rPr>
                <w:sz w:val="24"/>
              </w:rPr>
            </w:pPr>
            <w:r>
              <w:rPr>
                <w:sz w:val="24"/>
              </w:rPr>
              <w:t>2019.10.1</w:t>
            </w:r>
            <w:r>
              <w:rPr>
                <w:rFonts w:hint="eastAsia"/>
                <w:sz w:val="24"/>
              </w:rPr>
              <w:t>8</w:t>
            </w:r>
            <w:r>
              <w:rPr>
                <w:sz w:val="24"/>
              </w:rPr>
              <w:t>-2019.10.21 Type set and complete final draft</w:t>
            </w:r>
          </w:p>
          <w:p>
            <w:pPr>
              <w:spacing w:line="360" w:lineRule="auto"/>
              <w:ind w:firstLine="240" w:firstLineChars="100"/>
              <w:rPr>
                <w:rFonts w:hint="eastAsia" w:eastAsia="宋体"/>
                <w:i/>
                <w:sz w:val="24"/>
                <w:lang w:val="en-US" w:eastAsia="zh-CN"/>
              </w:rPr>
            </w:pPr>
            <w:r>
              <w:rPr>
                <w:rFonts w:hint="eastAsia"/>
                <w:sz w:val="24"/>
              </w:rPr>
              <w:t xml:space="preserve">Mike Markel, the author of </w:t>
            </w:r>
            <w:r>
              <w:rPr>
                <w:rFonts w:hint="eastAsia"/>
                <w:i/>
                <w:iCs/>
                <w:sz w:val="24"/>
              </w:rPr>
              <w:t>Technical Communication</w:t>
            </w:r>
            <w:r>
              <w:rPr>
                <w:rFonts w:hint="eastAsia"/>
                <w:sz w:val="24"/>
              </w:rPr>
              <w:t xml:space="preserve">, is </w:t>
            </w:r>
            <w:r>
              <w:rPr>
                <w:rFonts w:hint="eastAsia"/>
                <w:sz w:val="24"/>
                <w:lang w:val="en-US" w:eastAsia="zh-CN"/>
              </w:rPr>
              <w:t xml:space="preserve">a </w:t>
            </w:r>
            <w:r>
              <w:rPr>
                <w:rFonts w:hint="eastAsia"/>
                <w:sz w:val="24"/>
              </w:rPr>
              <w:t xml:space="preserve">director of technical communication at Boise State University, where he teaches both undergraduate and graduate courses. The former editor of IEEE, and there are still many books of him, </w:t>
            </w:r>
            <w:r>
              <w:rPr>
                <w:sz w:val="24"/>
              </w:rPr>
              <w:t xml:space="preserve">such as </w:t>
            </w:r>
            <w:r>
              <w:rPr>
                <w:i/>
                <w:sz w:val="24"/>
              </w:rPr>
              <w:t>the Detectives Seagate and Miner Mystery series, Ethics in Technical Communication</w:t>
            </w:r>
            <w:r>
              <w:rPr>
                <w:sz w:val="24"/>
              </w:rPr>
              <w:t xml:space="preserve"> </w:t>
            </w:r>
            <w:r>
              <w:rPr>
                <w:rFonts w:hint="eastAsia"/>
                <w:sz w:val="24"/>
                <w:lang w:val="en-US" w:eastAsia="zh-CN"/>
              </w:rPr>
              <w:t>.</w:t>
            </w:r>
          </w:p>
          <w:p>
            <w:pPr>
              <w:tabs>
                <w:tab w:val="left" w:pos="765"/>
              </w:tabs>
              <w:spacing w:line="360" w:lineRule="auto"/>
              <w:ind w:firstLine="240" w:firstLineChars="100"/>
              <w:rPr>
                <w:sz w:val="24"/>
              </w:rPr>
            </w:pPr>
            <w:r>
              <w:rPr>
                <w:i/>
                <w:iCs/>
                <w:sz w:val="24"/>
              </w:rPr>
              <w:t>Technical Communication</w:t>
            </w:r>
            <w:r>
              <w:rPr>
                <w:rFonts w:hint="eastAsia"/>
                <w:sz w:val="24"/>
                <w:lang w:val="en-US" w:eastAsia="zh-CN"/>
              </w:rPr>
              <w:t xml:space="preserve"> is mainly talking about</w:t>
            </w:r>
            <w:r>
              <w:rPr>
                <w:sz w:val="24"/>
              </w:rPr>
              <w:t xml:space="preserve"> the importance of the writing process in technical communication and giving equal weight to the development of text and graphics in documents and websites. </w:t>
            </w:r>
            <w:r>
              <w:rPr>
                <w:rFonts w:hint="eastAsia"/>
                <w:sz w:val="24"/>
              </w:rPr>
              <w:t>The book is divided into 5 parts</w:t>
            </w:r>
            <w:r>
              <w:rPr>
                <w:rFonts w:hint="eastAsia"/>
                <w:sz w:val="24"/>
                <w:lang w:val="en-US" w:eastAsia="zh-CN"/>
              </w:rPr>
              <w:t>.</w:t>
            </w:r>
            <w:r>
              <w:rPr>
                <w:rFonts w:hint="eastAsia"/>
                <w:sz w:val="24"/>
              </w:rPr>
              <w:t xml:space="preserve"> Part 1 is understanding the Technical Communication Environment. Part 2 is planning the document. Part 3 is developing and testing the verbal and visual Information. Part 4 i</w:t>
            </w:r>
            <w:r>
              <w:rPr>
                <w:rFonts w:hint="eastAsia"/>
                <w:sz w:val="24"/>
                <w:lang w:val="en-US" w:eastAsia="zh-CN"/>
              </w:rPr>
              <w:t xml:space="preserve">s talking about </w:t>
            </w:r>
            <w:r>
              <w:rPr>
                <w:rFonts w:hint="eastAsia"/>
                <w:sz w:val="24"/>
              </w:rPr>
              <w:t>learning important applications. Part 5 is appendix about reference handbook.</w:t>
            </w:r>
            <w:r>
              <w:t xml:space="preserve"> </w:t>
            </w:r>
            <w:r>
              <w:rPr>
                <w:rFonts w:hint="eastAsia"/>
                <w:lang w:val="en-US" w:eastAsia="zh-CN"/>
              </w:rPr>
              <w:t xml:space="preserve">The author was responsible for the </w:t>
            </w:r>
            <w:r>
              <w:rPr>
                <w:sz w:val="24"/>
              </w:rPr>
              <w:t xml:space="preserve">Chapter 5 of </w:t>
            </w:r>
            <w:r>
              <w:rPr>
                <w:rFonts w:hint="eastAsia"/>
                <w:sz w:val="24"/>
                <w:lang w:val="en-US" w:eastAsia="zh-CN"/>
              </w:rPr>
              <w:t xml:space="preserve"> </w:t>
            </w:r>
            <w:r>
              <w:rPr>
                <w:sz w:val="24"/>
              </w:rPr>
              <w:t xml:space="preserve">Part </w:t>
            </w:r>
            <w:r>
              <w:rPr>
                <w:rFonts w:hint="eastAsia"/>
                <w:sz w:val="24"/>
                <w:lang w:val="en-US" w:eastAsia="zh-CN"/>
              </w:rPr>
              <w:t xml:space="preserve">2, </w:t>
            </w:r>
            <w:r>
              <w:rPr>
                <w:sz w:val="24"/>
              </w:rPr>
              <w:t xml:space="preserve"> </w:t>
            </w:r>
            <w:r>
              <w:rPr>
                <w:i/>
                <w:sz w:val="24"/>
              </w:rPr>
              <w:t>Analyzing Your Audience and Purpose</w:t>
            </w:r>
            <w:r>
              <w:rPr>
                <w:rFonts w:hint="eastAsia"/>
                <w:i/>
                <w:sz w:val="24"/>
                <w:lang w:val="en-US" w:eastAsia="zh-CN"/>
              </w:rPr>
              <w:t xml:space="preserve">. </w:t>
            </w:r>
            <w:r>
              <w:rPr>
                <w:rFonts w:hint="eastAsia"/>
                <w:sz w:val="24"/>
              </w:rPr>
              <w:t xml:space="preserve">There are totally 7153 words. </w:t>
            </w:r>
            <w:r>
              <w:rPr>
                <w:sz w:val="24"/>
              </w:rPr>
              <w:t>Chapter 5</w:t>
            </w:r>
            <w:r>
              <w:rPr>
                <w:rFonts w:hint="eastAsia"/>
                <w:sz w:val="24"/>
                <w:lang w:val="en-US" w:eastAsia="zh-CN"/>
              </w:rPr>
              <w:t xml:space="preserve"> includes four parts, the first part is a new, more-detailed introduction to the role of audience and purpose, the second part is advice on using social-media data in audience analysis, the third part is cases focusing on an audience’s needs and interests and the last part is learning curves on analyzing your audience and purpose.  </w:t>
            </w:r>
            <w:r>
              <w:rPr>
                <w:sz w:val="24"/>
              </w:rPr>
              <w:t xml:space="preserve">This </w:t>
            </w:r>
            <w:r>
              <w:rPr>
                <w:rFonts w:hint="eastAsia"/>
                <w:sz w:val="24"/>
                <w:lang w:val="en-US" w:eastAsia="zh-CN"/>
              </w:rPr>
              <w:t>chapter</w:t>
            </w:r>
            <w:r>
              <w:rPr>
                <w:sz w:val="24"/>
              </w:rPr>
              <w:t xml:space="preserve"> focuses on the importance of audience roles and goals, using social-media data suggestions and cases in audience analysis, and telling other writers to focus on the needs and interests of the audience. It also involves translations of agencies and companies in the United States and some proper nouns.</w:t>
            </w:r>
          </w:p>
          <w:p>
            <w:pPr>
              <w:spacing w:line="360" w:lineRule="auto"/>
              <w:ind w:firstLine="240" w:firstLineChars="100"/>
              <w:rPr>
                <w:sz w:val="24"/>
              </w:rPr>
            </w:pPr>
            <w:r>
              <w:rPr>
                <w:sz w:val="24"/>
                <w:highlight w:val="none"/>
              </w:rPr>
              <w:t>The translation project is simple and straightforward, and has a lot of layout design content. Through this translation, it not only enriches the translation experience of translators, but also learns a lot of related knowledge about document design and project management experience.</w:t>
            </w:r>
            <w:r>
              <w:rPr>
                <w:rFonts w:hint="eastAsia"/>
                <w:sz w:val="24"/>
                <w:highlight w:val="none"/>
              </w:rPr>
              <w:t xml:space="preserve"> </w:t>
            </w:r>
            <w:r>
              <w:rPr>
                <w:sz w:val="24"/>
                <w:highlight w:val="none"/>
              </w:rPr>
              <w:t>The translator also has mastered how to translate this type of text. At the same time, the translator used the functional equivalence translation theory to translate the source text. It can also be used for reference by others.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932" w:hRule="atLeast"/>
        </w:trPr>
        <w:tc>
          <w:tcPr>
            <w:tcW w:w="8789" w:type="dxa"/>
            <w:gridSpan w:val="6"/>
          </w:tcPr>
          <w:p>
            <w:pPr>
              <w:spacing w:line="336" w:lineRule="auto"/>
              <w:rPr>
                <w:bCs/>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spacing w:line="360" w:lineRule="auto"/>
              <w:ind w:firstLine="482" w:firstLineChars="200"/>
              <w:rPr>
                <w:b/>
                <w:sz w:val="24"/>
              </w:rPr>
            </w:pPr>
            <w:r>
              <w:rPr>
                <w:b/>
                <w:sz w:val="24"/>
              </w:rPr>
              <w:t>Pre-translation:</w:t>
            </w:r>
          </w:p>
          <w:p>
            <w:pPr>
              <w:numPr>
                <w:ilvl w:val="0"/>
                <w:numId w:val="1"/>
              </w:numPr>
              <w:spacing w:line="360" w:lineRule="auto"/>
              <w:ind w:firstLine="480" w:firstLineChars="200"/>
              <w:rPr>
                <w:sz w:val="24"/>
              </w:rPr>
            </w:pPr>
            <w:r>
              <w:rPr>
                <w:sz w:val="24"/>
              </w:rPr>
              <w:t xml:space="preserve"> Literature review:</w:t>
            </w:r>
          </w:p>
          <w:p>
            <w:pPr>
              <w:spacing w:line="360" w:lineRule="auto"/>
              <w:ind w:firstLine="720" w:firstLineChars="300"/>
              <w:rPr>
                <w:rFonts w:hint="eastAsia" w:eastAsia="宋体"/>
                <w:sz w:val="24"/>
                <w:lang w:val="en-US" w:eastAsia="zh-CN"/>
              </w:rPr>
            </w:pPr>
            <w:r>
              <w:rPr>
                <w:sz w:val="24"/>
              </w:rPr>
              <w:t xml:space="preserve">This translation refers to a lot of literature. Before the translation, the translator read the </w:t>
            </w:r>
            <w:r>
              <w:rPr>
                <w:i/>
                <w:sz w:val="24"/>
              </w:rPr>
              <w:t>Concise Course on Translation Theory and Practice</w:t>
            </w:r>
            <w:r>
              <w:rPr>
                <w:sz w:val="24"/>
              </w:rPr>
              <w:t xml:space="preserve"> (《翻译理论与实践简明教程》), </w:t>
            </w:r>
            <w:r>
              <w:rPr>
                <w:i/>
                <w:sz w:val="24"/>
              </w:rPr>
              <w:t>Translation Theory: A Coursebook</w:t>
            </w:r>
            <w:r>
              <w:rPr>
                <w:sz w:val="24"/>
              </w:rPr>
              <w:t xml:space="preserve"> （《中外翻译理论教程》） and </w:t>
            </w:r>
            <w:r>
              <w:rPr>
                <w:i/>
                <w:sz w:val="24"/>
              </w:rPr>
              <w:t>Confusion of Concepts in Translation Studies: Translation Strategies. Translation Methods and Translation Skills</w:t>
            </w:r>
            <w:r>
              <w:rPr>
                <w:sz w:val="24"/>
              </w:rPr>
              <w:t xml:space="preserve"> (《翻译研究中的概念混淆——以“翻译策略”、“翻译方法”和“翻译技巧”为例》). These documents are the main support for translation theory.</w:t>
            </w:r>
            <w:r>
              <w:rPr>
                <w:rFonts w:hint="eastAsia"/>
                <w:sz w:val="24"/>
                <w:lang w:val="en-US" w:eastAsia="zh-CN"/>
              </w:rPr>
              <w:t xml:space="preserve"> </w:t>
            </w:r>
          </w:p>
          <w:p>
            <w:pPr>
              <w:numPr>
                <w:ilvl w:val="0"/>
                <w:numId w:val="1"/>
              </w:numPr>
              <w:spacing w:line="360" w:lineRule="auto"/>
              <w:ind w:left="0" w:leftChars="0" w:firstLine="480" w:firstLineChars="200"/>
              <w:rPr>
                <w:sz w:val="24"/>
              </w:rPr>
            </w:pPr>
            <w:r>
              <w:rPr>
                <w:sz w:val="24"/>
              </w:rPr>
              <w:t xml:space="preserve"> Preparation of </w:t>
            </w:r>
            <w:r>
              <w:rPr>
                <w:rFonts w:hint="eastAsia"/>
                <w:sz w:val="24"/>
                <w:lang w:val="en-US" w:eastAsia="zh-CN"/>
              </w:rPr>
              <w:t xml:space="preserve"> </w:t>
            </w:r>
            <w:r>
              <w:rPr>
                <w:sz w:val="24"/>
              </w:rPr>
              <w:t>Translation Materials:</w:t>
            </w:r>
          </w:p>
          <w:p>
            <w:pPr>
              <w:spacing w:line="360" w:lineRule="auto"/>
              <w:ind w:firstLine="720" w:firstLineChars="300"/>
              <w:rPr>
                <w:sz w:val="24"/>
              </w:rPr>
            </w:pPr>
            <w:r>
              <w:rPr>
                <w:sz w:val="24"/>
              </w:rPr>
              <w:t>The translator use</w:t>
            </w:r>
            <w:r>
              <w:rPr>
                <w:rFonts w:hint="eastAsia"/>
                <w:sz w:val="24"/>
                <w:lang w:val="en-US" w:eastAsia="zh-CN"/>
              </w:rPr>
              <w:t>d</w:t>
            </w:r>
            <w:r>
              <w:rPr>
                <w:sz w:val="24"/>
              </w:rPr>
              <w:t xml:space="preserve"> the PDFelement to convert the original file from PDF format into Word format. </w:t>
            </w:r>
          </w:p>
          <w:p>
            <w:pPr>
              <w:numPr>
                <w:ilvl w:val="0"/>
                <w:numId w:val="1"/>
              </w:numPr>
              <w:spacing w:line="360" w:lineRule="auto"/>
              <w:ind w:left="0" w:leftChars="0" w:firstLine="480" w:firstLineChars="200"/>
              <w:rPr>
                <w:sz w:val="24"/>
              </w:rPr>
            </w:pPr>
            <w:r>
              <w:rPr>
                <w:sz w:val="24"/>
              </w:rPr>
              <w:t xml:space="preserve">Translation tools: </w:t>
            </w:r>
          </w:p>
          <w:p>
            <w:pPr>
              <w:numPr>
                <w:ilvl w:val="0"/>
                <w:numId w:val="0"/>
              </w:numPr>
              <w:spacing w:line="360" w:lineRule="auto"/>
              <w:ind w:firstLine="720" w:firstLineChars="300"/>
              <w:rPr>
                <w:rFonts w:hint="eastAsia" w:eastAsia="宋体"/>
                <w:sz w:val="24"/>
                <w:lang w:val="en-US" w:eastAsia="zh-CN"/>
              </w:rPr>
            </w:pPr>
            <w:r>
              <w:rPr>
                <w:sz w:val="24"/>
              </w:rPr>
              <w:t xml:space="preserve">Google Translate, Tencent Translation, CNKI, Microsoft Word, Tmxmall, </w:t>
            </w:r>
            <w:r>
              <w:rPr>
                <w:rFonts w:hint="eastAsia"/>
                <w:sz w:val="24"/>
              </w:rPr>
              <w:t>M</w:t>
            </w:r>
            <w:r>
              <w:rPr>
                <w:sz w:val="24"/>
              </w:rPr>
              <w:t>emoQ</w:t>
            </w:r>
            <w:r>
              <w:rPr>
                <w:rFonts w:hint="eastAsia"/>
                <w:sz w:val="24"/>
                <w:lang w:val="en-US" w:eastAsia="zh-CN"/>
              </w:rPr>
              <w:t xml:space="preserve"> </w:t>
            </w:r>
          </w:p>
          <w:p>
            <w:pPr>
              <w:numPr>
                <w:ilvl w:val="0"/>
                <w:numId w:val="1"/>
              </w:numPr>
              <w:spacing w:line="360" w:lineRule="auto"/>
              <w:ind w:left="0" w:leftChars="0" w:firstLine="480" w:firstLineChars="200"/>
              <w:rPr>
                <w:sz w:val="24"/>
                <w:highlight w:val="none"/>
              </w:rPr>
            </w:pPr>
            <w:r>
              <w:rPr>
                <w:rFonts w:hint="eastAsia"/>
                <w:sz w:val="24"/>
                <w:highlight w:val="none"/>
              </w:rPr>
              <w:t>Translation theory and strategies</w:t>
            </w:r>
          </w:p>
          <w:p>
            <w:pPr>
              <w:spacing w:line="360" w:lineRule="auto"/>
              <w:ind w:firstLine="240" w:firstLineChars="100"/>
              <w:rPr>
                <w:sz w:val="24"/>
              </w:rPr>
            </w:pPr>
            <w:r>
              <w:rPr>
                <w:sz w:val="24"/>
              </w:rPr>
              <w:t>The translation theory mainly used in the translation process is Nida's functional equivalence.</w:t>
            </w:r>
            <w:r>
              <w:rPr>
                <w:rFonts w:hint="eastAsia"/>
                <w:sz w:val="24"/>
                <w:lang w:val="en-US" w:eastAsia="zh-CN"/>
              </w:rPr>
              <w:t xml:space="preserve"> </w:t>
            </w:r>
            <w:r>
              <w:rPr>
                <w:rFonts w:hint="eastAsia"/>
                <w:sz w:val="24"/>
              </w:rPr>
              <w:t xml:space="preserve">The source text belongs to informative text, the language is simple and objective. </w:t>
            </w:r>
            <w:r>
              <w:rPr>
                <w:rFonts w:hint="eastAsia"/>
                <w:sz w:val="24"/>
                <w:lang w:val="en-US" w:eastAsia="zh-CN"/>
              </w:rPr>
              <w:t>This type of text</w:t>
            </w:r>
            <w:r>
              <w:rPr>
                <w:rFonts w:hint="eastAsia"/>
                <w:sz w:val="24"/>
              </w:rPr>
              <w:t xml:space="preserve"> emphasize the authenticity, accuracy, and standardization of information. Passing true and accurate information is the core of </w:t>
            </w:r>
            <w:r>
              <w:rPr>
                <w:rFonts w:hint="eastAsia"/>
                <w:sz w:val="24"/>
                <w:lang w:val="en-US" w:eastAsia="zh-CN"/>
              </w:rPr>
              <w:t>it</w:t>
            </w:r>
            <w:r>
              <w:rPr>
                <w:rFonts w:hint="eastAsia"/>
                <w:sz w:val="24"/>
              </w:rPr>
              <w:t>. For informati</w:t>
            </w:r>
            <w:r>
              <w:rPr>
                <w:rFonts w:hint="eastAsia"/>
                <w:sz w:val="24"/>
                <w:lang w:val="en-US" w:eastAsia="zh-CN"/>
              </w:rPr>
              <w:t>ve</w:t>
            </w:r>
            <w:r>
              <w:rPr>
                <w:rFonts w:hint="eastAsia"/>
                <w:sz w:val="24"/>
              </w:rPr>
              <w:t xml:space="preserve"> texts, translators should apply </w:t>
            </w:r>
            <w:r>
              <w:rPr>
                <w:rFonts w:hint="eastAsia"/>
                <w:sz w:val="24"/>
                <w:lang w:val="en-US" w:eastAsia="zh-CN"/>
              </w:rPr>
              <w:t>t</w:t>
            </w:r>
            <w:r>
              <w:rPr>
                <w:rFonts w:hint="eastAsia"/>
                <w:sz w:val="24"/>
              </w:rPr>
              <w:t xml:space="preserve">he content first, and the readers are presented with true and accurate information. Nida's functional equivalence states that translation does not seek a strict correspondence of the surface of the text, but rather achieves functional equivalence between the two languages. The accuracy of the translation depends on how well the </w:t>
            </w:r>
            <w:r>
              <w:rPr>
                <w:rFonts w:hint="eastAsia"/>
                <w:sz w:val="24"/>
                <w:lang w:val="en-US" w:eastAsia="zh-CN"/>
              </w:rPr>
              <w:t>original</w:t>
            </w:r>
            <w:r>
              <w:rPr>
                <w:rFonts w:hint="eastAsia"/>
                <w:sz w:val="24"/>
              </w:rPr>
              <w:t xml:space="preserve"> reader</w:t>
            </w:r>
            <w:r>
              <w:rPr>
                <w:rFonts w:hint="eastAsia"/>
                <w:sz w:val="24"/>
                <w:lang w:val="en-US" w:eastAsia="zh-CN"/>
              </w:rPr>
              <w:t>s</w:t>
            </w:r>
            <w:r>
              <w:rPr>
                <w:rFonts w:hint="eastAsia"/>
                <w:sz w:val="24"/>
              </w:rPr>
              <w:t xml:space="preserve"> understand the text. The source text is a popular science book about writing and technology. Its function is to disseminate knowledge related to  technical writing. The reader's understanding should be first, so the translator chose functional equivalence during translation.</w:t>
            </w:r>
            <w:r>
              <w:rPr>
                <w:sz w:val="24"/>
              </w:rPr>
              <w:t xml:space="preserve"> Under the guidance of this theory, the translators dealt with the source text in the process of translation from the processing of vocabulary, the processing of proper nouns, and the processing of long sentences. The translation of scientific texts needs to pay attention to the accuracy and objectivity of translation, and keep consistent with the reading habits of target readers to promote the development of science and technology.</w:t>
            </w:r>
          </w:p>
          <w:p>
            <w:pPr>
              <w:spacing w:line="360" w:lineRule="auto"/>
              <w:ind w:firstLine="240" w:firstLineChars="100"/>
              <w:rPr>
                <w:sz w:val="24"/>
              </w:rPr>
            </w:pPr>
            <w:r>
              <w:rPr>
                <w:sz w:val="24"/>
              </w:rPr>
              <w:t xml:space="preserve">The translation strategy adopted by the </w:t>
            </w:r>
            <w:r>
              <w:rPr>
                <w:rFonts w:hint="eastAsia"/>
                <w:sz w:val="24"/>
              </w:rPr>
              <w:t>translator</w:t>
            </w:r>
            <w:r>
              <w:rPr>
                <w:sz w:val="24"/>
              </w:rPr>
              <w:t xml:space="preserve"> of the translation process is mainly domestication. The target audience of this translation is mostly ordinary readers. The vocabulary used in the translation should be as close as possible to the target language culture readers, so as to achieve the equivalence between the source language culture and the target culture, and minimize the strangeness of the source language.</w:t>
            </w:r>
          </w:p>
          <w:p>
            <w:pPr>
              <w:spacing w:line="360" w:lineRule="auto"/>
              <w:ind w:firstLine="482" w:firstLineChars="200"/>
              <w:rPr>
                <w:rFonts w:hint="eastAsia"/>
                <w:b/>
                <w:sz w:val="24"/>
              </w:rPr>
            </w:pPr>
            <w:r>
              <w:rPr>
                <w:rFonts w:hint="eastAsia"/>
                <w:b/>
                <w:sz w:val="24"/>
              </w:rPr>
              <w:t xml:space="preserve">During the </w:t>
            </w:r>
            <w:r>
              <w:rPr>
                <w:b/>
                <w:sz w:val="24"/>
              </w:rPr>
              <w:t>translation</w:t>
            </w:r>
            <w:r>
              <w:rPr>
                <w:rFonts w:hint="eastAsia"/>
                <w:b/>
                <w:sz w:val="24"/>
              </w:rPr>
              <w:t>:</w:t>
            </w:r>
          </w:p>
          <w:p>
            <w:pPr>
              <w:spacing w:line="360" w:lineRule="auto"/>
              <w:ind w:firstLine="480" w:firstLineChars="200"/>
              <w:rPr>
                <w:sz w:val="24"/>
              </w:rPr>
            </w:pPr>
            <w:r>
              <w:rPr>
                <w:rFonts w:hint="eastAsia"/>
                <w:sz w:val="24"/>
              </w:rPr>
              <w:t xml:space="preserve">The original text </w:t>
            </w:r>
            <w:r>
              <w:rPr>
                <w:rFonts w:hint="eastAsia"/>
                <w:sz w:val="24"/>
                <w:lang w:val="en-US" w:eastAsia="zh-CN"/>
              </w:rPr>
              <w:t>is about</w:t>
            </w:r>
            <w:r>
              <w:rPr>
                <w:rFonts w:hint="eastAsia"/>
                <w:sz w:val="24"/>
              </w:rPr>
              <w:t xml:space="preserve"> 7</w:t>
            </w:r>
            <w:r>
              <w:rPr>
                <w:rFonts w:hint="eastAsia"/>
                <w:sz w:val="24"/>
                <w:lang w:val="en-US" w:eastAsia="zh-CN"/>
              </w:rPr>
              <w:t>000</w:t>
            </w:r>
            <w:r>
              <w:rPr>
                <w:rFonts w:hint="eastAsia"/>
                <w:sz w:val="24"/>
              </w:rPr>
              <w:t xml:space="preserve"> words. The translator translated the original text using Google Translate</w:t>
            </w:r>
            <w:r>
              <w:rPr>
                <w:rFonts w:hint="eastAsia"/>
                <w:sz w:val="24"/>
                <w:lang w:val="en-US" w:eastAsia="zh-CN"/>
              </w:rPr>
              <w:t xml:space="preserve">. After finishing it, the translator </w:t>
            </w:r>
            <w:r>
              <w:rPr>
                <w:rFonts w:hint="eastAsia"/>
                <w:sz w:val="24"/>
              </w:rPr>
              <w:t xml:space="preserve">imported it into </w:t>
            </w:r>
            <w:r>
              <w:rPr>
                <w:rFonts w:hint="eastAsia"/>
                <w:sz w:val="24"/>
                <w:lang w:val="en-US" w:eastAsia="zh-CN"/>
              </w:rPr>
              <w:t>M</w:t>
            </w:r>
            <w:r>
              <w:rPr>
                <w:rFonts w:hint="eastAsia"/>
                <w:sz w:val="24"/>
              </w:rPr>
              <w:t>emo</w:t>
            </w:r>
            <w:r>
              <w:rPr>
                <w:rFonts w:hint="eastAsia"/>
                <w:sz w:val="24"/>
                <w:lang w:val="en-US" w:eastAsia="zh-CN"/>
              </w:rPr>
              <w:t>Q</w:t>
            </w:r>
            <w:r>
              <w:rPr>
                <w:rFonts w:hint="eastAsia"/>
                <w:sz w:val="24"/>
              </w:rPr>
              <w:t xml:space="preserve"> and checked the translation sentence by sentence. In the process of translation, the translator  encountered many difficulties, some of which will be mentioned in the following examples.</w:t>
            </w:r>
          </w:p>
          <w:p>
            <w:pPr>
              <w:spacing w:line="360" w:lineRule="auto"/>
              <w:ind w:firstLine="482" w:firstLineChars="200"/>
              <w:rPr>
                <w:b/>
                <w:sz w:val="24"/>
              </w:rPr>
            </w:pPr>
            <w:r>
              <w:rPr>
                <w:rFonts w:hint="eastAsia"/>
                <w:b/>
                <w:sz w:val="24"/>
              </w:rPr>
              <w:t xml:space="preserve">After the </w:t>
            </w:r>
            <w:r>
              <w:rPr>
                <w:b/>
                <w:sz w:val="24"/>
              </w:rPr>
              <w:t>translation</w:t>
            </w:r>
            <w:r>
              <w:rPr>
                <w:rFonts w:hint="eastAsia"/>
                <w:b/>
                <w:sz w:val="24"/>
              </w:rPr>
              <w:t>:</w:t>
            </w:r>
          </w:p>
          <w:p>
            <w:pPr>
              <w:spacing w:line="360" w:lineRule="auto"/>
              <w:ind w:firstLine="240" w:firstLineChars="100"/>
              <w:rPr>
                <w:sz w:val="24"/>
              </w:rPr>
            </w:pPr>
            <w:r>
              <w:rPr>
                <w:sz w:val="24"/>
              </w:rPr>
              <w:t>After the translation and proofreading, the translator exports the translation from MemoQ,</w:t>
            </w:r>
            <w:r>
              <w:rPr>
                <w:rFonts w:hint="eastAsia"/>
                <w:sz w:val="24"/>
              </w:rPr>
              <w:t xml:space="preserve"> including</w:t>
            </w:r>
            <w:r>
              <w:rPr>
                <w:sz w:val="24"/>
              </w:rPr>
              <w:t xml:space="preserve"> the Chinese version of Word, the bilingual version of Word, the glossary and memory base. The format of the exported Chinese translation in Word is not completely correct, so the translator adjusts the format in Word to make it consistent with the original text. For the picture translation encountered in the translation, the translator chose to use Word to make a new Chinese version of the picture instead of just translating the information from the picture, which would make the translation more simple and straightforward.</w:t>
            </w:r>
          </w:p>
          <w:p>
            <w:pPr>
              <w:spacing w:line="360" w:lineRule="auto"/>
              <w:ind w:firstLine="240" w:firstLineChars="100"/>
              <w:rPr>
                <w:rFonts w:hint="eastAsia" w:eastAsia="宋体"/>
                <w:sz w:val="24"/>
                <w:lang w:val="en-US" w:eastAsia="zh-CN"/>
              </w:rPr>
            </w:pPr>
            <w:r>
              <w:rPr>
                <w:sz w:val="24"/>
              </w:rPr>
              <w:t xml:space="preserve">After finishing all the work above, the translator uploaded the documents to GitHub on October 21 according to the requirements of </w:t>
            </w:r>
            <w:r>
              <w:rPr>
                <w:rFonts w:hint="eastAsia"/>
                <w:sz w:val="24"/>
                <w:lang w:val="en-US" w:eastAsia="zh-CN"/>
              </w:rPr>
              <w:t xml:space="preserve"> t</w:t>
            </w:r>
            <w:r>
              <w:rPr>
                <w:rFonts w:hint="eastAsia"/>
                <w:sz w:val="24"/>
              </w:rPr>
              <w:t>he</w:t>
            </w:r>
            <w:r>
              <w:rPr>
                <w:sz w:val="24"/>
              </w:rPr>
              <w:t xml:space="preserve"> client</w:t>
            </w:r>
            <w:r>
              <w:rPr>
                <w:rFonts w:hint="eastAsia"/>
                <w:sz w:val="24"/>
                <w:lang w:val="en-US" w:eastAsia="zh-CN"/>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bCs/>
                <w:sz w:val="24"/>
              </w:rPr>
            </w:pPr>
            <w:r>
              <w:rPr>
                <w:b/>
                <w:bCs/>
                <w:sz w:val="24"/>
              </w:rPr>
              <w:t>Methodology</w:t>
            </w:r>
            <w:r>
              <w:rPr>
                <w:rFonts w:hint="eastAsia"/>
                <w:b/>
                <w:bCs/>
                <w:sz w:val="24"/>
              </w:rPr>
              <w:t xml:space="preserve"> of the </w:t>
            </w:r>
            <w:r>
              <w:rPr>
                <w:b/>
                <w:bCs/>
                <w:sz w:val="24"/>
              </w:rPr>
              <w:t>translation</w:t>
            </w:r>
          </w:p>
          <w:p>
            <w:pPr>
              <w:spacing w:line="360" w:lineRule="auto"/>
              <w:ind w:firstLine="241" w:firstLineChars="100"/>
              <w:rPr>
                <w:b/>
                <w:sz w:val="24"/>
              </w:rPr>
            </w:pPr>
            <w:r>
              <w:rPr>
                <w:rFonts w:hint="eastAsia"/>
                <w:b/>
                <w:sz w:val="24"/>
              </w:rPr>
              <w:t>Lexical Level:</w:t>
            </w:r>
          </w:p>
          <w:p>
            <w:pPr>
              <w:spacing w:line="360" w:lineRule="auto"/>
              <w:ind w:firstLine="422" w:firstLineChars="200"/>
              <w:rPr>
                <w:b/>
              </w:rPr>
            </w:pPr>
            <w:r>
              <w:rPr>
                <w:b/>
              </w:rPr>
              <w:t>Annotation</w:t>
            </w:r>
            <w:r>
              <w:rPr>
                <w:rFonts w:hint="eastAsia"/>
                <w:b/>
              </w:rPr>
              <w:t>:</w:t>
            </w:r>
          </w:p>
          <w:p>
            <w:pPr>
              <w:spacing w:line="360" w:lineRule="auto"/>
              <w:ind w:firstLine="240" w:firstLineChars="100"/>
              <w:rPr>
                <w:rFonts w:hint="eastAsia"/>
                <w:sz w:val="24"/>
              </w:rPr>
            </w:pPr>
            <w:r>
              <w:rPr>
                <w:rFonts w:hint="eastAsia"/>
                <w:sz w:val="24"/>
              </w:rPr>
              <w:t>There are many differences between English and Chinese cultures, and some words in English do not have equivalent expressions in Chinese, forming a vacancy in the meaning of words. In this case, E-C translations often use the method of annotation to make up for the vacancy. In many cases, there is no accurate official translation, so the annotation can usually be used to supplement relevant information.</w:t>
            </w:r>
          </w:p>
          <w:p>
            <w:pPr>
              <w:spacing w:line="360" w:lineRule="auto"/>
              <w:ind w:firstLine="241" w:firstLineChars="100"/>
              <w:rPr>
                <w:b/>
                <w:i/>
                <w:sz w:val="24"/>
              </w:rPr>
            </w:pPr>
            <w:r>
              <w:rPr>
                <w:rFonts w:hint="eastAsia"/>
                <w:b/>
                <w:i/>
                <w:sz w:val="24"/>
              </w:rPr>
              <w:t xml:space="preserve">e.g.: </w:t>
            </w:r>
          </w:p>
          <w:p>
            <w:pPr>
              <w:spacing w:line="360" w:lineRule="auto"/>
              <w:ind w:firstLine="241" w:firstLineChars="100"/>
              <w:rPr>
                <w:b/>
                <w:i/>
                <w:sz w:val="24"/>
              </w:rPr>
            </w:pPr>
            <w:r>
              <w:rPr>
                <w:rFonts w:hint="eastAsia"/>
                <w:b/>
                <w:i/>
                <w:sz w:val="24"/>
              </w:rPr>
              <w:t>ST:</w:t>
            </w:r>
            <w:r>
              <w:t xml:space="preserve"> Prior to joining </w:t>
            </w:r>
            <w:r>
              <w:rPr>
                <w:u w:val="single"/>
              </w:rPr>
              <w:t>Aquent</w:t>
            </w:r>
            <w:r>
              <w:t>, he worked at Micron Technology and Lionbridge in multiple content development and management roles.</w:t>
            </w:r>
          </w:p>
          <w:p>
            <w:pPr>
              <w:spacing w:line="360" w:lineRule="auto"/>
              <w:ind w:firstLine="241" w:firstLineChars="100"/>
              <w:rPr>
                <w:lang w:val="zh-CN"/>
              </w:rPr>
            </w:pPr>
            <w:r>
              <w:rPr>
                <w:rFonts w:hint="eastAsia"/>
                <w:b/>
                <w:i/>
                <w:sz w:val="24"/>
              </w:rPr>
              <w:t>TT:</w:t>
            </w:r>
            <w:r>
              <w:t xml:space="preserve"> </w:t>
            </w:r>
            <w:r>
              <w:rPr>
                <w:rFonts w:hint="eastAsia" w:ascii="宋体"/>
                <w:lang w:val="zh-CN"/>
              </w:rPr>
              <w:t>在加入</w:t>
            </w:r>
            <w:r>
              <w:rPr>
                <w:u w:val="single"/>
                <w:lang w:val="zh-CN"/>
              </w:rPr>
              <w:t>Aquent</w:t>
            </w:r>
            <w:r>
              <w:rPr>
                <w:rFonts w:hint="eastAsia"/>
                <w:u w:val="single"/>
                <w:lang w:val="zh-CN"/>
              </w:rPr>
              <w:t>(一家帮助新兴品牌建立团队的公司)</w:t>
            </w:r>
            <w:r>
              <w:rPr>
                <w:rFonts w:hint="eastAsia" w:ascii="宋体"/>
                <w:lang w:val="zh-CN"/>
              </w:rPr>
              <w:t>之前</w:t>
            </w:r>
            <w:r>
              <w:rPr>
                <w:rFonts w:hint="eastAsia" w:ascii="Arial Unicode MS" w:eastAsia="Arial Unicode MS"/>
                <w:lang w:val="zh-CN"/>
              </w:rPr>
              <w:t>，</w:t>
            </w:r>
            <w:r>
              <w:rPr>
                <w:rFonts w:hint="eastAsia" w:ascii="宋体"/>
                <w:lang w:val="zh-CN"/>
              </w:rPr>
              <w:t>他曾在镁光科技和莱博智担任过多种职务,包括内容开发和管理</w:t>
            </w:r>
            <w:r>
              <w:rPr>
                <w:rFonts w:hint="eastAsia"/>
                <w:lang w:val="zh-CN"/>
              </w:rPr>
              <w:t>。</w:t>
            </w:r>
          </w:p>
          <w:p>
            <w:pPr>
              <w:spacing w:line="360" w:lineRule="auto"/>
              <w:ind w:firstLine="211" w:firstLineChars="100"/>
              <w:rPr>
                <w:b/>
                <w:i/>
                <w:sz w:val="24"/>
              </w:rPr>
            </w:pPr>
            <w:r>
              <w:rPr>
                <w:rFonts w:hint="eastAsia"/>
                <w:b/>
                <w:i/>
              </w:rPr>
              <w:t xml:space="preserve">Analysis: </w:t>
            </w:r>
            <w:r>
              <w:t xml:space="preserve">“Aquent” is </w:t>
            </w:r>
            <w:r>
              <w:rPr>
                <w:rFonts w:hint="eastAsia"/>
              </w:rPr>
              <w:t>a company</w:t>
            </w:r>
            <w:r>
              <w:t>’</w:t>
            </w:r>
            <w:r>
              <w:rPr>
                <w:rFonts w:hint="eastAsia"/>
              </w:rPr>
              <w:t xml:space="preserve">s name. </w:t>
            </w:r>
            <w:r>
              <w:t xml:space="preserve">People in China are not familiar with the company and there is no recognized translation, so the translator keeps the original writing and </w:t>
            </w:r>
            <w:r>
              <w:rPr>
                <w:rFonts w:hint="eastAsia"/>
              </w:rPr>
              <w:t>use the annotation</w:t>
            </w:r>
            <w:r>
              <w:t xml:space="preserve"> so that the reader can understand what it represents.</w:t>
            </w:r>
          </w:p>
          <w:p>
            <w:pPr>
              <w:spacing w:line="360" w:lineRule="auto"/>
              <w:ind w:firstLine="482" w:firstLineChars="200"/>
              <w:rPr>
                <w:rFonts w:hint="eastAsia"/>
                <w:b/>
                <w:sz w:val="24"/>
              </w:rPr>
            </w:pPr>
            <w:r>
              <w:rPr>
                <w:b/>
                <w:sz w:val="24"/>
              </w:rPr>
              <w:t>Transliteration</w:t>
            </w:r>
            <w:r>
              <w:rPr>
                <w:rFonts w:hint="eastAsia"/>
                <w:b/>
                <w:sz w:val="24"/>
              </w:rPr>
              <w:t>:</w:t>
            </w:r>
          </w:p>
          <w:p>
            <w:pPr>
              <w:spacing w:line="360" w:lineRule="auto"/>
              <w:ind w:firstLine="480" w:firstLineChars="200"/>
              <w:rPr>
                <w:rFonts w:hint="eastAsia"/>
                <w:b w:val="0"/>
                <w:bCs/>
                <w:sz w:val="24"/>
              </w:rPr>
            </w:pPr>
            <w:r>
              <w:rPr>
                <w:rFonts w:hint="eastAsia"/>
                <w:b w:val="0"/>
                <w:bCs/>
                <w:sz w:val="24"/>
              </w:rPr>
              <w:t>"Transliteration" refers to a method of expressing a character symbol in one language with a character symbol in another language that has the same or similar pronunciation.</w:t>
            </w:r>
          </w:p>
          <w:p>
            <w:pPr>
              <w:spacing w:line="360" w:lineRule="auto"/>
              <w:ind w:firstLine="241" w:firstLineChars="100"/>
              <w:rPr>
                <w:b/>
                <w:i/>
                <w:sz w:val="24"/>
              </w:rPr>
            </w:pPr>
            <w:r>
              <w:rPr>
                <w:rFonts w:hint="eastAsia"/>
                <w:b/>
                <w:i/>
                <w:sz w:val="24"/>
              </w:rPr>
              <w:t xml:space="preserve">e.g. </w:t>
            </w:r>
          </w:p>
          <w:p>
            <w:pPr>
              <w:spacing w:line="360" w:lineRule="auto"/>
              <w:ind w:firstLine="241" w:firstLineChars="100"/>
            </w:pPr>
            <w:r>
              <w:rPr>
                <w:rFonts w:hint="eastAsia"/>
                <w:b/>
                <w:i/>
                <w:sz w:val="24"/>
              </w:rPr>
              <w:t xml:space="preserve">ST: </w:t>
            </w:r>
            <w:r>
              <w:rPr>
                <w:sz w:val="24"/>
              </w:rPr>
              <w:t>Arthur H. Bell</w:t>
            </w:r>
            <w:r>
              <w:rPr>
                <w:rFonts w:hint="eastAsia"/>
                <w:sz w:val="24"/>
              </w:rPr>
              <w:t xml:space="preserve">  </w:t>
            </w:r>
            <w:r>
              <w:rPr>
                <w:sz w:val="24"/>
              </w:rPr>
              <w:t>Mike Markley</w:t>
            </w:r>
          </w:p>
          <w:p>
            <w:pPr>
              <w:spacing w:line="360" w:lineRule="auto"/>
              <w:ind w:firstLine="211" w:firstLineChars="100"/>
              <w:rPr>
                <w:rFonts w:ascii="宋体"/>
                <w:lang w:val="zh-CN"/>
              </w:rPr>
            </w:pPr>
            <w:r>
              <w:rPr>
                <w:rFonts w:hint="eastAsia"/>
                <w:b/>
                <w:i/>
              </w:rPr>
              <w:t xml:space="preserve">TT: </w:t>
            </w:r>
            <w:r>
              <w:rPr>
                <w:rFonts w:hint="eastAsia" w:ascii="宋体"/>
                <w:lang w:val="zh-CN"/>
              </w:rPr>
              <w:t>亚瑟</w:t>
            </w:r>
            <w:r>
              <w:t>·H·</w:t>
            </w:r>
            <w:r>
              <w:rPr>
                <w:rFonts w:hint="eastAsia" w:ascii="宋体"/>
                <w:lang w:val="zh-CN"/>
              </w:rPr>
              <w:t>贝尔、经迈克</w:t>
            </w:r>
            <w:r>
              <w:t>·</w:t>
            </w:r>
            <w:r>
              <w:rPr>
                <w:rFonts w:hint="eastAsia" w:ascii="宋体"/>
                <w:lang w:val="zh-CN"/>
              </w:rPr>
              <w:t>马克利</w:t>
            </w:r>
          </w:p>
          <w:p>
            <w:pPr>
              <w:spacing w:line="360" w:lineRule="auto"/>
              <w:ind w:firstLine="241" w:firstLineChars="100"/>
              <w:rPr>
                <w:sz w:val="24"/>
              </w:rPr>
            </w:pPr>
            <w:r>
              <w:rPr>
                <w:rFonts w:hint="eastAsia"/>
                <w:b/>
                <w:i/>
                <w:sz w:val="24"/>
              </w:rPr>
              <w:t xml:space="preserve">Analysis: </w:t>
            </w:r>
            <w:r>
              <w:rPr>
                <w:sz w:val="24"/>
              </w:rPr>
              <w:t>These are some names encountered in the process of translation. For the readers, they are just some code names without practical meaning, so the author adopts the method of transliteration.</w:t>
            </w:r>
          </w:p>
          <w:p>
            <w:pPr>
              <w:spacing w:line="360" w:lineRule="auto"/>
              <w:ind w:firstLine="241" w:firstLineChars="100"/>
              <w:rPr>
                <w:b/>
                <w:i/>
                <w:sz w:val="24"/>
              </w:rPr>
            </w:pPr>
          </w:p>
          <w:p>
            <w:pPr>
              <w:spacing w:line="360" w:lineRule="auto"/>
              <w:ind w:firstLine="241" w:firstLineChars="100"/>
              <w:rPr>
                <w:rFonts w:hint="eastAsia"/>
                <w:b/>
                <w:sz w:val="24"/>
              </w:rPr>
            </w:pPr>
            <w:r>
              <w:rPr>
                <w:rFonts w:hint="eastAsia"/>
                <w:b/>
                <w:sz w:val="24"/>
              </w:rPr>
              <w:t>S</w:t>
            </w:r>
            <w:r>
              <w:rPr>
                <w:b/>
                <w:sz w:val="24"/>
              </w:rPr>
              <w:t>ynta</w:t>
            </w:r>
            <w:r>
              <w:rPr>
                <w:rFonts w:hint="eastAsia"/>
                <w:b/>
                <w:sz w:val="24"/>
              </w:rPr>
              <w:t>c</w:t>
            </w:r>
            <w:r>
              <w:rPr>
                <w:b/>
                <w:sz w:val="24"/>
              </w:rPr>
              <w:t>tic</w:t>
            </w:r>
            <w:r>
              <w:rPr>
                <w:rFonts w:hint="eastAsia"/>
                <w:b/>
                <w:sz w:val="24"/>
              </w:rPr>
              <w:t xml:space="preserve"> Level:</w:t>
            </w:r>
          </w:p>
          <w:p>
            <w:pPr>
              <w:spacing w:line="360" w:lineRule="auto"/>
              <w:ind w:firstLine="482" w:firstLineChars="200"/>
              <w:rPr>
                <w:b/>
                <w:sz w:val="24"/>
              </w:rPr>
            </w:pPr>
            <w:r>
              <w:rPr>
                <w:b/>
                <w:sz w:val="24"/>
              </w:rPr>
              <w:t>Division:</w:t>
            </w:r>
          </w:p>
          <w:p>
            <w:pPr>
              <w:spacing w:line="360" w:lineRule="auto"/>
              <w:ind w:firstLine="480" w:firstLineChars="200"/>
              <w:rPr>
                <w:sz w:val="24"/>
              </w:rPr>
            </w:pPr>
            <w:r>
              <w:rPr>
                <w:sz w:val="24"/>
              </w:rPr>
              <w:t xml:space="preserve">The division refers to dividing the original sentence into two sentences or more sentences. There are a large number of long sentences in the source text. When translating these sentences, this translation technique is used to translate long sentence into multiple short sentences. </w:t>
            </w:r>
          </w:p>
          <w:p>
            <w:pPr>
              <w:spacing w:line="360" w:lineRule="auto"/>
              <w:ind w:firstLine="241" w:firstLineChars="100"/>
              <w:rPr>
                <w:rFonts w:hint="eastAsia" w:eastAsia="宋体"/>
                <w:sz w:val="24"/>
                <w:lang w:val="en-US" w:eastAsia="zh-CN"/>
              </w:rPr>
            </w:pPr>
            <w:r>
              <w:rPr>
                <w:b/>
                <w:i/>
                <w:sz w:val="24"/>
              </w:rPr>
              <w:t>e</w:t>
            </w:r>
            <w:r>
              <w:rPr>
                <w:rFonts w:hint="eastAsia"/>
                <w:b/>
                <w:i/>
                <w:sz w:val="24"/>
              </w:rPr>
              <w:t>.g</w:t>
            </w:r>
            <w:r>
              <w:rPr>
                <w:rFonts w:hint="eastAsia"/>
                <w:b/>
                <w:i/>
                <w:sz w:val="24"/>
                <w:lang w:val="en-US" w:eastAsia="zh-CN"/>
              </w:rPr>
              <w:t>.</w:t>
            </w:r>
          </w:p>
          <w:p>
            <w:pPr>
              <w:spacing w:line="360" w:lineRule="auto"/>
              <w:ind w:firstLine="241" w:firstLineChars="100"/>
              <w:rPr>
                <w:sz w:val="24"/>
                <w:u w:val="wave"/>
              </w:rPr>
            </w:pPr>
            <w:r>
              <w:rPr>
                <w:rFonts w:hint="eastAsia"/>
                <w:b/>
                <w:i/>
                <w:sz w:val="24"/>
              </w:rPr>
              <w:t>ST:</w:t>
            </w:r>
            <w:r>
              <w:rPr>
                <w:rFonts w:hint="eastAsia"/>
                <w:sz w:val="24"/>
              </w:rPr>
              <w:t xml:space="preserve"> </w:t>
            </w:r>
            <w:r>
              <w:rPr>
                <w:sz w:val="24"/>
                <w:u w:val="single"/>
              </w:rPr>
              <w:t>As a result, professionals often communicate with individuals from different cultural backgrounds,</w:t>
            </w:r>
            <w:r>
              <w:rPr>
                <w:rFonts w:hint="eastAsia" w:ascii="宋体" w:hAnsi="宋体"/>
                <w:sz w:val="24"/>
              </w:rPr>
              <w:t>①</w:t>
            </w:r>
            <w:r>
              <w:rPr>
                <w:sz w:val="24"/>
              </w:rPr>
              <w:t xml:space="preserve"> </w:t>
            </w:r>
            <w:r>
              <w:rPr>
                <w:sz w:val="24"/>
                <w:u w:val="double"/>
              </w:rPr>
              <w:t xml:space="preserve">many of whom are nonnative speakers of English, both in the United States and abroad, </w:t>
            </w:r>
            <w:r>
              <w:rPr>
                <w:rFonts w:hint="eastAsia" w:ascii="宋体" w:hAnsi="宋体"/>
                <w:sz w:val="24"/>
              </w:rPr>
              <w:t>②</w:t>
            </w:r>
            <w:r>
              <w:rPr>
                <w:rFonts w:hint="eastAsia" w:ascii="宋体" w:hAnsi="宋体"/>
                <w:sz w:val="24"/>
                <w:lang w:val="en-US" w:eastAsia="zh-CN"/>
              </w:rPr>
              <w:t xml:space="preserve"> </w:t>
            </w:r>
            <w:r>
              <w:rPr>
                <w:sz w:val="24"/>
                <w:u w:val="wave"/>
              </w:rPr>
              <w:t>and with speakers of other languages who read texts translated from English into their own languages.</w:t>
            </w:r>
            <w:r>
              <w:rPr>
                <w:rFonts w:hint="eastAsia" w:ascii="宋体" w:hAnsi="宋体"/>
                <w:sz w:val="24"/>
              </w:rPr>
              <w:t>③</w:t>
            </w:r>
          </w:p>
          <w:p>
            <w:pPr>
              <w:spacing w:line="360" w:lineRule="auto"/>
              <w:ind w:firstLine="241" w:firstLineChars="100"/>
              <w:rPr>
                <w:sz w:val="24"/>
                <w:u w:val="wave"/>
              </w:rPr>
            </w:pPr>
            <w:r>
              <w:rPr>
                <w:rFonts w:hint="eastAsia"/>
                <w:b/>
                <w:i/>
                <w:sz w:val="24"/>
              </w:rPr>
              <w:t>TT:</w:t>
            </w:r>
            <w:r>
              <w:rPr>
                <w:rFonts w:hint="eastAsia"/>
                <w:sz w:val="24"/>
              </w:rPr>
              <w:t xml:space="preserve"> </w:t>
            </w:r>
            <w:r>
              <w:rPr>
                <w:sz w:val="24"/>
                <w:u w:val="single"/>
              </w:rPr>
              <w:t>因此，专业人士经常与来自不同文化背景的人进行交流。</w:t>
            </w:r>
            <w:r>
              <w:rPr>
                <w:rFonts w:hint="eastAsia" w:ascii="宋体" w:hAnsi="宋体"/>
                <w:sz w:val="24"/>
              </w:rPr>
              <w:t>①</w:t>
            </w:r>
            <w:r>
              <w:rPr>
                <w:rFonts w:hint="eastAsia" w:ascii="宋体" w:hAnsi="宋体"/>
                <w:sz w:val="24"/>
                <w:lang w:val="en-US" w:eastAsia="zh-CN"/>
              </w:rPr>
              <w:t xml:space="preserve"> </w:t>
            </w:r>
            <w:r>
              <w:rPr>
                <w:sz w:val="24"/>
                <w:u w:val="double"/>
              </w:rPr>
              <w:t>其中无论在美国还是在国外，都有许多人的母语不是英语。</w:t>
            </w:r>
            <w:r>
              <w:rPr>
                <w:rFonts w:hint="eastAsia" w:ascii="宋体" w:hAnsi="宋体"/>
                <w:sz w:val="24"/>
              </w:rPr>
              <w:t>②</w:t>
            </w:r>
            <w:r>
              <w:rPr>
                <w:rFonts w:hint="eastAsia" w:ascii="宋体" w:hAnsi="宋体"/>
                <w:sz w:val="24"/>
                <w:u w:val="wave"/>
                <w:lang w:val="en-US" w:eastAsia="zh-CN"/>
              </w:rPr>
              <w:t xml:space="preserve"> 还会</w:t>
            </w:r>
            <w:r>
              <w:rPr>
                <w:rFonts w:hint="eastAsia"/>
                <w:sz w:val="24"/>
                <w:u w:val="wave"/>
                <w:lang w:val="en-US" w:eastAsia="zh-CN"/>
              </w:rPr>
              <w:t>和</w:t>
            </w:r>
            <w:r>
              <w:rPr>
                <w:sz w:val="24"/>
                <w:u w:val="wave"/>
              </w:rPr>
              <w:t>一些阅读从英语翻译成自己语言</w:t>
            </w:r>
            <w:r>
              <w:rPr>
                <w:rFonts w:hint="eastAsia"/>
                <w:sz w:val="24"/>
                <w:u w:val="wave"/>
                <w:lang w:val="en-US" w:eastAsia="zh-CN"/>
              </w:rPr>
              <w:t>文本的其他语言使用者交流</w:t>
            </w:r>
            <w:r>
              <w:rPr>
                <w:sz w:val="24"/>
                <w:u w:val="wave"/>
              </w:rPr>
              <w:t>。</w:t>
            </w:r>
            <w:r>
              <w:rPr>
                <w:rFonts w:hint="eastAsia" w:ascii="宋体" w:hAnsi="宋体"/>
                <w:sz w:val="24"/>
              </w:rPr>
              <w:t>③</w:t>
            </w:r>
          </w:p>
          <w:p>
            <w:pPr>
              <w:spacing w:line="360" w:lineRule="auto"/>
              <w:ind w:firstLine="241" w:firstLineChars="100"/>
              <w:rPr>
                <w:rFonts w:hint="eastAsia"/>
                <w:b/>
                <w:sz w:val="24"/>
              </w:rPr>
            </w:pPr>
            <w:r>
              <w:rPr>
                <w:rFonts w:hint="eastAsia"/>
                <w:b/>
                <w:i/>
                <w:sz w:val="24"/>
              </w:rPr>
              <w:t>Analysis:</w:t>
            </w:r>
            <w:r>
              <w:rPr>
                <w:b/>
                <w:i/>
                <w:sz w:val="24"/>
              </w:rPr>
              <w:t xml:space="preserve"> </w:t>
            </w:r>
            <w:r>
              <w:rPr>
                <w:sz w:val="24"/>
              </w:rPr>
              <w:t>The original text is a long sentence connected by “and”,</w:t>
            </w:r>
            <w:r>
              <w:rPr>
                <w:rFonts w:hint="eastAsia"/>
                <w:sz w:val="24"/>
              </w:rPr>
              <w:t xml:space="preserve"> </w:t>
            </w:r>
            <w:r>
              <w:rPr>
                <w:sz w:val="24"/>
              </w:rPr>
              <w:t>there are many clauses in this sentence</w:t>
            </w:r>
            <w:r>
              <w:rPr>
                <w:rFonts w:hint="eastAsia"/>
                <w:sz w:val="24"/>
              </w:rPr>
              <w:t>.</w:t>
            </w:r>
            <w:r>
              <w:rPr>
                <w:rFonts w:hint="eastAsia"/>
                <w:sz w:val="24"/>
                <w:lang w:val="en-US" w:eastAsia="zh-CN"/>
              </w:rPr>
              <w:t xml:space="preserve"> In English, there are many long and difficult sentences, but in the Chinese context, short sentences are used more frequently. Therefore, the translator spit this sentence into three short sentences to make the sentence easier to understand.</w:t>
            </w:r>
            <w:r>
              <w:rPr>
                <w:rFonts w:hint="eastAsia"/>
                <w:sz w:val="24"/>
              </w:rPr>
              <w:t xml:space="preserve"> </w:t>
            </w:r>
            <w:r>
              <w:rPr>
                <w:rFonts w:hint="eastAsia"/>
                <w:sz w:val="24"/>
                <w:lang w:val="en-US" w:eastAsia="zh-CN"/>
              </w:rPr>
              <w:t>S</w:t>
            </w:r>
            <w:r>
              <w:rPr>
                <w:rFonts w:hint="eastAsia"/>
                <w:sz w:val="24"/>
              </w:rPr>
              <w:t>entence</w:t>
            </w:r>
            <w:r>
              <w:rPr>
                <w:rFonts w:hint="eastAsia" w:ascii="宋体" w:hAnsi="宋体"/>
                <w:sz w:val="24"/>
              </w:rPr>
              <w:t>①</w:t>
            </w:r>
            <w:r>
              <w:rPr>
                <w:rFonts w:hint="eastAsia"/>
                <w:sz w:val="24"/>
              </w:rPr>
              <w:t xml:space="preserve"> contains the </w:t>
            </w:r>
            <w:r>
              <w:rPr>
                <w:rFonts w:hint="default" w:ascii="Times New Roman" w:hAnsi="Times New Roman" w:cs="Times New Roman"/>
                <w:sz w:val="24"/>
              </w:rPr>
              <w:t>main meaning of the whole sentence</w:t>
            </w:r>
            <w:r>
              <w:rPr>
                <w:rFonts w:hint="default" w:ascii="Times New Roman" w:hAnsi="Times New Roman" w:cs="Times New Roman"/>
                <w:sz w:val="24"/>
                <w:lang w:eastAsia="zh-CN"/>
              </w:rPr>
              <w:t xml:space="preserve">，The translator translated  </w:t>
            </w:r>
            <w:r>
              <w:rPr>
                <w:rFonts w:hint="default" w:ascii="Times New Roman" w:hAnsi="Times New Roman" w:cs="Times New Roman"/>
                <w:sz w:val="24"/>
                <w:lang w:val="en-US" w:eastAsia="zh-CN"/>
              </w:rPr>
              <w:t>S</w:t>
            </w:r>
            <w:r>
              <w:rPr>
                <w:rFonts w:hint="default" w:ascii="Times New Roman" w:hAnsi="Times New Roman" w:cs="Times New Roman"/>
                <w:sz w:val="24"/>
              </w:rPr>
              <w:t>entence②</w:t>
            </w:r>
            <w:r>
              <w:rPr>
                <w:rFonts w:hint="default" w:ascii="Times New Roman" w:hAnsi="Times New Roman" w:cs="Times New Roman"/>
                <w:sz w:val="24"/>
                <w:lang w:val="en-US" w:eastAsia="zh-CN"/>
              </w:rPr>
              <w:t xml:space="preserve"> and S</w:t>
            </w:r>
            <w:r>
              <w:rPr>
                <w:rFonts w:hint="default" w:ascii="Times New Roman" w:hAnsi="Times New Roman" w:cs="Times New Roman"/>
                <w:sz w:val="24"/>
              </w:rPr>
              <w:t>entence③</w:t>
            </w:r>
            <w:r>
              <w:rPr>
                <w:rFonts w:hint="default" w:ascii="Times New Roman" w:hAnsi="Times New Roman" w:cs="Times New Roman"/>
                <w:sz w:val="24"/>
                <w:lang w:val="en-US" w:eastAsia="zh-CN"/>
              </w:rPr>
              <w:t xml:space="preserve">  </w:t>
            </w:r>
            <w:r>
              <w:rPr>
                <w:rFonts w:hint="default" w:ascii="Times New Roman" w:hAnsi="Times New Roman" w:cs="Times New Roman"/>
                <w:sz w:val="24"/>
                <w:lang w:eastAsia="zh-CN"/>
              </w:rPr>
              <w:t>into independent sentences</w:t>
            </w:r>
            <w:r>
              <w:rPr>
                <w:rFonts w:hint="eastAsia" w:cs="Times New Roman"/>
                <w:sz w:val="24"/>
                <w:lang w:val="en-US" w:eastAsia="zh-CN"/>
              </w:rPr>
              <w:t xml:space="preserve">. </w:t>
            </w:r>
            <w:r>
              <w:rPr>
                <w:rFonts w:hint="eastAsia" w:cs="Times New Roman"/>
                <w:sz w:val="24"/>
                <w:lang w:eastAsia="zh-CN"/>
              </w:rPr>
              <w:t xml:space="preserve">After this </w:t>
            </w:r>
            <w:r>
              <w:rPr>
                <w:rFonts w:hint="eastAsia" w:cs="Times New Roman"/>
                <w:sz w:val="24"/>
                <w:lang w:val="en-US" w:eastAsia="zh-CN"/>
              </w:rPr>
              <w:t>division</w:t>
            </w:r>
            <w:r>
              <w:rPr>
                <w:rFonts w:hint="eastAsia" w:cs="Times New Roman"/>
                <w:sz w:val="24"/>
                <w:lang w:eastAsia="zh-CN"/>
              </w:rPr>
              <w:t>, the translation has the same meaning as the original text, and readers can better understand it.</w:t>
            </w:r>
          </w:p>
          <w:p>
            <w:pPr>
              <w:spacing w:line="360" w:lineRule="auto"/>
              <w:ind w:firstLine="482" w:firstLineChars="200"/>
              <w:rPr>
                <w:rFonts w:hint="eastAsia" w:eastAsia="宋体"/>
                <w:b/>
                <w:sz w:val="24"/>
                <w:lang w:val="en-US" w:eastAsia="zh-CN"/>
              </w:rPr>
            </w:pPr>
            <w:r>
              <w:rPr>
                <w:b/>
                <w:sz w:val="24"/>
              </w:rPr>
              <w:t>Syntactic Linearity</w:t>
            </w:r>
            <w:r>
              <w:rPr>
                <w:rFonts w:hint="eastAsia"/>
                <w:b/>
                <w:sz w:val="24"/>
                <w:lang w:val="en-US" w:eastAsia="zh-CN"/>
              </w:rPr>
              <w:t>:</w:t>
            </w:r>
          </w:p>
          <w:p>
            <w:pPr>
              <w:spacing w:line="360" w:lineRule="auto"/>
              <w:ind w:firstLine="480" w:firstLineChars="200"/>
              <w:rPr>
                <w:rFonts w:hint="eastAsia"/>
                <w:sz w:val="24"/>
              </w:rPr>
            </w:pPr>
            <w:r>
              <w:rPr>
                <w:rFonts w:hint="eastAsia"/>
                <w:sz w:val="24"/>
              </w:rPr>
              <w:t>When the content of long English sentences is the same in chronological order or logical relationship with Chinese habits, they can be translated in the original order. When necessary, add appropriate conjunctions to clarify the logical relationship within the sentence.</w:t>
            </w:r>
          </w:p>
          <w:p>
            <w:pPr>
              <w:spacing w:line="360" w:lineRule="auto"/>
              <w:ind w:firstLine="241" w:firstLineChars="100"/>
              <w:rPr>
                <w:rFonts w:hint="eastAsia" w:eastAsia="宋体"/>
                <w:b/>
                <w:i/>
                <w:sz w:val="24"/>
                <w:lang w:val="en-US" w:eastAsia="zh-CN"/>
              </w:rPr>
            </w:pPr>
            <w:r>
              <w:rPr>
                <w:rFonts w:hint="eastAsia"/>
                <w:b/>
                <w:i/>
                <w:sz w:val="24"/>
              </w:rPr>
              <w:t>e.g</w:t>
            </w:r>
            <w:r>
              <w:rPr>
                <w:rFonts w:hint="eastAsia"/>
                <w:b/>
                <w:i/>
                <w:sz w:val="24"/>
                <w:lang w:val="en-US" w:eastAsia="zh-CN"/>
              </w:rPr>
              <w:t>.</w:t>
            </w:r>
          </w:p>
          <w:p>
            <w:pPr>
              <w:spacing w:line="360" w:lineRule="auto"/>
              <w:ind w:firstLine="241" w:firstLineChars="100"/>
              <w:rPr>
                <w:sz w:val="24"/>
              </w:rPr>
            </w:pPr>
            <w:r>
              <w:rPr>
                <w:rFonts w:hint="eastAsia"/>
                <w:b/>
                <w:i/>
                <w:sz w:val="24"/>
              </w:rPr>
              <w:t>ST:</w:t>
            </w:r>
            <w:r>
              <w:rPr>
                <w:rFonts w:hint="eastAsia"/>
                <w:i/>
                <w:sz w:val="24"/>
              </w:rPr>
              <w:t xml:space="preserve"> </w:t>
            </w:r>
            <w:r>
              <w:rPr>
                <w:rFonts w:hint="default"/>
                <w:kern w:val="0"/>
                <w:sz w:val="24"/>
                <w:u w:val="double"/>
              </w:rPr>
              <w:t>Knowing</w:t>
            </w:r>
            <w:r>
              <w:rPr>
                <w:rFonts w:hint="default"/>
                <w:kern w:val="0"/>
                <w:sz w:val="24"/>
              </w:rPr>
              <w:t xml:space="preserve"> your reader’s educational background helps you determine how much supporting material to provide, what level of vocabulary to </w:t>
            </w:r>
            <w:r>
              <w:rPr>
                <w:rFonts w:hint="default"/>
                <w:kern w:val="0"/>
                <w:sz w:val="24"/>
                <w:u w:val="thick"/>
              </w:rPr>
              <w:t>use</w:t>
            </w:r>
            <w:r>
              <w:rPr>
                <w:rFonts w:hint="default"/>
                <w:kern w:val="0"/>
                <w:sz w:val="24"/>
              </w:rPr>
              <w:t xml:space="preserve">, what kind of sentence structure to </w:t>
            </w:r>
            <w:r>
              <w:rPr>
                <w:rFonts w:hint="default"/>
                <w:kern w:val="0"/>
                <w:sz w:val="24"/>
                <w:u w:val="thick"/>
              </w:rPr>
              <w:t>use</w:t>
            </w:r>
            <w:r>
              <w:rPr>
                <w:rFonts w:hint="default"/>
                <w:kern w:val="0"/>
                <w:sz w:val="24"/>
              </w:rPr>
              <w:t xml:space="preserve">, what types of graphics to </w:t>
            </w:r>
            <w:r>
              <w:rPr>
                <w:rFonts w:hint="default"/>
                <w:kern w:val="0"/>
                <w:sz w:val="24"/>
                <w:u w:val="thick"/>
              </w:rPr>
              <w:t>include</w:t>
            </w:r>
            <w:r>
              <w:rPr>
                <w:rFonts w:hint="default"/>
                <w:kern w:val="0"/>
                <w:sz w:val="24"/>
              </w:rPr>
              <w:t xml:space="preserve">, how long your document should </w:t>
            </w:r>
            <w:r>
              <w:rPr>
                <w:rFonts w:hint="default"/>
                <w:kern w:val="0"/>
                <w:sz w:val="24"/>
                <w:u w:val="thick"/>
              </w:rPr>
              <w:t>be</w:t>
            </w:r>
            <w:r>
              <w:rPr>
                <w:rFonts w:hint="default"/>
                <w:kern w:val="0"/>
                <w:sz w:val="24"/>
              </w:rPr>
              <w:t xml:space="preserve">, and whether to </w:t>
            </w:r>
            <w:r>
              <w:rPr>
                <w:rFonts w:hint="default"/>
                <w:kern w:val="0"/>
                <w:sz w:val="24"/>
                <w:u w:val="thick"/>
              </w:rPr>
              <w:t>provide</w:t>
            </w:r>
            <w:r>
              <w:rPr>
                <w:rFonts w:hint="default"/>
                <w:kern w:val="0"/>
                <w:sz w:val="24"/>
              </w:rPr>
              <w:t xml:space="preserve"> such elements as a glossary or an executive summary.</w:t>
            </w:r>
          </w:p>
          <w:p>
            <w:pPr>
              <w:spacing w:line="360" w:lineRule="auto"/>
              <w:ind w:firstLine="241" w:firstLineChars="100"/>
              <w:rPr>
                <w:sz w:val="24"/>
              </w:rPr>
            </w:pPr>
            <w:r>
              <w:rPr>
                <w:rFonts w:hint="eastAsia"/>
                <w:b/>
                <w:i/>
                <w:sz w:val="24"/>
              </w:rPr>
              <w:t>TT</w:t>
            </w:r>
            <w:r>
              <w:rPr>
                <w:rFonts w:hint="eastAsia"/>
                <w:b/>
                <w:i/>
                <w:sz w:val="24"/>
                <w:lang w:val="en-US" w:eastAsia="zh-CN"/>
              </w:rPr>
              <w:t>:</w:t>
            </w:r>
            <w:r>
              <w:rPr>
                <w:rFonts w:hint="eastAsia"/>
                <w:b w:val="0"/>
                <w:bCs w:val="0"/>
                <w:sz w:val="24"/>
                <w:u w:val="double"/>
                <w:lang w:val="en-US" w:eastAsia="zh-CN"/>
              </w:rPr>
              <w:t>了解</w:t>
            </w:r>
            <w:r>
              <w:rPr>
                <w:rFonts w:hint="eastAsia"/>
                <w:sz w:val="24"/>
                <w:lang w:val="en-US" w:eastAsia="zh-CN"/>
              </w:rPr>
              <w:t>读者的教育背景可以帮助您确定要提供多少支撑材料，要</w:t>
            </w:r>
            <w:r>
              <w:rPr>
                <w:rFonts w:hint="eastAsia"/>
                <w:sz w:val="24"/>
                <w:u w:val="thick"/>
                <w:lang w:val="en-US" w:eastAsia="zh-CN"/>
              </w:rPr>
              <w:t>使用</w:t>
            </w:r>
            <w:r>
              <w:rPr>
                <w:rFonts w:hint="eastAsia"/>
                <w:sz w:val="24"/>
                <w:lang w:val="en-US" w:eastAsia="zh-CN"/>
              </w:rPr>
              <w:t>的词汇水平，要</w:t>
            </w:r>
            <w:r>
              <w:rPr>
                <w:rFonts w:hint="eastAsia"/>
                <w:sz w:val="24"/>
                <w:u w:val="thick"/>
                <w:lang w:val="en-US" w:eastAsia="zh-CN"/>
              </w:rPr>
              <w:t>使用</w:t>
            </w:r>
            <w:r>
              <w:rPr>
                <w:rFonts w:hint="eastAsia"/>
                <w:sz w:val="24"/>
                <w:lang w:val="en-US" w:eastAsia="zh-CN"/>
              </w:rPr>
              <w:t>的句子结构类型，要</w:t>
            </w:r>
            <w:r>
              <w:rPr>
                <w:rFonts w:hint="eastAsia"/>
                <w:sz w:val="24"/>
                <w:u w:val="thick"/>
                <w:lang w:val="en-US" w:eastAsia="zh-CN"/>
              </w:rPr>
              <w:t>包括</w:t>
            </w:r>
            <w:r>
              <w:rPr>
                <w:rFonts w:hint="eastAsia"/>
                <w:sz w:val="24"/>
                <w:lang w:val="en-US" w:eastAsia="zh-CN"/>
              </w:rPr>
              <w:t>的图形类型，文档应</w:t>
            </w:r>
            <w:r>
              <w:rPr>
                <w:rFonts w:hint="eastAsia"/>
                <w:sz w:val="24"/>
                <w:u w:val="thick"/>
                <w:lang w:val="en-US" w:eastAsia="zh-CN"/>
              </w:rPr>
              <w:t>是</w:t>
            </w:r>
            <w:r>
              <w:rPr>
                <w:rFonts w:hint="eastAsia"/>
                <w:sz w:val="24"/>
                <w:lang w:val="en-US" w:eastAsia="zh-CN"/>
              </w:rPr>
              <w:t>多长以及是否</w:t>
            </w:r>
            <w:r>
              <w:rPr>
                <w:rFonts w:hint="eastAsia"/>
                <w:sz w:val="24"/>
                <w:u w:val="thick"/>
                <w:lang w:val="en-US" w:eastAsia="zh-CN"/>
              </w:rPr>
              <w:t>提供</w:t>
            </w:r>
            <w:r>
              <w:rPr>
                <w:rFonts w:hint="eastAsia"/>
                <w:sz w:val="24"/>
                <w:lang w:val="en-US" w:eastAsia="zh-CN"/>
              </w:rPr>
              <w:t>这些要素作为词汇表或执行摘要。</w:t>
            </w:r>
          </w:p>
          <w:p>
            <w:pPr>
              <w:spacing w:line="360" w:lineRule="auto"/>
              <w:ind w:firstLine="241" w:firstLineChars="100"/>
              <w:rPr>
                <w:sz w:val="24"/>
              </w:rPr>
            </w:pPr>
            <w:r>
              <w:rPr>
                <w:rFonts w:hint="eastAsia"/>
                <w:b/>
                <w:i/>
                <w:sz w:val="24"/>
              </w:rPr>
              <w:t>Analysis:</w:t>
            </w:r>
            <w:r>
              <w:rPr>
                <w:rFonts w:hint="eastAsia"/>
                <w:sz w:val="24"/>
              </w:rPr>
              <w:t xml:space="preserve"> </w:t>
            </w:r>
            <w:r>
              <w:rPr>
                <w:rFonts w:hint="eastAsia"/>
                <w:kern w:val="0"/>
                <w:sz w:val="24"/>
              </w:rPr>
              <w:t xml:space="preserve">In the above example, there are multiple verbs. The occurrence of these verbs is in chronological order. </w:t>
            </w:r>
            <w:r>
              <w:rPr>
                <w:rFonts w:hint="default"/>
                <w:kern w:val="0"/>
                <w:sz w:val="24"/>
                <w:lang w:val="en-US" w:eastAsia="zh-CN"/>
              </w:rPr>
              <w:t xml:space="preserve">Only after </w:t>
            </w:r>
            <w:r>
              <w:rPr>
                <w:rFonts w:hint="default"/>
                <w:kern w:val="0"/>
                <w:sz w:val="24"/>
                <w:u w:val="double"/>
                <w:lang w:val="en-US" w:eastAsia="zh-CN"/>
              </w:rPr>
              <w:t>“</w:t>
            </w:r>
            <w:r>
              <w:rPr>
                <w:rFonts w:hint="eastAsia"/>
                <w:kern w:val="0"/>
                <w:sz w:val="24"/>
                <w:u w:val="double"/>
                <w:lang w:val="en-US" w:eastAsia="zh-CN"/>
              </w:rPr>
              <w:t>Knowing</w:t>
            </w:r>
            <w:r>
              <w:rPr>
                <w:rFonts w:hint="default"/>
                <w:kern w:val="0"/>
                <w:sz w:val="24"/>
                <w:u w:val="double"/>
                <w:lang w:val="en-US" w:eastAsia="zh-CN"/>
              </w:rPr>
              <w:t>”</w:t>
            </w:r>
            <w:r>
              <w:rPr>
                <w:rFonts w:hint="default"/>
                <w:kern w:val="0"/>
                <w:sz w:val="24"/>
                <w:lang w:val="en-US" w:eastAsia="zh-CN"/>
              </w:rPr>
              <w:t xml:space="preserve"> will the subsequent actions take place</w:t>
            </w:r>
            <w:r>
              <w:rPr>
                <w:rFonts w:hint="eastAsia"/>
                <w:kern w:val="0"/>
                <w:sz w:val="24"/>
                <w:lang w:val="en-US" w:eastAsia="zh-CN"/>
              </w:rPr>
              <w:t xml:space="preserve">. </w:t>
            </w:r>
            <w:r>
              <w:rPr>
                <w:rFonts w:hint="eastAsia"/>
                <w:kern w:val="0"/>
                <w:sz w:val="24"/>
              </w:rPr>
              <w:t>This logical order determines that the sentence is to be translated sequentially. Only in this order will the original information not be lost.</w:t>
            </w:r>
          </w:p>
          <w:p>
            <w:pPr>
              <w:spacing w:line="360" w:lineRule="auto"/>
              <w:ind w:firstLine="241" w:firstLineChars="100"/>
              <w:rPr>
                <w:rFonts w:hint="eastAsia" w:eastAsia="宋体"/>
                <w:b/>
                <w:i/>
                <w:sz w:val="24"/>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Before week 12, to finish checking topic</w:t>
            </w:r>
          </w:p>
          <w:p>
            <w:pPr>
              <w:spacing w:line="360" w:lineRule="auto"/>
              <w:rPr>
                <w:sz w:val="24"/>
              </w:rPr>
            </w:pPr>
            <w:r>
              <w:rPr>
                <w:rFonts w:hint="eastAsia"/>
                <w:sz w:val="24"/>
              </w:rPr>
              <w:t xml:space="preserve"> </w:t>
            </w:r>
            <w:r>
              <w:rPr>
                <w:sz w:val="24"/>
              </w:rPr>
              <w:t xml:space="preserve">          Week 12, to decide the topic</w:t>
            </w:r>
          </w:p>
          <w:p>
            <w:pPr>
              <w:spacing w:line="360" w:lineRule="auto"/>
              <w:rPr>
                <w:sz w:val="24"/>
              </w:rPr>
            </w:pPr>
            <w:r>
              <w:rPr>
                <w:rFonts w:hint="eastAsia"/>
                <w:sz w:val="24"/>
              </w:rPr>
              <w:t xml:space="preserve"> </w:t>
            </w:r>
            <w:r>
              <w:rPr>
                <w:sz w:val="24"/>
              </w:rPr>
              <w:t xml:space="preserve">          Week 13, to assign the task of thesis writing</w:t>
            </w:r>
          </w:p>
          <w:p>
            <w:pPr>
              <w:spacing w:line="360" w:lineRule="auto"/>
              <w:rPr>
                <w:sz w:val="24"/>
              </w:rPr>
            </w:pPr>
            <w:r>
              <w:rPr>
                <w:rFonts w:hint="eastAsia"/>
                <w:sz w:val="24"/>
              </w:rPr>
              <w:t xml:space="preserve"> </w:t>
            </w:r>
            <w:r>
              <w:rPr>
                <w:sz w:val="24"/>
              </w:rPr>
              <w:t xml:space="preserve">         Week 14 to week 17, to finish the first and second draft</w:t>
            </w:r>
          </w:p>
          <w:p>
            <w:pPr>
              <w:spacing w:line="360" w:lineRule="auto"/>
              <w:rPr>
                <w:sz w:val="24"/>
              </w:rPr>
            </w:pPr>
            <w:r>
              <w:rPr>
                <w:rFonts w:hint="eastAsia"/>
                <w:sz w:val="24"/>
              </w:rPr>
              <w:t>S</w:t>
            </w:r>
            <w:r>
              <w:rPr>
                <w:sz w:val="24"/>
              </w:rPr>
              <w:t>emester 8: Week 1- week 4, to finish the second draft</w:t>
            </w:r>
          </w:p>
          <w:p>
            <w:pPr>
              <w:spacing w:line="360" w:lineRule="auto"/>
              <w:rPr>
                <w:sz w:val="24"/>
              </w:rPr>
            </w:pPr>
            <w:r>
              <w:rPr>
                <w:rFonts w:hint="eastAsia"/>
                <w:sz w:val="24"/>
              </w:rPr>
              <w:t xml:space="preserve"> </w:t>
            </w:r>
            <w:r>
              <w:rPr>
                <w:sz w:val="24"/>
              </w:rPr>
              <w:t xml:space="preserve">         Week 5- week 8, to finish the third draft</w:t>
            </w:r>
          </w:p>
          <w:p>
            <w:pPr>
              <w:spacing w:line="360" w:lineRule="auto"/>
              <w:rPr>
                <w:sz w:val="24"/>
              </w:rPr>
            </w:pPr>
            <w:r>
              <w:rPr>
                <w:sz w:val="24"/>
              </w:rPr>
              <w:t xml:space="preserve">          Week 9-week 10,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r>
              <w:rPr>
                <w:b/>
                <w:sz w:val="24"/>
              </w:rPr>
              <w:t>References</w:t>
            </w:r>
          </w:p>
          <w:p>
            <w:pPr>
              <w:pStyle w:val="16"/>
              <w:numPr>
                <w:ilvl w:val="0"/>
                <w:numId w:val="2"/>
              </w:numPr>
              <w:spacing w:line="360" w:lineRule="auto"/>
              <w:ind w:firstLine="480"/>
              <w:rPr>
                <w:sz w:val="24"/>
              </w:rPr>
            </w:pPr>
            <w:bookmarkStart w:id="0" w:name="_GoBack"/>
            <w:bookmarkEnd w:id="0"/>
            <w:r>
              <w:rPr>
                <w:sz w:val="24"/>
              </w:rPr>
              <w:t>Nida, E.A.&amp;Charles, R.T. The Theory and practice of</w:t>
            </w:r>
            <w:r>
              <w:rPr>
                <w:rFonts w:hint="eastAsia"/>
                <w:sz w:val="24"/>
              </w:rPr>
              <w:t xml:space="preserve"> </w:t>
            </w:r>
            <w:r>
              <w:rPr>
                <w:sz w:val="24"/>
              </w:rPr>
              <w:t>translation[M]. Shanghai: Shanghai Foreign Language Education Press.</w:t>
            </w:r>
            <w:r>
              <w:t xml:space="preserve"> </w:t>
            </w:r>
            <w:r>
              <w:rPr>
                <w:sz w:val="24"/>
              </w:rPr>
              <w:t>2004</w:t>
            </w:r>
            <w:r>
              <w:rPr>
                <w:rFonts w:hint="eastAsia"/>
                <w:sz w:val="24"/>
              </w:rPr>
              <w:t>：93熊兵</w:t>
            </w:r>
            <w:r>
              <w:rPr>
                <w:sz w:val="24"/>
              </w:rPr>
              <w:t>.</w:t>
            </w:r>
            <w:r>
              <w:rPr>
                <w:rFonts w:hint="eastAsia"/>
                <w:sz w:val="24"/>
              </w:rPr>
              <w:t>翻译研究中的概念混淆——以“翻译策略”、“翻译方法”和“翻译技巧”为例</w:t>
            </w:r>
            <w:r>
              <w:rPr>
                <w:sz w:val="24"/>
              </w:rPr>
              <w:t>[J].</w:t>
            </w:r>
            <w:r>
              <w:rPr>
                <w:rFonts w:hint="eastAsia"/>
                <w:sz w:val="24"/>
              </w:rPr>
              <w:t>中国翻译</w:t>
            </w:r>
            <w:r>
              <w:rPr>
                <w:sz w:val="24"/>
              </w:rPr>
              <w:t>,2014,35(03):82-88.</w:t>
            </w:r>
          </w:p>
          <w:p>
            <w:pPr>
              <w:pStyle w:val="16"/>
              <w:numPr>
                <w:ilvl w:val="0"/>
                <w:numId w:val="2"/>
              </w:numPr>
              <w:spacing w:line="360" w:lineRule="auto"/>
              <w:ind w:firstLine="480"/>
              <w:rPr>
                <w:sz w:val="24"/>
              </w:rPr>
            </w:pPr>
            <w:r>
              <w:rPr>
                <w:rFonts w:hint="eastAsia"/>
                <w:sz w:val="24"/>
              </w:rPr>
              <w:t>赵德全</w:t>
            </w:r>
            <w:r>
              <w:rPr>
                <w:sz w:val="24"/>
              </w:rPr>
              <w:t>,</w:t>
            </w:r>
            <w:r>
              <w:rPr>
                <w:rFonts w:hint="eastAsia"/>
                <w:sz w:val="24"/>
              </w:rPr>
              <w:t>宁志敏</w:t>
            </w:r>
            <w:r>
              <w:rPr>
                <w:sz w:val="24"/>
              </w:rPr>
              <w:t>.</w:t>
            </w:r>
            <w:r>
              <w:rPr>
                <w:rFonts w:hint="eastAsia"/>
                <w:sz w:val="24"/>
              </w:rPr>
              <w:t>多元文化系统视角下的“直译”和“意译”</w:t>
            </w:r>
            <w:r>
              <w:rPr>
                <w:sz w:val="24"/>
              </w:rPr>
              <w:t>[J].</w:t>
            </w:r>
            <w:r>
              <w:rPr>
                <w:rFonts w:hint="eastAsia"/>
                <w:sz w:val="24"/>
              </w:rPr>
              <w:t>上海翻译</w:t>
            </w:r>
            <w:r>
              <w:rPr>
                <w:sz w:val="24"/>
              </w:rPr>
              <w:t>,2009(03):19-22.</w:t>
            </w:r>
          </w:p>
          <w:p>
            <w:pPr>
              <w:pStyle w:val="16"/>
              <w:numPr>
                <w:ilvl w:val="0"/>
                <w:numId w:val="2"/>
              </w:numPr>
              <w:spacing w:line="360" w:lineRule="auto"/>
              <w:ind w:firstLine="480"/>
              <w:rPr>
                <w:sz w:val="24"/>
              </w:rPr>
            </w:pPr>
            <w:r>
              <w:rPr>
                <w:rFonts w:hint="eastAsia"/>
                <w:sz w:val="24"/>
              </w:rPr>
              <w:t>曹瑞青</w:t>
            </w:r>
            <w:r>
              <w:rPr>
                <w:sz w:val="24"/>
              </w:rPr>
              <w:t>.</w:t>
            </w:r>
            <w:r>
              <w:rPr>
                <w:rFonts w:hint="eastAsia"/>
                <w:sz w:val="24"/>
              </w:rPr>
              <w:t>浅谈英译汉中的增译法</w:t>
            </w:r>
            <w:r>
              <w:rPr>
                <w:sz w:val="24"/>
              </w:rPr>
              <w:t>[J].</w:t>
            </w:r>
            <w:r>
              <w:rPr>
                <w:rFonts w:hint="eastAsia"/>
                <w:sz w:val="24"/>
              </w:rPr>
              <w:t>赤峰学院学报</w:t>
            </w:r>
            <w:r>
              <w:rPr>
                <w:sz w:val="24"/>
              </w:rPr>
              <w:t>(</w:t>
            </w:r>
            <w:r>
              <w:rPr>
                <w:rFonts w:hint="eastAsia"/>
                <w:sz w:val="24"/>
              </w:rPr>
              <w:t>汉文哲学社会科学版</w:t>
            </w:r>
            <w:r>
              <w:rPr>
                <w:sz w:val="24"/>
              </w:rPr>
              <w:t>),2005(04):72-91.</w:t>
            </w:r>
          </w:p>
          <w:p>
            <w:pPr>
              <w:pStyle w:val="16"/>
              <w:numPr>
                <w:ilvl w:val="0"/>
                <w:numId w:val="2"/>
              </w:numPr>
              <w:spacing w:line="360" w:lineRule="auto"/>
              <w:ind w:firstLine="480"/>
              <w:rPr>
                <w:sz w:val="24"/>
              </w:rPr>
            </w:pPr>
            <w:r>
              <w:rPr>
                <w:rFonts w:hint="eastAsia"/>
                <w:sz w:val="24"/>
              </w:rPr>
              <w:t>王欣</w:t>
            </w:r>
            <w:r>
              <w:rPr>
                <w:sz w:val="24"/>
              </w:rPr>
              <w:t>.</w:t>
            </w:r>
            <w:r>
              <w:rPr>
                <w:rFonts w:hint="eastAsia"/>
                <w:sz w:val="24"/>
              </w:rPr>
              <w:t>浅论奈达的“功能对等”理论</w:t>
            </w:r>
            <w:r>
              <w:rPr>
                <w:sz w:val="24"/>
              </w:rPr>
              <w:t>[J].</w:t>
            </w:r>
            <w:r>
              <w:rPr>
                <w:rFonts w:hint="eastAsia"/>
                <w:sz w:val="24"/>
              </w:rPr>
              <w:t>青海师专学报</w:t>
            </w:r>
            <w:r>
              <w:rPr>
                <w:sz w:val="24"/>
              </w:rPr>
              <w:t>.</w:t>
            </w:r>
            <w:r>
              <w:rPr>
                <w:rFonts w:hint="eastAsia"/>
                <w:sz w:val="24"/>
              </w:rPr>
              <w:t>教育科学</w:t>
            </w:r>
            <w:r>
              <w:rPr>
                <w:sz w:val="24"/>
              </w:rPr>
              <w:t>,2006(S2):104-105.</w:t>
            </w:r>
          </w:p>
          <w:p>
            <w:pPr>
              <w:pStyle w:val="16"/>
              <w:numPr>
                <w:ilvl w:val="0"/>
                <w:numId w:val="2"/>
              </w:numPr>
              <w:spacing w:line="360" w:lineRule="auto"/>
              <w:ind w:firstLine="480"/>
              <w:rPr>
                <w:sz w:val="24"/>
              </w:rPr>
            </w:pPr>
            <w:r>
              <w:rPr>
                <w:rFonts w:hint="eastAsia"/>
                <w:sz w:val="24"/>
              </w:rPr>
              <w:t>张美</w:t>
            </w:r>
            <w:r>
              <w:rPr>
                <w:sz w:val="24"/>
              </w:rPr>
              <w:t>,</w:t>
            </w:r>
            <w:r>
              <w:rPr>
                <w:rFonts w:hint="eastAsia"/>
                <w:sz w:val="24"/>
              </w:rPr>
              <w:t>王荣媛</w:t>
            </w:r>
            <w:r>
              <w:rPr>
                <w:sz w:val="24"/>
              </w:rPr>
              <w:t>.</w:t>
            </w:r>
            <w:r>
              <w:rPr>
                <w:rFonts w:hint="eastAsia"/>
                <w:sz w:val="24"/>
              </w:rPr>
              <w:t>论归化异化翻译策略选择的影响因素</w:t>
            </w:r>
            <w:r>
              <w:rPr>
                <w:sz w:val="24"/>
              </w:rPr>
              <w:t>[J].</w:t>
            </w:r>
            <w:r>
              <w:rPr>
                <w:rFonts w:hint="eastAsia"/>
                <w:sz w:val="24"/>
              </w:rPr>
              <w:t>英语广场</w:t>
            </w:r>
            <w:r>
              <w:rPr>
                <w:sz w:val="24"/>
              </w:rPr>
              <w:t>,2019(05):19-20.</w:t>
            </w:r>
          </w:p>
          <w:p>
            <w:pPr>
              <w:pStyle w:val="16"/>
              <w:numPr>
                <w:ilvl w:val="0"/>
                <w:numId w:val="2"/>
              </w:numPr>
              <w:spacing w:line="360" w:lineRule="auto"/>
              <w:ind w:firstLine="480"/>
              <w:rPr>
                <w:sz w:val="24"/>
              </w:rPr>
            </w:pPr>
            <w:r>
              <w:rPr>
                <w:rFonts w:hint="eastAsia"/>
                <w:sz w:val="24"/>
              </w:rPr>
              <w:t>李光群</w:t>
            </w:r>
            <w:r>
              <w:rPr>
                <w:sz w:val="24"/>
              </w:rPr>
              <w:t>.</w:t>
            </w:r>
            <w:r>
              <w:rPr>
                <w:rFonts w:hint="eastAsia"/>
                <w:sz w:val="24"/>
              </w:rPr>
              <w:t>英汉翻译的几种技巧</w:t>
            </w:r>
            <w:r>
              <w:rPr>
                <w:sz w:val="24"/>
              </w:rPr>
              <w:t>[J].</w:t>
            </w:r>
            <w:r>
              <w:rPr>
                <w:rFonts w:hint="eastAsia"/>
                <w:sz w:val="24"/>
              </w:rPr>
              <w:t>长江大学学报</w:t>
            </w:r>
            <w:r>
              <w:rPr>
                <w:sz w:val="24"/>
              </w:rPr>
              <w:t>(</w:t>
            </w:r>
            <w:r>
              <w:rPr>
                <w:rFonts w:hint="eastAsia"/>
                <w:sz w:val="24"/>
              </w:rPr>
              <w:t>社会科学版</w:t>
            </w:r>
            <w:r>
              <w:rPr>
                <w:sz w:val="24"/>
              </w:rPr>
              <w:t>),2012,35(01):93-94+192.</w:t>
            </w:r>
          </w:p>
          <w:p>
            <w:pPr>
              <w:pStyle w:val="16"/>
              <w:numPr>
                <w:ilvl w:val="0"/>
                <w:numId w:val="2"/>
              </w:numPr>
              <w:spacing w:line="360" w:lineRule="auto"/>
              <w:ind w:firstLine="480"/>
              <w:rPr>
                <w:sz w:val="24"/>
              </w:rPr>
            </w:pPr>
            <w:r>
              <w:rPr>
                <w:rFonts w:hint="eastAsia"/>
                <w:sz w:val="24"/>
              </w:rPr>
              <w:t>杨婷玉</w:t>
            </w:r>
            <w:r>
              <w:rPr>
                <w:sz w:val="24"/>
              </w:rPr>
              <w:t xml:space="preserve">. </w:t>
            </w:r>
            <w:r>
              <w:rPr>
                <w:rFonts w:hint="eastAsia"/>
                <w:sz w:val="24"/>
              </w:rPr>
              <w:t>从功能翻译理论角度看科技英语翻译</w:t>
            </w:r>
            <w:r>
              <w:rPr>
                <w:sz w:val="24"/>
              </w:rPr>
              <w:t>[D].</w:t>
            </w:r>
            <w:r>
              <w:rPr>
                <w:rFonts w:hint="eastAsia"/>
                <w:sz w:val="24"/>
              </w:rPr>
              <w:t>北京邮电大学</w:t>
            </w:r>
            <w:r>
              <w:rPr>
                <w:sz w:val="24"/>
              </w:rPr>
              <w:t>,2014.</w:t>
            </w:r>
          </w:p>
          <w:p>
            <w:pPr>
              <w:pStyle w:val="16"/>
              <w:numPr>
                <w:ilvl w:val="0"/>
                <w:numId w:val="2"/>
              </w:numPr>
              <w:spacing w:line="360" w:lineRule="auto"/>
              <w:ind w:firstLine="480"/>
              <w:rPr>
                <w:sz w:val="24"/>
              </w:rPr>
            </w:pPr>
            <w:r>
              <w:rPr>
                <w:sz w:val="24"/>
              </w:rPr>
              <w:t>张万防，黄宇洁主编. 翻译理论与实践简明教程[M]. 武汉: 华中科技大学出版社，201</w:t>
            </w:r>
            <w:r>
              <w:rPr>
                <w:rFonts w:hint="eastAsia"/>
                <w:sz w:val="24"/>
              </w:rPr>
              <w:t>7</w:t>
            </w:r>
            <w:r>
              <w:rPr>
                <w:sz w:val="24"/>
              </w:rPr>
              <w:t xml:space="preserve">. </w:t>
            </w:r>
            <w:r>
              <w:rPr>
                <w:rFonts w:hint="eastAsia"/>
                <w:sz w:val="24"/>
              </w:rPr>
              <w:t>8</w:t>
            </w:r>
          </w:p>
          <w:p>
            <w:pPr>
              <w:pStyle w:val="16"/>
              <w:numPr>
                <w:ilvl w:val="0"/>
                <w:numId w:val="2"/>
              </w:numPr>
              <w:spacing w:line="360" w:lineRule="auto"/>
              <w:ind w:firstLine="480"/>
              <w:rPr>
                <w:sz w:val="24"/>
              </w:rPr>
            </w:pPr>
            <w:r>
              <w:rPr>
                <w:rFonts w:hint="eastAsia"/>
                <w:sz w:val="24"/>
              </w:rPr>
              <w:t>黎昌抱，邵斌主编 中外翻译理论教程</w:t>
            </w:r>
            <w:r>
              <w:rPr>
                <w:sz w:val="24"/>
              </w:rPr>
              <w:t>[M]</w:t>
            </w:r>
            <w:r>
              <w:rPr>
                <w:rFonts w:hint="eastAsia"/>
                <w:sz w:val="24"/>
              </w:rPr>
              <w:t xml:space="preserve"> 浙江大学出版社,2013.1</w:t>
            </w:r>
          </w:p>
          <w:p>
            <w:pPr>
              <w:pStyle w:val="16"/>
              <w:numPr>
                <w:ilvl w:val="0"/>
                <w:numId w:val="2"/>
              </w:numPr>
              <w:spacing w:line="360" w:lineRule="auto"/>
              <w:ind w:firstLine="480"/>
              <w:rPr>
                <w:sz w:val="24"/>
              </w:rPr>
            </w:pPr>
            <w:r>
              <w:rPr>
                <w:rFonts w:hint="eastAsia"/>
                <w:sz w:val="24"/>
              </w:rPr>
              <w:t>郭建中.当代美国翻译理论［m］.武汉：湖北教育出版社，2001.</w:t>
            </w:r>
          </w:p>
          <w:p>
            <w:pPr>
              <w:pStyle w:val="16"/>
              <w:numPr>
                <w:numId w:val="0"/>
              </w:numPr>
              <w:spacing w:line="360" w:lineRule="auto"/>
              <w:ind w:leftChars="200"/>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89438"/>
    <w:multiLevelType w:val="singleLevel"/>
    <w:tmpl w:val="C0789438"/>
    <w:lvl w:ilvl="0" w:tentative="0">
      <w:start w:val="1"/>
      <w:numFmt w:val="decimal"/>
      <w:suff w:val="space"/>
      <w:lvlText w:val="%1."/>
      <w:lvlJc w:val="left"/>
    </w:lvl>
  </w:abstractNum>
  <w:abstractNum w:abstractNumId="1">
    <w:nsid w:val="386B215B"/>
    <w:multiLevelType w:val="multilevel"/>
    <w:tmpl w:val="386B21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43D0A"/>
    <w:rsid w:val="0006004F"/>
    <w:rsid w:val="00061728"/>
    <w:rsid w:val="00081D0F"/>
    <w:rsid w:val="00081FFC"/>
    <w:rsid w:val="00104A92"/>
    <w:rsid w:val="001151DF"/>
    <w:rsid w:val="00126FB5"/>
    <w:rsid w:val="00144243"/>
    <w:rsid w:val="00155E90"/>
    <w:rsid w:val="001768A6"/>
    <w:rsid w:val="00191B5A"/>
    <w:rsid w:val="001A43EC"/>
    <w:rsid w:val="001B22BF"/>
    <w:rsid w:val="001B5454"/>
    <w:rsid w:val="001E45E2"/>
    <w:rsid w:val="002073C5"/>
    <w:rsid w:val="0021525C"/>
    <w:rsid w:val="002228F5"/>
    <w:rsid w:val="00224A5B"/>
    <w:rsid w:val="002268B0"/>
    <w:rsid w:val="00260FE1"/>
    <w:rsid w:val="002774A2"/>
    <w:rsid w:val="00277AF4"/>
    <w:rsid w:val="0028368B"/>
    <w:rsid w:val="00290469"/>
    <w:rsid w:val="00290F83"/>
    <w:rsid w:val="002C70DF"/>
    <w:rsid w:val="002D5299"/>
    <w:rsid w:val="002E0C44"/>
    <w:rsid w:val="00325E66"/>
    <w:rsid w:val="003424BF"/>
    <w:rsid w:val="00360496"/>
    <w:rsid w:val="00384E42"/>
    <w:rsid w:val="003A5C01"/>
    <w:rsid w:val="003B7DB5"/>
    <w:rsid w:val="003D03E7"/>
    <w:rsid w:val="004575A7"/>
    <w:rsid w:val="00484CE1"/>
    <w:rsid w:val="004A6DE5"/>
    <w:rsid w:val="004B3FE4"/>
    <w:rsid w:val="004E2E5B"/>
    <w:rsid w:val="00516A84"/>
    <w:rsid w:val="0054689C"/>
    <w:rsid w:val="00565083"/>
    <w:rsid w:val="005845FB"/>
    <w:rsid w:val="005B5A1A"/>
    <w:rsid w:val="005C04B4"/>
    <w:rsid w:val="005C33FB"/>
    <w:rsid w:val="005D19E9"/>
    <w:rsid w:val="005F08E2"/>
    <w:rsid w:val="00614B5B"/>
    <w:rsid w:val="00620277"/>
    <w:rsid w:val="00622922"/>
    <w:rsid w:val="006316A2"/>
    <w:rsid w:val="006328A4"/>
    <w:rsid w:val="00661F25"/>
    <w:rsid w:val="006638FD"/>
    <w:rsid w:val="006679F2"/>
    <w:rsid w:val="0067185D"/>
    <w:rsid w:val="006741E1"/>
    <w:rsid w:val="006B57F8"/>
    <w:rsid w:val="006C2592"/>
    <w:rsid w:val="006F2663"/>
    <w:rsid w:val="00702050"/>
    <w:rsid w:val="00704126"/>
    <w:rsid w:val="007620AB"/>
    <w:rsid w:val="0076367A"/>
    <w:rsid w:val="0076561B"/>
    <w:rsid w:val="00774BCC"/>
    <w:rsid w:val="00781B2F"/>
    <w:rsid w:val="007A28B5"/>
    <w:rsid w:val="007D0018"/>
    <w:rsid w:val="007E7D7F"/>
    <w:rsid w:val="007F7C32"/>
    <w:rsid w:val="008343EE"/>
    <w:rsid w:val="00867953"/>
    <w:rsid w:val="008679B1"/>
    <w:rsid w:val="00890D60"/>
    <w:rsid w:val="008A2C18"/>
    <w:rsid w:val="008A709E"/>
    <w:rsid w:val="00971AF9"/>
    <w:rsid w:val="009978C2"/>
    <w:rsid w:val="009B18A3"/>
    <w:rsid w:val="009C47FF"/>
    <w:rsid w:val="009C4ADE"/>
    <w:rsid w:val="009F7423"/>
    <w:rsid w:val="00A00274"/>
    <w:rsid w:val="00A262ED"/>
    <w:rsid w:val="00A458BD"/>
    <w:rsid w:val="00AF7C12"/>
    <w:rsid w:val="00B0356A"/>
    <w:rsid w:val="00B32548"/>
    <w:rsid w:val="00B34F6E"/>
    <w:rsid w:val="00B57696"/>
    <w:rsid w:val="00B663EE"/>
    <w:rsid w:val="00B74043"/>
    <w:rsid w:val="00BC7EB2"/>
    <w:rsid w:val="00C40C9C"/>
    <w:rsid w:val="00C452B5"/>
    <w:rsid w:val="00C47466"/>
    <w:rsid w:val="00C653D5"/>
    <w:rsid w:val="00C95168"/>
    <w:rsid w:val="00C97B29"/>
    <w:rsid w:val="00CB5F35"/>
    <w:rsid w:val="00CC3498"/>
    <w:rsid w:val="00D10C8D"/>
    <w:rsid w:val="00D12F24"/>
    <w:rsid w:val="00D21751"/>
    <w:rsid w:val="00D45351"/>
    <w:rsid w:val="00D61537"/>
    <w:rsid w:val="00D617C0"/>
    <w:rsid w:val="00D8066F"/>
    <w:rsid w:val="00D84140"/>
    <w:rsid w:val="00D9674C"/>
    <w:rsid w:val="00D9701D"/>
    <w:rsid w:val="00DA0C59"/>
    <w:rsid w:val="00DC6F41"/>
    <w:rsid w:val="00DD6868"/>
    <w:rsid w:val="00E006D4"/>
    <w:rsid w:val="00E02539"/>
    <w:rsid w:val="00E1760D"/>
    <w:rsid w:val="00E46081"/>
    <w:rsid w:val="00E4716F"/>
    <w:rsid w:val="00E609B2"/>
    <w:rsid w:val="00EA0143"/>
    <w:rsid w:val="00EB3546"/>
    <w:rsid w:val="00ED4521"/>
    <w:rsid w:val="00EE3F88"/>
    <w:rsid w:val="00F17D48"/>
    <w:rsid w:val="00F21549"/>
    <w:rsid w:val="00F21FEE"/>
    <w:rsid w:val="00F34D33"/>
    <w:rsid w:val="00F43F5B"/>
    <w:rsid w:val="00F4446A"/>
    <w:rsid w:val="00F57B40"/>
    <w:rsid w:val="00F81A57"/>
    <w:rsid w:val="00FD3D3D"/>
    <w:rsid w:val="00FE627F"/>
    <w:rsid w:val="00FF50B1"/>
    <w:rsid w:val="032F6565"/>
    <w:rsid w:val="05174CBC"/>
    <w:rsid w:val="05E97E71"/>
    <w:rsid w:val="08CD7378"/>
    <w:rsid w:val="09C12063"/>
    <w:rsid w:val="0AB90A25"/>
    <w:rsid w:val="12BB1A15"/>
    <w:rsid w:val="17E7554A"/>
    <w:rsid w:val="18551F73"/>
    <w:rsid w:val="192D7FEF"/>
    <w:rsid w:val="1C450E70"/>
    <w:rsid w:val="1CAC44B6"/>
    <w:rsid w:val="1EFB1649"/>
    <w:rsid w:val="22550C8C"/>
    <w:rsid w:val="2B0C7BEB"/>
    <w:rsid w:val="2C7E0060"/>
    <w:rsid w:val="2CA74C8E"/>
    <w:rsid w:val="2D4A6CB8"/>
    <w:rsid w:val="2D740943"/>
    <w:rsid w:val="313F7C67"/>
    <w:rsid w:val="333B1A94"/>
    <w:rsid w:val="34313A34"/>
    <w:rsid w:val="34376934"/>
    <w:rsid w:val="345D6DFA"/>
    <w:rsid w:val="355452D8"/>
    <w:rsid w:val="3ABC2D5C"/>
    <w:rsid w:val="3DA428C3"/>
    <w:rsid w:val="41092E2B"/>
    <w:rsid w:val="41D32A3B"/>
    <w:rsid w:val="435A4FB7"/>
    <w:rsid w:val="46517EFC"/>
    <w:rsid w:val="47ED6A40"/>
    <w:rsid w:val="48BB3972"/>
    <w:rsid w:val="50647876"/>
    <w:rsid w:val="51234FA7"/>
    <w:rsid w:val="52C14167"/>
    <w:rsid w:val="52DE76C2"/>
    <w:rsid w:val="5E920BD1"/>
    <w:rsid w:val="5F78202E"/>
    <w:rsid w:val="5F947322"/>
    <w:rsid w:val="60554478"/>
    <w:rsid w:val="60A52396"/>
    <w:rsid w:val="64EE549E"/>
    <w:rsid w:val="67D57785"/>
    <w:rsid w:val="694A6991"/>
    <w:rsid w:val="694D12E3"/>
    <w:rsid w:val="6C8A663A"/>
    <w:rsid w:val="6DF03CD0"/>
    <w:rsid w:val="6DFB3F32"/>
    <w:rsid w:val="6ED350AF"/>
    <w:rsid w:val="70056348"/>
    <w:rsid w:val="73897CFD"/>
    <w:rsid w:val="73F201DF"/>
    <w:rsid w:val="775D727C"/>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qFormat/>
    <w:uiPriority w:val="99"/>
    <w:pPr>
      <w:jc w:val="left"/>
    </w:pPr>
  </w:style>
  <w:style w:type="paragraph" w:styleId="4">
    <w:name w:val="Balloon Text"/>
    <w:basedOn w:val="1"/>
    <w:link w:val="19"/>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link w:val="20"/>
    <w:qFormat/>
    <w:uiPriority w:val="0"/>
    <w:pPr>
      <w:spacing w:line="480" w:lineRule="auto"/>
      <w:jc w:val="center"/>
    </w:pPr>
    <w:rPr>
      <w:b/>
      <w:bCs/>
      <w:kern w:val="0"/>
      <w:sz w:val="36"/>
      <w:szCs w:val="20"/>
      <w:lang w:val="en-GB"/>
    </w:rPr>
  </w:style>
  <w:style w:type="paragraph" w:styleId="8">
    <w:name w:val="annotation subject"/>
    <w:basedOn w:val="3"/>
    <w:next w:val="3"/>
    <w:link w:val="18"/>
    <w:semiHidden/>
    <w:unhideWhenUsed/>
    <w:qFormat/>
    <w:uiPriority w:val="99"/>
    <w:rPr>
      <w:b/>
      <w:bCs/>
    </w:rPr>
  </w:style>
  <w:style w:type="character" w:styleId="11">
    <w:name w:val="Hyperlink"/>
    <w:basedOn w:val="10"/>
    <w:semiHidden/>
    <w:unhideWhenUsed/>
    <w:qFormat/>
    <w:uiPriority w:val="99"/>
    <w:rPr>
      <w:color w:val="0063C8"/>
      <w:u w:val="none"/>
    </w:rPr>
  </w:style>
  <w:style w:type="character" w:styleId="12">
    <w:name w:val="annotation reference"/>
    <w:basedOn w:val="10"/>
    <w:semiHidden/>
    <w:unhideWhenUsed/>
    <w:qFormat/>
    <w:uiPriority w:val="99"/>
    <w:rPr>
      <w:sz w:val="21"/>
      <w:szCs w:val="21"/>
    </w:rPr>
  </w:style>
  <w:style w:type="character" w:customStyle="1" w:styleId="13">
    <w:name w:val="页眉 字符"/>
    <w:basedOn w:val="10"/>
    <w:link w:val="6"/>
    <w:qFormat/>
    <w:uiPriority w:val="99"/>
    <w:rPr>
      <w:rFonts w:ascii="Times New Roman" w:hAnsi="Times New Roman" w:eastAsia="宋体" w:cs="Times New Roman"/>
      <w:sz w:val="18"/>
      <w:szCs w:val="18"/>
    </w:rPr>
  </w:style>
  <w:style w:type="character" w:customStyle="1" w:styleId="14">
    <w:name w:val="页脚 字符"/>
    <w:basedOn w:val="10"/>
    <w:link w:val="5"/>
    <w:qFormat/>
    <w:uiPriority w:val="99"/>
    <w:rPr>
      <w:rFonts w:ascii="Times New Roman" w:hAnsi="Times New Roman" w:eastAsia="宋体" w:cs="Times New Roman"/>
      <w:sz w:val="18"/>
      <w:szCs w:val="18"/>
    </w:rPr>
  </w:style>
  <w:style w:type="paragraph" w:customStyle="1" w:styleId="15">
    <w:name w:val="列出段落1"/>
    <w:basedOn w:val="1"/>
    <w:qFormat/>
    <w:uiPriority w:val="99"/>
    <w:pPr>
      <w:ind w:firstLine="420" w:firstLineChars="200"/>
    </w:pPr>
  </w:style>
  <w:style w:type="paragraph" w:styleId="16">
    <w:name w:val="List Paragraph"/>
    <w:basedOn w:val="1"/>
    <w:qFormat/>
    <w:uiPriority w:val="99"/>
    <w:pPr>
      <w:ind w:firstLine="420" w:firstLineChars="200"/>
    </w:pPr>
  </w:style>
  <w:style w:type="character" w:customStyle="1" w:styleId="17">
    <w:name w:val="批注文字 字符"/>
    <w:basedOn w:val="10"/>
    <w:link w:val="3"/>
    <w:semiHidden/>
    <w:qFormat/>
    <w:uiPriority w:val="99"/>
    <w:rPr>
      <w:kern w:val="2"/>
      <w:sz w:val="21"/>
      <w:szCs w:val="24"/>
    </w:rPr>
  </w:style>
  <w:style w:type="character" w:customStyle="1" w:styleId="18">
    <w:name w:val="批注主题 字符"/>
    <w:basedOn w:val="17"/>
    <w:link w:val="8"/>
    <w:semiHidden/>
    <w:qFormat/>
    <w:uiPriority w:val="99"/>
    <w:rPr>
      <w:b/>
      <w:bCs/>
      <w:kern w:val="2"/>
      <w:sz w:val="21"/>
      <w:szCs w:val="24"/>
    </w:rPr>
  </w:style>
  <w:style w:type="character" w:customStyle="1" w:styleId="19">
    <w:name w:val="批注框文本 字符"/>
    <w:basedOn w:val="10"/>
    <w:link w:val="4"/>
    <w:semiHidden/>
    <w:qFormat/>
    <w:uiPriority w:val="99"/>
    <w:rPr>
      <w:kern w:val="2"/>
      <w:sz w:val="18"/>
      <w:szCs w:val="18"/>
    </w:rPr>
  </w:style>
  <w:style w:type="character" w:customStyle="1" w:styleId="20">
    <w:name w:val="标题 字符"/>
    <w:link w:val="7"/>
    <w:qFormat/>
    <w:uiPriority w:val="0"/>
    <w:rPr>
      <w:b/>
      <w:bCs/>
      <w:sz w:val="36"/>
      <w:lang w:val="en-GB"/>
    </w:rPr>
  </w:style>
  <w:style w:type="character" w:customStyle="1" w:styleId="21">
    <w:name w:val="标题 Char1"/>
    <w:basedOn w:val="10"/>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9</Pages>
  <Words>2083</Words>
  <Characters>11875</Characters>
  <Lines>98</Lines>
  <Paragraphs>27</Paragraphs>
  <TotalTime>2</TotalTime>
  <ScaleCrop>false</ScaleCrop>
  <LinksUpToDate>false</LinksUpToDate>
  <CharactersWithSpaces>13931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2019-12-03T04:52:00Z</dcterms:created>
  <dc:creator>教务处</dc:creator>
  <cp:lastModifiedBy>火言火</cp:lastModifiedBy>
  <dcterms:modified xsi:type="dcterms:W3CDTF">2019-12-06T14:03:11Z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