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881147" w:rsidP="00303DEE">
            <w:pPr>
              <w:jc w:val="center"/>
              <w:rPr>
                <w:rFonts w:ascii="宋体" w:hAnsi="宋体" w:cs="微软雅黑"/>
                <w:sz w:val="24"/>
              </w:rPr>
            </w:pPr>
            <w:r w:rsidRPr="00881147">
              <w:rPr>
                <w:rFonts w:ascii="宋体" w:hAnsi="宋体" w:cs="微软雅黑" w:hint="eastAsia"/>
                <w:sz w:val="24"/>
              </w:rPr>
              <w:t>《</w:t>
            </w:r>
            <w:r w:rsidR="00303DEE">
              <w:rPr>
                <w:rFonts w:ascii="宋体" w:hAnsi="宋体" w:cs="微软雅黑" w:hint="eastAsia"/>
                <w:sz w:val="24"/>
              </w:rPr>
              <w:t>技术交流</w:t>
            </w:r>
            <w:r w:rsidRPr="00881147">
              <w:rPr>
                <w:rFonts w:ascii="宋体" w:hAnsi="宋体" w:cs="微软雅黑" w:hint="eastAsia"/>
                <w:sz w:val="24"/>
              </w:rPr>
              <w:t>—</w:t>
            </w:r>
            <w:r w:rsidR="008A5221">
              <w:rPr>
                <w:rFonts w:ascii="宋体" w:hAnsi="宋体" w:cs="微软雅黑" w:hint="eastAsia"/>
                <w:sz w:val="24"/>
              </w:rPr>
              <w:t>第15</w:t>
            </w:r>
            <w:r w:rsidR="00E60110">
              <w:rPr>
                <w:rFonts w:ascii="宋体" w:hAnsi="宋体" w:cs="微软雅黑" w:hint="eastAsia"/>
                <w:sz w:val="24"/>
              </w:rPr>
              <w:t>章</w:t>
            </w:r>
            <w:r w:rsidR="008A5221">
              <w:rPr>
                <w:rFonts w:ascii="宋体" w:hAnsi="宋体" w:cs="微软雅黑" w:hint="eastAsia"/>
                <w:sz w:val="24"/>
              </w:rPr>
              <w:t>撰写求职材料</w:t>
            </w:r>
            <w:r w:rsidRPr="00881147">
              <w:rPr>
                <w:rFonts w:ascii="宋体" w:hAnsi="宋体" w:cs="微软雅黑" w:hint="eastAsia"/>
                <w:sz w:val="24"/>
              </w:rPr>
              <w:t>》翻译报告</w:t>
            </w:r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</w:t>
            </w:r>
            <w:r w:rsidR="008A5221">
              <w:rPr>
                <w:rFonts w:ascii="宋体" w:hAnsi="宋体" w:cs="微软雅黑" w:hint="eastAsia"/>
                <w:sz w:val="24"/>
              </w:rPr>
              <w:t>610403138</w:t>
            </w:r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8A5221">
            <w:pPr>
              <w:jc w:val="center"/>
              <w:rPr>
                <w:rFonts w:ascii="宋体" w:hAnsi="宋体" w:cs="微软雅黑"/>
                <w:sz w:val="24"/>
              </w:rPr>
            </w:pPr>
            <w:proofErr w:type="gramStart"/>
            <w:r>
              <w:rPr>
                <w:rFonts w:ascii="宋体" w:hAnsi="宋体" w:cs="微软雅黑" w:hint="eastAsia"/>
                <w:sz w:val="24"/>
              </w:rPr>
              <w:t>周悦</w:t>
            </w:r>
            <w:proofErr w:type="gramEnd"/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 w:rsidR="00303DEE"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 w:rsidR="00303DEE">
              <w:rPr>
                <w:rFonts w:ascii="宋体" w:hAnsi="宋体" w:cs="微软雅黑"/>
                <w:sz w:val="24"/>
              </w:rPr>
              <w:t xml:space="preserve">  </w:t>
            </w:r>
            <w:r w:rsidR="00303DEE" w:rsidRPr="00303DEE">
              <w:rPr>
                <w:rFonts w:ascii="宋体" w:hAnsi="宋体" w:cs="微软雅黑" w:hint="eastAsia"/>
                <w:sz w:val="24"/>
              </w:rPr>
              <w:t>[√ ]</w:t>
            </w:r>
            <w:r w:rsidR="00303DEE">
              <w:rPr>
                <w:rFonts w:ascii="宋体" w:hAnsi="宋体" w:cs="微软雅黑" w:hint="eastAsia"/>
                <w:sz w:val="24"/>
              </w:rPr>
              <w:t>教学实践</w:t>
            </w:r>
          </w:p>
          <w:p w:rsidR="0054127E" w:rsidRDefault="00513838" w:rsidP="00303DEE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    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9A056E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</w:t>
            </w:r>
            <w:r w:rsidR="00303DEE">
              <w:rPr>
                <w:rFonts w:ascii="宋体" w:hAnsi="宋体" w:cs="微软雅黑" w:hint="eastAsia"/>
                <w:sz w:val="24"/>
              </w:rPr>
              <w:t>技术</w:t>
            </w:r>
            <w:r>
              <w:rPr>
                <w:rFonts w:ascii="宋体" w:hAnsi="宋体" w:cs="微软雅黑" w:hint="eastAsia"/>
                <w:sz w:val="24"/>
              </w:rPr>
              <w:t>类图书</w:t>
            </w:r>
            <w:r w:rsidR="00303DEE" w:rsidRPr="00303DEE">
              <w:rPr>
                <w:rFonts w:ascii="宋体" w:hAnsi="宋体" w:cs="微软雅黑" w:hint="eastAsia"/>
                <w:i/>
                <w:sz w:val="24"/>
              </w:rPr>
              <w:t xml:space="preserve">Technical </w:t>
            </w:r>
            <w:r w:rsidR="00303DEE" w:rsidRPr="00303DEE">
              <w:rPr>
                <w:rFonts w:ascii="宋体" w:hAnsi="宋体" w:cs="微软雅黑"/>
                <w:i/>
                <w:sz w:val="24"/>
              </w:rPr>
              <w:t>Communication</w:t>
            </w:r>
            <w:r>
              <w:rPr>
                <w:rFonts w:ascii="宋体" w:hAnsi="宋体" w:cs="微软雅黑" w:hint="eastAsia"/>
                <w:sz w:val="24"/>
              </w:rPr>
              <w:t>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结合翻译</w:t>
            </w:r>
            <w:r w:rsidR="00303DEE">
              <w:rPr>
                <w:rFonts w:ascii="宋体" w:hAnsi="宋体" w:cs="微软雅黑" w:hint="eastAsia"/>
                <w:sz w:val="24"/>
              </w:rPr>
              <w:t>理论</w:t>
            </w:r>
            <w:r w:rsidR="008A5221">
              <w:rPr>
                <w:rFonts w:ascii="宋体" w:hAnsi="宋体" w:cs="微软雅黑" w:hint="eastAsia"/>
                <w:sz w:val="24"/>
              </w:rPr>
              <w:t>功能对等理论</w:t>
            </w:r>
            <w:r w:rsidR="00B63E21">
              <w:rPr>
                <w:rFonts w:ascii="宋体" w:hAnsi="宋体" w:cs="微软雅黑" w:hint="eastAsia"/>
                <w:sz w:val="24"/>
              </w:rPr>
              <w:t>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</w:t>
            </w:r>
            <w:r w:rsidR="009A056E">
              <w:rPr>
                <w:rFonts w:ascii="宋体" w:hAnsi="宋体" w:cs="微软雅黑" w:hint="eastAsia"/>
                <w:sz w:val="24"/>
              </w:rPr>
              <w:t>、</w:t>
            </w:r>
            <w:r w:rsidR="000372D4">
              <w:rPr>
                <w:rFonts w:ascii="宋体" w:hAnsi="宋体" w:cs="微软雅黑" w:hint="eastAsia"/>
                <w:sz w:val="24"/>
              </w:rPr>
              <w:t>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9A056E">
              <w:rPr>
                <w:rFonts w:ascii="宋体" w:hAnsi="宋体" w:cs="微软雅黑" w:hint="eastAsia"/>
                <w:sz w:val="24"/>
              </w:rPr>
              <w:t>。第二部分原文分析。</w:t>
            </w:r>
            <w:bookmarkStart w:id="0" w:name="_GoBack"/>
            <w:bookmarkEnd w:id="0"/>
            <w:r w:rsidR="009A056E">
              <w:rPr>
                <w:rFonts w:ascii="宋体" w:hAnsi="宋体" w:cs="微软雅黑" w:hint="eastAsia"/>
                <w:sz w:val="24"/>
              </w:rPr>
              <w:t>第三</w:t>
            </w:r>
            <w:r w:rsidR="00B63E21">
              <w:rPr>
                <w:rFonts w:ascii="宋体" w:hAnsi="宋体" w:cs="微软雅黑" w:hint="eastAsia"/>
                <w:sz w:val="24"/>
              </w:rPr>
              <w:t>部分</w:t>
            </w:r>
            <w:r w:rsidR="008A5221">
              <w:rPr>
                <w:rFonts w:ascii="宋体" w:hAnsi="宋体" w:cs="微软雅黑" w:hint="eastAsia"/>
                <w:sz w:val="24"/>
              </w:rPr>
              <w:t>翻译过程</w:t>
            </w:r>
            <w:r w:rsidR="00832C18">
              <w:rPr>
                <w:rFonts w:ascii="宋体" w:hAnsi="宋体" w:cs="微软雅黑" w:hint="eastAsia"/>
                <w:sz w:val="24"/>
              </w:rPr>
              <w:t>及文献综述</w:t>
            </w:r>
            <w:r w:rsidR="009A056E">
              <w:rPr>
                <w:rFonts w:ascii="宋体" w:hAnsi="宋体" w:cs="微软雅黑" w:hint="eastAsia"/>
                <w:sz w:val="24"/>
              </w:rPr>
              <w:t>。第四</w:t>
            </w:r>
            <w:r w:rsidR="00B63E21">
              <w:rPr>
                <w:rFonts w:ascii="宋体" w:hAnsi="宋体" w:cs="微软雅黑" w:hint="eastAsia"/>
                <w:sz w:val="24"/>
              </w:rPr>
              <w:t>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</w:t>
            </w:r>
            <w:r w:rsidR="008A5221">
              <w:rPr>
                <w:rFonts w:ascii="宋体" w:hAnsi="宋体" w:cs="微软雅黑" w:hint="eastAsia"/>
                <w:sz w:val="24"/>
              </w:rPr>
              <w:t>科技</w:t>
            </w:r>
            <w:r w:rsidR="00832C18">
              <w:rPr>
                <w:rFonts w:ascii="宋体" w:hAnsi="宋体" w:cs="微软雅黑" w:hint="eastAsia"/>
                <w:sz w:val="24"/>
              </w:rPr>
              <w:t>类文本特点、功能对等理论，具体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9A056E">
              <w:rPr>
                <w:rFonts w:ascii="宋体" w:hAnsi="宋体" w:cs="微软雅黑" w:hint="eastAsia"/>
                <w:sz w:val="24"/>
              </w:rPr>
              <w:t>。第五</w:t>
            </w:r>
            <w:r w:rsidR="00B63E21">
              <w:rPr>
                <w:rFonts w:ascii="宋体" w:hAnsi="宋体" w:cs="微软雅黑" w:hint="eastAsia"/>
                <w:sz w:val="24"/>
              </w:rPr>
              <w:t>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B63E21">
              <w:rPr>
                <w:rFonts w:ascii="宋体" w:hAnsi="宋体" w:cs="微软雅黑" w:hint="eastAsia"/>
                <w:sz w:val="24"/>
              </w:rPr>
              <w:t>，</w:t>
            </w:r>
            <w:proofErr w:type="gramStart"/>
            <w:r w:rsidR="00B63E21">
              <w:rPr>
                <w:rFonts w:ascii="宋体" w:hAnsi="宋体" w:cs="微软雅黑" w:hint="eastAsia"/>
                <w:sz w:val="24"/>
              </w:rPr>
              <w:t>源语材料</w:t>
            </w:r>
            <w:proofErr w:type="gramEnd"/>
            <w:r w:rsidR="00B63E21">
              <w:rPr>
                <w:rFonts w:ascii="宋体" w:hAnsi="宋体" w:cs="微软雅黑" w:hint="eastAsia"/>
                <w:sz w:val="24"/>
              </w:rPr>
              <w:t>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</w:t>
            </w:r>
            <w:r w:rsidR="00303DEE">
              <w:rPr>
                <w:rFonts w:ascii="宋体" w:hAnsi="宋体" w:cs="微软雅黑" w:hint="eastAsia"/>
                <w:sz w:val="24"/>
              </w:rPr>
              <w:t>20</w:t>
            </w:r>
            <w:r w:rsidRPr="00D034BA">
              <w:rPr>
                <w:rFonts w:ascii="宋体" w:hAnsi="宋体" w:cs="微软雅黑" w:hint="eastAsia"/>
                <w:sz w:val="24"/>
              </w:rPr>
              <w:t>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4127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303DEE" w:rsidRDefault="00303DEE" w:rsidP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DC7F7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 w:rsidR="00E60110"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 w:rsidR="00E60110"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E60110"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 w:rsidR="00303DE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303DEE" w:rsidRDefault="00303DE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列出论文的成套成果性资料和文档性资料。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>
              <w:rPr>
                <w:rFonts w:ascii="宋体" w:hAnsi="宋体" w:cs="微软雅黑" w:hint="eastAsia"/>
                <w:sz w:val="24"/>
              </w:rPr>
              <w:t>资料册，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含任务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303DE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03DE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150" w:rsidRDefault="00102150" w:rsidP="00CF577C">
      <w:r>
        <w:separator/>
      </w:r>
    </w:p>
  </w:endnote>
  <w:endnote w:type="continuationSeparator" w:id="0">
    <w:p w:rsidR="00102150" w:rsidRDefault="00102150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150" w:rsidRDefault="00102150" w:rsidP="00CF577C">
      <w:r>
        <w:separator/>
      </w:r>
    </w:p>
  </w:footnote>
  <w:footnote w:type="continuationSeparator" w:id="0">
    <w:p w:rsidR="00102150" w:rsidRDefault="00102150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72D4"/>
    <w:rsid w:val="00043D0A"/>
    <w:rsid w:val="000B1961"/>
    <w:rsid w:val="000B4B09"/>
    <w:rsid w:val="000C03E5"/>
    <w:rsid w:val="000C5DF3"/>
    <w:rsid w:val="00102150"/>
    <w:rsid w:val="00126DBF"/>
    <w:rsid w:val="00132419"/>
    <w:rsid w:val="001471D1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E665D"/>
    <w:rsid w:val="00303DEE"/>
    <w:rsid w:val="00325E66"/>
    <w:rsid w:val="00330F5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5A2F"/>
    <w:rsid w:val="00747F28"/>
    <w:rsid w:val="00753C0A"/>
    <w:rsid w:val="007A28B5"/>
    <w:rsid w:val="007C793E"/>
    <w:rsid w:val="0080258A"/>
    <w:rsid w:val="00832C18"/>
    <w:rsid w:val="00881147"/>
    <w:rsid w:val="008A157D"/>
    <w:rsid w:val="008A5221"/>
    <w:rsid w:val="00936F5D"/>
    <w:rsid w:val="009647DF"/>
    <w:rsid w:val="00980F83"/>
    <w:rsid w:val="00992C46"/>
    <w:rsid w:val="009A056E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C7F7C"/>
    <w:rsid w:val="00DE6796"/>
    <w:rsid w:val="00DF7EDB"/>
    <w:rsid w:val="00E1380E"/>
    <w:rsid w:val="00E14A17"/>
    <w:rsid w:val="00E60110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2</cp:revision>
  <dcterms:created xsi:type="dcterms:W3CDTF">2020-03-01T12:23:00Z</dcterms:created>
  <dcterms:modified xsi:type="dcterms:W3CDTF">2020-03-01T12:23:00Z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