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EA" w:rsidRPr="00656D68" w:rsidRDefault="004737C4" w:rsidP="00656D68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656D68">
        <w:rPr>
          <w:rFonts w:ascii="黑体" w:eastAsia="黑体" w:hAnsi="黑体" w:hint="eastAsia"/>
          <w:sz w:val="32"/>
          <w:szCs w:val="32"/>
        </w:rPr>
        <w:t>关于微调毕业设计（论文）相关材料的通知</w:t>
      </w:r>
    </w:p>
    <w:p w:rsidR="004737C4" w:rsidRPr="00656D68" w:rsidRDefault="004737C4" w:rsidP="00204E48">
      <w:pPr>
        <w:pStyle w:val="a8"/>
        <w:adjustRightInd w:val="0"/>
        <w:snapToGrid w:val="0"/>
        <w:spacing w:before="0" w:beforeAutospacing="0" w:after="0" w:afterAutospacing="0" w:line="336" w:lineRule="auto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各学院：</w:t>
      </w:r>
    </w:p>
    <w:p w:rsidR="004737C4" w:rsidRPr="00656D68" w:rsidRDefault="004737C4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根据2018年10月</w:t>
      </w:r>
      <w:r w:rsidR="006336F7" w:rsidRPr="00656D68">
        <w:rPr>
          <w:rFonts w:ascii="仿宋_GB2312" w:eastAsia="仿宋_GB2312" w:hint="eastAsia"/>
        </w:rPr>
        <w:t>13日</w:t>
      </w:r>
      <w:r w:rsidRPr="00656D68">
        <w:rPr>
          <w:rFonts w:ascii="仿宋_GB2312" w:eastAsia="仿宋_GB2312" w:hint="eastAsia"/>
        </w:rPr>
        <w:t>学校</w:t>
      </w:r>
      <w:r w:rsidR="006336F7" w:rsidRPr="00656D68">
        <w:rPr>
          <w:rFonts w:ascii="仿宋_GB2312" w:eastAsia="仿宋_GB2312" w:hint="eastAsia"/>
        </w:rPr>
        <w:t>邀请的</w:t>
      </w:r>
      <w:r w:rsidRPr="00656D68">
        <w:rPr>
          <w:rFonts w:ascii="仿宋_GB2312" w:eastAsia="仿宋_GB2312" w:hint="eastAsia"/>
        </w:rPr>
        <w:t>评估工作专家意见反馈，我们对</w:t>
      </w:r>
      <w:r w:rsidR="006336F7" w:rsidRPr="00656D68">
        <w:rPr>
          <w:rFonts w:ascii="仿宋_GB2312" w:eastAsia="仿宋_GB2312" w:hint="eastAsia"/>
        </w:rPr>
        <w:t>《</w:t>
      </w:r>
      <w:bookmarkStart w:id="0" w:name="_Toc527054089"/>
      <w:bookmarkStart w:id="1" w:name="_Toc527043197"/>
      <w:bookmarkStart w:id="2" w:name="_Toc527112680"/>
      <w:bookmarkStart w:id="3" w:name="_Toc527453358"/>
      <w:r w:rsidR="006336F7" w:rsidRPr="00656D68">
        <w:rPr>
          <w:rFonts w:ascii="仿宋_GB2312" w:eastAsia="仿宋_GB2312" w:hint="eastAsia"/>
        </w:rPr>
        <w:t>重庆第二师范学院全日制本科生毕业设计（论文）工作实施办法</w:t>
      </w:r>
      <w:bookmarkEnd w:id="0"/>
      <w:bookmarkEnd w:id="1"/>
      <w:bookmarkEnd w:id="2"/>
      <w:bookmarkEnd w:id="3"/>
      <w:r w:rsidR="006336F7" w:rsidRPr="00656D68">
        <w:rPr>
          <w:rFonts w:ascii="仿宋_GB2312" w:eastAsia="仿宋_GB2312" w:hint="eastAsia"/>
        </w:rPr>
        <w:t>》</w:t>
      </w:r>
      <w:r w:rsidR="006336F7" w:rsidRPr="00656D68">
        <w:rPr>
          <w:rFonts w:ascii="仿宋_GB2312" w:eastAsia="仿宋_GB2312" w:hint="eastAsia"/>
        </w:rPr>
        <w:t>（重二师发〔2017〕385号）</w:t>
      </w:r>
      <w:r w:rsidR="006336F7" w:rsidRPr="00656D68">
        <w:rPr>
          <w:rFonts w:ascii="仿宋_GB2312" w:eastAsia="仿宋_GB2312" w:hint="eastAsia"/>
        </w:rPr>
        <w:t>中所涉及的相关附件进行了微调，并增加了</w:t>
      </w:r>
      <w:r w:rsidR="006A7DFE" w:rsidRPr="00656D68">
        <w:rPr>
          <w:rFonts w:ascii="仿宋_GB2312" w:eastAsia="仿宋_GB2312" w:hint="eastAsia"/>
        </w:rPr>
        <w:t>3</w:t>
      </w:r>
      <w:r w:rsidR="006336F7" w:rsidRPr="00656D68">
        <w:rPr>
          <w:rFonts w:ascii="仿宋_GB2312" w:eastAsia="仿宋_GB2312" w:hint="eastAsia"/>
        </w:rPr>
        <w:t>个附件，具体情况如下：</w:t>
      </w:r>
    </w:p>
    <w:p w:rsidR="006336F7" w:rsidRPr="00204E48" w:rsidRDefault="006336F7" w:rsidP="00204E48">
      <w:pPr>
        <w:pStyle w:val="a8"/>
        <w:adjustRightInd w:val="0"/>
        <w:snapToGrid w:val="0"/>
        <w:spacing w:before="0" w:beforeAutospacing="0" w:after="0" w:afterAutospacing="0" w:line="336" w:lineRule="auto"/>
        <w:jc w:val="both"/>
        <w:rPr>
          <w:b/>
        </w:rPr>
      </w:pPr>
      <w:r w:rsidRPr="00204E48">
        <w:rPr>
          <w:rFonts w:hint="eastAsia"/>
          <w:b/>
        </w:rPr>
        <w:t>一、新增附件</w:t>
      </w:r>
    </w:p>
    <w:p w:rsidR="006336F7" w:rsidRPr="00656D68" w:rsidRDefault="006336F7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1. 重庆第二师范学院全日制本科生毕业论文（设计）任务书</w:t>
      </w:r>
    </w:p>
    <w:p w:rsidR="006336F7" w:rsidRPr="00656D68" w:rsidRDefault="006336F7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2. 重庆第二师范学院全日制本科生毕业论文复议申请表</w:t>
      </w:r>
    </w:p>
    <w:p w:rsidR="006A7DFE" w:rsidRPr="00656D68" w:rsidRDefault="006A7DFE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3. 重庆第二师范学院全日制本科生毕业论文诚信承诺书</w:t>
      </w:r>
    </w:p>
    <w:p w:rsidR="006336F7" w:rsidRPr="00204E48" w:rsidRDefault="006336F7" w:rsidP="00204E48">
      <w:pPr>
        <w:pStyle w:val="a8"/>
        <w:adjustRightInd w:val="0"/>
        <w:snapToGrid w:val="0"/>
        <w:spacing w:before="0" w:beforeAutospacing="0" w:after="0" w:afterAutospacing="0" w:line="336" w:lineRule="auto"/>
        <w:jc w:val="both"/>
        <w:rPr>
          <w:b/>
        </w:rPr>
      </w:pPr>
      <w:r w:rsidRPr="00204E48">
        <w:rPr>
          <w:rFonts w:hint="eastAsia"/>
          <w:b/>
        </w:rPr>
        <w:t>二、格式微调部分</w:t>
      </w:r>
    </w:p>
    <w:p w:rsidR="006336F7" w:rsidRPr="00656D68" w:rsidRDefault="006336F7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1. 资料册封面</w:t>
      </w:r>
      <w:r w:rsidR="006A7DFE" w:rsidRPr="00656D68">
        <w:rPr>
          <w:rFonts w:ascii="仿宋_GB2312" w:eastAsia="仿宋_GB2312" w:hint="eastAsia"/>
        </w:rPr>
        <w:t>、</w:t>
      </w:r>
      <w:r w:rsidRPr="00656D68">
        <w:rPr>
          <w:rFonts w:ascii="仿宋_GB2312" w:eastAsia="仿宋_GB2312" w:hint="eastAsia"/>
        </w:rPr>
        <w:t>论文封面</w:t>
      </w:r>
      <w:r w:rsidR="006A7DFE" w:rsidRPr="00656D68">
        <w:rPr>
          <w:rFonts w:ascii="仿宋_GB2312" w:eastAsia="仿宋_GB2312" w:hint="eastAsia"/>
        </w:rPr>
        <w:t>和答辩记录表封面进行了格式调整，将原有的采用下划线呈现的内容改为以表格的方式呈现，从格式上统一了各线条的长度。需注意，在资料册封面及论文封面中，如果题目或专业年级长度在同一个表格内放不下，在对应行后面加入一行，如下格式。</w:t>
      </w:r>
    </w:p>
    <w:p w:rsidR="006A7DFE" w:rsidRDefault="006A7DFE">
      <w:pPr>
        <w:rPr>
          <w:noProof/>
        </w:rPr>
      </w:pPr>
      <w:r>
        <w:rPr>
          <w:noProof/>
        </w:rPr>
        <w:drawing>
          <wp:inline distT="0" distB="0" distL="0" distR="0" wp14:anchorId="338D4FF5" wp14:editId="52F11E27">
            <wp:extent cx="2380723" cy="1630907"/>
            <wp:effectExtent l="133350" t="114300" r="133985" b="1219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135" cy="1692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6A7D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BBFC0" wp14:editId="716B5BF0">
            <wp:extent cx="2357600" cy="2122227"/>
            <wp:effectExtent l="114300" t="114300" r="81280" b="1257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28"/>
                    <a:stretch/>
                  </pic:blipFill>
                  <pic:spPr bwMode="auto">
                    <a:xfrm>
                      <a:off x="0" y="0"/>
                      <a:ext cx="2387379" cy="21490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DFE" w:rsidRPr="00656D68" w:rsidRDefault="006A7DFE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2.论文模板中，对文中所涉及到的格式，均采用样式设置的方式完成的。只需要将所需设置格式的内容，然后选择“样式”菜单中的对应的样式即可。如</w:t>
      </w:r>
      <w:r w:rsidR="00614013" w:rsidRPr="00656D68">
        <w:rPr>
          <w:rFonts w:ascii="仿宋_GB2312" w:eastAsia="仿宋_GB2312" w:hint="eastAsia"/>
        </w:rPr>
        <w:t>以下内容（左边的图）的第一行，需要设置为论文的标题，则先把这一行文字选中（右边的图）。</w:t>
      </w:r>
    </w:p>
    <w:p w:rsidR="00614013" w:rsidRDefault="006140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265698" wp14:editId="75B1A5A6">
            <wp:extent cx="2323647" cy="968593"/>
            <wp:effectExtent l="114300" t="114300" r="95885" b="1174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975"/>
                    <a:stretch/>
                  </pic:blipFill>
                  <pic:spPr bwMode="auto">
                    <a:xfrm>
                      <a:off x="0" y="0"/>
                      <a:ext cx="2355771" cy="9819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40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061DEF" wp14:editId="2906B0CE">
            <wp:extent cx="2349740" cy="948519"/>
            <wp:effectExtent l="114300" t="114300" r="88900" b="1187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238" cy="966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A7DFE" w:rsidRPr="00656D68" w:rsidRDefault="00614013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再选择“样式”菜单中的“论文题目”</w:t>
      </w:r>
      <w:r w:rsidRPr="00656D68">
        <w:rPr>
          <w:rFonts w:ascii="仿宋_GB2312" w:eastAsia="仿宋_GB2312" w:hint="eastAsia"/>
        </w:rPr>
        <w:t>，即可完成论文标题格式的设定。</w:t>
      </w:r>
    </w:p>
    <w:p w:rsidR="00614013" w:rsidRDefault="00614013">
      <w:r>
        <w:rPr>
          <w:noProof/>
        </w:rPr>
        <w:drawing>
          <wp:inline distT="0" distB="0" distL="0" distR="0" wp14:anchorId="2757AF98" wp14:editId="0B143B33">
            <wp:extent cx="4933352" cy="1856095"/>
            <wp:effectExtent l="114300" t="114300" r="133985" b="1257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080" cy="188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14013" w:rsidRPr="00656D68" w:rsidRDefault="00614013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3.调整了开题报告中各部分的编号结构。</w:t>
      </w:r>
    </w:p>
    <w:p w:rsidR="00614013" w:rsidRDefault="00614013">
      <w:r>
        <w:rPr>
          <w:noProof/>
        </w:rPr>
        <w:drawing>
          <wp:inline distT="0" distB="0" distL="0" distR="0" wp14:anchorId="49E25013" wp14:editId="36B813AA">
            <wp:extent cx="3370997" cy="1603125"/>
            <wp:effectExtent l="114300" t="114300" r="96520" b="130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304" cy="1627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14013" w:rsidRPr="00656D68" w:rsidRDefault="00614013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4.</w:t>
      </w:r>
      <w:proofErr w:type="gramStart"/>
      <w:r w:rsidRPr="00656D68">
        <w:rPr>
          <w:rFonts w:ascii="仿宋_GB2312" w:eastAsia="仿宋_GB2312" w:hint="eastAsia"/>
        </w:rPr>
        <w:t>去年了</w:t>
      </w:r>
      <w:proofErr w:type="gramEnd"/>
      <w:r w:rsidRPr="00656D68">
        <w:rPr>
          <w:rFonts w:ascii="仿宋_GB2312" w:eastAsia="仿宋_GB2312" w:hint="eastAsia"/>
        </w:rPr>
        <w:t>指导教师指导记录中的横线，方便电子化排版。</w:t>
      </w:r>
    </w:p>
    <w:p w:rsidR="00614013" w:rsidRDefault="00614013">
      <w:r>
        <w:rPr>
          <w:noProof/>
        </w:rPr>
        <w:lastRenderedPageBreak/>
        <w:drawing>
          <wp:inline distT="0" distB="0" distL="0" distR="0" wp14:anchorId="06289B7B" wp14:editId="45C99DD8">
            <wp:extent cx="4945586" cy="3719014"/>
            <wp:effectExtent l="133350" t="114300" r="121920" b="1485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033" cy="3725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14013" w:rsidRPr="00656D68" w:rsidRDefault="00614013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5.成绩评定总表的总评成绩部分进行了调整。</w:t>
      </w:r>
    </w:p>
    <w:p w:rsidR="00614013" w:rsidRDefault="00614013">
      <w:r>
        <w:rPr>
          <w:noProof/>
        </w:rPr>
        <w:drawing>
          <wp:inline distT="0" distB="0" distL="0" distR="0" wp14:anchorId="0340D2A3" wp14:editId="5129A407">
            <wp:extent cx="4745926" cy="2381534"/>
            <wp:effectExtent l="133350" t="133350" r="131445" b="152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8716" cy="238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14013" w:rsidRPr="00656D68" w:rsidRDefault="00614013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6.指导教师成绩评定表及评阅教师成绩评定表，增加了是否推荐该生参与毕业答辩的选项。</w:t>
      </w:r>
    </w:p>
    <w:p w:rsidR="006F7F82" w:rsidRDefault="00614013">
      <w:r>
        <w:rPr>
          <w:noProof/>
        </w:rPr>
        <w:lastRenderedPageBreak/>
        <w:drawing>
          <wp:inline distT="0" distB="0" distL="0" distR="0" wp14:anchorId="50F72F21" wp14:editId="64014122">
            <wp:extent cx="4844955" cy="866212"/>
            <wp:effectExtent l="133350" t="114300" r="108585" b="143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753" cy="872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7F82" w:rsidRPr="00656D68" w:rsidRDefault="006F7F82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7.其他未提及的材料，均对标题格式进行了修改。</w:t>
      </w:r>
    </w:p>
    <w:p w:rsidR="006F7F82" w:rsidRPr="00656D68" w:rsidRDefault="006F7F82" w:rsidP="00656D68">
      <w:pPr>
        <w:pStyle w:val="a8"/>
        <w:adjustRightInd w:val="0"/>
        <w:snapToGrid w:val="0"/>
        <w:spacing w:before="0" w:beforeAutospacing="0" w:after="0" w:afterAutospacing="0" w:line="336" w:lineRule="auto"/>
        <w:jc w:val="both"/>
        <w:rPr>
          <w:b/>
        </w:rPr>
      </w:pPr>
      <w:r w:rsidRPr="00656D68">
        <w:rPr>
          <w:rFonts w:hint="eastAsia"/>
          <w:b/>
        </w:rPr>
        <w:t>三、相关要求</w:t>
      </w:r>
    </w:p>
    <w:p w:rsidR="006F7F82" w:rsidRPr="00656D68" w:rsidRDefault="006F7F82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1.本次对相关表格或文档的格式进行了重新调整，因此，无论是给学生，还是</w:t>
      </w:r>
      <w:proofErr w:type="gramStart"/>
      <w:r w:rsidRPr="00656D68">
        <w:rPr>
          <w:rFonts w:ascii="仿宋_GB2312" w:eastAsia="仿宋_GB2312" w:hint="eastAsia"/>
        </w:rPr>
        <w:t>给指导</w:t>
      </w:r>
      <w:proofErr w:type="gramEnd"/>
      <w:r w:rsidRPr="00656D68">
        <w:rPr>
          <w:rFonts w:ascii="仿宋_GB2312" w:eastAsia="仿宋_GB2312" w:hint="eastAsia"/>
        </w:rPr>
        <w:t>教师的材料，务必以今年下发的格式为准，避免使用到旧有的格式；</w:t>
      </w:r>
    </w:p>
    <w:p w:rsidR="006F7F82" w:rsidRPr="00656D68" w:rsidRDefault="006F7F82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int="eastAsia"/>
        </w:rPr>
      </w:pPr>
      <w:r w:rsidRPr="00656D68">
        <w:rPr>
          <w:rFonts w:ascii="仿宋_GB2312" w:eastAsia="仿宋_GB2312" w:hint="eastAsia"/>
        </w:rPr>
        <w:t>2.所有材料中用到的</w:t>
      </w:r>
      <w:r w:rsidR="00204E48" w:rsidRPr="00656D68">
        <w:rPr>
          <w:rFonts w:ascii="仿宋_GB2312" w:eastAsia="仿宋_GB2312" w:hint="eastAsia"/>
        </w:rPr>
        <w:t>中文</w:t>
      </w:r>
      <w:r w:rsidRPr="00656D68">
        <w:rPr>
          <w:rFonts w:ascii="仿宋_GB2312" w:eastAsia="仿宋_GB2312" w:hint="eastAsia"/>
        </w:rPr>
        <w:t>字体有：方正小标宋_GBK、楷体_GB2312、仿宋_GB2312、黑体、宋体</w:t>
      </w:r>
      <w:r w:rsidR="00204E48" w:rsidRPr="00656D68">
        <w:rPr>
          <w:rFonts w:ascii="仿宋_GB2312" w:eastAsia="仿宋_GB2312" w:hint="eastAsia"/>
        </w:rPr>
        <w:t>，英文字体使用</w:t>
      </w:r>
      <w:r w:rsidR="00204E48" w:rsidRPr="00656D68">
        <w:rPr>
          <w:rFonts w:ascii="仿宋_GB2312" w:eastAsia="仿宋_GB2312" w:hint="eastAsia"/>
        </w:rPr>
        <w:t>Times New Roman</w:t>
      </w:r>
      <w:r w:rsidR="00204E48" w:rsidRPr="00656D68">
        <w:rPr>
          <w:rFonts w:ascii="仿宋_GB2312" w:eastAsia="仿宋_GB2312" w:hint="eastAsia"/>
        </w:rPr>
        <w:t>。其中</w:t>
      </w:r>
      <w:r w:rsidR="00204E48" w:rsidRPr="00656D68">
        <w:rPr>
          <w:rFonts w:ascii="仿宋_GB2312" w:eastAsia="仿宋_GB2312" w:hint="eastAsia"/>
        </w:rPr>
        <w:t>方正小标宋_GBK、楷体_GB2312、仿宋_GB2312</w:t>
      </w:r>
      <w:proofErr w:type="gramStart"/>
      <w:r w:rsidR="00204E48" w:rsidRPr="00656D68">
        <w:rPr>
          <w:rFonts w:ascii="仿宋_GB2312" w:eastAsia="仿宋_GB2312" w:hint="eastAsia"/>
        </w:rPr>
        <w:t>三</w:t>
      </w:r>
      <w:proofErr w:type="gramEnd"/>
      <w:r w:rsidR="00204E48" w:rsidRPr="00656D68">
        <w:rPr>
          <w:rFonts w:ascii="仿宋_GB2312" w:eastAsia="仿宋_GB2312" w:hint="eastAsia"/>
        </w:rPr>
        <w:t>种字体附本次的压缩包一并提供，只需双击对应的字体文件，然后选择“安装”即可将字体文件安装到自己的计算机中；</w:t>
      </w:r>
    </w:p>
    <w:p w:rsidR="00204E48" w:rsidRPr="001C4951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>
        <w:rPr>
          <w:rFonts w:hint="eastAsia"/>
        </w:rPr>
        <w:t>3.</w:t>
      </w:r>
      <w:r w:rsidRPr="00204E48">
        <w:rPr>
          <w:rFonts w:ascii="仿宋_GB2312" w:eastAsia="仿宋_GB2312" w:hAnsi="华文仿宋" w:cs="华文仿宋" w:hint="eastAsia"/>
          <w:szCs w:val="28"/>
        </w:rPr>
        <w:t xml:space="preserve"> </w:t>
      </w:r>
      <w:r>
        <w:rPr>
          <w:rFonts w:ascii="仿宋_GB2312" w:eastAsia="仿宋_GB2312" w:hAnsi="华文仿宋" w:cs="华文仿宋" w:hint="eastAsia"/>
          <w:szCs w:val="28"/>
        </w:rPr>
        <w:t>因增加了任务书及诚信承诺书，因此</w:t>
      </w:r>
      <w:r w:rsidRPr="001C4951">
        <w:rPr>
          <w:rFonts w:ascii="仿宋_GB2312" w:eastAsia="仿宋_GB2312" w:hAnsi="华文仿宋" w:cs="华文仿宋" w:hint="eastAsia"/>
          <w:szCs w:val="28"/>
        </w:rPr>
        <w:t>毕业论文资料</w:t>
      </w:r>
      <w:proofErr w:type="gramStart"/>
      <w:r w:rsidRPr="001C4951">
        <w:rPr>
          <w:rFonts w:ascii="仿宋_GB2312" w:eastAsia="仿宋_GB2312" w:hAnsi="华文仿宋" w:cs="华文仿宋" w:hint="eastAsia"/>
          <w:szCs w:val="28"/>
        </w:rPr>
        <w:t>册</w:t>
      </w:r>
      <w:proofErr w:type="gramEnd"/>
      <w:r w:rsidRPr="001C4951">
        <w:rPr>
          <w:rFonts w:ascii="仿宋_GB2312" w:eastAsia="仿宋_GB2312" w:hAnsi="华文仿宋" w:cs="华文仿宋" w:hint="eastAsia"/>
          <w:szCs w:val="28"/>
        </w:rPr>
        <w:t>装订文档及顺序</w:t>
      </w:r>
      <w:r>
        <w:rPr>
          <w:rFonts w:ascii="仿宋_GB2312" w:eastAsia="仿宋_GB2312" w:hAnsi="华文仿宋" w:cs="华文仿宋" w:hint="eastAsia"/>
          <w:szCs w:val="28"/>
        </w:rPr>
        <w:t>发生了变化。任务书之后紧跟开题报告，诚信承诺书在成绩评定表前。顺序如下（毕业设计说明参照如下顺序）：</w:t>
      </w:r>
    </w:p>
    <w:p w:rsidR="00204E48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 w:rsidRPr="001C4951">
        <w:rPr>
          <w:rFonts w:ascii="仿宋_GB2312" w:eastAsia="仿宋_GB2312" w:hAnsi="华文仿宋" w:cs="华文仿宋" w:hint="eastAsia"/>
          <w:szCs w:val="28"/>
        </w:rPr>
        <w:t>（1）封面。</w:t>
      </w:r>
    </w:p>
    <w:p w:rsidR="00204E48" w:rsidRPr="001C4951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 w:hint="eastAsia"/>
          <w:szCs w:val="28"/>
        </w:rPr>
      </w:pPr>
      <w:r>
        <w:rPr>
          <w:rFonts w:ascii="仿宋_GB2312" w:eastAsia="仿宋_GB2312" w:hAnsi="华文仿宋" w:cs="华文仿宋" w:hint="eastAsia"/>
          <w:szCs w:val="28"/>
        </w:rPr>
        <w:t>（2）任务书</w:t>
      </w:r>
    </w:p>
    <w:p w:rsidR="00204E48" w:rsidRPr="001C4951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 w:rsidRPr="001C4951">
        <w:rPr>
          <w:rFonts w:ascii="仿宋_GB2312" w:eastAsia="仿宋_GB2312" w:hAnsi="华文仿宋" w:cs="华文仿宋" w:hint="eastAsia"/>
          <w:szCs w:val="28"/>
        </w:rPr>
        <w:t>（</w:t>
      </w:r>
      <w:r>
        <w:rPr>
          <w:rFonts w:ascii="仿宋_GB2312" w:eastAsia="仿宋_GB2312" w:hAnsi="华文仿宋" w:cs="华文仿宋"/>
          <w:szCs w:val="28"/>
        </w:rPr>
        <w:t>3</w:t>
      </w:r>
      <w:r w:rsidRPr="001C4951">
        <w:rPr>
          <w:rFonts w:ascii="仿宋_GB2312" w:eastAsia="仿宋_GB2312" w:hAnsi="华文仿宋" w:cs="华文仿宋" w:hint="eastAsia"/>
          <w:szCs w:val="28"/>
        </w:rPr>
        <w:t>）毕业论文开题报告。</w:t>
      </w:r>
    </w:p>
    <w:p w:rsidR="00204E48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 w:rsidRPr="001C4951">
        <w:rPr>
          <w:rFonts w:ascii="仿宋_GB2312" w:eastAsia="仿宋_GB2312" w:hAnsi="华文仿宋" w:cs="华文仿宋" w:hint="eastAsia"/>
          <w:szCs w:val="28"/>
        </w:rPr>
        <w:t>（</w:t>
      </w:r>
      <w:r>
        <w:rPr>
          <w:rFonts w:ascii="仿宋_GB2312" w:eastAsia="仿宋_GB2312" w:hAnsi="华文仿宋" w:cs="华文仿宋"/>
          <w:szCs w:val="28"/>
        </w:rPr>
        <w:t>4</w:t>
      </w:r>
      <w:r w:rsidRPr="001C4951">
        <w:rPr>
          <w:rFonts w:ascii="仿宋_GB2312" w:eastAsia="仿宋_GB2312" w:hAnsi="华文仿宋" w:cs="华文仿宋" w:hint="eastAsia"/>
          <w:szCs w:val="28"/>
        </w:rPr>
        <w:t>）指导教师记录。</w:t>
      </w:r>
    </w:p>
    <w:p w:rsidR="00204E48" w:rsidRPr="001C4951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 w:hint="eastAsia"/>
          <w:szCs w:val="28"/>
        </w:rPr>
      </w:pPr>
      <w:r>
        <w:rPr>
          <w:rFonts w:ascii="仿宋_GB2312" w:eastAsia="仿宋_GB2312" w:hAnsi="华文仿宋" w:cs="华文仿宋" w:hint="eastAsia"/>
          <w:szCs w:val="28"/>
        </w:rPr>
        <w:t>（</w:t>
      </w:r>
      <w:r>
        <w:rPr>
          <w:rFonts w:ascii="仿宋_GB2312" w:eastAsia="仿宋_GB2312" w:hAnsi="华文仿宋" w:cs="华文仿宋"/>
          <w:szCs w:val="28"/>
        </w:rPr>
        <w:t>5</w:t>
      </w:r>
      <w:r>
        <w:rPr>
          <w:rFonts w:ascii="仿宋_GB2312" w:eastAsia="仿宋_GB2312" w:hAnsi="华文仿宋" w:cs="华文仿宋" w:hint="eastAsia"/>
          <w:szCs w:val="28"/>
        </w:rPr>
        <w:t>）诚信承诺书。</w:t>
      </w:r>
    </w:p>
    <w:p w:rsidR="00204E48" w:rsidRPr="001C4951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 w:rsidRPr="001C4951">
        <w:rPr>
          <w:rFonts w:ascii="仿宋_GB2312" w:eastAsia="仿宋_GB2312" w:hAnsi="华文仿宋" w:cs="华文仿宋" w:hint="eastAsia"/>
          <w:szCs w:val="28"/>
        </w:rPr>
        <w:t>（</w:t>
      </w:r>
      <w:r>
        <w:rPr>
          <w:rFonts w:ascii="仿宋_GB2312" w:eastAsia="仿宋_GB2312" w:hAnsi="华文仿宋" w:cs="华文仿宋"/>
          <w:szCs w:val="28"/>
        </w:rPr>
        <w:t>6</w:t>
      </w:r>
      <w:r w:rsidRPr="001C4951">
        <w:rPr>
          <w:rFonts w:ascii="仿宋_GB2312" w:eastAsia="仿宋_GB2312" w:hAnsi="华文仿宋" w:cs="华文仿宋" w:hint="eastAsia"/>
          <w:szCs w:val="28"/>
        </w:rPr>
        <w:t>）指导教师成绩评定表。</w:t>
      </w:r>
    </w:p>
    <w:p w:rsidR="00204E48" w:rsidRPr="001C4951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 w:rsidRPr="001C4951">
        <w:rPr>
          <w:rFonts w:ascii="仿宋_GB2312" w:eastAsia="仿宋_GB2312" w:hAnsi="华文仿宋" w:cs="华文仿宋" w:hint="eastAsia"/>
          <w:szCs w:val="28"/>
        </w:rPr>
        <w:t>（</w:t>
      </w:r>
      <w:r>
        <w:rPr>
          <w:rFonts w:ascii="仿宋_GB2312" w:eastAsia="仿宋_GB2312" w:hAnsi="华文仿宋" w:cs="华文仿宋"/>
          <w:szCs w:val="28"/>
        </w:rPr>
        <w:t>7</w:t>
      </w:r>
      <w:r w:rsidRPr="001C4951">
        <w:rPr>
          <w:rFonts w:ascii="仿宋_GB2312" w:eastAsia="仿宋_GB2312" w:hAnsi="华文仿宋" w:cs="华文仿宋" w:hint="eastAsia"/>
          <w:szCs w:val="28"/>
        </w:rPr>
        <w:t>）评阅教师成绩评定表。</w:t>
      </w:r>
    </w:p>
    <w:p w:rsidR="00204E48" w:rsidRPr="001C4951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 w:rsidRPr="001C4951">
        <w:rPr>
          <w:rFonts w:ascii="仿宋_GB2312" w:eastAsia="仿宋_GB2312" w:hAnsi="华文仿宋" w:cs="华文仿宋" w:hint="eastAsia"/>
          <w:szCs w:val="28"/>
        </w:rPr>
        <w:t>（</w:t>
      </w:r>
      <w:r>
        <w:rPr>
          <w:rFonts w:ascii="仿宋_GB2312" w:eastAsia="仿宋_GB2312" w:hAnsi="华文仿宋" w:cs="华文仿宋"/>
          <w:szCs w:val="28"/>
        </w:rPr>
        <w:t>8</w:t>
      </w:r>
      <w:r w:rsidRPr="001C4951">
        <w:rPr>
          <w:rFonts w:ascii="仿宋_GB2312" w:eastAsia="仿宋_GB2312" w:hAnsi="华文仿宋" w:cs="华文仿宋" w:hint="eastAsia"/>
          <w:szCs w:val="28"/>
        </w:rPr>
        <w:t>）成绩评定总表。</w:t>
      </w:r>
    </w:p>
    <w:p w:rsidR="00204E48" w:rsidRPr="001C4951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 w:rsidRPr="001C4951">
        <w:rPr>
          <w:rFonts w:ascii="仿宋_GB2312" w:eastAsia="仿宋_GB2312" w:hAnsi="华文仿宋" w:cs="华文仿宋" w:hint="eastAsia"/>
          <w:szCs w:val="28"/>
        </w:rPr>
        <w:t>（</w:t>
      </w:r>
      <w:r>
        <w:rPr>
          <w:rFonts w:ascii="仿宋_GB2312" w:eastAsia="仿宋_GB2312" w:hAnsi="华文仿宋" w:cs="华文仿宋"/>
          <w:szCs w:val="28"/>
        </w:rPr>
        <w:t>9</w:t>
      </w:r>
      <w:r w:rsidRPr="001C4951">
        <w:rPr>
          <w:rFonts w:ascii="仿宋_GB2312" w:eastAsia="仿宋_GB2312" w:hAnsi="华文仿宋" w:cs="华文仿宋" w:hint="eastAsia"/>
          <w:szCs w:val="28"/>
        </w:rPr>
        <w:t>）答辩记录。</w:t>
      </w:r>
    </w:p>
    <w:p w:rsidR="00204E48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 w:rsidRPr="001C4951">
        <w:rPr>
          <w:rFonts w:ascii="仿宋_GB2312" w:eastAsia="仿宋_GB2312" w:hAnsi="华文仿宋" w:cs="华文仿宋" w:hint="eastAsia"/>
          <w:szCs w:val="28"/>
        </w:rPr>
        <w:t>（</w:t>
      </w:r>
      <w:r>
        <w:rPr>
          <w:rFonts w:ascii="仿宋_GB2312" w:eastAsia="仿宋_GB2312" w:hAnsi="华文仿宋" w:cs="华文仿宋"/>
          <w:szCs w:val="28"/>
        </w:rPr>
        <w:t>10</w:t>
      </w:r>
      <w:r w:rsidRPr="001C4951">
        <w:rPr>
          <w:rFonts w:ascii="仿宋_GB2312" w:eastAsia="仿宋_GB2312" w:hAnsi="华文仿宋" w:cs="华文仿宋" w:hint="eastAsia"/>
          <w:szCs w:val="28"/>
        </w:rPr>
        <w:t>）</w:t>
      </w:r>
      <w:proofErr w:type="gramStart"/>
      <w:r w:rsidRPr="001C4951">
        <w:rPr>
          <w:rFonts w:ascii="仿宋_GB2312" w:eastAsia="仿宋_GB2312" w:hAnsi="华文仿宋" w:cs="华文仿宋" w:hint="eastAsia"/>
          <w:szCs w:val="28"/>
        </w:rPr>
        <w:t>论文查重报告</w:t>
      </w:r>
      <w:proofErr w:type="gramEnd"/>
      <w:r w:rsidRPr="001C4951">
        <w:rPr>
          <w:rFonts w:ascii="仿宋_GB2312" w:eastAsia="仿宋_GB2312" w:hAnsi="华文仿宋" w:cs="华文仿宋" w:hint="eastAsia"/>
          <w:szCs w:val="28"/>
        </w:rPr>
        <w:t>（全文）</w:t>
      </w:r>
      <w:r>
        <w:rPr>
          <w:rFonts w:ascii="仿宋_GB2312" w:eastAsia="仿宋_GB2312" w:hAnsi="华文仿宋" w:cs="华文仿宋" w:hint="eastAsia"/>
          <w:szCs w:val="28"/>
        </w:rPr>
        <w:t>。</w:t>
      </w:r>
    </w:p>
    <w:p w:rsidR="00204E48" w:rsidRDefault="00204E48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  <w:r>
        <w:rPr>
          <w:rFonts w:ascii="仿宋_GB2312" w:eastAsia="仿宋_GB2312" w:hAnsi="华文仿宋" w:cs="华文仿宋" w:hint="eastAsia"/>
          <w:szCs w:val="28"/>
        </w:rPr>
        <w:t>4.所提供的所有格式中，有的是按“毕业论文”来提的，如果是做毕业设计的，则需将其修改为“毕业设计说明”。</w:t>
      </w:r>
    </w:p>
    <w:p w:rsidR="00EE3183" w:rsidRDefault="00EE3183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</w:p>
    <w:p w:rsidR="00EE3183" w:rsidRDefault="00EE3183" w:rsidP="00204E48">
      <w:pPr>
        <w:pStyle w:val="a8"/>
        <w:adjustRightInd w:val="0"/>
        <w:snapToGrid w:val="0"/>
        <w:spacing w:before="0" w:beforeAutospacing="0" w:after="0" w:afterAutospacing="0" w:line="336" w:lineRule="auto"/>
        <w:ind w:firstLine="561"/>
        <w:jc w:val="both"/>
        <w:rPr>
          <w:rFonts w:ascii="仿宋_GB2312" w:eastAsia="仿宋_GB2312" w:hAnsi="华文仿宋" w:cs="华文仿宋"/>
          <w:szCs w:val="28"/>
        </w:rPr>
      </w:pPr>
    </w:p>
    <w:p w:rsidR="00EE3183" w:rsidRDefault="00EE3183" w:rsidP="00EE3183">
      <w:pPr>
        <w:pStyle w:val="a8"/>
        <w:adjustRightInd w:val="0"/>
        <w:snapToGrid w:val="0"/>
        <w:spacing w:before="0" w:beforeAutospacing="0" w:after="0" w:afterAutospacing="0" w:line="336" w:lineRule="auto"/>
        <w:ind w:firstLine="5670"/>
        <w:jc w:val="center"/>
        <w:rPr>
          <w:rFonts w:ascii="仿宋_GB2312" w:eastAsia="仿宋_GB2312" w:hAnsi="华文仿宋" w:cs="华文仿宋"/>
          <w:szCs w:val="28"/>
        </w:rPr>
      </w:pPr>
      <w:r>
        <w:rPr>
          <w:rFonts w:ascii="仿宋_GB2312" w:eastAsia="仿宋_GB2312" w:hAnsi="华文仿宋" w:cs="华文仿宋" w:hint="eastAsia"/>
          <w:szCs w:val="28"/>
        </w:rPr>
        <w:t>教务处</w:t>
      </w:r>
    </w:p>
    <w:p w:rsidR="00204E48" w:rsidRPr="00204E48" w:rsidRDefault="00EE3183" w:rsidP="00EE3183">
      <w:pPr>
        <w:pStyle w:val="a8"/>
        <w:adjustRightInd w:val="0"/>
        <w:snapToGrid w:val="0"/>
        <w:spacing w:before="0" w:beforeAutospacing="0" w:after="0" w:afterAutospacing="0" w:line="336" w:lineRule="auto"/>
        <w:ind w:firstLine="5670"/>
        <w:jc w:val="center"/>
        <w:rPr>
          <w:rFonts w:hint="eastAsia"/>
        </w:rPr>
      </w:pPr>
      <w:r>
        <w:rPr>
          <w:rFonts w:ascii="仿宋_GB2312" w:eastAsia="仿宋_GB2312" w:hAnsi="华文仿宋" w:cs="华文仿宋" w:hint="eastAsia"/>
          <w:szCs w:val="28"/>
        </w:rPr>
        <w:t>2</w:t>
      </w:r>
      <w:r>
        <w:rPr>
          <w:rFonts w:ascii="仿宋_GB2312" w:eastAsia="仿宋_GB2312" w:hAnsi="华文仿宋" w:cs="华文仿宋"/>
          <w:szCs w:val="28"/>
        </w:rPr>
        <w:t>018</w:t>
      </w:r>
      <w:r>
        <w:rPr>
          <w:rFonts w:ascii="仿宋_GB2312" w:eastAsia="仿宋_GB2312" w:hAnsi="华文仿宋" w:cs="华文仿宋" w:hint="eastAsia"/>
          <w:szCs w:val="28"/>
        </w:rPr>
        <w:t>年1</w:t>
      </w:r>
      <w:r>
        <w:rPr>
          <w:rFonts w:ascii="仿宋_GB2312" w:eastAsia="仿宋_GB2312" w:hAnsi="华文仿宋" w:cs="华文仿宋"/>
          <w:szCs w:val="28"/>
        </w:rPr>
        <w:t>0</w:t>
      </w:r>
      <w:r>
        <w:rPr>
          <w:rFonts w:ascii="仿宋_GB2312" w:eastAsia="仿宋_GB2312" w:hAnsi="华文仿宋" w:cs="华文仿宋" w:hint="eastAsia"/>
          <w:szCs w:val="28"/>
        </w:rPr>
        <w:t>月1</w:t>
      </w:r>
      <w:r>
        <w:rPr>
          <w:rFonts w:ascii="仿宋_GB2312" w:eastAsia="仿宋_GB2312" w:hAnsi="华文仿宋" w:cs="华文仿宋"/>
          <w:szCs w:val="28"/>
        </w:rPr>
        <w:t>9</w:t>
      </w:r>
      <w:r>
        <w:rPr>
          <w:rFonts w:ascii="仿宋_GB2312" w:eastAsia="仿宋_GB2312" w:hAnsi="华文仿宋" w:cs="华文仿宋" w:hint="eastAsia"/>
          <w:szCs w:val="28"/>
        </w:rPr>
        <w:t>日</w:t>
      </w:r>
      <w:bookmarkStart w:id="4" w:name="_GoBack"/>
      <w:bookmarkEnd w:id="4"/>
    </w:p>
    <w:sectPr w:rsidR="00204E48" w:rsidRPr="0020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C4"/>
    <w:rsid w:val="00204E48"/>
    <w:rsid w:val="004737C4"/>
    <w:rsid w:val="00614013"/>
    <w:rsid w:val="006336F7"/>
    <w:rsid w:val="00656D68"/>
    <w:rsid w:val="006A7DFE"/>
    <w:rsid w:val="006F7F82"/>
    <w:rsid w:val="00D362EA"/>
    <w:rsid w:val="00EE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B244"/>
  <w15:chartTrackingRefBased/>
  <w15:docId w15:val="{B3F90566-9CDF-4A20-8A62-C5EE633F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36F7"/>
    <w:pPr>
      <w:spacing w:beforeLines="50" w:before="156" w:afterLines="50" w:after="156" w:line="336" w:lineRule="auto"/>
      <w:jc w:val="center"/>
      <w:outlineLvl w:val="0"/>
    </w:pPr>
    <w:rPr>
      <w:rFonts w:ascii="Times New Roman" w:eastAsia="方正小标宋简体" w:hAnsi="Times New Roman" w:cstheme="majorBidi"/>
      <w:b/>
      <w:bCs/>
      <w:spacing w:val="20"/>
      <w:sz w:val="32"/>
      <w:szCs w:val="32"/>
      <w:shd w:val="clear" w:color="auto" w:fill="FFFFFF"/>
    </w:rPr>
  </w:style>
  <w:style w:type="character" w:customStyle="1" w:styleId="a4">
    <w:name w:val="标题 字符"/>
    <w:basedOn w:val="a0"/>
    <w:link w:val="a3"/>
    <w:uiPriority w:val="10"/>
    <w:qFormat/>
    <w:rsid w:val="006336F7"/>
    <w:rPr>
      <w:rFonts w:ascii="Times New Roman" w:eastAsia="方正小标宋简体" w:hAnsi="Times New Roman" w:cstheme="majorBidi"/>
      <w:b/>
      <w:bCs/>
      <w:spacing w:val="20"/>
      <w:sz w:val="32"/>
      <w:szCs w:val="32"/>
    </w:rPr>
  </w:style>
  <w:style w:type="paragraph" w:customStyle="1" w:styleId="a5">
    <w:name w:val="文号行"/>
    <w:basedOn w:val="a"/>
    <w:link w:val="a6"/>
    <w:autoRedefine/>
    <w:qFormat/>
    <w:rsid w:val="006336F7"/>
    <w:pPr>
      <w:adjustRightInd w:val="0"/>
      <w:snapToGrid w:val="0"/>
      <w:spacing w:afterLines="50" w:after="156" w:line="336" w:lineRule="auto"/>
      <w:jc w:val="center"/>
    </w:pPr>
    <w:rPr>
      <w:rFonts w:ascii="楷体_GB2312" w:eastAsia="楷体_GB2312" w:hAnsi="仿宋"/>
      <w:color w:val="000000" w:themeColor="text1"/>
      <w:sz w:val="24"/>
      <w:szCs w:val="24"/>
      <w:shd w:val="clear" w:color="auto" w:fill="FFFFFF"/>
    </w:rPr>
  </w:style>
  <w:style w:type="character" w:customStyle="1" w:styleId="a6">
    <w:name w:val="文号行 字符"/>
    <w:basedOn w:val="a0"/>
    <w:link w:val="a5"/>
    <w:rsid w:val="006336F7"/>
    <w:rPr>
      <w:rFonts w:ascii="楷体_GB2312" w:eastAsia="楷体_GB2312" w:hAnsi="仿宋"/>
      <w:color w:val="000000" w:themeColor="text1"/>
      <w:sz w:val="24"/>
      <w:szCs w:val="24"/>
    </w:rPr>
  </w:style>
  <w:style w:type="paragraph" w:styleId="a7">
    <w:name w:val="List Paragraph"/>
    <w:basedOn w:val="a"/>
    <w:uiPriority w:val="34"/>
    <w:qFormat/>
    <w:rsid w:val="006336F7"/>
    <w:pPr>
      <w:ind w:firstLineChars="200" w:firstLine="420"/>
    </w:pPr>
  </w:style>
  <w:style w:type="paragraph" w:styleId="a8">
    <w:name w:val="Normal (Web)"/>
    <w:basedOn w:val="a"/>
    <w:qFormat/>
    <w:rsid w:val="00204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172</Words>
  <Characters>987</Characters>
  <Application>Microsoft Office Word</Application>
  <DocSecurity>0</DocSecurity>
  <Lines>8</Lines>
  <Paragraphs>2</Paragraphs>
  <ScaleCrop>false</ScaleCrop>
  <Company>重庆第二师范学院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曹树国</dc:creator>
  <cp:keywords/>
  <dc:description/>
  <cp:lastModifiedBy>曹树国</cp:lastModifiedBy>
  <cp:revision>3</cp:revision>
  <dcterms:created xsi:type="dcterms:W3CDTF">2018-10-19T06:17:00Z</dcterms:created>
  <dcterms:modified xsi:type="dcterms:W3CDTF">2018-10-19T07:20:00Z</dcterms:modified>
</cp:coreProperties>
</file>