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087FCFF3" w:rsidR="00C34AE0" w:rsidRDefault="00BD3C66">
      <w:pPr>
        <w:spacing w:line="360" w:lineRule="auto"/>
        <w:ind w:firstLineChars="250" w:firstLine="653"/>
        <w:rPr>
          <w:b/>
          <w:sz w:val="28"/>
        </w:rPr>
      </w:pPr>
      <w:r w:rsidRPr="00CA52B6">
        <w:rPr>
          <w:b/>
          <w:spacing w:val="-10"/>
          <w:sz w:val="28"/>
          <w:u w:val="thick"/>
        </w:rPr>
        <w:t xml:space="preserve"> 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</w:t>
      </w:r>
      <w:r w:rsidR="00CA52B6" w:rsidRPr="00CA52B6">
        <w:rPr>
          <w:b/>
          <w:spacing w:val="-10"/>
          <w:sz w:val="28"/>
          <w:u w:val="thick"/>
        </w:rPr>
        <w:t>外国语言文学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CA52B6">
        <w:rPr>
          <w:rFonts w:hint="eastAsia"/>
          <w:b/>
          <w:spacing w:val="-10"/>
          <w:sz w:val="28"/>
          <w:u w:val="single"/>
        </w:rPr>
        <w:t xml:space="preserve"> </w:t>
      </w:r>
      <w:r w:rsidR="00CA52B6">
        <w:rPr>
          <w:rFonts w:hint="eastAsia"/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 w:rsidR="00CA52B6">
        <w:rPr>
          <w:rFonts w:hint="eastAsia"/>
          <w:b/>
          <w:spacing w:val="-10"/>
          <w:sz w:val="28"/>
          <w:u w:val="single"/>
        </w:rPr>
        <w:t xml:space="preserve">   2016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0D2ACE87" w:rsidR="00C34AE0" w:rsidRDefault="00CA52B6" w:rsidP="00CA52B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张帅玲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3E41B7A2" w:rsidR="00C34AE0" w:rsidRDefault="00CA52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6C8A000" w:rsidR="00C34AE0" w:rsidRPr="00CA52B6" w:rsidRDefault="00A353C5" w:rsidP="00291742">
            <w:pPr>
              <w:jc w:val="left"/>
              <w:rPr>
                <w:sz w:val="24"/>
              </w:rPr>
            </w:pPr>
            <w:bookmarkStart w:id="0" w:name="_GoBack"/>
            <w:bookmarkEnd w:id="0"/>
            <w:commentRangeStart w:id="1"/>
            <w:commentRangeEnd w:id="1"/>
            <w:r w:rsidRPr="00CA52B6">
              <w:rPr>
                <w:sz w:val="24"/>
              </w:rPr>
              <w:t xml:space="preserve"> </w:t>
            </w:r>
            <w:r w:rsidR="00CA52B6" w:rsidRPr="00CA52B6">
              <w:rPr>
                <w:sz w:val="24"/>
              </w:rPr>
              <w:t>A Translation Report of</w:t>
            </w:r>
            <w:r w:rsidR="00CA52B6" w:rsidRPr="00CA52B6">
              <w:rPr>
                <w:rFonts w:hint="eastAsia"/>
                <w:sz w:val="24"/>
              </w:rPr>
              <w:t xml:space="preserve"> </w:t>
            </w:r>
            <w:r w:rsidR="00B21ED3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BB51E73" w:rsidR="00C34AE0" w:rsidRDefault="00A84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6E5E0DF9" w:rsidR="00C34AE0" w:rsidRDefault="00A8455E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4203B7E3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A8455E">
              <w:rPr>
                <w:rFonts w:hint="eastAsia"/>
              </w:rPr>
              <w:t>外国语言文学学院</w:t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6F3E747C" w:rsidR="00A353C5" w:rsidRDefault="00B21ED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项目时间应该用序数词。</w:t>
            </w:r>
          </w:p>
          <w:p w14:paraId="6AA33CA3" w14:textId="66BE4B7A" w:rsid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功能对等如何运用于法律文本</w:t>
            </w:r>
            <w:proofErr w:type="gramStart"/>
            <w:r>
              <w:rPr>
                <w:rFonts w:ascii="宋体" w:hAnsi="宋体" w:hint="eastAsia"/>
                <w:sz w:val="24"/>
              </w:rPr>
              <w:t>还需跟多</w:t>
            </w:r>
            <w:proofErr w:type="gramEnd"/>
            <w:r>
              <w:rPr>
                <w:rFonts w:ascii="宋体" w:hAnsi="宋体" w:hint="eastAsia"/>
                <w:sz w:val="24"/>
              </w:rPr>
              <w:t>文献支持。</w:t>
            </w:r>
          </w:p>
          <w:p w14:paraId="2D626A27" w14:textId="483BD666" w:rsidR="00CF04A6" w:rsidRP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没有困难，只有解决方法。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688F19B" w:rsidR="00C34AE0" w:rsidRDefault="00CF04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92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1A6A" w14:textId="77777777" w:rsidR="00212301" w:rsidRDefault="00212301" w:rsidP="00B21ED3">
      <w:r>
        <w:separator/>
      </w:r>
    </w:p>
  </w:endnote>
  <w:endnote w:type="continuationSeparator" w:id="0">
    <w:p w14:paraId="73A788F0" w14:textId="77777777" w:rsidR="00212301" w:rsidRDefault="00212301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3CEAD" w14:textId="77777777" w:rsidR="00212301" w:rsidRDefault="00212301" w:rsidP="00B21ED3">
      <w:r>
        <w:separator/>
      </w:r>
    </w:p>
  </w:footnote>
  <w:footnote w:type="continuationSeparator" w:id="0">
    <w:p w14:paraId="710BD114" w14:textId="77777777" w:rsidR="00212301" w:rsidRDefault="00212301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45D1F"/>
    <w:rsid w:val="00131EFC"/>
    <w:rsid w:val="0019027F"/>
    <w:rsid w:val="00190FAE"/>
    <w:rsid w:val="001A43EC"/>
    <w:rsid w:val="001B22BF"/>
    <w:rsid w:val="001C61E1"/>
    <w:rsid w:val="001F35E6"/>
    <w:rsid w:val="00212301"/>
    <w:rsid w:val="00250316"/>
    <w:rsid w:val="0028368B"/>
    <w:rsid w:val="00291742"/>
    <w:rsid w:val="002D5299"/>
    <w:rsid w:val="002F0215"/>
    <w:rsid w:val="00325E66"/>
    <w:rsid w:val="0036122C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B3EDC"/>
    <w:rsid w:val="008C4117"/>
    <w:rsid w:val="008C6AA7"/>
    <w:rsid w:val="009633BD"/>
    <w:rsid w:val="009C35B8"/>
    <w:rsid w:val="009D53BC"/>
    <w:rsid w:val="00A1277B"/>
    <w:rsid w:val="00A353C5"/>
    <w:rsid w:val="00A727FC"/>
    <w:rsid w:val="00A8455E"/>
    <w:rsid w:val="00AB68C2"/>
    <w:rsid w:val="00B21ED3"/>
    <w:rsid w:val="00BB32AB"/>
    <w:rsid w:val="00BD3C66"/>
    <w:rsid w:val="00C34AE0"/>
    <w:rsid w:val="00C95600"/>
    <w:rsid w:val="00CA52B6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4</cp:revision>
  <cp:lastPrinted>2019-05-28T07:30:00Z</cp:lastPrinted>
  <dcterms:created xsi:type="dcterms:W3CDTF">2020-05-09T10:56:00Z</dcterms:created>
  <dcterms:modified xsi:type="dcterms:W3CDTF">2020-05-11T12:19:00Z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