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11AC2" w14:textId="2E9143D1" w:rsidR="00F56CB7" w:rsidRDefault="00F56CB7" w:rsidP="00F56CB7">
      <w:r>
        <w:rPr>
          <w:rFonts w:hint="eastAsia"/>
        </w:rPr>
        <w:t xml:space="preserve">知是行的主意，行是知的功夫；知是行之始，行是知之成。 </w:t>
      </w:r>
      <w:r>
        <w:t xml:space="preserve"> </w:t>
      </w:r>
      <w:r>
        <w:rPr>
          <w:rFonts w:hint="eastAsia"/>
        </w:rPr>
        <w:t>——《传习录》</w:t>
      </w:r>
    </w:p>
    <w:p w14:paraId="1ECE7DB5" w14:textId="014EC2BA" w:rsidR="007877C0" w:rsidRDefault="007877C0" w:rsidP="007877C0">
      <w:pPr>
        <w:pStyle w:val="2"/>
      </w:pPr>
      <w:r>
        <w:rPr>
          <w:rFonts w:hint="eastAsia"/>
        </w:rPr>
        <w:t>招新</w:t>
      </w:r>
      <w:r w:rsidR="006A7248">
        <w:rPr>
          <w:rFonts w:hint="eastAsia"/>
        </w:rPr>
        <w:t>说明</w:t>
      </w:r>
    </w:p>
    <w:p w14:paraId="4ABDCD46" w14:textId="77777777" w:rsidR="007877C0" w:rsidRDefault="007877C0" w:rsidP="007877C0"/>
    <w:p w14:paraId="685569DA" w14:textId="481158BA" w:rsidR="007877C0" w:rsidRDefault="007877C0" w:rsidP="007877C0">
      <w:r>
        <w:rPr>
          <w:rFonts w:hint="eastAsia"/>
        </w:rPr>
        <w:t>此次招新主要面向重庆邮电大学2025级本科学生</w:t>
      </w:r>
    </w:p>
    <w:p w14:paraId="2FCACE73" w14:textId="77777777" w:rsidR="007877C0" w:rsidRDefault="007877C0" w:rsidP="007877C0"/>
    <w:p w14:paraId="125EEE18" w14:textId="007A23CF" w:rsidR="007877C0" w:rsidRDefault="007877C0" w:rsidP="007877C0">
      <w:r>
        <w:rPr>
          <w:rFonts w:hint="eastAsia"/>
        </w:rPr>
        <w:t>计划招新人数为12~15人不等</w:t>
      </w:r>
      <w:r w:rsidR="00C64921">
        <w:rPr>
          <w:rFonts w:hint="eastAsia"/>
        </w:rPr>
        <w:t>，预计国庆节后开始招新任务</w:t>
      </w:r>
      <w:r>
        <w:rPr>
          <w:rFonts w:hint="eastAsia"/>
        </w:rPr>
        <w:t>，具体人数将结合往届成员的留任情况决定，择优招纳。</w:t>
      </w:r>
    </w:p>
    <w:p w14:paraId="5EE0B9CD" w14:textId="77777777" w:rsidR="007877C0" w:rsidRDefault="007877C0" w:rsidP="007877C0"/>
    <w:p w14:paraId="6E44D851" w14:textId="77777777" w:rsidR="007877C0" w:rsidRDefault="007877C0" w:rsidP="007877C0">
      <w:r>
        <w:rPr>
          <w:rFonts w:hint="eastAsia"/>
        </w:rPr>
        <w:t>参与招新的学生应能良好的兼顾课程、竞赛与生活，处理日常工作和学习已经较为疲惫的学生请慎重报名。</w:t>
      </w:r>
    </w:p>
    <w:p w14:paraId="622B9C60" w14:textId="77777777" w:rsidR="007877C0" w:rsidRDefault="007877C0" w:rsidP="007877C0"/>
    <w:p w14:paraId="3E1AFFF1" w14:textId="77777777" w:rsidR="007877C0" w:rsidRDefault="007877C0" w:rsidP="007877C0">
      <w:r>
        <w:rPr>
          <w:rFonts w:hint="eastAsia"/>
        </w:rPr>
        <w:t>参与招新的学生应擅长团队合作，有效沟通，学习态度端正认真，有责任心，对电子设计感兴趣，有上进心。参与学生必须要有很强的自学能力。</w:t>
      </w:r>
    </w:p>
    <w:p w14:paraId="2CD99E10" w14:textId="77777777" w:rsidR="007877C0" w:rsidRDefault="007877C0" w:rsidP="007877C0"/>
    <w:p w14:paraId="339199AA" w14:textId="77777777" w:rsidR="007877C0" w:rsidRDefault="007877C0" w:rsidP="007877C0">
      <w:r>
        <w:rPr>
          <w:rFonts w:hint="eastAsia"/>
        </w:rPr>
        <w:t>招新后若出现个别同学学习懈怠或校内成绩过于不理想的情况，可能会在与之沟通后作出劝退的决定。</w:t>
      </w:r>
    </w:p>
    <w:p w14:paraId="73C0DE07" w14:textId="77777777" w:rsidR="007877C0" w:rsidRDefault="007877C0" w:rsidP="007877C0"/>
    <w:p w14:paraId="4912B97D" w14:textId="77777777" w:rsidR="007877C0" w:rsidRDefault="007877C0" w:rsidP="007877C0">
      <w:r>
        <w:rPr>
          <w:rFonts w:hint="eastAsia"/>
        </w:rPr>
        <w:t>欢迎热爱电子技术的同学参加招新，请参与招新的同学尽快加入招新群。</w:t>
      </w:r>
    </w:p>
    <w:p w14:paraId="6E62CF7E" w14:textId="77777777" w:rsidR="007877C0" w:rsidRDefault="007877C0" w:rsidP="007877C0"/>
    <w:p w14:paraId="5FBF01DE" w14:textId="77777777" w:rsidR="007877C0" w:rsidRDefault="007877C0" w:rsidP="007877C0">
      <w:r>
        <w:rPr>
          <w:rFonts w:hint="eastAsia"/>
        </w:rPr>
        <w:t>招新内容会根据具体情况发生变动，请招新同学时刻留意招新群内的信息动态。若招新说明发生变动，请以群内最新说明为准。</w:t>
      </w:r>
    </w:p>
    <w:p w14:paraId="3DB78D79" w14:textId="77777777" w:rsidR="007877C0" w:rsidRDefault="007877C0" w:rsidP="007877C0"/>
    <w:p w14:paraId="45BB1D0B" w14:textId="77777777" w:rsidR="007877C0" w:rsidRDefault="007877C0" w:rsidP="007877C0">
      <w:r>
        <w:rPr>
          <w:rFonts w:hint="eastAsia"/>
        </w:rPr>
        <w:t>以上说明的最终解释权归电子技术创新大本营B306实验室所有。</w:t>
      </w:r>
    </w:p>
    <w:p w14:paraId="1A3442A8" w14:textId="77777777" w:rsidR="007877C0" w:rsidRPr="007877C0" w:rsidRDefault="007877C0"/>
    <w:p w14:paraId="0087D500" w14:textId="77777777" w:rsidR="007877C0" w:rsidRDefault="007877C0"/>
    <w:p w14:paraId="704391D6" w14:textId="77777777" w:rsidR="007877C0" w:rsidRDefault="007877C0"/>
    <w:p w14:paraId="04F27621" w14:textId="56DD6310" w:rsidR="00F2307D" w:rsidRDefault="00F2307D" w:rsidP="00F2307D">
      <w:pPr>
        <w:pStyle w:val="2"/>
      </w:pPr>
      <w:r>
        <w:rPr>
          <w:rFonts w:hint="eastAsia"/>
        </w:rPr>
        <w:t>实验室介绍</w:t>
      </w:r>
    </w:p>
    <w:p w14:paraId="009F176B" w14:textId="77777777" w:rsidR="00F2307D" w:rsidRDefault="00F2307D" w:rsidP="00F2307D">
      <w:pPr>
        <w:ind w:firstLine="420"/>
      </w:pPr>
      <w:r w:rsidRPr="00F2307D">
        <w:rPr>
          <w:rFonts w:hint="eastAsia"/>
          <w:b/>
          <w:bCs/>
        </w:rPr>
        <w:t>电子技术创新大本营</w:t>
      </w:r>
      <w:r w:rsidRPr="00F2307D">
        <w:rPr>
          <w:b/>
          <w:bCs/>
        </w:rPr>
        <w:t>B306实验室位于重庆邮电大学综合实验楼B栋306室</w:t>
      </w:r>
      <w:r>
        <w:t>，实验室遵循学校“修德、博学、求实、创新”校训，引导和组织学生参加各级科技竞赛，并培养学生实践能力，创新思维，协作精神。</w:t>
      </w:r>
    </w:p>
    <w:p w14:paraId="72521D0A" w14:textId="77777777" w:rsidR="00F2307D" w:rsidRDefault="00F2307D" w:rsidP="00F2307D">
      <w:pPr>
        <w:ind w:firstLine="420"/>
      </w:pPr>
      <w:r w:rsidRPr="00F2307D">
        <w:rPr>
          <w:rFonts w:hint="eastAsia"/>
          <w:b/>
          <w:bCs/>
        </w:rPr>
        <w:t>电子技术创新大本营</w:t>
      </w:r>
      <w:r w:rsidRPr="00F2307D">
        <w:rPr>
          <w:b/>
          <w:bCs/>
        </w:rPr>
        <w:t>B306实验室面向嵌入式开发和FPGA开发</w:t>
      </w:r>
      <w:r>
        <w:t>，主要学习各类单片机操作，stm32，esp32，linux等；简单的电路设计，搭建机械结构，焊接电路板， 3D建模等；各种传感器的应用：语音识别，OPENMV，云台，K210，编码电机，步进电机等；FPGA开发：可重构机器人设计等，意在加强同学们的动手能力，培养同学们自主创新和学习能力，培养主体独立意识，积累实战经验，更好的学习理论知识。</w:t>
      </w:r>
    </w:p>
    <w:p w14:paraId="062E500E" w14:textId="75B8FFD0" w:rsidR="00F2307D" w:rsidRPr="00F2307D" w:rsidRDefault="00F2307D" w:rsidP="00F2307D">
      <w:pPr>
        <w:ind w:firstLine="420"/>
      </w:pPr>
      <w:r>
        <w:rPr>
          <w:rFonts w:hint="eastAsia"/>
        </w:rPr>
        <w:t>电子技术创新大本营</w:t>
      </w:r>
      <w:r>
        <w:t>B306实验室鼓励同学动手实践，参加各类电子设计竞赛。由浅入深，从学习开发单片机、绘制与设计电路板；到校级电子设计相关的比赛：电子基础技能大赛，电子设计竞赛校赛等；再到全国性质类比赛：全国大学生电子设计竞赛（含邀请赛），光电设计竞赛，集成电路创新创业大赛，互联网+创新创业大赛，挑战杯，全国大学生FPGA</w:t>
      </w:r>
      <w:r>
        <w:lastRenderedPageBreak/>
        <w:t>设计竞赛等</w:t>
      </w:r>
      <w:r w:rsidR="00F50EB0">
        <w:rPr>
          <w:rFonts w:hint="eastAsia"/>
        </w:rPr>
        <w:t>。</w:t>
      </w:r>
      <w:r>
        <w:t>202</w:t>
      </w:r>
      <w:r>
        <w:rPr>
          <w:rFonts w:hint="eastAsia"/>
        </w:rPr>
        <w:t>4</w:t>
      </w:r>
      <w:r>
        <w:t>年，获</w:t>
      </w:r>
      <w:r w:rsidR="00700251">
        <w:rPr>
          <w:rFonts w:hint="eastAsia"/>
        </w:rPr>
        <w:t>重庆市</w:t>
      </w:r>
      <w:r w:rsidR="00700251">
        <w:t>TI杯电子设计竞赛</w:t>
      </w:r>
      <w:r>
        <w:t>一等奖</w:t>
      </w:r>
      <w:r w:rsidR="00700251">
        <w:rPr>
          <w:rFonts w:hint="eastAsia"/>
        </w:rPr>
        <w:t>4</w:t>
      </w:r>
      <w:r>
        <w:t>项</w:t>
      </w:r>
      <w:r w:rsidR="00EB68DB">
        <w:rPr>
          <w:rFonts w:hint="eastAsia"/>
        </w:rPr>
        <w:t>，其中一个队伍捧杯</w:t>
      </w:r>
      <w:r w:rsidR="00700251">
        <w:rPr>
          <w:rFonts w:hint="eastAsia"/>
        </w:rPr>
        <w:t>。</w:t>
      </w:r>
      <w:r w:rsidR="00700251">
        <w:t>202</w:t>
      </w:r>
      <w:r w:rsidR="00700251">
        <w:rPr>
          <w:rFonts w:hint="eastAsia"/>
        </w:rPr>
        <w:t>5</w:t>
      </w:r>
      <w:r w:rsidR="00700251">
        <w:t>年</w:t>
      </w:r>
      <w:r w:rsidR="00700251">
        <w:rPr>
          <w:rFonts w:hint="eastAsia"/>
        </w:rPr>
        <w:t>，</w:t>
      </w:r>
      <w:r>
        <w:t>在光电设计竞赛方面，获国家</w:t>
      </w:r>
      <w:r w:rsidR="00700251">
        <w:rPr>
          <w:rFonts w:hint="eastAsia"/>
        </w:rPr>
        <w:t>二</w:t>
      </w:r>
      <w:r>
        <w:t>等奖一项，</w:t>
      </w:r>
      <w:r w:rsidR="00700251">
        <w:rPr>
          <w:rFonts w:hint="eastAsia"/>
        </w:rPr>
        <w:t>省部级奖项若干</w:t>
      </w:r>
      <w:r>
        <w:t>；在全国大学生</w:t>
      </w:r>
      <w:r w:rsidR="00700251">
        <w:rPr>
          <w:rFonts w:hint="eastAsia"/>
        </w:rPr>
        <w:t>集成电路创新创业大赛</w:t>
      </w:r>
      <w:r>
        <w:t>中获，</w:t>
      </w:r>
      <w:r w:rsidR="00EB68DB">
        <w:rPr>
          <w:rFonts w:hint="eastAsia"/>
        </w:rPr>
        <w:t>企业大奖一项，</w:t>
      </w:r>
      <w:r w:rsidR="00B84F78">
        <w:t>国家级</w:t>
      </w:r>
      <w:r w:rsidR="00B84F78">
        <w:rPr>
          <w:rFonts w:hint="eastAsia"/>
        </w:rPr>
        <w:t>一</w:t>
      </w:r>
      <w:r w:rsidR="00B84F78">
        <w:t>等奖一项</w:t>
      </w:r>
      <w:r w:rsidR="00B84F78">
        <w:rPr>
          <w:rFonts w:hint="eastAsia"/>
        </w:rPr>
        <w:t>，</w:t>
      </w:r>
      <w:r>
        <w:t>国家级</w:t>
      </w:r>
      <w:r w:rsidR="00700251">
        <w:rPr>
          <w:rFonts w:hint="eastAsia"/>
        </w:rPr>
        <w:t>三</w:t>
      </w:r>
      <w:r>
        <w:t>等奖一项</w:t>
      </w:r>
      <w:r w:rsidR="00700251">
        <w:t>，</w:t>
      </w:r>
      <w:r w:rsidR="00700251">
        <w:rPr>
          <w:rFonts w:hint="eastAsia"/>
        </w:rPr>
        <w:t>省部级奖项若干；全国大学生</w:t>
      </w:r>
      <w:r>
        <w:t>电子设计竞赛</w:t>
      </w:r>
      <w:r w:rsidR="00700251">
        <w:rPr>
          <w:rFonts w:hint="eastAsia"/>
        </w:rPr>
        <w:t>省部级奖项若干</w:t>
      </w:r>
      <w:r w:rsidR="009D23CC">
        <w:rPr>
          <w:rFonts w:hint="eastAsia"/>
        </w:rPr>
        <w:t>。</w:t>
      </w:r>
      <w:r w:rsidR="009D23CC" w:rsidRPr="00F2307D">
        <w:rPr>
          <w:rFonts w:hint="eastAsia"/>
        </w:rPr>
        <w:t xml:space="preserve"> </w:t>
      </w:r>
    </w:p>
    <w:p w14:paraId="1526C0B8" w14:textId="0ABC008E" w:rsidR="006B0FCF" w:rsidRPr="00700251" w:rsidRDefault="006B0FCF"/>
    <w:p w14:paraId="696DF36B" w14:textId="1BFCA8E0" w:rsidR="006B0FCF" w:rsidRDefault="006B0FCF" w:rsidP="006B0FCF">
      <w:pPr>
        <w:pStyle w:val="2"/>
      </w:pPr>
      <w:r>
        <w:rPr>
          <w:rFonts w:hint="eastAsia"/>
        </w:rPr>
        <w:t>作品展示</w:t>
      </w:r>
    </w:p>
    <w:p w14:paraId="46E75ED5" w14:textId="629CA85D" w:rsidR="006B0FCF" w:rsidRPr="00983027" w:rsidRDefault="006B0FCF" w:rsidP="006B0FCF">
      <w:pPr>
        <w:rPr>
          <w:b/>
          <w:bCs/>
          <w:i/>
          <w:iCs/>
        </w:rPr>
      </w:pPr>
      <w:r w:rsidRPr="00983027">
        <w:rPr>
          <w:b/>
          <w:bCs/>
          <w:i/>
          <w:iCs/>
        </w:rPr>
        <w:t>ESP32桌面电子鼓（ESP32-Desktop-Drumkit v0）</w:t>
      </w:r>
    </w:p>
    <w:p w14:paraId="31D2A419" w14:textId="22302C82" w:rsidR="007B61D9" w:rsidRDefault="00EA76FD">
      <w:r>
        <w:rPr>
          <w:noProof/>
        </w:rPr>
        <w:drawing>
          <wp:inline distT="0" distB="0" distL="0" distR="0" wp14:anchorId="205BDFBE" wp14:editId="027B2151">
            <wp:extent cx="2888056" cy="2166216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719" cy="217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8554" w14:textId="446AE5B9" w:rsidR="00EA76FD" w:rsidRDefault="00EA76FD" w:rsidP="00EA76FD">
      <w:r>
        <w:rPr>
          <w:rFonts w:hint="eastAsia"/>
        </w:rPr>
        <w:t>该项目为基于</w:t>
      </w:r>
      <w:r>
        <w:t>ESP32-S3的小型桌面电子鼓，利用压电陶瓷作为鼓垫触发器，实现打击输入与感应。项目采用C++语言开发，支持实时串口MIDI信号输出，可接入到各种DAW软件，适合音乐创作爱好者。</w:t>
      </w:r>
    </w:p>
    <w:p w14:paraId="7F69CF50" w14:textId="48B9D1A7" w:rsidR="006B0FCF" w:rsidRDefault="006B0FCF" w:rsidP="00EA76FD"/>
    <w:p w14:paraId="1BACDA79" w14:textId="0B40E954" w:rsidR="006B0FCF" w:rsidRPr="00983027" w:rsidRDefault="006B0FCF" w:rsidP="00EA76FD">
      <w:pPr>
        <w:rPr>
          <w:b/>
          <w:bCs/>
          <w:i/>
          <w:iCs/>
        </w:rPr>
      </w:pPr>
      <w:r w:rsidRPr="00983027">
        <w:rPr>
          <w:b/>
          <w:bCs/>
          <w:i/>
          <w:iCs/>
        </w:rPr>
        <w:t>ESP32 5键多功能小键盘（ESP32 Keybrick）</w:t>
      </w:r>
    </w:p>
    <w:p w14:paraId="764D2E85" w14:textId="40FB2FE9" w:rsidR="00EA76FD" w:rsidRDefault="00EA76FD" w:rsidP="00EA76FD">
      <w:r>
        <w:rPr>
          <w:noProof/>
        </w:rPr>
        <w:drawing>
          <wp:inline distT="0" distB="0" distL="0" distR="0" wp14:anchorId="7AAFAB27" wp14:editId="7C7598D4">
            <wp:extent cx="3016333" cy="2262431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83" cy="22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5420" w14:textId="4674F11E" w:rsidR="00EA76FD" w:rsidRDefault="00EA76FD" w:rsidP="00EA76FD">
      <w:r>
        <w:rPr>
          <w:rFonts w:hint="eastAsia"/>
        </w:rPr>
        <w:t>本项目是一款基于</w:t>
      </w:r>
      <w:r>
        <w:t>ESP32-C3开发的多功能自定义键盘，配备5个可编程按键。项目采用C/C++语言开发，可自由设定按键功能，实现自定义快捷操作。内置倒计时器、节拍器等功能，可提升软件使用效率和操作体验。</w:t>
      </w:r>
    </w:p>
    <w:p w14:paraId="0F52E3F1" w14:textId="79FF586F" w:rsidR="00F96A31" w:rsidRDefault="00F96A31" w:rsidP="00EA76FD"/>
    <w:p w14:paraId="53F089E4" w14:textId="4DE6DB80" w:rsidR="00F96A31" w:rsidRDefault="00F96A31" w:rsidP="00EA76FD"/>
    <w:p w14:paraId="2C7F9804" w14:textId="35F7951D" w:rsidR="00F96A31" w:rsidRDefault="00F96A31" w:rsidP="00EA76FD"/>
    <w:p w14:paraId="76205432" w14:textId="514AFA20" w:rsidR="00F96A31" w:rsidRDefault="00F96A31" w:rsidP="00EA76FD"/>
    <w:p w14:paraId="446A701F" w14:textId="77777777" w:rsidR="00F96A31" w:rsidRDefault="00F96A31" w:rsidP="00EA76FD"/>
    <w:p w14:paraId="07974BBE" w14:textId="739B2B73" w:rsidR="00EA76FD" w:rsidRPr="00983027" w:rsidRDefault="006B0FCF" w:rsidP="00EA76FD">
      <w:pPr>
        <w:rPr>
          <w:b/>
          <w:bCs/>
          <w:i/>
          <w:iCs/>
        </w:rPr>
      </w:pPr>
      <w:r w:rsidRPr="00983027">
        <w:rPr>
          <w:b/>
          <w:bCs/>
          <w:i/>
          <w:iCs/>
        </w:rPr>
        <w:t>ESP32局域网智能家居控制平台（ESP32 IoT SmartHome）</w:t>
      </w:r>
    </w:p>
    <w:p w14:paraId="30F43420" w14:textId="4B76F999" w:rsidR="00EA76FD" w:rsidRDefault="00EA76FD" w:rsidP="00EA76FD">
      <w:r>
        <w:rPr>
          <w:rFonts w:hint="eastAsia"/>
          <w:noProof/>
        </w:rPr>
        <w:drawing>
          <wp:inline distT="0" distB="0" distL="0" distR="0" wp14:anchorId="735FFB8F" wp14:editId="60FD5B8D">
            <wp:extent cx="4362450" cy="2181488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18" cy="218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450A" w14:textId="1BE992EB" w:rsidR="00EA76FD" w:rsidRDefault="00EA76FD" w:rsidP="00EA76FD">
      <w:r>
        <w:rPr>
          <w:rFonts w:hint="eastAsia"/>
        </w:rPr>
        <w:t>本项目基于</w:t>
      </w:r>
      <w:r>
        <w:t>ESP32开发，旨在实现局域网内的智能家居互联控制。通过主ESP32建立服务器，与家庭中其他位置的从机设备通信，实现多设备间的数据交互和协同工作。服务器前端由HTML/CSS/JavaScript编写，可通过手机/电脑浏览器直接访问，进而操作已连接的设备，如控制继电器或查看传感器信息等。适合智能家居自动化场景。</w:t>
      </w:r>
    </w:p>
    <w:p w14:paraId="6AB5FA50" w14:textId="6250D110" w:rsidR="00EA76FD" w:rsidRDefault="00EA76FD" w:rsidP="00EA76FD"/>
    <w:p w14:paraId="1BB0AF61" w14:textId="306BAE63" w:rsidR="00EA76FD" w:rsidRDefault="00EA76FD" w:rsidP="00EA76FD"/>
    <w:p w14:paraId="2E0DDB51" w14:textId="7D8FB997" w:rsidR="006B0FCF" w:rsidRPr="00983027" w:rsidRDefault="006B0FCF" w:rsidP="00EA76FD">
      <w:pPr>
        <w:rPr>
          <w:b/>
          <w:bCs/>
          <w:i/>
          <w:iCs/>
        </w:rPr>
      </w:pPr>
      <w:r w:rsidRPr="00983027">
        <w:rPr>
          <w:rFonts w:hint="eastAsia"/>
          <w:b/>
          <w:bCs/>
          <w:i/>
          <w:iCs/>
        </w:rPr>
        <w:t>FOC驱动</w:t>
      </w:r>
    </w:p>
    <w:p w14:paraId="40431840" w14:textId="0D596AEE" w:rsidR="00EA76FD" w:rsidRDefault="00EA76FD" w:rsidP="00EA76FD">
      <w:r>
        <w:rPr>
          <w:noProof/>
        </w:rPr>
        <w:drawing>
          <wp:inline distT="0" distB="0" distL="0" distR="0" wp14:anchorId="662C3B70" wp14:editId="4236190C">
            <wp:extent cx="3753869" cy="2815628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258" cy="28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EE8C" w14:textId="72AE2AF4" w:rsidR="00EA76FD" w:rsidRDefault="00EA76FD" w:rsidP="00EA76FD">
      <w:r w:rsidRPr="00EA76FD">
        <w:rPr>
          <w:rFonts w:hint="eastAsia"/>
        </w:rPr>
        <w:t>本驱动以</w:t>
      </w:r>
      <w:r w:rsidRPr="00EA76FD">
        <w:t xml:space="preserve"> STM32F405 为核心，配合三相逆变功率级与高精度采样链路，采用磁场定向控制（FOC）实现对 BLDC/PMSM 的力矩、速度与位置高性能闭环控制。系统通过 Clarke/Park 变换与 SVPWM 提升母线利用率并降低扭矩脉动，电流环/速度环/位置环分层控制，配合母线电压与摩擦前馈，兼顾动态响应与稳态精度。支持编码器/电流采样等多源信息融合，提供 CAN/UART/SPI 等接口与上位机调参、波形监视与标定向导，内置过流、过温、欠压、编码器异常等保护及软关断策略，适用于机器人底盘与云台、投</w:t>
      </w:r>
      <w:r w:rsidRPr="00EA76FD">
        <w:rPr>
          <w:rFonts w:hint="eastAsia"/>
        </w:rPr>
        <w:t>射机构与精密执行器等对效率、稳定与鲁棒性要求较高的场景。</w:t>
      </w:r>
    </w:p>
    <w:p w14:paraId="1EB2C0B6" w14:textId="77777777" w:rsidR="00DB19DD" w:rsidRDefault="00DB19DD" w:rsidP="00EA76FD"/>
    <w:p w14:paraId="5AE777F7" w14:textId="796C3F7A" w:rsidR="00EA76FD" w:rsidRPr="00983027" w:rsidRDefault="00F04BFC" w:rsidP="00EA76FD">
      <w:pPr>
        <w:rPr>
          <w:b/>
          <w:bCs/>
          <w:i/>
          <w:iCs/>
        </w:rPr>
      </w:pPr>
      <w:r w:rsidRPr="00983027">
        <w:rPr>
          <w:rFonts w:hint="eastAsia"/>
          <w:b/>
          <w:bCs/>
          <w:i/>
          <w:iCs/>
        </w:rPr>
        <w:lastRenderedPageBreak/>
        <w:t>平衡小车</w:t>
      </w:r>
    </w:p>
    <w:p w14:paraId="6F016692" w14:textId="2DA433B4" w:rsidR="00EA76FD" w:rsidRDefault="00EA76FD" w:rsidP="00EA76FD">
      <w:r>
        <w:rPr>
          <w:noProof/>
        </w:rPr>
        <w:drawing>
          <wp:inline distT="0" distB="0" distL="0" distR="0" wp14:anchorId="06A05BEC" wp14:editId="1844D62E">
            <wp:extent cx="2603690" cy="3472004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040" cy="34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3527" w14:textId="3A86D0D5" w:rsidR="00EE6FE7" w:rsidRDefault="00EA76FD" w:rsidP="00EA76FD">
      <w:r>
        <w:rPr>
          <w:rFonts w:hint="eastAsia"/>
        </w:rPr>
        <w:t>基于STM32F103C8T6的平衡小车。该小车以STM32F103C8T6为主控，搭载OLED显示屏，HC05蓝牙模块，TB6612电机驱动模块</w:t>
      </w:r>
      <w:r w:rsidR="00C1736D">
        <w:rPr>
          <w:rFonts w:hint="eastAsia"/>
        </w:rPr>
        <w:t>，MPU6050陀螺仪</w:t>
      </w:r>
      <w:r>
        <w:rPr>
          <w:rFonts w:hint="eastAsia"/>
        </w:rPr>
        <w:t>。使用330编码电机为小车驱动，结合PID控制算法来使小车保持平衡。该平衡小车可以通过OLED显示屏显示当前速度，行驶距离，当前角度；可以使用HC05蓝牙模块控制小车行进，静止时倾斜角度，前进速度或距离等</w:t>
      </w:r>
      <w:r w:rsidR="00C1736D">
        <w:rPr>
          <w:rFonts w:hint="eastAsia"/>
        </w:rPr>
        <w:t>；通过MPU6050获取当前角速度、加速度、欧拉角等来获取当前小车姿态</w:t>
      </w:r>
      <w:r>
        <w:rPr>
          <w:rFonts w:hint="eastAsia"/>
        </w:rPr>
        <w:t>。且该平衡小车性能优良，可以载自身1.5倍重的重物前进。</w:t>
      </w:r>
    </w:p>
    <w:p w14:paraId="61065045" w14:textId="4A425F8D" w:rsidR="00F04BFC" w:rsidRDefault="00F04BFC" w:rsidP="00EA76FD"/>
    <w:p w14:paraId="6F58810E" w14:textId="390C3573" w:rsidR="00F04BFC" w:rsidRPr="00983027" w:rsidRDefault="00F04BFC" w:rsidP="00EA76FD">
      <w:pPr>
        <w:rPr>
          <w:b/>
          <w:bCs/>
          <w:i/>
          <w:iCs/>
        </w:rPr>
      </w:pPr>
      <w:r w:rsidRPr="00983027">
        <w:rPr>
          <w:rFonts w:hint="eastAsia"/>
          <w:b/>
          <w:bCs/>
          <w:i/>
          <w:iCs/>
        </w:rPr>
        <w:t>送药小车</w:t>
      </w:r>
    </w:p>
    <w:p w14:paraId="630EA49F" w14:textId="44DC3CF4" w:rsidR="00EE6FE7" w:rsidRDefault="00EE6FE7" w:rsidP="00EA76FD">
      <w:r>
        <w:rPr>
          <w:noProof/>
        </w:rPr>
        <w:drawing>
          <wp:inline distT="0" distB="0" distL="0" distR="0" wp14:anchorId="21E6B740" wp14:editId="533F6483">
            <wp:extent cx="3108107" cy="233126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92" cy="233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3CC6" w14:textId="626B391C" w:rsidR="00EE6FE7" w:rsidRDefault="00C1736D" w:rsidP="00EA76FD">
      <w:r>
        <w:rPr>
          <w:rFonts w:hint="eastAsia"/>
        </w:rPr>
        <w:t>送药小车。本小车使用STM32F407VET6为主控。搭载光电传感器，HC06蓝牙模块，K210摄像头，TB6612电机驱动模块。通过光电传感器来识别货物的装载；K210用来识别并记忆病房编号，并且识别地图上黑线以循迹；以TB6612驱动两端的霍尔编码电机来运动，并以定时器产生PWM输出，通过控制占空比来控制电机转速；使用HC06蓝牙模块使两部小车之间得以通信，最终实现多车互动的效果。</w:t>
      </w:r>
    </w:p>
    <w:p w14:paraId="248C2EF7" w14:textId="5EDEF189" w:rsidR="00065CDA" w:rsidRPr="00983027" w:rsidRDefault="00F04BFC" w:rsidP="00EA76FD">
      <w:pPr>
        <w:rPr>
          <w:b/>
          <w:bCs/>
          <w:i/>
          <w:iCs/>
        </w:rPr>
      </w:pPr>
      <w:r w:rsidRPr="00983027">
        <w:rPr>
          <w:rFonts w:hint="eastAsia"/>
          <w:b/>
          <w:bCs/>
          <w:i/>
          <w:iCs/>
        </w:rPr>
        <w:lastRenderedPageBreak/>
        <w:t>电子罗盘</w:t>
      </w:r>
    </w:p>
    <w:p w14:paraId="3968BFC2" w14:textId="5B5A04D3" w:rsidR="00065CDA" w:rsidRDefault="00065CDA" w:rsidP="00EA76FD">
      <w:r>
        <w:rPr>
          <w:noProof/>
        </w:rPr>
        <w:drawing>
          <wp:inline distT="0" distB="0" distL="0" distR="0" wp14:anchorId="5D18C82E" wp14:editId="0F5BDD34">
            <wp:extent cx="2021530" cy="269569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451" cy="271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F2DD" w14:textId="32DF1E3C" w:rsidR="00065CDA" w:rsidRDefault="00065CDA" w:rsidP="00EA76FD">
      <w:r>
        <w:rPr>
          <w:rFonts w:hint="eastAsia"/>
        </w:rPr>
        <w:t>（附带视频）</w:t>
      </w:r>
    </w:p>
    <w:p w14:paraId="3497B386" w14:textId="392813FC" w:rsidR="00065CDA" w:rsidRDefault="00065CDA" w:rsidP="00EA76FD">
      <w:r>
        <w:rPr>
          <w:rFonts w:hint="eastAsia"/>
        </w:rPr>
        <w:t>电子罗盘。该电子罗盘以STM32F103C8T6为主控，搭载MPU6500陀螺仪，QMC5883P磁力计，CH340N电平转换芯片。使用MPU6500获取原始加速度，角速度，使用QMC5883P获取当前磁力计，将这九轴数据融合获取欧拉角，再通过逆坐标系解算获取世界坐标系下的速度等信息；使用CH340N将串口数据转化为TTL电平发送到电脑端获取数据。该电子罗盘可以装载在移动工具上，成为码表以获取行动速度，行程等。同时引出I2C接口以便后续模块的接入。</w:t>
      </w:r>
    </w:p>
    <w:p w14:paraId="51937433" w14:textId="05486B7E" w:rsidR="000E3B22" w:rsidRDefault="000E3B22" w:rsidP="00EA76FD"/>
    <w:p w14:paraId="46507BBE" w14:textId="2DFF43DC" w:rsidR="00F04BFC" w:rsidRPr="00983027" w:rsidRDefault="00F04BFC" w:rsidP="00EA76FD">
      <w:pPr>
        <w:rPr>
          <w:b/>
          <w:bCs/>
          <w:i/>
          <w:iCs/>
        </w:rPr>
      </w:pPr>
      <w:r w:rsidRPr="00983027">
        <w:rPr>
          <w:rFonts w:hint="eastAsia"/>
          <w:b/>
          <w:bCs/>
          <w:i/>
          <w:iCs/>
        </w:rPr>
        <w:t>智能遥控手柄</w:t>
      </w:r>
    </w:p>
    <w:p w14:paraId="74D83D38" w14:textId="2CDF0CAF" w:rsidR="000E3B22" w:rsidRDefault="000E3B22" w:rsidP="00EA76FD">
      <w:r>
        <w:rPr>
          <w:noProof/>
        </w:rPr>
        <w:drawing>
          <wp:inline distT="0" distB="0" distL="0" distR="0" wp14:anchorId="19C7A55E" wp14:editId="7EB87409">
            <wp:extent cx="2287987" cy="305101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245" cy="305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0FF5" w14:textId="5241CC76" w:rsidR="00EC1BF9" w:rsidRDefault="000E3B22" w:rsidP="00EA76FD">
      <w:r>
        <w:rPr>
          <w:rFonts w:hint="eastAsia"/>
        </w:rPr>
        <w:t>遥控手柄。该遥控手柄以STM32F103C8T6为主控，搭载OLED模块显示需要输出的数据。该遥控手柄兼容一般的SPI通信协议（如NRF24L01等）和串口通信协议（如Lora，HC系列等）的通信模块</w:t>
      </w:r>
      <w:r w:rsidR="00125BE8">
        <w:rPr>
          <w:rFonts w:hint="eastAsia"/>
        </w:rPr>
        <w:t>。手柄可以采用5V电源供电，也可以使用板载电池供电，且电池可以通过Type_C接口进行充电。</w:t>
      </w:r>
    </w:p>
    <w:p w14:paraId="13741FA9" w14:textId="55EF0C47" w:rsidR="00EC1BF9" w:rsidRDefault="00EC1BF9" w:rsidP="00EC1BF9">
      <w:pPr>
        <w:pStyle w:val="2"/>
      </w:pPr>
      <w:r>
        <w:rPr>
          <w:rFonts w:hint="eastAsia"/>
        </w:rPr>
        <w:lastRenderedPageBreak/>
        <w:t>联系方式</w:t>
      </w:r>
    </w:p>
    <w:p w14:paraId="139EA345" w14:textId="397C9396" w:rsidR="00F2307D" w:rsidRPr="00125BE8" w:rsidRDefault="00F2307D" w:rsidP="00EA76FD">
      <w:r>
        <w:rPr>
          <w:noProof/>
        </w:rPr>
        <w:drawing>
          <wp:inline distT="0" distB="0" distL="0" distR="0" wp14:anchorId="0FC328F5" wp14:editId="13FB587F">
            <wp:extent cx="4460935" cy="7920841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793" cy="792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07D" w:rsidRPr="00125B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26"/>
    <w:rsid w:val="00065CDA"/>
    <w:rsid w:val="000E3B22"/>
    <w:rsid w:val="00125BE8"/>
    <w:rsid w:val="004A33B8"/>
    <w:rsid w:val="00560F28"/>
    <w:rsid w:val="006A7248"/>
    <w:rsid w:val="006B0FCF"/>
    <w:rsid w:val="00700251"/>
    <w:rsid w:val="00741A1E"/>
    <w:rsid w:val="007424D2"/>
    <w:rsid w:val="00753024"/>
    <w:rsid w:val="007877C0"/>
    <w:rsid w:val="007B61D9"/>
    <w:rsid w:val="00983027"/>
    <w:rsid w:val="009D23CC"/>
    <w:rsid w:val="00A120ED"/>
    <w:rsid w:val="00B84F78"/>
    <w:rsid w:val="00C1736D"/>
    <w:rsid w:val="00C5746B"/>
    <w:rsid w:val="00C64921"/>
    <w:rsid w:val="00D60CD0"/>
    <w:rsid w:val="00DB19DD"/>
    <w:rsid w:val="00EA76FD"/>
    <w:rsid w:val="00EB68DB"/>
    <w:rsid w:val="00EC1BF9"/>
    <w:rsid w:val="00ED6226"/>
    <w:rsid w:val="00EE6FE7"/>
    <w:rsid w:val="00F04BFC"/>
    <w:rsid w:val="00F2307D"/>
    <w:rsid w:val="00F50EB0"/>
    <w:rsid w:val="00F56CB7"/>
    <w:rsid w:val="00F9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274"/>
  <w15:chartTrackingRefBased/>
  <w15:docId w15:val="{8B65ED2E-702E-47A0-918C-4809231D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877C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877C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877C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7877C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7877C0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877C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28</cp:revision>
  <dcterms:created xsi:type="dcterms:W3CDTF">2025-09-19T09:15:00Z</dcterms:created>
  <dcterms:modified xsi:type="dcterms:W3CDTF">2025-09-19T14:47:00Z</dcterms:modified>
</cp:coreProperties>
</file>