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C3" w:rsidRDefault="004859D0">
      <w:pPr>
        <w:pStyle w:val="Standard"/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119380</wp:posOffset>
            </wp:positionV>
            <wp:extent cx="1468755" cy="421640"/>
            <wp:effectExtent l="0" t="0" r="0" b="0"/>
            <wp:wrapSquare wrapText="bothSides"/>
            <wp:docPr id="2" name="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AC3" w:rsidRDefault="009233D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GROUPE C</w:t>
      </w:r>
    </w:p>
    <w:p w:rsidR="003B1AC3" w:rsidRDefault="003B1AC3">
      <w:pPr>
        <w:pStyle w:val="Standard"/>
      </w:pPr>
    </w:p>
    <w:p w:rsidR="003B1AC3" w:rsidRDefault="009233D4">
      <w:pPr>
        <w:pStyle w:val="Titre1"/>
        <w:jc w:val="center"/>
      </w:pPr>
      <w:r>
        <w:t>Analyse financière</w:t>
      </w:r>
    </w:p>
    <w:p w:rsidR="003B1AC3" w:rsidRDefault="003B1AC3">
      <w:pPr>
        <w:pStyle w:val="Textbodyuser"/>
        <w:jc w:val="center"/>
      </w:pPr>
    </w:p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8"/>
      </w:tblGrid>
      <w:tr w:rsidR="003B1AC3"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Approbateurs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Validation</w:t>
            </w:r>
          </w:p>
        </w:tc>
      </w:tr>
      <w:tr w:rsidR="003B1AC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 w:rsidP="003D2165">
            <w:pPr>
              <w:pStyle w:val="WW-Standard"/>
            </w:pPr>
            <w:r>
              <w:t>Sébastien T</w:t>
            </w:r>
            <w:r w:rsidR="003D2165">
              <w:t>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144AD" w:rsidRDefault="003D2165">
            <w:pPr>
              <w:pStyle w:val="TableContentsuser"/>
              <w:snapToGrid w:val="0"/>
            </w:pPr>
            <w:r>
              <w:t xml:space="preserve"> </w:t>
            </w:r>
            <w:r w:rsidR="00F144AD">
              <w:t>Quentin CHEYNET</w:t>
            </w:r>
          </w:p>
          <w:p w:rsidR="003B1AC3" w:rsidRDefault="00F144AD">
            <w:pPr>
              <w:pStyle w:val="TableContentsuser"/>
              <w:snapToGrid w:val="0"/>
            </w:pPr>
            <w:r>
              <w:t xml:space="preserve"> </w:t>
            </w:r>
            <w:r w:rsidR="003D2165">
              <w:t>Jérémy VAZ BORGES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Pr="00F144AD" w:rsidRDefault="00F144AD">
            <w:pPr>
              <w:pStyle w:val="TableContentsuser"/>
              <w:rPr>
                <w:i/>
              </w:rPr>
            </w:pPr>
            <w:r>
              <w:rPr>
                <w:rStyle w:val="Accentuation"/>
                <w:i w:val="0"/>
              </w:rPr>
              <w:t xml:space="preserve"> </w:t>
            </w:r>
            <w:r w:rsidR="009233D4" w:rsidRPr="00F144AD">
              <w:rPr>
                <w:rStyle w:val="Accentuation"/>
                <w:i w:val="0"/>
              </w:rPr>
              <w:t>Olivier MICHALON</w:t>
            </w:r>
          </w:p>
        </w:tc>
      </w:tr>
      <w:tr w:rsidR="003B1AC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Rédigé le</w:t>
            </w:r>
            <w:r>
              <w:t xml:space="preserve"> : 01/11/2013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Approuvé le</w:t>
            </w:r>
            <w:r>
              <w:t xml:space="preserve"> :</w:t>
            </w:r>
            <w:r w:rsidR="003D2165">
              <w:t xml:space="preserve"> 04/11/2013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Pr="00F144AD" w:rsidRDefault="009233D4">
            <w:pPr>
              <w:pStyle w:val="TableContentsuser"/>
            </w:pPr>
            <w:r w:rsidRPr="00F144AD">
              <w:t>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Pr="00F144AD" w:rsidRDefault="009233D4">
            <w:pPr>
              <w:pStyle w:val="TableContentsuser"/>
            </w:pPr>
            <w:r w:rsidRPr="00F144AD">
              <w:rPr>
                <w:rStyle w:val="Accentuation"/>
                <w:i w:val="0"/>
              </w:rPr>
              <w:t>Olivier MICHALON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</w:pPr>
            <w:r>
              <w:t>Copie 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WW-Standard"/>
            </w:pPr>
            <w:r>
              <w:t>Jérémy VAZ BORGES</w:t>
            </w:r>
          </w:p>
          <w:p w:rsidR="003B1AC3" w:rsidRDefault="009233D4">
            <w:pPr>
              <w:pStyle w:val="WW-Standard"/>
            </w:pPr>
            <w:r>
              <w:t>Quentin CHEYNET</w:t>
            </w:r>
          </w:p>
          <w:p w:rsidR="003B1AC3" w:rsidRDefault="009233D4">
            <w:pPr>
              <w:pStyle w:val="WW-Standard"/>
            </w:pPr>
            <w:r>
              <w:t>Sébastien TROUSSE</w:t>
            </w:r>
          </w:p>
          <w:p w:rsidR="003B1AC3" w:rsidRDefault="009233D4">
            <w:pPr>
              <w:pStyle w:val="WW-Standard"/>
            </w:pPr>
            <w:r>
              <w:t>Jean-Philippe HUGUET</w:t>
            </w:r>
          </w:p>
          <w:p w:rsidR="003B1AC3" w:rsidRDefault="009233D4">
            <w:pPr>
              <w:pStyle w:val="WW-Standard"/>
            </w:pPr>
            <w:r>
              <w:t>Guillaume BROC</w:t>
            </w:r>
          </w:p>
          <w:p w:rsidR="003B1AC3" w:rsidRDefault="009233D4">
            <w:pPr>
              <w:pStyle w:val="WW-Standard"/>
            </w:pPr>
            <w:r>
              <w:t>Clément CARLES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3B1AC3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3B1AC3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</w:tr>
    </w:tbl>
    <w:p w:rsidR="003B1AC3" w:rsidRDefault="003B1AC3">
      <w:pPr>
        <w:pStyle w:val="Textbodyuser"/>
      </w:pP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634"/>
        <w:gridCol w:w="2533"/>
        <w:gridCol w:w="1310"/>
        <w:gridCol w:w="1933"/>
      </w:tblGrid>
      <w:tr w:rsidR="003B1AC3"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3B1AC3"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WW-Standard"/>
            </w:pPr>
            <w:r>
              <w:t>Sébastien Trousse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144AD" w:rsidRDefault="003D2165" w:rsidP="00F144AD">
            <w:pPr>
              <w:pStyle w:val="TableContentsuser"/>
              <w:snapToGrid w:val="0"/>
            </w:pPr>
            <w:r>
              <w:t xml:space="preserve"> </w:t>
            </w:r>
            <w:r w:rsidR="00F144AD">
              <w:t>Quentin CHEYNET</w:t>
            </w:r>
          </w:p>
          <w:p w:rsidR="003B1AC3" w:rsidRDefault="00F144AD" w:rsidP="00F144AD">
            <w:pPr>
              <w:pStyle w:val="TableContentsuser"/>
              <w:snapToGrid w:val="0"/>
            </w:pPr>
            <w:r>
              <w:t xml:space="preserve"> Jérémy VAZ BORGES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23/10/2013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Création du document</w:t>
            </w:r>
          </w:p>
        </w:tc>
      </w:tr>
    </w:tbl>
    <w:p w:rsidR="003B1AC3" w:rsidRDefault="003B1AC3">
      <w:pPr>
        <w:pStyle w:val="Standard"/>
      </w:pPr>
    </w:p>
    <w:p w:rsidR="003B1AC3" w:rsidRDefault="003B1AC3">
      <w:pPr>
        <w:pStyle w:val="Standard"/>
        <w:sectPr w:rsidR="003B1AC3">
          <w:headerReference w:type="default" r:id="rId7"/>
          <w:pgSz w:w="11906" w:h="16838"/>
          <w:pgMar w:top="1417" w:right="1417" w:bottom="1417" w:left="1417" w:header="720" w:footer="720" w:gutter="0"/>
          <w:cols w:space="720"/>
        </w:sectPr>
      </w:pPr>
    </w:p>
    <w:p w:rsidR="007C12C6" w:rsidRPr="007C12C6" w:rsidRDefault="009233D4">
      <w:pPr>
        <w:pStyle w:val="Standard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Voici un tableau récapitulant la liste des contenus des différents livrables, leur coût ainsi que leur date de livraison :</w:t>
      </w:r>
    </w:p>
    <w:tbl>
      <w:tblPr>
        <w:tblpPr w:leftFromText="141" w:rightFromText="141" w:vertAnchor="text" w:horzAnchor="margin" w:tblpXSpec="center" w:tblpY="330"/>
        <w:tblW w:w="10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760"/>
        <w:gridCol w:w="2380"/>
        <w:gridCol w:w="2600"/>
        <w:gridCol w:w="1160"/>
        <w:gridCol w:w="1120"/>
      </w:tblGrid>
      <w:tr w:rsidR="007C12C6" w:rsidTr="007C12C6">
        <w:trPr>
          <w:trHeight w:val="900"/>
        </w:trPr>
        <w:tc>
          <w:tcPr>
            <w:tcW w:w="1160" w:type="dxa"/>
            <w:tcBorders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Numéro Livraison</w:t>
            </w:r>
          </w:p>
        </w:tc>
        <w:tc>
          <w:tcPr>
            <w:tcW w:w="17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Numéro des lots constituants le livrable</w:t>
            </w:r>
          </w:p>
        </w:tc>
        <w:tc>
          <w:tcPr>
            <w:tcW w:w="238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Contenu du livrable</w:t>
            </w:r>
          </w:p>
        </w:tc>
        <w:tc>
          <w:tcPr>
            <w:tcW w:w="260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Date de livraison prévue</w:t>
            </w:r>
          </w:p>
        </w:tc>
        <w:tc>
          <w:tcPr>
            <w:tcW w:w="11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Nb. Heures de travail</w:t>
            </w:r>
          </w:p>
        </w:tc>
        <w:tc>
          <w:tcPr>
            <w:tcW w:w="112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Coût (TTC en €)</w:t>
            </w:r>
          </w:p>
        </w:tc>
      </w:tr>
      <w:tr w:rsidR="007C12C6" w:rsidTr="007C12C6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 et 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Version initiale du jeu avec les bases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06/11/2013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7C12C6" w:rsidTr="007C12C6"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 et 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Nouvelle version du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13/11/2013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7C12C6" w:rsidTr="007C12C6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 et 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de caractéristiques complexes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20/11/2013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6000</w:t>
            </w:r>
          </w:p>
        </w:tc>
      </w:tr>
      <w:tr w:rsidR="007C12C6" w:rsidTr="007C12C6"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7 et 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d'options diverses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27/11/2013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7C12C6" w:rsidTr="007C12C6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9 et 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Possibilité du choix du mode de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04/12/2013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7C12C6" w:rsidTr="007C12C6">
        <w:trPr>
          <w:trHeight w:val="900"/>
        </w:trPr>
        <w:tc>
          <w:tcPr>
            <w:tcW w:w="1160" w:type="dxa"/>
            <w:tcBorders>
              <w:top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 et 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Amélioration de la partie graphique et ajout de diverses options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12C6" w:rsidRDefault="007C12C6" w:rsidP="007C12C6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8000</w:t>
            </w:r>
          </w:p>
        </w:tc>
      </w:tr>
    </w:tbl>
    <w:p w:rsidR="007C12C6" w:rsidRDefault="007C12C6">
      <w:pPr>
        <w:pStyle w:val="Standard"/>
      </w:pPr>
    </w:p>
    <w:p w:rsidR="007C12C6" w:rsidRDefault="007C12C6">
      <w:pPr>
        <w:pStyle w:val="Standard"/>
      </w:pPr>
    </w:p>
    <w:p w:rsidR="003B1AC3" w:rsidRDefault="009233D4">
      <w:pPr>
        <w:pStyle w:val="Standard"/>
        <w:rPr>
          <w:rFonts w:ascii="Liberation Serif" w:hAnsi="Liberation Serif"/>
        </w:rPr>
      </w:pPr>
      <w:r>
        <w:rPr>
          <w:rFonts w:ascii="Liberation Serif" w:hAnsi="Liberation Serif" w:cs="Liberation Serif"/>
        </w:rPr>
        <w:t xml:space="preserve">Le premier livrable représente le </w:t>
      </w:r>
      <w:r>
        <w:rPr>
          <w:rFonts w:ascii="Liberation Serif" w:hAnsi="Liberation Serif" w:cs="LASY10"/>
        </w:rPr>
        <w:t xml:space="preserve">socle </w:t>
      </w:r>
      <w:r>
        <w:rPr>
          <w:rFonts w:ascii="Liberation Serif" w:hAnsi="Liberation Serif" w:cs="Liberation Serif"/>
        </w:rPr>
        <w:t>de base de l’application : il contient le lot n°1 qui représente les fonctionnalités importantes de base du jeu (avec notamment la création de la partie graphique et la mise en place du réseau à deux joueurs), ainsi que le lot n°2 qui est la première version de la documentation accompagnant le produit.</w:t>
      </w:r>
    </w:p>
    <w:p w:rsidR="003B1AC3" w:rsidRDefault="003B1AC3">
      <w:pPr>
        <w:pStyle w:val="Standard"/>
        <w:rPr>
          <w:rFonts w:ascii="Liberation Serif" w:hAnsi="Liberation Serif" w:cs="Liberation Serif"/>
        </w:rPr>
      </w:pPr>
      <w:bookmarkStart w:id="0" w:name="_GoBack"/>
      <w:bookmarkEnd w:id="0"/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sectPr w:rsidR="003B1AC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9D" w:rsidRDefault="00C6569D">
      <w:r>
        <w:separator/>
      </w:r>
    </w:p>
  </w:endnote>
  <w:endnote w:type="continuationSeparator" w:id="0">
    <w:p w:rsidR="00C6569D" w:rsidRDefault="00C6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FreeSans, Arial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SY1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9D" w:rsidRDefault="00C6569D">
      <w:r>
        <w:rPr>
          <w:color w:val="000000"/>
        </w:rPr>
        <w:separator/>
      </w:r>
    </w:p>
  </w:footnote>
  <w:footnote w:type="continuationSeparator" w:id="0">
    <w:p w:rsidR="00C6569D" w:rsidRDefault="00C65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9D0" w:rsidRDefault="004859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C3"/>
    <w:rsid w:val="001D1CC7"/>
    <w:rsid w:val="003B1AC3"/>
    <w:rsid w:val="003D2165"/>
    <w:rsid w:val="004859D0"/>
    <w:rsid w:val="007C12C6"/>
    <w:rsid w:val="00824043"/>
    <w:rsid w:val="008B71D6"/>
    <w:rsid w:val="009233D4"/>
    <w:rsid w:val="00C6569D"/>
    <w:rsid w:val="00CB7A96"/>
    <w:rsid w:val="00F144AD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29010-FB2C-444B-9B69-EF2399D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itre1">
    <w:name w:val="heading 1"/>
    <w:basedOn w:val="Standard"/>
    <w:next w:val="Textbodyuser"/>
    <w:pPr>
      <w:keepNext/>
      <w:widowControl w:val="0"/>
      <w:spacing w:before="240" w:after="120" w:line="240" w:lineRule="auto"/>
      <w:outlineLvl w:val="0"/>
    </w:pPr>
    <w:rPr>
      <w:rFonts w:ascii="Liberation Sans" w:eastAsia="Droid Sans" w:hAnsi="Liberation Sans" w:cs="FreeSans, Arial"/>
      <w:b/>
      <w:bCs/>
      <w:sz w:val="28"/>
      <w:szCs w:val="28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sz w:val="22"/>
      <w:szCs w:val="22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ansinterligne">
    <w:name w:val="No Spacing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sz w:val="22"/>
      <w:szCs w:val="22"/>
      <w:lang w:eastAsia="zh-CN"/>
    </w:rPr>
  </w:style>
  <w:style w:type="paragraph" w:customStyle="1" w:styleId="WW-Standard">
    <w:name w:val="WW-Standard"/>
    <w:pPr>
      <w:widowControl w:val="0"/>
      <w:suppressAutoHyphens/>
      <w:autoSpaceDN w:val="0"/>
      <w:textAlignment w:val="baseline"/>
    </w:pPr>
    <w:rPr>
      <w:rFonts w:cs="FreeSans, Arial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WW-Standard"/>
    <w:pPr>
      <w:spacing w:after="120"/>
    </w:pPr>
  </w:style>
  <w:style w:type="paragraph" w:customStyle="1" w:styleId="TableContentsuser">
    <w:name w:val="Table Contents (user)"/>
    <w:basedOn w:val="WW-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Titre1Car">
    <w:name w:val="Titre 1 Car"/>
    <w:rPr>
      <w:rFonts w:ascii="Liberation Sans" w:eastAsia="Droid Sans" w:hAnsi="Liberation Sans" w:cs="FreeSans, Arial"/>
      <w:b/>
      <w:bCs/>
      <w:kern w:val="3"/>
      <w:sz w:val="28"/>
      <w:szCs w:val="28"/>
      <w:lang w:eastAsia="zh-CN" w:bidi="hi-IN"/>
    </w:rPr>
  </w:style>
  <w:style w:type="character" w:styleId="Accentuation">
    <w:name w:val="Emphasis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859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4859D0"/>
    <w:rPr>
      <w:rFonts w:cs="Mangal"/>
      <w:kern w:val="3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4859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859D0"/>
    <w:rPr>
      <w:rFonts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4</cp:revision>
  <cp:lastPrinted>2013-11-03T21:16:00Z</cp:lastPrinted>
  <dcterms:created xsi:type="dcterms:W3CDTF">2013-11-04T21:21:00Z</dcterms:created>
  <dcterms:modified xsi:type="dcterms:W3CDTF">2013-11-04T21:22:00Z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