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C830C" w14:textId="446E5FE9" w:rsidR="00790D5D" w:rsidRDefault="00F53CF9" w:rsidP="00F53CF9">
      <w:pPr>
        <w:pStyle w:val="a3"/>
        <w:numPr>
          <w:ilvl w:val="0"/>
          <w:numId w:val="1"/>
        </w:numPr>
      </w:pPr>
      <w:r w:rsidRPr="00F53CF9">
        <w:rPr>
          <w:rFonts w:cs="Times New Roman"/>
          <w:b/>
          <w:bCs/>
          <w:sz w:val="24"/>
          <w:szCs w:val="24"/>
        </w:rPr>
        <w:t>Демо-сессия:</w:t>
      </w:r>
      <w:r w:rsidRPr="00F53CF9">
        <w:rPr>
          <w:rFonts w:cs="Times New Roman"/>
          <w:sz w:val="24"/>
          <w:szCs w:val="24"/>
        </w:rPr>
        <w:t> Каждый студент представляет свою работу (5-7 минут): показывает главные функции, рассказывает об архитектуре.</w:t>
      </w:r>
      <w:r w:rsidRPr="00F53CF9">
        <w:rPr>
          <w:rFonts w:cs="Times New Roman"/>
          <w:sz w:val="24"/>
          <w:szCs w:val="24"/>
        </w:rPr>
        <w:br/>
      </w:r>
    </w:p>
    <w:p w14:paraId="5EAA4037" w14:textId="21A268C2" w:rsidR="00F53CF9" w:rsidRDefault="00F53CF9" w:rsidP="00F53CF9">
      <w:pPr>
        <w:pStyle w:val="a3"/>
        <w:rPr>
          <w:rFonts w:cs="Times New Roman"/>
          <w:b/>
          <w:bCs/>
          <w:sz w:val="24"/>
          <w:szCs w:val="24"/>
        </w:rPr>
      </w:pPr>
    </w:p>
    <w:p w14:paraId="7FCC2D6B" w14:textId="77777777" w:rsidR="00F53CF9" w:rsidRDefault="00F53CF9" w:rsidP="00F53CF9">
      <w:pPr>
        <w:pStyle w:val="a3"/>
      </w:pPr>
      <w:r>
        <w:t>Демонстрация проекта «</w:t>
      </w:r>
      <w:proofErr w:type="spellStart"/>
      <w:r>
        <w:t>EquipmentAccounting</w:t>
      </w:r>
      <w:proofErr w:type="spellEnd"/>
      <w:r>
        <w:t>»</w:t>
      </w:r>
    </w:p>
    <w:p w14:paraId="56F75B67" w14:textId="77777777" w:rsidR="00F53CF9" w:rsidRDefault="00F53CF9" w:rsidP="00F53CF9">
      <w:pPr>
        <w:pStyle w:val="a3"/>
      </w:pPr>
      <w:r>
        <w:t>(1 мин.) Введение и цель проекта</w:t>
      </w:r>
    </w:p>
    <w:p w14:paraId="6A7A703B" w14:textId="77777777" w:rsidR="00F53CF9" w:rsidRDefault="00F53CF9" w:rsidP="00F53CF9">
      <w:pPr>
        <w:pStyle w:val="a3"/>
      </w:pPr>
      <w:r>
        <w:t xml:space="preserve">«Добрый день! Я представляю проект системы учета оборудования — </w:t>
      </w:r>
      <w:proofErr w:type="spellStart"/>
      <w:r>
        <w:t>EquipmentAccounting</w:t>
      </w:r>
      <w:proofErr w:type="spellEnd"/>
      <w:r>
        <w:t>. Его главная цель — повысить эффективность работы с IT-активами компании. Мы стремились создать интуитивно понятное и мощное приложение, которое легко осваивается сотрудниками, но при этом построено на масштабируемой архитектуре для будущего роста и простой поддержки».</w:t>
      </w:r>
    </w:p>
    <w:p w14:paraId="76308443" w14:textId="77777777" w:rsidR="00F53CF9" w:rsidRDefault="00F53CF9" w:rsidP="00F53CF9">
      <w:pPr>
        <w:pStyle w:val="a3"/>
      </w:pPr>
    </w:p>
    <w:p w14:paraId="3E4EEFB5" w14:textId="77777777" w:rsidR="00F53CF9" w:rsidRDefault="00F53CF9" w:rsidP="00F53CF9">
      <w:pPr>
        <w:pStyle w:val="a3"/>
      </w:pPr>
      <w:r>
        <w:t>(2 мин.) Архитектура и техническая реализация</w:t>
      </w:r>
    </w:p>
    <w:p w14:paraId="754EC5D9" w14:textId="77777777" w:rsidR="00F53CF9" w:rsidRDefault="00F53CF9" w:rsidP="00F53CF9">
      <w:pPr>
        <w:pStyle w:val="a3"/>
      </w:pPr>
      <w:r>
        <w:t>«Проект построен по классической трехуровневой архитектуре, которая обеспечивает модульность и четкое разделение ответственности.</w:t>
      </w:r>
    </w:p>
    <w:p w14:paraId="6A090087" w14:textId="77777777" w:rsidR="00F53CF9" w:rsidRDefault="00F53CF9" w:rsidP="00F53CF9">
      <w:pPr>
        <w:pStyle w:val="a3"/>
      </w:pPr>
    </w:p>
    <w:p w14:paraId="76662E0E" w14:textId="77777777" w:rsidR="00F53CF9" w:rsidRDefault="00F53CF9" w:rsidP="00F53CF9">
      <w:pPr>
        <w:pStyle w:val="a3"/>
      </w:pPr>
      <w:r>
        <w:t>Уровень данных (DAL)</w:t>
      </w:r>
      <w:proofErr w:type="gramStart"/>
      <w:r>
        <w:t>: Здесь</w:t>
      </w:r>
      <w:proofErr w:type="gramEnd"/>
      <w:r>
        <w:t xml:space="preserve"> находятся все сущности, такие как Equipment, </w:t>
      </w:r>
      <w:proofErr w:type="spellStart"/>
      <w:r>
        <w:t>Employee</w:t>
      </w:r>
      <w:proofErr w:type="spellEnd"/>
      <w:r>
        <w:t xml:space="preserve">, </w:t>
      </w:r>
      <w:proofErr w:type="spellStart"/>
      <w:r>
        <w:t>SoftwareLicense</w:t>
      </w:r>
      <w:proofErr w:type="spellEnd"/>
      <w:r>
        <w:t>, и контекст базы данных (</w:t>
      </w:r>
      <w:proofErr w:type="spellStart"/>
      <w:r>
        <w:t>DLADbContext</w:t>
      </w:r>
      <w:proofErr w:type="spellEnd"/>
      <w:r>
        <w:t>). Задача этого слоя — работа с хранилищем.</w:t>
      </w:r>
    </w:p>
    <w:p w14:paraId="4901C852" w14:textId="77777777" w:rsidR="00F53CF9" w:rsidRDefault="00F53CF9" w:rsidP="00F53CF9">
      <w:pPr>
        <w:pStyle w:val="a3"/>
      </w:pPr>
    </w:p>
    <w:p w14:paraId="646EC7BB" w14:textId="77777777" w:rsidR="00F53CF9" w:rsidRDefault="00F53CF9" w:rsidP="00F53CF9">
      <w:pPr>
        <w:pStyle w:val="a3"/>
      </w:pPr>
      <w:r>
        <w:t>Уровень бизнес-логики (BLL)</w:t>
      </w:r>
      <w:proofErr w:type="gramStart"/>
      <w:r>
        <w:t>: Это</w:t>
      </w:r>
      <w:proofErr w:type="gramEnd"/>
      <w:r>
        <w:t xml:space="preserve"> «мозг» приложения. Здесь</w:t>
      </w:r>
      <w:r w:rsidRPr="00F53CF9">
        <w:rPr>
          <w:lang w:val="en-US"/>
        </w:rPr>
        <w:t xml:space="preserve"> </w:t>
      </w:r>
      <w:r>
        <w:t>расположены</w:t>
      </w:r>
      <w:r w:rsidRPr="00F53CF9">
        <w:rPr>
          <w:lang w:val="en-US"/>
        </w:rPr>
        <w:t xml:space="preserve"> </w:t>
      </w:r>
      <w:r>
        <w:t>все</w:t>
      </w:r>
      <w:r w:rsidRPr="00F53CF9">
        <w:rPr>
          <w:lang w:val="en-US"/>
        </w:rPr>
        <w:t xml:space="preserve"> </w:t>
      </w:r>
      <w:r>
        <w:t>сервисы</w:t>
      </w:r>
      <w:r w:rsidRPr="00F53CF9">
        <w:rPr>
          <w:lang w:val="en-US"/>
        </w:rPr>
        <w:t xml:space="preserve"> — EquipmentServices, MovementService, ReportsService. </w:t>
      </w:r>
      <w:r>
        <w:t>Они обрабатывают данные, применяют правила и готовят их для отображения.</w:t>
      </w:r>
    </w:p>
    <w:p w14:paraId="08F137E4" w14:textId="77777777" w:rsidR="00F53CF9" w:rsidRDefault="00F53CF9" w:rsidP="00F53CF9">
      <w:pPr>
        <w:pStyle w:val="a3"/>
      </w:pPr>
    </w:p>
    <w:p w14:paraId="28F9C8F9" w14:textId="77777777" w:rsidR="00F53CF9" w:rsidRDefault="00F53CF9" w:rsidP="00F53CF9">
      <w:pPr>
        <w:pStyle w:val="a3"/>
      </w:pPr>
      <w:r>
        <w:t>Уровень представления (</w:t>
      </w:r>
      <w:proofErr w:type="spellStart"/>
      <w:r>
        <w:t>WinFormsUI</w:t>
      </w:r>
      <w:proofErr w:type="spellEnd"/>
      <w:r>
        <w:t>)</w:t>
      </w:r>
      <w:proofErr w:type="gramStart"/>
      <w:r>
        <w:t>: Это</w:t>
      </w:r>
      <w:proofErr w:type="gramEnd"/>
      <w:r>
        <w:t xml:space="preserve"> клиентская часть на Windows </w:t>
      </w:r>
      <w:proofErr w:type="spellStart"/>
      <w:r>
        <w:t>Forms</w:t>
      </w:r>
      <w:proofErr w:type="spellEnd"/>
      <w:r>
        <w:t xml:space="preserve">, с которой взаимодействует пользователь. Она включает все формы для отображения списков (например, </w:t>
      </w:r>
      <w:proofErr w:type="spellStart"/>
      <w:r>
        <w:t>EquipmentForm</w:t>
      </w:r>
      <w:proofErr w:type="spellEnd"/>
      <w:r>
        <w:t>) и редактирования (</w:t>
      </w:r>
      <w:proofErr w:type="spellStart"/>
      <w:r>
        <w:t>EquipmentEditForm</w:t>
      </w:r>
      <w:proofErr w:type="spellEnd"/>
      <w:r>
        <w:t>).</w:t>
      </w:r>
    </w:p>
    <w:p w14:paraId="119FB334" w14:textId="77777777" w:rsidR="00F53CF9" w:rsidRDefault="00F53CF9" w:rsidP="00F53CF9">
      <w:pPr>
        <w:pStyle w:val="a3"/>
      </w:pPr>
    </w:p>
    <w:p w14:paraId="36AA94F4" w14:textId="77777777" w:rsidR="00F53CF9" w:rsidRDefault="00F53CF9" w:rsidP="00F53CF9">
      <w:pPr>
        <w:pStyle w:val="a3"/>
      </w:pPr>
      <w:r>
        <w:t>Такой подход, основанный на принципах модульности и проверенных паттернах, позволяет легко тестировать компоненты, обновлять логику и масштабировать систему».</w:t>
      </w:r>
    </w:p>
    <w:p w14:paraId="49211DEC" w14:textId="77777777" w:rsidR="00F53CF9" w:rsidRDefault="00F53CF9" w:rsidP="00F53CF9">
      <w:pPr>
        <w:pStyle w:val="a3"/>
      </w:pPr>
    </w:p>
    <w:p w14:paraId="1685B2F0" w14:textId="77777777" w:rsidR="00F53CF9" w:rsidRDefault="00F53CF9" w:rsidP="00F53CF9">
      <w:pPr>
        <w:pStyle w:val="a3"/>
      </w:pPr>
      <w:r>
        <w:t>(2 мин.) Демонстрация главных функций</w:t>
      </w:r>
    </w:p>
    <w:p w14:paraId="222E709D" w14:textId="77777777" w:rsidR="00F53CF9" w:rsidRDefault="00F53CF9" w:rsidP="00F53CF9">
      <w:pPr>
        <w:pStyle w:val="a3"/>
      </w:pPr>
      <w:r>
        <w:t>«Давайте перейдем к демонстрации ключевых функций:</w:t>
      </w:r>
    </w:p>
    <w:p w14:paraId="6AA2FF30" w14:textId="77777777" w:rsidR="00F53CF9" w:rsidRDefault="00F53CF9" w:rsidP="00F53CF9">
      <w:pPr>
        <w:pStyle w:val="a3"/>
      </w:pPr>
    </w:p>
    <w:p w14:paraId="0A24D192" w14:textId="77777777" w:rsidR="00F53CF9" w:rsidRDefault="00F53CF9" w:rsidP="00F53CF9">
      <w:pPr>
        <w:pStyle w:val="a3"/>
      </w:pPr>
      <w:r>
        <w:t>Главное окно (</w:t>
      </w:r>
      <w:proofErr w:type="spellStart"/>
      <w:r>
        <w:t>MainForm</w:t>
      </w:r>
      <w:proofErr w:type="spellEnd"/>
      <w:r>
        <w:t>)</w:t>
      </w:r>
      <w:proofErr w:type="gramStart"/>
      <w:r>
        <w:t>: Это</w:t>
      </w:r>
      <w:proofErr w:type="gramEnd"/>
      <w:r>
        <w:t xml:space="preserve"> центральный хаб. Отсюда есть доступ ко всем разделам: оборудование, сотрудники, лицензии, отчеты.</w:t>
      </w:r>
    </w:p>
    <w:p w14:paraId="41888E8D" w14:textId="77777777" w:rsidR="00F53CF9" w:rsidRDefault="00F53CF9" w:rsidP="00F53CF9">
      <w:pPr>
        <w:pStyle w:val="a3"/>
      </w:pPr>
    </w:p>
    <w:p w14:paraId="2ED1A020" w14:textId="77777777" w:rsidR="00F53CF9" w:rsidRDefault="00F53CF9" w:rsidP="00F53CF9">
      <w:pPr>
        <w:pStyle w:val="a3"/>
      </w:pPr>
      <w:r>
        <w:t>Управление данными</w:t>
      </w:r>
      <w:proofErr w:type="gramStart"/>
      <w:r>
        <w:t>: Покажем</w:t>
      </w:r>
      <w:proofErr w:type="gramEnd"/>
      <w:r>
        <w:t xml:space="preserve"> работу с основными сущностями. Например, форма </w:t>
      </w:r>
      <w:proofErr w:type="spellStart"/>
      <w:r>
        <w:t>EquipmentForm</w:t>
      </w:r>
      <w:proofErr w:type="spellEnd"/>
      <w:r>
        <w:t xml:space="preserve"> показывает список всего оборудования с фильтрацией. Нажав «Добавить», открывается </w:t>
      </w:r>
      <w:proofErr w:type="spellStart"/>
      <w:r>
        <w:t>EquipmentEditForm</w:t>
      </w:r>
      <w:proofErr w:type="spellEnd"/>
      <w:r>
        <w:t xml:space="preserve"> для ввода всех данных. Аналогично работают формы для сотрудников, подразделений и типов оборудования.</w:t>
      </w:r>
    </w:p>
    <w:p w14:paraId="3AF8AA7E" w14:textId="77777777" w:rsidR="00F53CF9" w:rsidRDefault="00F53CF9" w:rsidP="00F53CF9">
      <w:pPr>
        <w:pStyle w:val="a3"/>
      </w:pPr>
    </w:p>
    <w:p w14:paraId="70B16675" w14:textId="77777777" w:rsidR="00F53CF9" w:rsidRDefault="00F53CF9" w:rsidP="00F53CF9">
      <w:pPr>
        <w:pStyle w:val="a3"/>
      </w:pPr>
      <w:r>
        <w:t>Специфическая бизнес-логика: Особенность системы — учет перемещений (</w:t>
      </w:r>
      <w:proofErr w:type="spellStart"/>
      <w:r>
        <w:t>MovementForm</w:t>
      </w:r>
      <w:proofErr w:type="spellEnd"/>
      <w:r>
        <w:t>) и установленного ПО (</w:t>
      </w:r>
      <w:proofErr w:type="spellStart"/>
      <w:r>
        <w:t>InstalledSoftwareForm</w:t>
      </w:r>
      <w:proofErr w:type="spellEnd"/>
      <w:r>
        <w:t>). Это позволяет отслеживать историю жизни оборудования и контроль лицензий.</w:t>
      </w:r>
    </w:p>
    <w:p w14:paraId="60B489AB" w14:textId="77777777" w:rsidR="00F53CF9" w:rsidRDefault="00F53CF9" w:rsidP="00F53CF9">
      <w:pPr>
        <w:pStyle w:val="a3"/>
      </w:pPr>
    </w:p>
    <w:p w14:paraId="09124602" w14:textId="77777777" w:rsidR="00F53CF9" w:rsidRDefault="00F53CF9" w:rsidP="00F53CF9">
      <w:pPr>
        <w:pStyle w:val="a3"/>
      </w:pPr>
      <w:r>
        <w:t xml:space="preserve">Отчеты и аналитика: В разделе </w:t>
      </w:r>
      <w:proofErr w:type="spellStart"/>
      <w:r>
        <w:t>ReportsForm</w:t>
      </w:r>
      <w:proofErr w:type="spellEnd"/>
      <w:r>
        <w:t xml:space="preserve"> пользователь может генерировать предопределенные отчеты, например, «Оборудование по отделам» или «Истекающие лицензии», используя данные, подготовленные </w:t>
      </w:r>
      <w:proofErr w:type="spellStart"/>
      <w:r>
        <w:t>ReportsService</w:t>
      </w:r>
      <w:proofErr w:type="spellEnd"/>
      <w:r>
        <w:t xml:space="preserve"> из BLL».</w:t>
      </w:r>
    </w:p>
    <w:p w14:paraId="1D1468E3" w14:textId="77777777" w:rsidR="00F53CF9" w:rsidRDefault="00F53CF9" w:rsidP="00F53CF9">
      <w:pPr>
        <w:pStyle w:val="a3"/>
      </w:pPr>
    </w:p>
    <w:p w14:paraId="33087BBF" w14:textId="77777777" w:rsidR="00F53CF9" w:rsidRDefault="00F53CF9" w:rsidP="00F53CF9">
      <w:pPr>
        <w:pStyle w:val="a3"/>
      </w:pPr>
      <w:r>
        <w:lastRenderedPageBreak/>
        <w:t>(1 мин.) Итоги и дальнейшие шаги</w:t>
      </w:r>
    </w:p>
    <w:p w14:paraId="67801976" w14:textId="77777777" w:rsidR="00F53CF9" w:rsidRDefault="00F53CF9" w:rsidP="00F53CF9">
      <w:pPr>
        <w:pStyle w:val="a3"/>
      </w:pPr>
      <w:r>
        <w:t>«Таким образом, мы создали полнофункциональное, структурированное десктоп-приложение для комплексного учета IT-активов. Архитектура позволяет легко добавлять новые типы оборудования или виды отчетов.</w:t>
      </w:r>
    </w:p>
    <w:p w14:paraId="385DC438" w14:textId="77777777" w:rsidR="00F53CF9" w:rsidRDefault="00F53CF9" w:rsidP="00F53CF9">
      <w:pPr>
        <w:pStyle w:val="a3"/>
      </w:pPr>
      <w:r>
        <w:t>Следующими шагами станут углубленное тестирование, доработка интерфейса на основе обратной связи и рассмотрение возможности веб-версии на основе уже готовой серверной логики.</w:t>
      </w:r>
    </w:p>
    <w:p w14:paraId="003D77F5" w14:textId="77777777" w:rsidR="00F53CF9" w:rsidRDefault="00F53CF9" w:rsidP="00F53CF9">
      <w:pPr>
        <w:pStyle w:val="a3"/>
      </w:pPr>
    </w:p>
    <w:p w14:paraId="6E99A554" w14:textId="512F9CCA" w:rsidR="00F53CF9" w:rsidRDefault="00F53CF9" w:rsidP="00F53CF9">
      <w:pPr>
        <w:pStyle w:val="a3"/>
      </w:pPr>
      <w:r>
        <w:t>Спасибо за внимание! Готов ответить на ваши вопросы.»</w:t>
      </w:r>
    </w:p>
    <w:sectPr w:rsidR="00F53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3742D9"/>
    <w:multiLevelType w:val="hybridMultilevel"/>
    <w:tmpl w:val="52088000"/>
    <w:lvl w:ilvl="0" w:tplc="4FF4A40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3B"/>
    <w:rsid w:val="006B483B"/>
    <w:rsid w:val="00790D5D"/>
    <w:rsid w:val="00F5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4C98"/>
  <w15:chartTrackingRefBased/>
  <w15:docId w15:val="{26828B16-044C-4D05-9D0C-1E6EB396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3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1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ShuriYuni Sagez</dc:creator>
  <cp:keywords/>
  <dc:description/>
  <cp:lastModifiedBy>ShuriYuni Sagez</cp:lastModifiedBy>
  <cp:revision>2</cp:revision>
  <dcterms:created xsi:type="dcterms:W3CDTF">2026-01-05T16:48:00Z</dcterms:created>
  <dcterms:modified xsi:type="dcterms:W3CDTF">2026-01-05T16:51:00Z</dcterms:modified>
</cp:coreProperties>
</file>