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A1F" w:rsidRPr="00335DCD" w:rsidRDefault="00335DCD" w:rsidP="00335DCD">
      <w:pPr>
        <w:pStyle w:val="Titel"/>
        <w:jc w:val="center"/>
        <w:rPr>
          <w:b/>
          <w:sz w:val="96"/>
        </w:rPr>
      </w:pPr>
      <w:r w:rsidRPr="00335DCD">
        <w:rPr>
          <w:b/>
          <w:sz w:val="96"/>
        </w:rPr>
        <w:t>ASA</w:t>
      </w:r>
    </w:p>
    <w:p w:rsidR="00335DCD" w:rsidRDefault="00335DCD">
      <w:bookmarkStart w:id="0" w:name="_GoBack"/>
      <w:bookmarkEnd w:id="0"/>
    </w:p>
    <w:p w:rsidR="00335DCD" w:rsidRDefault="00335DCD" w:rsidP="00335DCD">
      <w:r>
        <w:t xml:space="preserve">ASA </w:t>
      </w:r>
      <w:r>
        <w:t>(Acrylnitril-Styrol-</w:t>
      </w:r>
      <w:r w:rsidRPr="00335DCD">
        <w:t>Acrylester</w:t>
      </w:r>
      <w:r>
        <w:t xml:space="preserve">) ist ein sehr hochwertiger und </w:t>
      </w:r>
      <w:r>
        <w:t>sehr resistent</w:t>
      </w:r>
      <w:r>
        <w:t>er Kunststoff. ASA hält hohen Temperaturen stand und ist gegen viele Chemikalien und Lacke beständig</w:t>
      </w:r>
      <w:r>
        <w:t>. Auch UV Licht kann dem hochwertigen ASA Druckmaterial nichts aussetzen.</w:t>
      </w:r>
    </w:p>
    <w:p w:rsidR="00335DCD" w:rsidRDefault="00335DCD" w:rsidP="00335DCD">
      <w:r>
        <w:t>ASA weißt im Vergleich zu ABS eine höhere Hitze-Formbeständigkeit auf. Dank dieser herausragenden Formstabilität ist ASA Filament perfekt für z.B. technische Bauteile geeignet.</w:t>
      </w:r>
    </w:p>
    <w:p w:rsidR="00335DCD" w:rsidRDefault="00335DCD" w:rsidP="00335DCD">
      <w:r>
        <w:t xml:space="preserve">Unser ASA zeichnet sich wie unser ABS durch eine geringe Schrumpfung (Low </w:t>
      </w:r>
      <w:proofErr w:type="spellStart"/>
      <w:r>
        <w:t>Warping</w:t>
      </w:r>
      <w:proofErr w:type="spellEnd"/>
      <w:r>
        <w:t xml:space="preserve">) aus! </w:t>
      </w:r>
    </w:p>
    <w:p w:rsidR="00335DCD" w:rsidRDefault="00335DCD" w:rsidP="00335DCD"/>
    <w:p w:rsidR="00335DCD" w:rsidRDefault="00335DCD" w:rsidP="00335DCD">
      <w:r>
        <w:t>Vorteile:</w:t>
      </w:r>
    </w:p>
    <w:p w:rsidR="00335DCD" w:rsidRDefault="00335DCD" w:rsidP="00335DCD">
      <w:pPr>
        <w:pStyle w:val="Listenabsatz"/>
        <w:numPr>
          <w:ilvl w:val="0"/>
          <w:numId w:val="2"/>
        </w:numPr>
      </w:pPr>
      <w:r>
        <w:t>sehr hitzebeständig</w:t>
      </w:r>
    </w:p>
    <w:p w:rsidR="00335DCD" w:rsidRDefault="00335DCD" w:rsidP="00335DCD">
      <w:pPr>
        <w:pStyle w:val="Listenabsatz"/>
        <w:numPr>
          <w:ilvl w:val="0"/>
          <w:numId w:val="2"/>
        </w:numPr>
      </w:pPr>
      <w:r>
        <w:t>Wetterfest und UV-Beständig</w:t>
      </w:r>
    </w:p>
    <w:p w:rsidR="00335DCD" w:rsidRDefault="00335DCD" w:rsidP="00335DCD">
      <w:pPr>
        <w:pStyle w:val="Listenabsatz"/>
        <w:numPr>
          <w:ilvl w:val="0"/>
          <w:numId w:val="2"/>
        </w:numPr>
      </w:pPr>
      <w:r>
        <w:t>Hohe Chemikalienresistenz</w:t>
      </w:r>
    </w:p>
    <w:p w:rsidR="00335DCD" w:rsidRDefault="00335DCD" w:rsidP="00335DCD">
      <w:pPr>
        <w:pStyle w:val="Listenabsatz"/>
        <w:numPr>
          <w:ilvl w:val="0"/>
          <w:numId w:val="2"/>
        </w:numPr>
      </w:pPr>
      <w:r>
        <w:t>Geringe Brennbarkeit</w:t>
      </w:r>
    </w:p>
    <w:p w:rsidR="00335DCD" w:rsidRDefault="00335DCD" w:rsidP="00335DCD">
      <w:pPr>
        <w:pStyle w:val="Listenabsatz"/>
        <w:numPr>
          <w:ilvl w:val="0"/>
          <w:numId w:val="2"/>
        </w:numPr>
      </w:pPr>
      <w:r>
        <w:t>Sehr hohe Steifheit und Zähigkeit</w:t>
      </w:r>
    </w:p>
    <w:p w:rsidR="00335DCD" w:rsidRDefault="00335DCD" w:rsidP="00335DCD">
      <w:r>
        <w:t>Dies gilt es beachten:</w:t>
      </w:r>
    </w:p>
    <w:p w:rsidR="00335DCD" w:rsidRDefault="00335DCD" w:rsidP="00335DCD">
      <w:r>
        <w:t xml:space="preserve">ASA zieht gerne Feuchtigkeit und sollte somit im besten Fall geschlossen gelagert werden oder vor dem Druck bei ca. 70°C für 3- 4 h getrocknet werden. </w:t>
      </w:r>
    </w:p>
    <w:p w:rsidR="00335DCD" w:rsidRDefault="00335DCD" w:rsidP="00335DCD"/>
    <w:p w:rsidR="00335DCD" w:rsidRDefault="00335DCD" w:rsidP="00335DCD"/>
    <w:p w:rsidR="00335DCD" w:rsidRDefault="00335DCD" w:rsidP="00335DCD">
      <w:r>
        <w:t>Zusätzliche Informationen:</w:t>
      </w:r>
    </w:p>
    <w:p w:rsidR="00335DCD" w:rsidRDefault="00335DCD" w:rsidP="00335DCD">
      <w:r>
        <w:t>Düse:</w:t>
      </w:r>
      <w:r>
        <w:tab/>
      </w:r>
      <w:r>
        <w:tab/>
        <w:t>260°C</w:t>
      </w:r>
    </w:p>
    <w:p w:rsidR="00335DCD" w:rsidRDefault="00335DCD" w:rsidP="00335DCD">
      <w:proofErr w:type="spellStart"/>
      <w:r>
        <w:t>Heizbett</w:t>
      </w:r>
      <w:proofErr w:type="spellEnd"/>
      <w:r>
        <w:t>:</w:t>
      </w:r>
      <w:r>
        <w:tab/>
        <w:t>110°C</w:t>
      </w:r>
    </w:p>
    <w:p w:rsidR="00335DCD" w:rsidRDefault="00335DCD" w:rsidP="00335DCD">
      <w:r>
        <w:t>Bauteillüfter:</w:t>
      </w:r>
      <w:r>
        <w:tab/>
        <w:t>0-50%</w:t>
      </w:r>
    </w:p>
    <w:p w:rsidR="00335DCD" w:rsidRDefault="00335DCD" w:rsidP="00335DCD">
      <w:r>
        <w:t xml:space="preserve">Varianten: </w:t>
      </w:r>
    </w:p>
    <w:sectPr w:rsidR="00335D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485BC7"/>
    <w:multiLevelType w:val="hybridMultilevel"/>
    <w:tmpl w:val="5AB44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46A62"/>
    <w:multiLevelType w:val="hybridMultilevel"/>
    <w:tmpl w:val="E428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CD"/>
    <w:rsid w:val="00256A1F"/>
    <w:rsid w:val="003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D0236-5FD6-4874-9404-978264BE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35DC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33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1</cp:revision>
  <dcterms:created xsi:type="dcterms:W3CDTF">2020-12-06T10:48:00Z</dcterms:created>
  <dcterms:modified xsi:type="dcterms:W3CDTF">2020-12-06T10:59:00Z</dcterms:modified>
</cp:coreProperties>
</file>