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FFE50" w14:textId="77777777" w:rsidR="00812AFE" w:rsidRDefault="00812AFE" w:rsidP="00AD141F">
      <w:pPr>
        <w:rPr>
          <w:rFonts w:ascii="Arial" w:hAnsi="Arial" w:cs="Arial"/>
          <w:noProof/>
          <w:szCs w:val="24"/>
          <w:lang w:eastAsia="de-DE"/>
        </w:rPr>
      </w:pPr>
      <w:r>
        <w:rPr>
          <w:rFonts w:ascii="Arial" w:eastAsia="Times New Roman" w:hAnsi="Arial" w:cs="Arial"/>
          <w:b/>
          <w:noProof/>
          <w:lang w:eastAsia="de-DE"/>
        </w:rPr>
        <w:drawing>
          <wp:anchor distT="0" distB="0" distL="114300" distR="114300" simplePos="0" relativeHeight="251658240" behindDoc="0" locked="0" layoutInCell="1" allowOverlap="1" wp14:anchorId="445F1BAE" wp14:editId="670A47D0">
            <wp:simplePos x="0" y="0"/>
            <wp:positionH relativeFrom="column">
              <wp:posOffset>4853487</wp:posOffset>
            </wp:positionH>
            <wp:positionV relativeFrom="paragraph">
              <wp:posOffset>-407216</wp:posOffset>
            </wp:positionV>
            <wp:extent cx="1790700" cy="886414"/>
            <wp:effectExtent l="0" t="0" r="0"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3D_High-Performance-3D-Printing-System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09EC4691" w14:textId="71EF1B42" w:rsidR="00B03C61" w:rsidRDefault="00B03C61" w:rsidP="00AD141F">
      <w:pPr>
        <w:rPr>
          <w:rFonts w:ascii="Arial" w:eastAsia="Times New Roman" w:hAnsi="Arial" w:cs="Arial"/>
          <w:lang w:eastAsia="de-DE"/>
        </w:rPr>
      </w:pPr>
      <w:r w:rsidRPr="00AD141F">
        <w:rPr>
          <w:rFonts w:ascii="Arial" w:eastAsia="Times New Roman" w:hAnsi="Arial" w:cs="Arial"/>
          <w:b/>
          <w:lang w:eastAsia="de-DE"/>
        </w:rPr>
        <w:t xml:space="preserve">Sicherheitsdatenblatt </w:t>
      </w:r>
      <w:r w:rsidRPr="00AD141F">
        <w:rPr>
          <w:rFonts w:ascii="Arial" w:eastAsia="Times New Roman" w:hAnsi="Arial" w:cs="Arial"/>
          <w:lang w:eastAsia="de-DE"/>
        </w:rPr>
        <w:t>gemäß Verordnung (EG) Nr. 1907/2006</w:t>
      </w:r>
    </w:p>
    <w:p w14:paraId="747570AB" w14:textId="1071F485" w:rsidR="00820C06" w:rsidRPr="00820C06" w:rsidRDefault="00820C06" w:rsidP="00820C06">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p>
    <w:p w14:paraId="485BD3C2" w14:textId="77777777" w:rsidR="00B03C61" w:rsidRPr="00AD141F" w:rsidRDefault="00B03C61" w:rsidP="00B03C61">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7A56D9">
        <w:rPr>
          <w:rFonts w:ascii="Arial" w:eastAsia="Times New Roman" w:hAnsi="Arial" w:cs="Arial"/>
          <w:b/>
          <w:bCs/>
          <w:iCs/>
          <w:sz w:val="20"/>
          <w:szCs w:val="20"/>
          <w:lang w:eastAsia="de-DE"/>
        </w:rPr>
        <w:t>Nylon 6G4</w:t>
      </w:r>
    </w:p>
    <w:p w14:paraId="05D7A454" w14:textId="77777777" w:rsidR="00B03C61" w:rsidRPr="006024F1" w:rsidRDefault="00B03C61" w:rsidP="00B03C61">
      <w:pPr>
        <w:spacing w:after="0" w:line="240" w:lineRule="auto"/>
        <w:rPr>
          <w:rFonts w:ascii="Times New Roman" w:eastAsia="Times New Roman" w:hAnsi="Times New Roman" w:cs="Times New Roman"/>
          <w:sz w:val="12"/>
          <w:szCs w:val="12"/>
          <w:lang w:eastAsia="de-DE"/>
        </w:rPr>
      </w:pPr>
    </w:p>
    <w:p w14:paraId="6679980B" w14:textId="0DB2960B" w:rsidR="00820C06" w:rsidRDefault="00820C06" w:rsidP="00820C06">
      <w:pPr>
        <w:autoSpaceDE w:val="0"/>
        <w:autoSpaceDN w:val="0"/>
        <w:adjustRightInd w:val="0"/>
        <w:spacing w:after="0" w:line="240" w:lineRule="auto"/>
        <w:rPr>
          <w:rFonts w:ascii="Arial" w:hAnsi="Arial" w:cs="Arial"/>
          <w:sz w:val="20"/>
          <w:szCs w:val="20"/>
        </w:rPr>
      </w:pPr>
      <w:r w:rsidRPr="00820C06">
        <w:rPr>
          <w:rFonts w:ascii="Arial" w:hAnsi="Arial" w:cs="Arial"/>
          <w:sz w:val="20"/>
          <w:szCs w:val="20"/>
        </w:rPr>
        <w:t xml:space="preserve">Druckdatum: 01.06.2024                      </w:t>
      </w:r>
      <w:r>
        <w:rPr>
          <w:rFonts w:ascii="Arial" w:hAnsi="Arial" w:cs="Arial"/>
          <w:sz w:val="20"/>
          <w:szCs w:val="20"/>
        </w:rPr>
        <w:tab/>
      </w:r>
      <w:r w:rsidRPr="00820C06">
        <w:rPr>
          <w:rFonts w:ascii="Arial" w:hAnsi="Arial" w:cs="Arial"/>
          <w:sz w:val="20"/>
          <w:szCs w:val="20"/>
        </w:rPr>
        <w:t>Revisionsnummer: 23</w:t>
      </w:r>
      <w:r w:rsidRPr="00820C06">
        <w:rPr>
          <w:rFonts w:ascii="Arial" w:hAnsi="Arial" w:cs="Arial"/>
          <w:b/>
          <w:bCs/>
          <w:sz w:val="20"/>
          <w:szCs w:val="20"/>
        </w:rPr>
        <w:t xml:space="preserve">                           </w:t>
      </w:r>
      <w:r w:rsidRPr="00820C06">
        <w:rPr>
          <w:rFonts w:ascii="Arial" w:hAnsi="Arial" w:cs="Arial"/>
          <w:sz w:val="20"/>
          <w:szCs w:val="20"/>
        </w:rPr>
        <w:t>Überarbeitet am: 01.06.2024</w:t>
      </w:r>
    </w:p>
    <w:p w14:paraId="0D24F9F1" w14:textId="77777777" w:rsidR="00820C06" w:rsidRPr="00820C06" w:rsidRDefault="00820C06" w:rsidP="00820C06">
      <w:pPr>
        <w:autoSpaceDE w:val="0"/>
        <w:autoSpaceDN w:val="0"/>
        <w:adjustRightInd w:val="0"/>
        <w:spacing w:after="0" w:line="240" w:lineRule="auto"/>
        <w:rPr>
          <w:rFonts w:ascii="Arial" w:hAnsi="Arial" w:cs="Arial"/>
          <w:sz w:val="20"/>
          <w:szCs w:val="20"/>
        </w:rPr>
      </w:pPr>
    </w:p>
    <w:p w14:paraId="5AB8E9A7"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02E88237" w14:textId="77777777" w:rsidR="008D60BC" w:rsidRPr="006024F1" w:rsidRDefault="008D60BC" w:rsidP="008D60BC">
      <w:pPr>
        <w:spacing w:after="0" w:line="240" w:lineRule="auto"/>
        <w:ind w:left="360"/>
        <w:rPr>
          <w:rFonts w:ascii="Arial" w:eastAsia="Times New Roman" w:hAnsi="Arial" w:cs="Arial"/>
          <w:sz w:val="14"/>
          <w:szCs w:val="14"/>
          <w:lang w:eastAsia="de-DE"/>
        </w:rPr>
      </w:pPr>
    </w:p>
    <w:p w14:paraId="2CD82397"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7A56D9">
        <w:rPr>
          <w:rFonts w:ascii="Arial" w:eastAsia="Times New Roman" w:hAnsi="Arial" w:cs="Arial"/>
          <w:b/>
          <w:bCs/>
          <w:iCs/>
          <w:sz w:val="20"/>
          <w:szCs w:val="20"/>
          <w:lang w:eastAsia="de-DE"/>
        </w:rPr>
        <w:t>Nylon 6G4</w:t>
      </w:r>
    </w:p>
    <w:p w14:paraId="7ADA26C1" w14:textId="77777777" w:rsidR="008D60BC" w:rsidRPr="006024F1" w:rsidRDefault="008D60BC" w:rsidP="008D60BC">
      <w:pPr>
        <w:spacing w:after="0" w:line="240" w:lineRule="auto"/>
        <w:ind w:left="360"/>
        <w:rPr>
          <w:rFonts w:ascii="Arial" w:eastAsia="Times New Roman" w:hAnsi="Arial" w:cs="Arial"/>
          <w:sz w:val="14"/>
          <w:szCs w:val="14"/>
          <w:lang w:eastAsia="de-DE"/>
        </w:rPr>
      </w:pPr>
    </w:p>
    <w:p w14:paraId="1E0DB539"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Nylon 6 unverstärkt</w:t>
      </w:r>
      <w:r w:rsidR="00BC087C">
        <w:rPr>
          <w:rFonts w:ascii="Arial" w:eastAsia="Times New Roman" w:hAnsi="Arial" w:cs="Arial"/>
          <w:sz w:val="20"/>
          <w:szCs w:val="20"/>
          <w:lang w:eastAsia="de-DE"/>
        </w:rPr>
        <w:t>, glas</w:t>
      </w:r>
      <w:r w:rsidR="00812AFE">
        <w:rPr>
          <w:rFonts w:ascii="Arial" w:eastAsia="Times New Roman" w:hAnsi="Arial" w:cs="Arial"/>
          <w:sz w:val="20"/>
          <w:szCs w:val="20"/>
          <w:lang w:eastAsia="de-DE"/>
        </w:rPr>
        <w:t>faserverstärkt</w:t>
      </w:r>
    </w:p>
    <w:p w14:paraId="4469FFB9" w14:textId="77777777" w:rsidR="008D60BC" w:rsidRDefault="008D60BC" w:rsidP="00AD141F">
      <w:pPr>
        <w:spacing w:after="0" w:line="240" w:lineRule="auto"/>
        <w:rPr>
          <w:rFonts w:ascii="Arial" w:eastAsia="Times New Roman" w:hAnsi="Arial" w:cs="Arial"/>
          <w:color w:val="FFFFFF" w:themeColor="background1"/>
          <w:sz w:val="20"/>
          <w:szCs w:val="20"/>
          <w:lang w:eastAsia="de-DE"/>
        </w:rPr>
      </w:pPr>
    </w:p>
    <w:p w14:paraId="50C7CE2F" w14:textId="77777777" w:rsidR="00820C06" w:rsidRDefault="00820C06" w:rsidP="00820C06">
      <w:pPr>
        <w:autoSpaceDE w:val="0"/>
        <w:autoSpaceDN w:val="0"/>
        <w:adjustRightInd w:val="0"/>
        <w:spacing w:after="0" w:line="240" w:lineRule="auto"/>
        <w:ind w:left="840" w:hanging="48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b/>
          <w:bCs/>
          <w:sz w:val="20"/>
          <w:szCs w:val="20"/>
        </w:rPr>
        <w:t>CR-3D</w:t>
      </w:r>
    </w:p>
    <w:p w14:paraId="1C3DCBD9" w14:textId="5E544757"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w:t>
      </w:r>
      <w:proofErr w:type="spellStart"/>
      <w:r>
        <w:rPr>
          <w:rFonts w:ascii="Arial" w:hAnsi="Arial" w:cs="Arial"/>
          <w:sz w:val="20"/>
          <w:szCs w:val="20"/>
        </w:rPr>
        <w:t>Saliterstraße</w:t>
      </w:r>
      <w:proofErr w:type="spellEnd"/>
      <w:r>
        <w:rPr>
          <w:rFonts w:ascii="Arial" w:hAnsi="Arial" w:cs="Arial"/>
          <w:sz w:val="20"/>
          <w:szCs w:val="20"/>
        </w:rPr>
        <w:t xml:space="preserve"> 25</w:t>
      </w:r>
    </w:p>
    <w:p w14:paraId="09C21775" w14:textId="6241AEE4"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w:t>
      </w:r>
      <w:r>
        <w:rPr>
          <w:rFonts w:ascii="Arial" w:hAnsi="Arial" w:cs="Arial"/>
          <w:sz w:val="20"/>
          <w:szCs w:val="20"/>
        </w:rPr>
        <w:t>93413 Cham</w:t>
      </w:r>
    </w:p>
    <w:p w14:paraId="7D7E4172" w14:textId="760A8BE3" w:rsidR="00820C06" w:rsidRDefault="00820C06" w:rsidP="00820C06">
      <w:pPr>
        <w:spacing w:after="0" w:line="240" w:lineRule="auto"/>
        <w:ind w:left="360"/>
        <w:rPr>
          <w:rFonts w:ascii="Arial" w:hAnsi="Arial" w:cs="Arial"/>
          <w:sz w:val="20"/>
          <w:szCs w:val="20"/>
        </w:rPr>
      </w:pPr>
      <w:r>
        <w:rPr>
          <w:rFonts w:ascii="Arial" w:hAnsi="Arial" w:cs="Arial"/>
          <w:sz w:val="20"/>
          <w:szCs w:val="20"/>
        </w:rPr>
        <w:t>Notrufnummer:                                          09971 / 89 74 57 – 3</w:t>
      </w:r>
    </w:p>
    <w:p w14:paraId="519282B9" w14:textId="77777777" w:rsidR="00820C06" w:rsidRPr="006024F1" w:rsidRDefault="00820C06" w:rsidP="00820C06">
      <w:pPr>
        <w:spacing w:after="0" w:line="240" w:lineRule="auto"/>
        <w:rPr>
          <w:rFonts w:ascii="Arial" w:eastAsia="Times New Roman" w:hAnsi="Arial" w:cs="Arial"/>
          <w:sz w:val="18"/>
          <w:szCs w:val="18"/>
          <w:lang w:eastAsia="de-DE"/>
        </w:rPr>
      </w:pPr>
    </w:p>
    <w:p w14:paraId="318442A3"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Zusammensetzung / Angabe zu Bestandteilen</w:t>
      </w:r>
    </w:p>
    <w:p w14:paraId="39FD264E" w14:textId="77777777" w:rsidR="008D60BC" w:rsidRPr="00E437A5" w:rsidRDefault="008D60BC" w:rsidP="008D60BC">
      <w:pPr>
        <w:spacing w:after="0" w:line="240" w:lineRule="auto"/>
        <w:ind w:left="360"/>
        <w:rPr>
          <w:rFonts w:ascii="Arial" w:eastAsia="Times New Roman" w:hAnsi="Arial" w:cs="Arial"/>
          <w:sz w:val="10"/>
          <w:szCs w:val="10"/>
          <w:lang w:eastAsia="de-DE"/>
        </w:rPr>
      </w:pPr>
    </w:p>
    <w:p w14:paraId="3FB355ED"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chemische Natur des Produktes: </w:t>
      </w:r>
      <w:r w:rsidRPr="00AD141F">
        <w:rPr>
          <w:rFonts w:ascii="Arial" w:eastAsia="Times New Roman" w:hAnsi="Arial" w:cs="Arial"/>
          <w:sz w:val="20"/>
          <w:szCs w:val="20"/>
          <w:lang w:eastAsia="de-DE"/>
        </w:rPr>
        <w:tab/>
        <w:t>PA 6 aus Caprolactam (Polykondensierung)</w:t>
      </w:r>
    </w:p>
    <w:p w14:paraId="40E99953" w14:textId="77777777" w:rsidR="00820C06" w:rsidRDefault="00820C06" w:rsidP="00820C06">
      <w:pPr>
        <w:autoSpaceDE w:val="0"/>
        <w:autoSpaceDN w:val="0"/>
        <w:adjustRightInd w:val="0"/>
        <w:spacing w:after="0" w:line="240" w:lineRule="auto"/>
        <w:ind w:left="480" w:hanging="480"/>
        <w:rPr>
          <w:rFonts w:ascii="Arial" w:hAnsi="Arial" w:cs="Arial"/>
          <w:sz w:val="20"/>
          <w:szCs w:val="20"/>
        </w:rPr>
      </w:pPr>
    </w:p>
    <w:p w14:paraId="5CABE8BB" w14:textId="77777777" w:rsidR="00820C06" w:rsidRDefault="00820C06" w:rsidP="00820C06">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6B85007B" w14:textId="7F110380" w:rsidR="00820C06" w:rsidRPr="00AD141F" w:rsidRDefault="00820C06" w:rsidP="00820C06">
      <w:pPr>
        <w:spacing w:after="0" w:line="240" w:lineRule="auto"/>
        <w:ind w:left="360"/>
        <w:rPr>
          <w:rFonts w:ascii="Arial" w:eastAsia="Times New Roman" w:hAnsi="Arial" w:cs="Arial"/>
          <w:sz w:val="20"/>
          <w:szCs w:val="20"/>
          <w:lang w:val="fr-FR" w:eastAsia="de-DE"/>
        </w:rPr>
      </w:pPr>
      <w:r>
        <w:rPr>
          <w:rFonts w:ascii="Arial" w:hAnsi="Arial" w:cs="Arial"/>
          <w:sz w:val="20"/>
          <w:szCs w:val="20"/>
        </w:rPr>
        <w:t xml:space="preserve">Für </w:t>
      </w:r>
      <w:r w:rsidRPr="00820C06">
        <w:rPr>
          <w:rFonts w:ascii="Arial" w:hAnsi="Arial" w:cs="Arial"/>
          <w:b/>
          <w:bCs/>
          <w:sz w:val="20"/>
          <w:szCs w:val="20"/>
        </w:rPr>
        <w:t>Nylon 6G4</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5DF44BE6" w14:textId="77777777" w:rsidR="008D60BC" w:rsidRPr="006024F1" w:rsidRDefault="008D60BC" w:rsidP="00AD141F">
      <w:pPr>
        <w:spacing w:after="0" w:line="240" w:lineRule="auto"/>
        <w:rPr>
          <w:rFonts w:ascii="Arial" w:eastAsia="Times New Roman" w:hAnsi="Arial" w:cs="Arial"/>
          <w:sz w:val="18"/>
          <w:szCs w:val="18"/>
          <w:lang w:eastAsia="de-DE"/>
        </w:rPr>
      </w:pPr>
    </w:p>
    <w:p w14:paraId="0010987D"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Mögliche Gefahren</w:t>
      </w:r>
    </w:p>
    <w:p w14:paraId="17B6B666" w14:textId="77777777" w:rsidR="008D60BC" w:rsidRPr="00E437A5" w:rsidRDefault="008D60BC" w:rsidP="008D60BC">
      <w:pPr>
        <w:spacing w:after="0" w:line="240" w:lineRule="auto"/>
        <w:ind w:left="360"/>
        <w:rPr>
          <w:rFonts w:ascii="Arial" w:eastAsia="Times New Roman" w:hAnsi="Arial" w:cs="Arial"/>
          <w:sz w:val="10"/>
          <w:szCs w:val="10"/>
          <w:lang w:eastAsia="de-DE"/>
        </w:rPr>
      </w:pPr>
    </w:p>
    <w:p w14:paraId="5780295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Das Material ist laut den EU Vorschriften nicht gefährlich.</w:t>
      </w:r>
    </w:p>
    <w:p w14:paraId="6ABFD920" w14:textId="77777777" w:rsidR="008D60BC" w:rsidRPr="006024F1" w:rsidRDefault="008D60BC" w:rsidP="00AD141F">
      <w:pPr>
        <w:spacing w:after="0" w:line="240" w:lineRule="auto"/>
        <w:rPr>
          <w:rFonts w:ascii="Arial" w:eastAsia="Times New Roman" w:hAnsi="Arial" w:cs="Arial"/>
          <w:sz w:val="18"/>
          <w:szCs w:val="18"/>
          <w:lang w:eastAsia="de-DE"/>
        </w:rPr>
      </w:pPr>
    </w:p>
    <w:p w14:paraId="5CF9906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6D263302" w14:textId="77777777" w:rsidR="008D60BC" w:rsidRPr="00E437A5" w:rsidRDefault="008D60BC" w:rsidP="008D60BC">
      <w:pPr>
        <w:spacing w:after="0" w:line="240" w:lineRule="auto"/>
        <w:ind w:left="360"/>
        <w:rPr>
          <w:rFonts w:ascii="Arial" w:eastAsia="Times New Roman" w:hAnsi="Arial" w:cs="Arial"/>
          <w:b/>
          <w:bCs/>
          <w:sz w:val="10"/>
          <w:szCs w:val="10"/>
          <w:lang w:eastAsia="de-DE"/>
        </w:rPr>
      </w:pPr>
    </w:p>
    <w:p w14:paraId="6D7FC145"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Nach Einatmen von Dämpfen, die sich während einer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Überhitzung oder Verbrennung bilden, sofort an die frische</w:t>
      </w:r>
    </w:p>
    <w:p w14:paraId="59266355"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Luft gehen. Im Falle einer verlängerten Exposition, einen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Arzt aufsuchen.</w:t>
      </w:r>
    </w:p>
    <w:p w14:paraId="30BDAA0B" w14:textId="77777777" w:rsidR="008D60BC" w:rsidRPr="00AD141F" w:rsidRDefault="008D60BC" w:rsidP="008D60BC">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Nach Hautkontakt: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Im Falle von Hautkontakt mit dem geschmolzenen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Polymer, sofort die Hautstelle mit kaltem Wasser behandeln.</w:t>
      </w:r>
    </w:p>
    <w:p w14:paraId="77312CA1" w14:textId="77777777" w:rsidR="008D60BC" w:rsidRPr="00AD141F" w:rsidRDefault="008D60BC" w:rsidP="008D60BC">
      <w:pPr>
        <w:spacing w:after="0" w:line="240" w:lineRule="auto"/>
        <w:ind w:left="42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Das Produkt nicht von der Haut reißen und einen Arzt aufsuchen. </w:t>
      </w:r>
    </w:p>
    <w:p w14:paraId="348A0504" w14:textId="77777777" w:rsidR="008D60BC" w:rsidRPr="00AD141F" w:rsidRDefault="008D60BC" w:rsidP="008D60BC">
      <w:pPr>
        <w:spacing w:after="0" w:line="240" w:lineRule="auto"/>
        <w:ind w:left="708" w:hanging="3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nach Augenkontakt: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Im Falle von Augenkontakt sofort und gründlich mit Wasser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ausspülen und einen Arzt aufsuchen. </w:t>
      </w:r>
    </w:p>
    <w:p w14:paraId="2DEF2CEA" w14:textId="77777777" w:rsidR="008D60BC" w:rsidRPr="006024F1" w:rsidRDefault="008D60BC" w:rsidP="008D60BC">
      <w:pPr>
        <w:spacing w:after="0" w:line="240" w:lineRule="auto"/>
        <w:ind w:left="360"/>
        <w:rPr>
          <w:rFonts w:ascii="Arial" w:eastAsia="Times New Roman" w:hAnsi="Arial" w:cs="Arial"/>
          <w:sz w:val="18"/>
          <w:szCs w:val="18"/>
          <w:lang w:eastAsia="de-DE"/>
        </w:rPr>
      </w:pPr>
    </w:p>
    <w:p w14:paraId="4B9AEB44"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11407CE0" w14:textId="77777777" w:rsidR="008D60BC" w:rsidRPr="00E437A5" w:rsidRDefault="008D60BC" w:rsidP="008D60BC">
      <w:pPr>
        <w:spacing w:after="0" w:line="240" w:lineRule="auto"/>
        <w:ind w:left="360"/>
        <w:rPr>
          <w:rFonts w:ascii="Arial" w:eastAsia="Times New Roman" w:hAnsi="Arial" w:cs="Arial"/>
          <w:sz w:val="10"/>
          <w:szCs w:val="10"/>
          <w:lang w:eastAsia="de-DE"/>
        </w:rPr>
      </w:pPr>
    </w:p>
    <w:p w14:paraId="720369C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Löschmittel: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Wassersprühstrahl, Löschpulver, CO2, Schaum, </w:t>
      </w:r>
    </w:p>
    <w:p w14:paraId="07FEC1CE"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Trockenlöschmittel </w:t>
      </w:r>
    </w:p>
    <w:p w14:paraId="535DB7B4"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Bei Brandbekämpfung:</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Atemschutz mit unabhängiger Luftzufuhr </w:t>
      </w:r>
    </w:p>
    <w:p w14:paraId="4D5D5340" w14:textId="77777777" w:rsidR="008D60BC" w:rsidRPr="00AD141F" w:rsidRDefault="008D60BC" w:rsidP="008D60BC">
      <w:pPr>
        <w:spacing w:after="0" w:line="240" w:lineRule="auto"/>
        <w:ind w:left="3900" w:firstLine="348"/>
        <w:rPr>
          <w:rFonts w:ascii="Arial" w:eastAsia="Times New Roman" w:hAnsi="Arial" w:cs="Arial"/>
          <w:sz w:val="20"/>
          <w:szCs w:val="20"/>
          <w:lang w:eastAsia="de-DE"/>
        </w:rPr>
      </w:pPr>
      <w:r w:rsidRPr="00AD141F">
        <w:rPr>
          <w:rFonts w:ascii="Arial" w:eastAsia="Times New Roman" w:hAnsi="Arial" w:cs="Arial"/>
          <w:sz w:val="20"/>
          <w:szCs w:val="20"/>
          <w:lang w:eastAsia="de-DE"/>
        </w:rPr>
        <w:t>erforderlich.</w:t>
      </w:r>
    </w:p>
    <w:p w14:paraId="104F9672" w14:textId="77777777" w:rsidR="008D60BC" w:rsidRPr="006024F1" w:rsidRDefault="008D60BC" w:rsidP="00AD141F">
      <w:pPr>
        <w:spacing w:after="0" w:line="240" w:lineRule="auto"/>
        <w:rPr>
          <w:rFonts w:ascii="Arial" w:eastAsia="Times New Roman" w:hAnsi="Arial" w:cs="Arial"/>
          <w:sz w:val="18"/>
          <w:szCs w:val="18"/>
          <w:lang w:eastAsia="de-DE"/>
        </w:rPr>
      </w:pPr>
    </w:p>
    <w:p w14:paraId="584B3EDF"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59B7D856" w14:textId="77777777" w:rsidR="008D60BC" w:rsidRPr="00E437A5" w:rsidRDefault="008D60BC" w:rsidP="008D60BC">
      <w:pPr>
        <w:spacing w:after="0" w:line="240" w:lineRule="auto"/>
        <w:ind w:left="360"/>
        <w:rPr>
          <w:rFonts w:ascii="Arial" w:eastAsia="Times New Roman" w:hAnsi="Arial" w:cs="Arial"/>
          <w:sz w:val="10"/>
          <w:szCs w:val="10"/>
          <w:lang w:eastAsia="de-DE"/>
        </w:rPr>
      </w:pPr>
    </w:p>
    <w:p w14:paraId="7CF34796" w14:textId="77777777" w:rsidR="008D60BC" w:rsidRPr="00AD141F" w:rsidRDefault="008D60BC" w:rsidP="00E437A5">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personenbezogene </w:t>
      </w:r>
      <w:r w:rsidR="00E437A5">
        <w:rPr>
          <w:rFonts w:ascii="Arial" w:eastAsia="Times New Roman" w:hAnsi="Arial" w:cs="Arial"/>
          <w:sz w:val="20"/>
          <w:szCs w:val="20"/>
          <w:lang w:eastAsia="de-DE"/>
        </w:rPr>
        <w:t xml:space="preserve"> </w:t>
      </w:r>
      <w:r w:rsidRPr="00AD141F">
        <w:rPr>
          <w:rFonts w:ascii="Arial" w:eastAsia="Times New Roman" w:hAnsi="Arial" w:cs="Arial"/>
          <w:sz w:val="20"/>
          <w:szCs w:val="20"/>
          <w:lang w:eastAsia="de-DE"/>
        </w:rPr>
        <w:t xml:space="preserve">Vorsichtsmaßnahmen: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erforderlich</w:t>
      </w:r>
    </w:p>
    <w:p w14:paraId="1C0E385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00E437A5">
        <w:rPr>
          <w:rFonts w:ascii="Arial" w:eastAsia="Times New Roman" w:hAnsi="Arial" w:cs="Arial"/>
          <w:sz w:val="20"/>
          <w:szCs w:val="20"/>
          <w:lang w:eastAsia="de-DE"/>
        </w:rPr>
        <w:tab/>
      </w:r>
      <w:r w:rsidR="00E437A5">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Pr="00AD141F">
        <w:rPr>
          <w:rFonts w:ascii="Arial" w:eastAsia="Times New Roman" w:hAnsi="Arial" w:cs="Arial"/>
          <w:sz w:val="20"/>
          <w:szCs w:val="20"/>
          <w:lang w:eastAsia="de-DE"/>
        </w:rPr>
        <w:t>nicht erforderlich</w:t>
      </w:r>
    </w:p>
    <w:p w14:paraId="6894E66E" w14:textId="77777777" w:rsidR="008D60BC" w:rsidRPr="006024F1" w:rsidRDefault="008D60BC" w:rsidP="00AD141F">
      <w:pPr>
        <w:spacing w:after="0" w:line="240" w:lineRule="auto"/>
        <w:rPr>
          <w:rFonts w:ascii="Arial" w:eastAsia="Times New Roman" w:hAnsi="Arial" w:cs="Arial"/>
          <w:sz w:val="18"/>
          <w:szCs w:val="18"/>
          <w:lang w:eastAsia="de-DE"/>
        </w:rPr>
      </w:pPr>
    </w:p>
    <w:p w14:paraId="3358EEF7"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75D44DDF" w14:textId="77777777" w:rsidR="008D60BC" w:rsidRPr="00E437A5" w:rsidRDefault="008D60BC" w:rsidP="008D60BC">
      <w:pPr>
        <w:spacing w:after="0" w:line="240" w:lineRule="auto"/>
        <w:ind w:left="360"/>
        <w:rPr>
          <w:rFonts w:ascii="Arial" w:eastAsia="Times New Roman" w:hAnsi="Arial" w:cs="Arial"/>
          <w:sz w:val="10"/>
          <w:szCs w:val="10"/>
          <w:lang w:eastAsia="de-DE"/>
        </w:rPr>
      </w:pPr>
    </w:p>
    <w:p w14:paraId="6CBC638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Die geschlossenen Behälter in einem trockenen, kühlen und gelüfteten Ort aufbewahren. In der Nähe der Produktionsanlagen, sowie dort, wo sich pulverartige Substanzen bilden, empfiehlt sich eine geeignete Ventilation. </w:t>
      </w:r>
    </w:p>
    <w:p w14:paraId="124384D2" w14:textId="77777777" w:rsidR="008D60BC" w:rsidRPr="006024F1" w:rsidRDefault="008D60BC" w:rsidP="008D60BC">
      <w:pPr>
        <w:spacing w:after="0" w:line="240" w:lineRule="auto"/>
        <w:ind w:left="360"/>
        <w:rPr>
          <w:rFonts w:ascii="Arial" w:eastAsia="Times New Roman" w:hAnsi="Arial" w:cs="Arial"/>
          <w:sz w:val="12"/>
          <w:szCs w:val="12"/>
          <w:lang w:eastAsia="de-DE"/>
        </w:rPr>
      </w:pPr>
    </w:p>
    <w:p w14:paraId="434B1E1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Hinweise zum sicheren Umgang:</w:t>
      </w:r>
    </w:p>
    <w:p w14:paraId="33CF36B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Elektrostatische Entladungen könnten organische Dämpfe entzünden und sind daher zu verhindern.</w:t>
      </w:r>
    </w:p>
    <w:p w14:paraId="2F73182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Für ausreichende Belüftung und punktförmige Absaugung an Entgasungsschutz, Spritzdüse und Materialschmelzen sorgen. Bei mechanischer Bearbeitung, wirksame Absaugung von Stäuben vorsehen. Bei </w:t>
      </w:r>
      <w:proofErr w:type="spellStart"/>
      <w:r w:rsidRPr="00AD141F">
        <w:rPr>
          <w:rFonts w:ascii="Arial" w:eastAsia="Times New Roman" w:hAnsi="Arial" w:cs="Arial"/>
          <w:sz w:val="20"/>
          <w:szCs w:val="20"/>
          <w:lang w:eastAsia="de-DE"/>
        </w:rPr>
        <w:t>Regranulierung</w:t>
      </w:r>
      <w:proofErr w:type="spellEnd"/>
      <w:r w:rsidRPr="00AD141F">
        <w:rPr>
          <w:rFonts w:ascii="Arial" w:eastAsia="Times New Roman" w:hAnsi="Arial" w:cs="Arial"/>
          <w:sz w:val="20"/>
          <w:szCs w:val="20"/>
          <w:lang w:eastAsia="de-DE"/>
        </w:rPr>
        <w:t xml:space="preserve"> Staubentwicklung vermeiden.</w:t>
      </w:r>
    </w:p>
    <w:p w14:paraId="6D7315F7" w14:textId="77777777" w:rsidR="008D60BC" w:rsidRPr="006024F1" w:rsidRDefault="008D60BC" w:rsidP="008D60BC">
      <w:pPr>
        <w:spacing w:after="0" w:line="240" w:lineRule="auto"/>
        <w:ind w:left="360"/>
        <w:rPr>
          <w:rFonts w:ascii="Arial" w:eastAsia="Times New Roman" w:hAnsi="Arial" w:cs="Arial"/>
          <w:sz w:val="18"/>
          <w:szCs w:val="18"/>
          <w:lang w:eastAsia="de-DE"/>
        </w:rPr>
      </w:pPr>
    </w:p>
    <w:p w14:paraId="731E9798" w14:textId="77777777" w:rsidR="008D60BC" w:rsidRPr="00AD141F" w:rsidRDefault="008D60BC" w:rsidP="008D60BC">
      <w:pPr>
        <w:spacing w:after="0" w:line="240" w:lineRule="auto"/>
        <w:ind w:left="360"/>
        <w:rPr>
          <w:rFonts w:ascii="Arial" w:eastAsia="Times New Roman" w:hAnsi="Arial" w:cs="Arial"/>
          <w:lang w:eastAsia="de-DE"/>
        </w:rPr>
      </w:pPr>
      <w:r w:rsidRPr="008D60BC">
        <w:rPr>
          <w:rFonts w:ascii="Arial" w:eastAsia="Times New Roman" w:hAnsi="Arial" w:cs="Arial"/>
          <w:b/>
          <w:bCs/>
          <w:sz w:val="24"/>
          <w:szCs w:val="24"/>
          <w:lang w:eastAsia="de-DE"/>
        </w:rPr>
        <w:t xml:space="preserve">8. </w:t>
      </w:r>
      <w:r w:rsidRPr="00AD141F">
        <w:rPr>
          <w:rFonts w:ascii="Arial" w:eastAsia="Times New Roman" w:hAnsi="Arial" w:cs="Arial"/>
          <w:b/>
          <w:bCs/>
          <w:lang w:eastAsia="de-DE"/>
        </w:rPr>
        <w:t>Expositionsbegrenzung und persönliche Schutzausrüstung</w:t>
      </w:r>
    </w:p>
    <w:p w14:paraId="77AA8D97" w14:textId="77777777" w:rsidR="008D60BC" w:rsidRPr="00E437A5" w:rsidRDefault="008D60BC" w:rsidP="008D60BC">
      <w:pPr>
        <w:spacing w:after="0" w:line="240" w:lineRule="auto"/>
        <w:ind w:left="360"/>
        <w:rPr>
          <w:rFonts w:ascii="Arial" w:eastAsia="Times New Roman" w:hAnsi="Arial" w:cs="Arial"/>
          <w:sz w:val="10"/>
          <w:szCs w:val="10"/>
          <w:lang w:eastAsia="de-DE"/>
        </w:rPr>
      </w:pPr>
    </w:p>
    <w:p w14:paraId="6506BEEF"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lastRenderedPageBreak/>
        <w:t>Bei Staubentwicklung, Schutzbrille DIN EN 166 und Staubmaske FF P 3 tragen. Einatmen von Dämpfen vermeiden. Einatmen von Stauben vermeiden.</w:t>
      </w:r>
    </w:p>
    <w:p w14:paraId="4ED7B203" w14:textId="77777777" w:rsidR="008D60BC" w:rsidRPr="006024F1" w:rsidRDefault="008D60BC" w:rsidP="008D60BC">
      <w:pPr>
        <w:spacing w:after="0" w:line="240" w:lineRule="auto"/>
        <w:ind w:left="360"/>
        <w:rPr>
          <w:rFonts w:ascii="Arial" w:eastAsia="Times New Roman" w:hAnsi="Arial" w:cs="Arial"/>
          <w:sz w:val="12"/>
          <w:szCs w:val="12"/>
          <w:lang w:eastAsia="de-DE"/>
        </w:rPr>
      </w:pPr>
    </w:p>
    <w:p w14:paraId="43D4F91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Kontrollfaktoren</w:t>
      </w:r>
    </w:p>
    <w:p w14:paraId="5C65366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nationale Expositionsbegrenzung </w:t>
      </w:r>
    </w:p>
    <w:p w14:paraId="31E42292" w14:textId="77777777" w:rsidR="008D60BC" w:rsidRPr="00AD141F" w:rsidRDefault="008D60BC" w:rsidP="008D60BC">
      <w:pPr>
        <w:keepNext/>
        <w:spacing w:after="0" w:line="240" w:lineRule="auto"/>
        <w:outlineLvl w:val="2"/>
        <w:rPr>
          <w:rFonts w:ascii="Arial" w:eastAsia="Times New Roman" w:hAnsi="Arial" w:cs="Arial"/>
          <w:iCs/>
          <w:sz w:val="20"/>
          <w:szCs w:val="20"/>
          <w:lang w:eastAsia="de-DE"/>
        </w:rPr>
      </w:pPr>
      <w:r w:rsidRPr="00AD141F">
        <w:rPr>
          <w:rFonts w:ascii="Arial" w:eastAsia="Times New Roman" w:hAnsi="Arial" w:cs="Arial"/>
          <w:iCs/>
          <w:sz w:val="20"/>
          <w:szCs w:val="20"/>
          <w:lang w:eastAsia="de-DE"/>
        </w:rPr>
        <w:t xml:space="preserve">    </w:t>
      </w:r>
      <w:r w:rsidR="00BC087C">
        <w:rPr>
          <w:rFonts w:ascii="Arial" w:eastAsia="Times New Roman" w:hAnsi="Arial" w:cs="Arial"/>
          <w:iCs/>
          <w:sz w:val="20"/>
          <w:szCs w:val="20"/>
          <w:lang w:eastAsia="de-DE"/>
        </w:rPr>
        <w:t xml:space="preserve"> </w:t>
      </w:r>
      <w:r w:rsidRPr="00AD141F">
        <w:rPr>
          <w:rFonts w:ascii="Arial" w:eastAsia="Times New Roman" w:hAnsi="Arial" w:cs="Arial"/>
          <w:iCs/>
          <w:sz w:val="20"/>
          <w:szCs w:val="20"/>
          <w:lang w:eastAsia="de-DE"/>
        </w:rPr>
        <w:t xml:space="preserve"> einatembarer Staubgrenzwert:</w:t>
      </w:r>
      <w:r w:rsidRPr="00AD141F">
        <w:rPr>
          <w:rFonts w:ascii="Arial" w:eastAsia="Times New Roman" w:hAnsi="Arial" w:cs="Arial"/>
          <w:iCs/>
          <w:sz w:val="20"/>
          <w:szCs w:val="20"/>
          <w:lang w:eastAsia="de-DE"/>
        </w:rPr>
        <w:tab/>
        <w:t>8-h TWA = 5 mg / m³ ; (1990)</w:t>
      </w:r>
    </w:p>
    <w:p w14:paraId="180F1422" w14:textId="77777777" w:rsidR="008D60BC" w:rsidRPr="008D60BC" w:rsidRDefault="008D60BC" w:rsidP="00AD141F">
      <w:pPr>
        <w:spacing w:after="0" w:line="240" w:lineRule="auto"/>
        <w:rPr>
          <w:rFonts w:ascii="Arial" w:eastAsia="Times New Roman" w:hAnsi="Arial" w:cs="Arial"/>
          <w:lang w:eastAsia="de-DE"/>
        </w:rPr>
      </w:pPr>
    </w:p>
    <w:p w14:paraId="15840EB5"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0634EBA2" w14:textId="77777777" w:rsidR="008D60BC" w:rsidRPr="00E437A5" w:rsidRDefault="008D60BC" w:rsidP="008D60BC">
      <w:pPr>
        <w:spacing w:after="0" w:line="240" w:lineRule="auto"/>
        <w:ind w:left="360"/>
        <w:rPr>
          <w:rFonts w:ascii="Arial" w:eastAsia="Times New Roman" w:hAnsi="Arial" w:cs="Arial"/>
          <w:sz w:val="12"/>
          <w:szCs w:val="12"/>
          <w:lang w:eastAsia="de-DE"/>
        </w:rPr>
      </w:pPr>
    </w:p>
    <w:p w14:paraId="374049F8"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386277B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3496E83E"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natur (weißlich) oder nach Einfärbung</w:t>
      </w:r>
    </w:p>
    <w:p w14:paraId="1C5860AD"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fast geruchlos</w:t>
      </w:r>
    </w:p>
    <w:p w14:paraId="058191A3" w14:textId="77777777" w:rsidR="008D60BC" w:rsidRPr="00AD141F" w:rsidRDefault="008D60BC" w:rsidP="008D60BC">
      <w:pPr>
        <w:spacing w:after="0" w:line="240" w:lineRule="auto"/>
        <w:ind w:left="360"/>
        <w:rPr>
          <w:rFonts w:ascii="Arial" w:eastAsia="Times New Roman" w:hAnsi="Arial" w:cs="Arial"/>
          <w:sz w:val="20"/>
          <w:szCs w:val="20"/>
          <w:lang w:eastAsia="de-DE"/>
        </w:rPr>
      </w:pPr>
      <w:proofErr w:type="spellStart"/>
      <w:r w:rsidRPr="00AD141F">
        <w:rPr>
          <w:rFonts w:ascii="Arial" w:eastAsia="Times New Roman" w:hAnsi="Arial" w:cs="Arial"/>
          <w:sz w:val="20"/>
          <w:szCs w:val="20"/>
          <w:lang w:eastAsia="de-DE"/>
        </w:rPr>
        <w:t>ph-Wert</w:t>
      </w:r>
      <w:proofErr w:type="spellEnd"/>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56BCC3F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Schmelzpunkt - Bereich: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200°C</w:t>
      </w:r>
    </w:p>
    <w:p w14:paraId="22B621C9"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Zersetzungstemperatur: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300°C</w:t>
      </w:r>
    </w:p>
    <w:p w14:paraId="403AF410"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Flammpunkt: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30B1CDB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Explosionseigenschaft: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nicht anwendbar</w:t>
      </w:r>
    </w:p>
    <w:p w14:paraId="302D153C"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Dichte: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 xml:space="preserve">&gt; 1130 kg/m³ </w:t>
      </w:r>
    </w:p>
    <w:p w14:paraId="4C946408"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Wasserlöslichkeit: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unlöslich</w:t>
      </w:r>
    </w:p>
    <w:p w14:paraId="73CE5A73"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Zündtemperatur:</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&gt; 400°C</w:t>
      </w:r>
    </w:p>
    <w:p w14:paraId="4E70DBEC" w14:textId="77777777" w:rsidR="008D60BC" w:rsidRPr="00E437A5" w:rsidRDefault="008D60BC" w:rsidP="008D60BC">
      <w:pPr>
        <w:spacing w:after="0" w:line="240" w:lineRule="auto"/>
        <w:rPr>
          <w:rFonts w:ascii="Arial" w:eastAsia="Times New Roman" w:hAnsi="Arial" w:cs="Arial"/>
          <w:sz w:val="18"/>
          <w:szCs w:val="18"/>
          <w:lang w:eastAsia="de-DE"/>
        </w:rPr>
      </w:pPr>
    </w:p>
    <w:p w14:paraId="5AB1C706"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712D064C" w14:textId="77777777" w:rsidR="008D60BC" w:rsidRPr="006024F1" w:rsidRDefault="008D60BC" w:rsidP="008D60BC">
      <w:pPr>
        <w:spacing w:after="0" w:line="240" w:lineRule="auto"/>
        <w:ind w:left="360"/>
        <w:rPr>
          <w:rFonts w:ascii="Arial" w:eastAsia="Times New Roman" w:hAnsi="Arial" w:cs="Arial"/>
          <w:sz w:val="14"/>
          <w:szCs w:val="14"/>
          <w:lang w:eastAsia="de-DE"/>
        </w:rPr>
      </w:pPr>
    </w:p>
    <w:p w14:paraId="675778A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zu vermeidende Bedingungen: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Temperaturen über 300°C</w:t>
      </w:r>
    </w:p>
    <w:p w14:paraId="21BBD5C4"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zu vermeidende Materialien: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starke Säuren und Oxidationsmittel</w:t>
      </w:r>
    </w:p>
    <w:p w14:paraId="3E047DCB"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gefährliche Zersetzungsprodukte:</w:t>
      </w:r>
      <w:r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Ammoniak, </w:t>
      </w:r>
      <w:proofErr w:type="spellStart"/>
      <w:r w:rsidRPr="00AD141F">
        <w:rPr>
          <w:rFonts w:ascii="Arial" w:eastAsia="Times New Roman" w:hAnsi="Arial" w:cs="Arial"/>
          <w:sz w:val="20"/>
          <w:szCs w:val="20"/>
          <w:lang w:eastAsia="de-DE"/>
        </w:rPr>
        <w:t>Cyklopentanon</w:t>
      </w:r>
      <w:proofErr w:type="spellEnd"/>
      <w:r w:rsidRPr="00AD141F">
        <w:rPr>
          <w:rFonts w:ascii="Arial" w:eastAsia="Times New Roman" w:hAnsi="Arial" w:cs="Arial"/>
          <w:sz w:val="20"/>
          <w:szCs w:val="20"/>
          <w:lang w:eastAsia="de-DE"/>
        </w:rPr>
        <w:t>, Aldehyde, Salzsäure, HCN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E437A5">
        <w:rPr>
          <w:rFonts w:ascii="Arial" w:eastAsia="Times New Roman" w:hAnsi="Arial" w:cs="Arial"/>
          <w:sz w:val="12"/>
          <w:szCs w:val="12"/>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4D5ABA6C" w14:textId="77777777" w:rsidR="008D60BC" w:rsidRPr="00AD141F" w:rsidRDefault="008D60BC" w:rsidP="00AD141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weitere Angaben: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kleine Mengen gefährlicher Gase oder pulverartiger</w:t>
      </w:r>
      <w:r w:rsidR="00AD141F">
        <w:rPr>
          <w:rFonts w:ascii="Arial" w:eastAsia="Times New Roman" w:hAnsi="Arial" w:cs="Arial"/>
          <w:sz w:val="20"/>
          <w:szCs w:val="20"/>
          <w:lang w:eastAsia="de-DE"/>
        </w:rPr>
        <w:t xml:space="preserve"> Substanzen</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können während der Trocknung, der</w:t>
      </w:r>
      <w:r w:rsidR="00AD141F">
        <w:rPr>
          <w:rFonts w:ascii="Arial" w:eastAsia="Times New Roman" w:hAnsi="Arial" w:cs="Arial"/>
          <w:sz w:val="20"/>
          <w:szCs w:val="20"/>
          <w:lang w:eastAsia="de-DE"/>
        </w:rPr>
        <w:t xml:space="preserve"> Maschinensäuberung und</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Verarbeitung freigesetzt</w:t>
      </w:r>
      <w:r w:rsidR="00AD141F">
        <w:rPr>
          <w:rFonts w:ascii="Arial" w:eastAsia="Times New Roman" w:hAnsi="Arial" w:cs="Arial"/>
          <w:sz w:val="20"/>
          <w:szCs w:val="20"/>
          <w:lang w:eastAsia="de-DE"/>
        </w:rPr>
        <w:t xml:space="preserve"> werden. Diese können Augen, Nase und </w:t>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 xml:space="preserve">Hals irritieren. </w:t>
      </w:r>
    </w:p>
    <w:p w14:paraId="2CAEADBB" w14:textId="77777777" w:rsidR="008D60BC" w:rsidRPr="00AD141F" w:rsidRDefault="008D60BC" w:rsidP="008D60BC">
      <w:pPr>
        <w:spacing w:after="0" w:line="240" w:lineRule="auto"/>
        <w:ind w:left="3540" w:firstLine="708"/>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Dämpfe, die Augen und Atemsystem irritieren, </w:t>
      </w:r>
    </w:p>
    <w:p w14:paraId="444BB95F" w14:textId="77777777" w:rsidR="008D60BC" w:rsidRPr="00AD141F" w:rsidRDefault="008D60BC" w:rsidP="008D60BC">
      <w:pPr>
        <w:spacing w:after="0" w:line="240" w:lineRule="auto"/>
        <w:ind w:left="4248"/>
        <w:rPr>
          <w:rFonts w:ascii="Arial" w:eastAsia="Times New Roman" w:hAnsi="Arial" w:cs="Arial"/>
          <w:sz w:val="20"/>
          <w:szCs w:val="20"/>
          <w:lang w:eastAsia="de-DE"/>
        </w:rPr>
      </w:pPr>
      <w:r w:rsidRPr="00AD141F">
        <w:rPr>
          <w:rFonts w:ascii="Arial" w:eastAsia="Times New Roman" w:hAnsi="Arial" w:cs="Arial"/>
          <w:sz w:val="20"/>
          <w:szCs w:val="20"/>
          <w:lang w:eastAsia="de-DE"/>
        </w:rPr>
        <w:t>können bei Temperaturen über 300°C  entstehen.</w:t>
      </w:r>
    </w:p>
    <w:p w14:paraId="28135492"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08A01D77" w14:textId="77777777" w:rsidR="008D60BC" w:rsidRPr="006024F1" w:rsidRDefault="008D60BC" w:rsidP="008D60BC">
      <w:pPr>
        <w:spacing w:after="0" w:line="240" w:lineRule="auto"/>
        <w:ind w:left="360"/>
        <w:rPr>
          <w:rFonts w:ascii="Arial" w:eastAsia="Times New Roman" w:hAnsi="Arial" w:cs="Arial"/>
          <w:sz w:val="18"/>
          <w:szCs w:val="18"/>
          <w:lang w:eastAsia="de-DE"/>
        </w:rPr>
      </w:pPr>
    </w:p>
    <w:p w14:paraId="01970918"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Toxikologie</w:t>
      </w:r>
    </w:p>
    <w:p w14:paraId="1A448D4D" w14:textId="77777777" w:rsidR="008D60BC" w:rsidRPr="00E437A5" w:rsidRDefault="008D60BC" w:rsidP="008D60BC">
      <w:pPr>
        <w:spacing w:after="0" w:line="240" w:lineRule="auto"/>
        <w:ind w:left="360"/>
        <w:rPr>
          <w:rFonts w:ascii="Arial" w:eastAsia="Times New Roman" w:hAnsi="Arial" w:cs="Arial"/>
          <w:sz w:val="12"/>
          <w:szCs w:val="12"/>
          <w:lang w:eastAsia="de-DE"/>
        </w:rPr>
      </w:pPr>
    </w:p>
    <w:p w14:paraId="52ED8390" w14:textId="77777777" w:rsidR="008D60BC" w:rsidRPr="00AD141F" w:rsidRDefault="008D60BC" w:rsidP="008D60BC">
      <w:pPr>
        <w:spacing w:after="0" w:line="240" w:lineRule="auto"/>
        <w:ind w:firstLine="360"/>
        <w:rPr>
          <w:rFonts w:ascii="Arial" w:eastAsia="Times New Roman" w:hAnsi="Arial" w:cs="Arial"/>
          <w:b/>
          <w:bCs/>
          <w:sz w:val="20"/>
          <w:szCs w:val="20"/>
          <w:lang w:eastAsia="de-DE"/>
        </w:rPr>
      </w:pPr>
      <w:r w:rsidRPr="00AD141F">
        <w:rPr>
          <w:rFonts w:ascii="Arial" w:eastAsia="Times New Roman" w:hAnsi="Arial" w:cs="Arial"/>
          <w:sz w:val="20"/>
          <w:szCs w:val="20"/>
          <w:lang w:eastAsia="de-DE"/>
        </w:rPr>
        <w:t>Materialstaub</w:t>
      </w:r>
      <w:r w:rsidRPr="00AD141F">
        <w:rPr>
          <w:rFonts w:ascii="Arial" w:eastAsia="Times New Roman" w:hAnsi="Arial" w:cs="Arial"/>
          <w:b/>
          <w:bCs/>
          <w:sz w:val="20"/>
          <w:szCs w:val="20"/>
          <w:lang w:eastAsia="de-DE"/>
        </w:rPr>
        <w:t xml:space="preserve"> </w:t>
      </w:r>
      <w:r w:rsidRPr="00AD141F">
        <w:rPr>
          <w:rFonts w:ascii="Arial" w:eastAsia="Times New Roman" w:hAnsi="Arial" w:cs="Arial"/>
          <w:sz w:val="20"/>
          <w:szCs w:val="20"/>
          <w:lang w:eastAsia="de-DE"/>
        </w:rPr>
        <w:t xml:space="preserve">kann Augen und Atemwege reizen.   </w:t>
      </w:r>
    </w:p>
    <w:p w14:paraId="7CDD0051" w14:textId="77777777" w:rsidR="008D60BC" w:rsidRPr="008D60BC" w:rsidRDefault="008D60BC" w:rsidP="008D60BC">
      <w:pPr>
        <w:spacing w:after="0" w:line="240" w:lineRule="auto"/>
        <w:rPr>
          <w:rFonts w:ascii="Arial" w:eastAsia="Times New Roman" w:hAnsi="Arial" w:cs="Arial"/>
          <w:sz w:val="24"/>
          <w:szCs w:val="24"/>
          <w:lang w:eastAsia="de-DE"/>
        </w:rPr>
      </w:pPr>
      <w:r w:rsidRPr="008D60BC">
        <w:rPr>
          <w:rFonts w:ascii="Times New Roman" w:eastAsia="Times New Roman" w:hAnsi="Times New Roman" w:cs="Times New Roman"/>
          <w:sz w:val="24"/>
          <w:szCs w:val="24"/>
          <w:lang w:eastAsia="de-DE"/>
        </w:rPr>
        <w:t xml:space="preserve">             </w:t>
      </w:r>
    </w:p>
    <w:p w14:paraId="45621338" w14:textId="77777777" w:rsidR="008D60BC" w:rsidRPr="00AD141F" w:rsidRDefault="008D60BC" w:rsidP="00AD141F">
      <w:pPr>
        <w:spacing w:after="0" w:line="240" w:lineRule="auto"/>
        <w:ind w:left="360"/>
        <w:rPr>
          <w:rFonts w:ascii="Times New Roman" w:eastAsia="Times New Roman" w:hAnsi="Times New Roman" w:cs="Times New Roman"/>
          <w:sz w:val="24"/>
          <w:szCs w:val="24"/>
          <w:lang w:eastAsia="de-DE"/>
        </w:rPr>
      </w:pPr>
      <w:r w:rsidRPr="008D60BC">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noProof/>
          <w:color w:val="0000FF"/>
          <w:sz w:val="24"/>
          <w:szCs w:val="24"/>
          <w:lang w:eastAsia="de-DE"/>
        </w:rPr>
        <w:drawing>
          <wp:inline distT="0" distB="0" distL="0" distR="0" wp14:anchorId="4BAE1CDE" wp14:editId="71964191">
            <wp:extent cx="590550" cy="590550"/>
            <wp:effectExtent l="0" t="0" r="0" b="0"/>
            <wp:docPr id="2" name="Grafik 2" descr=" Bild in Originalgröße anzeigen  ">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5" descr=" Bild in Originalgröße anzeige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5E88257B" w14:textId="77777777" w:rsidR="008D60BC" w:rsidRPr="006024F1" w:rsidRDefault="008D60BC" w:rsidP="008D60BC">
      <w:pPr>
        <w:spacing w:after="0" w:line="240" w:lineRule="auto"/>
        <w:ind w:left="360"/>
        <w:rPr>
          <w:rFonts w:ascii="Arial" w:eastAsia="Times New Roman" w:hAnsi="Arial" w:cs="Arial"/>
          <w:sz w:val="18"/>
          <w:szCs w:val="18"/>
          <w:lang w:eastAsia="de-DE"/>
        </w:rPr>
      </w:pPr>
    </w:p>
    <w:p w14:paraId="2812CD3B"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Angaben zur Ökologie</w:t>
      </w:r>
    </w:p>
    <w:p w14:paraId="74581956" w14:textId="77777777" w:rsidR="008D60BC" w:rsidRPr="00E437A5" w:rsidRDefault="008D60BC" w:rsidP="008D60BC">
      <w:pPr>
        <w:spacing w:after="0" w:line="240" w:lineRule="auto"/>
        <w:ind w:left="360"/>
        <w:rPr>
          <w:rFonts w:ascii="Arial" w:eastAsia="Times New Roman" w:hAnsi="Arial" w:cs="Arial"/>
          <w:b/>
          <w:bCs/>
          <w:sz w:val="12"/>
          <w:szCs w:val="12"/>
          <w:lang w:eastAsia="de-DE"/>
        </w:rPr>
      </w:pPr>
    </w:p>
    <w:p w14:paraId="72D0EE54"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Im Allgemeinen nicht wassergefährdend.</w:t>
      </w:r>
    </w:p>
    <w:p w14:paraId="5453F08B" w14:textId="77777777" w:rsidR="008D60BC" w:rsidRPr="006024F1" w:rsidRDefault="008D60BC" w:rsidP="00AD141F">
      <w:pPr>
        <w:spacing w:after="0" w:line="240" w:lineRule="auto"/>
        <w:rPr>
          <w:rFonts w:ascii="Arial" w:eastAsia="Times New Roman" w:hAnsi="Arial" w:cs="Arial"/>
          <w:sz w:val="20"/>
          <w:szCs w:val="20"/>
          <w:lang w:eastAsia="de-DE"/>
        </w:rPr>
      </w:pPr>
    </w:p>
    <w:p w14:paraId="333FF138"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3715BA53" w14:textId="77777777" w:rsidR="008D60BC" w:rsidRPr="00E437A5" w:rsidRDefault="008D60BC" w:rsidP="008D60BC">
      <w:pPr>
        <w:spacing w:after="0" w:line="240" w:lineRule="auto"/>
        <w:ind w:left="360"/>
        <w:rPr>
          <w:rFonts w:ascii="Arial" w:eastAsia="Times New Roman" w:hAnsi="Arial" w:cs="Arial"/>
          <w:sz w:val="12"/>
          <w:szCs w:val="12"/>
          <w:lang w:eastAsia="de-DE"/>
        </w:rPr>
      </w:pPr>
    </w:p>
    <w:p w14:paraId="5799D8D8" w14:textId="77777777" w:rsidR="008D60BC" w:rsidRPr="00475F05" w:rsidRDefault="008D60BC" w:rsidP="008D60BC">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Das Produkt ist für ein werkstoffliches Recycling geeignet. Es kann nach entsprechender Aufbereitung erneut aufgeschmolzen und wieder zu neuen Formteilen verarbeitet werden.</w:t>
      </w:r>
    </w:p>
    <w:p w14:paraId="4420B661" w14:textId="77777777" w:rsidR="008D60BC" w:rsidRPr="00475F05" w:rsidRDefault="008D60BC" w:rsidP="008D60BC">
      <w:pPr>
        <w:spacing w:after="0" w:line="240" w:lineRule="auto"/>
        <w:ind w:left="360"/>
        <w:rPr>
          <w:rFonts w:ascii="Arial" w:eastAsia="Times New Roman" w:hAnsi="Arial" w:cs="Arial"/>
          <w:sz w:val="20"/>
          <w:szCs w:val="20"/>
          <w:lang w:eastAsia="de-DE"/>
        </w:rPr>
      </w:pPr>
      <w:r w:rsidRPr="00475F05">
        <w:rPr>
          <w:rFonts w:ascii="Arial" w:eastAsia="Times New Roman" w:hAnsi="Arial" w:cs="Arial"/>
          <w:sz w:val="20"/>
          <w:szCs w:val="20"/>
          <w:lang w:eastAsia="de-DE"/>
        </w:rPr>
        <w:t>Voraussetzung für ein werkstoffliches Recycling, ist materialspezifische Erfassung und sortenreine Verwertung. Kann unter Beachtung der örtlichen behördlichen Vorschriften mit Hausmüll zusammen abgelagert oder verbrannt werden.</w:t>
      </w:r>
    </w:p>
    <w:p w14:paraId="36016DE6" w14:textId="77777777" w:rsidR="008D60BC" w:rsidRPr="006024F1" w:rsidRDefault="008D60BC" w:rsidP="00475F05">
      <w:pPr>
        <w:spacing w:after="0" w:line="240" w:lineRule="auto"/>
        <w:rPr>
          <w:rFonts w:ascii="Arial" w:eastAsia="Times New Roman" w:hAnsi="Arial" w:cs="Arial"/>
          <w:sz w:val="20"/>
          <w:szCs w:val="20"/>
          <w:lang w:eastAsia="de-DE"/>
        </w:rPr>
      </w:pPr>
    </w:p>
    <w:p w14:paraId="6FE1CF0B"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Angaben zum Transport</w:t>
      </w:r>
    </w:p>
    <w:p w14:paraId="44D0C591" w14:textId="77777777" w:rsidR="008D60BC" w:rsidRPr="006024F1" w:rsidRDefault="008D60BC" w:rsidP="008D60BC">
      <w:pPr>
        <w:spacing w:after="0" w:line="240" w:lineRule="auto"/>
        <w:ind w:left="360"/>
        <w:rPr>
          <w:rFonts w:ascii="Arial" w:eastAsia="Times New Roman" w:hAnsi="Arial" w:cs="Arial"/>
          <w:sz w:val="12"/>
          <w:szCs w:val="12"/>
          <w:lang w:eastAsia="de-DE"/>
        </w:rPr>
      </w:pPr>
    </w:p>
    <w:p w14:paraId="18382D29"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Das Produkt ist kein gefährliches Transportgut. Vor Nässe schützen.</w:t>
      </w:r>
    </w:p>
    <w:p w14:paraId="3E293D6F" w14:textId="77777777" w:rsidR="008D60BC" w:rsidRPr="006024F1" w:rsidRDefault="008D60BC" w:rsidP="008D60BC">
      <w:pPr>
        <w:spacing w:after="0" w:line="240" w:lineRule="auto"/>
        <w:ind w:left="360"/>
        <w:rPr>
          <w:rFonts w:ascii="Arial" w:eastAsia="Times New Roman" w:hAnsi="Arial" w:cs="Arial"/>
          <w:b/>
          <w:bCs/>
          <w:sz w:val="18"/>
          <w:szCs w:val="18"/>
          <w:lang w:eastAsia="de-DE"/>
        </w:rPr>
      </w:pPr>
    </w:p>
    <w:p w14:paraId="4F26A65D"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Vorschriften</w:t>
      </w:r>
    </w:p>
    <w:p w14:paraId="18C90BDD" w14:textId="77777777" w:rsidR="008D60BC" w:rsidRPr="006024F1" w:rsidRDefault="008D60BC" w:rsidP="008D60BC">
      <w:pPr>
        <w:spacing w:after="0" w:line="240" w:lineRule="auto"/>
        <w:ind w:left="360"/>
        <w:rPr>
          <w:rFonts w:ascii="Arial" w:eastAsia="Times New Roman" w:hAnsi="Arial" w:cs="Arial"/>
          <w:sz w:val="12"/>
          <w:szCs w:val="12"/>
          <w:lang w:eastAsia="de-DE"/>
        </w:rPr>
      </w:pPr>
    </w:p>
    <w:p w14:paraId="73D8DB19"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 xml:space="preserve">Das Produkt ist nach Gesetz Nr. 256 vom 29.05.1974 und nachträglichen Änderungen (siehe 28. Januar 1992) nicht kennzeichnungspflichtig. </w:t>
      </w:r>
    </w:p>
    <w:p w14:paraId="615A48AA" w14:textId="77777777" w:rsidR="008D60BC" w:rsidRPr="006024F1" w:rsidRDefault="008D60BC" w:rsidP="005F3841">
      <w:pPr>
        <w:spacing w:after="0" w:line="240" w:lineRule="auto"/>
        <w:rPr>
          <w:rFonts w:ascii="Arial" w:eastAsia="Times New Roman" w:hAnsi="Arial" w:cs="Arial"/>
          <w:sz w:val="18"/>
          <w:szCs w:val="18"/>
          <w:lang w:eastAsia="de-DE"/>
        </w:rPr>
      </w:pPr>
    </w:p>
    <w:p w14:paraId="5FA281E4" w14:textId="77777777" w:rsidR="008D60BC" w:rsidRPr="005F3841" w:rsidRDefault="008D60BC" w:rsidP="008D60BC">
      <w:pPr>
        <w:numPr>
          <w:ilvl w:val="0"/>
          <w:numId w:val="3"/>
        </w:numPr>
        <w:spacing w:after="0" w:line="240" w:lineRule="auto"/>
        <w:rPr>
          <w:rFonts w:ascii="Arial" w:eastAsia="Times New Roman" w:hAnsi="Arial" w:cs="Arial"/>
          <w:b/>
          <w:bCs/>
          <w:lang w:eastAsia="de-DE"/>
        </w:rPr>
      </w:pPr>
      <w:r w:rsidRPr="005F3841">
        <w:rPr>
          <w:rFonts w:ascii="Arial" w:eastAsia="Times New Roman" w:hAnsi="Arial" w:cs="Arial"/>
          <w:b/>
          <w:bCs/>
          <w:lang w:eastAsia="de-DE"/>
        </w:rPr>
        <w:t>Weitere Angaben</w:t>
      </w:r>
    </w:p>
    <w:p w14:paraId="785DE363" w14:textId="77777777" w:rsidR="008D60BC" w:rsidRPr="006024F1" w:rsidRDefault="008D60BC" w:rsidP="008D60BC">
      <w:pPr>
        <w:spacing w:after="0" w:line="240" w:lineRule="auto"/>
        <w:ind w:left="360"/>
        <w:rPr>
          <w:rFonts w:ascii="Arial" w:eastAsia="Times New Roman" w:hAnsi="Arial" w:cs="Arial"/>
          <w:b/>
          <w:bCs/>
          <w:sz w:val="12"/>
          <w:szCs w:val="12"/>
          <w:lang w:eastAsia="de-DE"/>
        </w:rPr>
      </w:pPr>
    </w:p>
    <w:p w14:paraId="1704ED53" w14:textId="77777777"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Endgebrauch:                                            Kunststoff für 3D Druck</w:t>
      </w:r>
    </w:p>
    <w:p w14:paraId="33113822" w14:textId="77777777"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w:t>
      </w:r>
    </w:p>
    <w:p w14:paraId="36A345EC" w14:textId="77777777"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lastRenderedPageBreak/>
        <w:t>Revisionsgrund:                                         Verordnung (EU) 2020/878</w:t>
      </w:r>
    </w:p>
    <w:p w14:paraId="30BE32D8" w14:textId="77777777"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Revisionsnummer:                                     23</w:t>
      </w:r>
    </w:p>
    <w:p w14:paraId="0BB16695" w14:textId="77777777" w:rsidR="00820C06" w:rsidRDefault="00820C06" w:rsidP="00820C06">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Überarbeitet:                                             01.06.2024</w:t>
      </w:r>
    </w:p>
    <w:p w14:paraId="450E7EB2" w14:textId="589F8F9B" w:rsidR="008D60BC" w:rsidRDefault="00820C06" w:rsidP="00820C06">
      <w:pPr>
        <w:spacing w:after="0" w:line="240" w:lineRule="auto"/>
        <w:rPr>
          <w:rFonts w:ascii="Arial" w:hAnsi="Arial" w:cs="Arial"/>
          <w:sz w:val="20"/>
          <w:szCs w:val="20"/>
        </w:rPr>
      </w:pPr>
      <w:r>
        <w:rPr>
          <w:rFonts w:ascii="Arial" w:hAnsi="Arial" w:cs="Arial"/>
          <w:sz w:val="20"/>
          <w:szCs w:val="20"/>
        </w:rPr>
        <w:t xml:space="preserve">      </w:t>
      </w:r>
      <w:r>
        <w:rPr>
          <w:rFonts w:ascii="Arial" w:hAnsi="Arial" w:cs="Arial"/>
          <w:sz w:val="20"/>
          <w:szCs w:val="20"/>
        </w:rPr>
        <w:t>Druckdatum:                                              01.06.2024</w:t>
      </w:r>
    </w:p>
    <w:p w14:paraId="07B0A9D5" w14:textId="77777777" w:rsidR="00820C06" w:rsidRDefault="00820C06" w:rsidP="00820C06">
      <w:pPr>
        <w:spacing w:after="0" w:line="240" w:lineRule="auto"/>
        <w:rPr>
          <w:rFonts w:ascii="Arial" w:hAnsi="Arial" w:cs="Arial"/>
          <w:sz w:val="20"/>
          <w:szCs w:val="20"/>
        </w:rPr>
      </w:pPr>
    </w:p>
    <w:p w14:paraId="6B149AC3" w14:textId="77777777" w:rsidR="00820C06" w:rsidRDefault="00820C06" w:rsidP="00820C06">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 xml:space="preserve">Alle anderen Abschnitte wurden auf Vollständigkeit und Aktualität geprüft. Das überarbeitete </w:t>
      </w:r>
    </w:p>
    <w:p w14:paraId="07ADB6A1" w14:textId="5D60F144" w:rsidR="00820C06" w:rsidRDefault="00820C06" w:rsidP="00820C06">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Sicherheitsdatenblatt entspricht nach diesen Änderungen den Vorgaben der Verordnung (EU) 2020/878.</w:t>
      </w:r>
    </w:p>
    <w:p w14:paraId="645F15B8" w14:textId="77777777" w:rsidR="00820C06" w:rsidRDefault="00820C06" w:rsidP="00820C06">
      <w:pPr>
        <w:spacing w:after="0" w:line="240" w:lineRule="auto"/>
        <w:ind w:left="720"/>
        <w:rPr>
          <w:rFonts w:ascii="Arial" w:eastAsia="Times New Roman" w:hAnsi="Arial" w:cs="Arial"/>
          <w:sz w:val="12"/>
          <w:szCs w:val="12"/>
          <w:lang w:eastAsia="de-DE"/>
        </w:rPr>
      </w:pPr>
    </w:p>
    <w:p w14:paraId="14C8D86D" w14:textId="77777777" w:rsidR="00820C06" w:rsidRPr="006024F1" w:rsidRDefault="00820C06" w:rsidP="00820C06">
      <w:pPr>
        <w:spacing w:after="0" w:line="240" w:lineRule="auto"/>
        <w:ind w:left="720"/>
        <w:rPr>
          <w:rFonts w:ascii="Arial" w:eastAsia="Times New Roman" w:hAnsi="Arial" w:cs="Arial"/>
          <w:sz w:val="12"/>
          <w:szCs w:val="12"/>
          <w:lang w:eastAsia="de-DE"/>
        </w:rPr>
      </w:pPr>
    </w:p>
    <w:p w14:paraId="581F5079" w14:textId="77777777" w:rsidR="008D60BC" w:rsidRPr="005F3841" w:rsidRDefault="008D60BC" w:rsidP="008D60BC">
      <w:pPr>
        <w:spacing w:after="0" w:line="240" w:lineRule="auto"/>
        <w:ind w:left="360"/>
        <w:rPr>
          <w:rFonts w:ascii="Arial" w:eastAsia="Times New Roman" w:hAnsi="Arial" w:cs="Arial"/>
          <w:sz w:val="20"/>
          <w:szCs w:val="20"/>
          <w:lang w:eastAsia="de-DE"/>
        </w:rPr>
      </w:pPr>
      <w:r w:rsidRPr="005F3841">
        <w:rPr>
          <w:rFonts w:ascii="Arial" w:eastAsia="Times New Roman" w:hAnsi="Arial" w:cs="Arial"/>
          <w:sz w:val="20"/>
          <w:szCs w:val="20"/>
          <w:lang w:eastAsia="de-DE"/>
        </w:rPr>
        <w:t>Die in diesem Sicherheitsdatenblatt enthaltenen Angaben, stützen sich auf den heutigen Stand unserer Kenntnisse und bezwecken lediglich eine korrekte Handhabung, Lagerung, Entsorgung und einen sicheren Transport des Produkts, sie stellen jedoch keine Garantie von Produkteigenschaften dar. Sie beziehen sich nur auf das im Sicherheitsdatenblatt angegebene Material und nicht auf Mischungen mit anderen Produkten bzw. auf Verarbeitungsprozesse, die im Sicherheitsdatenblatt nicht aufgeführt sind.</w:t>
      </w:r>
    </w:p>
    <w:sectPr w:rsidR="008D60BC" w:rsidRPr="005F3841"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BCA4483"/>
    <w:multiLevelType w:val="hybridMultilevel"/>
    <w:tmpl w:val="9E4431B6"/>
    <w:lvl w:ilvl="0" w:tplc="0407000F">
      <w:start w:val="9"/>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300914105">
    <w:abstractNumId w:val="0"/>
  </w:num>
  <w:num w:numId="2" w16cid:durableId="1630280644">
    <w:abstractNumId w:val="2"/>
  </w:num>
  <w:num w:numId="3" w16cid:durableId="1601327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C61"/>
    <w:rsid w:val="00235727"/>
    <w:rsid w:val="003F192E"/>
    <w:rsid w:val="00475F05"/>
    <w:rsid w:val="005F3841"/>
    <w:rsid w:val="006024F1"/>
    <w:rsid w:val="007246D4"/>
    <w:rsid w:val="007467E0"/>
    <w:rsid w:val="007A56D9"/>
    <w:rsid w:val="007B4005"/>
    <w:rsid w:val="00812AFE"/>
    <w:rsid w:val="00820C06"/>
    <w:rsid w:val="008D60BC"/>
    <w:rsid w:val="00AD141F"/>
    <w:rsid w:val="00B03C61"/>
    <w:rsid w:val="00BC087C"/>
    <w:rsid w:val="00C72AD5"/>
    <w:rsid w:val="00E437A5"/>
    <w:rsid w:val="00ED69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EEFC9"/>
  <w15:docId w15:val="{79766AB1-E423-4BB0-A4C5-86DAB0AD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paragraph" w:styleId="Listenabsatz">
    <w:name w:val="List Paragraph"/>
    <w:basedOn w:val="Standard"/>
    <w:uiPriority w:val="34"/>
    <w:qFormat/>
    <w:rsid w:val="00820C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eminfo.ch/uploads/pics/vorsicht_128x128_01.p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787</Words>
  <Characters>4959</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3</cp:revision>
  <cp:lastPrinted>2018-01-16T09:05:00Z</cp:lastPrinted>
  <dcterms:created xsi:type="dcterms:W3CDTF">2020-10-01T11:46:00Z</dcterms:created>
  <dcterms:modified xsi:type="dcterms:W3CDTF">2024-07-01T11:51:00Z</dcterms:modified>
</cp:coreProperties>
</file>