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DEBDB" w14:textId="77777777" w:rsidR="00CE4E9A" w:rsidRDefault="00CE4E9A" w:rsidP="00AD141F">
      <w:pPr>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58752" behindDoc="0" locked="0" layoutInCell="1" allowOverlap="1" wp14:anchorId="1B613A93" wp14:editId="0F0C9E26">
            <wp:simplePos x="0" y="0"/>
            <wp:positionH relativeFrom="column">
              <wp:posOffset>4697004</wp:posOffset>
            </wp:positionH>
            <wp:positionV relativeFrom="paragraph">
              <wp:posOffset>-252095</wp:posOffset>
            </wp:positionV>
            <wp:extent cx="1971675" cy="718402"/>
            <wp:effectExtent l="0" t="0" r="0" b="571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3D_LOGO_HighPerform_2020102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1675" cy="718402"/>
                    </a:xfrm>
                    <a:prstGeom prst="rect">
                      <a:avLst/>
                    </a:prstGeom>
                  </pic:spPr>
                </pic:pic>
              </a:graphicData>
            </a:graphic>
            <wp14:sizeRelH relativeFrom="margin">
              <wp14:pctWidth>0</wp14:pctWidth>
            </wp14:sizeRelH>
            <wp14:sizeRelV relativeFrom="margin">
              <wp14:pctHeight>0</wp14:pctHeight>
            </wp14:sizeRelV>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0C06DD">
        <w:tab/>
      </w:r>
    </w:p>
    <w:p w14:paraId="130F2B8E" w14:textId="77777777" w:rsidR="003830B4" w:rsidRDefault="00B03C61" w:rsidP="003830B4">
      <w:pPr>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D141F">
        <w:rPr>
          <w:rFonts w:ascii="Arial" w:eastAsia="Times New Roman" w:hAnsi="Arial" w:cs="Arial"/>
          <w:lang w:eastAsia="de-DE"/>
        </w:rPr>
        <w:t>gemäß Verordnung (EG) Nr. 1907/2006</w:t>
      </w:r>
    </w:p>
    <w:p w14:paraId="58236D5C" w14:textId="357934E8" w:rsidR="003830B4" w:rsidRPr="003830B4" w:rsidRDefault="003830B4" w:rsidP="00AD141F">
      <w:pPr>
        <w:rPr>
          <w:rFonts w:ascii="Arial" w:eastAsia="Times New Roman" w:hAnsi="Arial" w:cs="Arial"/>
          <w:lang w:eastAsia="de-DE"/>
        </w:rPr>
      </w:pPr>
      <w:r>
        <w:rPr>
          <w:rFonts w:ascii="Arial" w:hAnsi="Arial" w:cs="Arial"/>
          <w:sz w:val="20"/>
          <w:szCs w:val="20"/>
        </w:rPr>
        <w:t>Verordnung (EU) Nr.830/2015 Der Kommission vom 20. Mai 2015 und überarbeitet nach Verordnung (EU) 2020/878</w:t>
      </w:r>
    </w:p>
    <w:p w14:paraId="1AC7D37E" w14:textId="4283FCDD" w:rsidR="00B03C61" w:rsidRPr="00AD141F" w:rsidRDefault="00B03C61" w:rsidP="00B03C61">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CE4E9A">
        <w:rPr>
          <w:rFonts w:ascii="Arial" w:eastAsia="Times New Roman" w:hAnsi="Arial" w:cs="Arial"/>
          <w:sz w:val="20"/>
          <w:szCs w:val="20"/>
          <w:lang w:eastAsia="de-DE"/>
        </w:rPr>
        <w:t>P</w:t>
      </w:r>
      <w:r w:rsidR="005A4509">
        <w:rPr>
          <w:rFonts w:ascii="Arial" w:eastAsia="Times New Roman" w:hAnsi="Arial" w:cs="Arial"/>
          <w:b/>
          <w:bCs/>
          <w:iCs/>
          <w:sz w:val="20"/>
          <w:szCs w:val="20"/>
          <w:lang w:eastAsia="de-DE"/>
        </w:rPr>
        <w:t>A 6</w:t>
      </w:r>
      <w:r w:rsidR="009C342B">
        <w:rPr>
          <w:rFonts w:ascii="Arial" w:eastAsia="Times New Roman" w:hAnsi="Arial" w:cs="Arial"/>
          <w:b/>
          <w:bCs/>
          <w:iCs/>
          <w:sz w:val="20"/>
          <w:szCs w:val="20"/>
          <w:lang w:eastAsia="de-DE"/>
        </w:rPr>
        <w:t xml:space="preserve"> Flex</w:t>
      </w:r>
    </w:p>
    <w:p w14:paraId="7F093833" w14:textId="77777777" w:rsidR="00B03C61" w:rsidRDefault="00B03C61" w:rsidP="00B03C61">
      <w:pPr>
        <w:spacing w:after="0" w:line="240" w:lineRule="auto"/>
        <w:rPr>
          <w:rFonts w:ascii="Times New Roman" w:eastAsia="Times New Roman" w:hAnsi="Times New Roman" w:cs="Times New Roman"/>
          <w:sz w:val="20"/>
          <w:szCs w:val="20"/>
          <w:lang w:eastAsia="de-DE"/>
        </w:rPr>
      </w:pPr>
    </w:p>
    <w:p w14:paraId="0E68B58E" w14:textId="56E5A1FB" w:rsidR="003830B4" w:rsidRDefault="003830B4" w:rsidP="003830B4">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Druckdatum: 01.06.2024                      </w:t>
      </w:r>
      <w:r>
        <w:rPr>
          <w:rFonts w:ascii="Arial" w:hAnsi="Arial" w:cs="Arial"/>
          <w:sz w:val="20"/>
          <w:szCs w:val="20"/>
        </w:rPr>
        <w:tab/>
      </w:r>
      <w:r>
        <w:rPr>
          <w:rFonts w:ascii="Arial" w:hAnsi="Arial" w:cs="Arial"/>
          <w:sz w:val="20"/>
          <w:szCs w:val="20"/>
        </w:rPr>
        <w:t>Revisionsnummer: 23</w:t>
      </w:r>
      <w:r>
        <w:rPr>
          <w:rFonts w:ascii="Arial" w:hAnsi="Arial" w:cs="Arial"/>
          <w:b/>
          <w:bCs/>
          <w:sz w:val="20"/>
          <w:szCs w:val="20"/>
        </w:rPr>
        <w:t xml:space="preserve">                           </w:t>
      </w:r>
      <w:r>
        <w:rPr>
          <w:rFonts w:ascii="Arial" w:hAnsi="Arial" w:cs="Arial"/>
          <w:sz w:val="20"/>
          <w:szCs w:val="20"/>
        </w:rPr>
        <w:t>Überarbeitet am: 01.06.2024</w:t>
      </w:r>
    </w:p>
    <w:p w14:paraId="365E9CBF" w14:textId="77777777" w:rsidR="003830B4" w:rsidRPr="00AD141F" w:rsidRDefault="003830B4" w:rsidP="00B03C61">
      <w:pPr>
        <w:spacing w:after="0" w:line="240" w:lineRule="auto"/>
        <w:rPr>
          <w:rFonts w:ascii="Times New Roman" w:eastAsia="Times New Roman" w:hAnsi="Times New Roman" w:cs="Times New Roman"/>
          <w:sz w:val="20"/>
          <w:szCs w:val="20"/>
          <w:lang w:eastAsia="de-DE"/>
        </w:rPr>
      </w:pPr>
    </w:p>
    <w:p w14:paraId="5675C507"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7F147DE6"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502ED10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5A4509">
        <w:rPr>
          <w:rFonts w:ascii="Arial" w:eastAsia="Times New Roman" w:hAnsi="Arial" w:cs="Arial"/>
          <w:b/>
          <w:bCs/>
          <w:iCs/>
          <w:sz w:val="20"/>
          <w:szCs w:val="20"/>
          <w:lang w:eastAsia="de-DE"/>
        </w:rPr>
        <w:t>PA 6</w:t>
      </w:r>
      <w:r w:rsidR="009C342B">
        <w:rPr>
          <w:rFonts w:ascii="Arial" w:eastAsia="Times New Roman" w:hAnsi="Arial" w:cs="Arial"/>
          <w:b/>
          <w:bCs/>
          <w:iCs/>
          <w:sz w:val="20"/>
          <w:szCs w:val="20"/>
          <w:lang w:eastAsia="de-DE"/>
        </w:rPr>
        <w:t xml:space="preserve"> Flex</w:t>
      </w:r>
    </w:p>
    <w:p w14:paraId="2F159F62"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27203724" w14:textId="725CD50E" w:rsidR="003830B4" w:rsidRDefault="003830B4" w:rsidP="003830B4">
      <w:pPr>
        <w:autoSpaceDE w:val="0"/>
        <w:autoSpaceDN w:val="0"/>
        <w:adjustRightInd w:val="0"/>
        <w:spacing w:after="0" w:line="240" w:lineRule="auto"/>
        <w:ind w:left="840" w:hanging="48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sz w:val="20"/>
          <w:szCs w:val="20"/>
        </w:rPr>
        <w:tab/>
      </w:r>
      <w:r>
        <w:rPr>
          <w:rFonts w:ascii="Arial" w:hAnsi="Arial" w:cs="Arial"/>
          <w:b/>
          <w:bCs/>
          <w:sz w:val="20"/>
          <w:szCs w:val="20"/>
        </w:rPr>
        <w:t>CR-3D</w:t>
      </w:r>
    </w:p>
    <w:p w14:paraId="19F01D86" w14:textId="6E66810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proofErr w:type="spellStart"/>
      <w:r>
        <w:rPr>
          <w:rFonts w:ascii="Arial" w:hAnsi="Arial" w:cs="Arial"/>
          <w:sz w:val="20"/>
          <w:szCs w:val="20"/>
        </w:rPr>
        <w:t>Saliterstraße</w:t>
      </w:r>
      <w:proofErr w:type="spellEnd"/>
      <w:r>
        <w:rPr>
          <w:rFonts w:ascii="Arial" w:hAnsi="Arial" w:cs="Arial"/>
          <w:sz w:val="20"/>
          <w:szCs w:val="20"/>
        </w:rPr>
        <w:t xml:space="preserve"> 25</w:t>
      </w:r>
    </w:p>
    <w:p w14:paraId="2BA94F0F" w14:textId="62432489"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93413 Cham</w:t>
      </w:r>
    </w:p>
    <w:p w14:paraId="1841CEB4" w14:textId="34815FC0" w:rsidR="008D60BC" w:rsidRDefault="003830B4" w:rsidP="003830B4">
      <w:pPr>
        <w:spacing w:after="0" w:line="240" w:lineRule="auto"/>
        <w:ind w:left="360"/>
        <w:rPr>
          <w:rFonts w:ascii="Arial" w:hAnsi="Arial" w:cs="Arial"/>
          <w:sz w:val="20"/>
          <w:szCs w:val="20"/>
        </w:rPr>
      </w:pPr>
      <w:r>
        <w:rPr>
          <w:rFonts w:ascii="Arial" w:hAnsi="Arial" w:cs="Arial"/>
          <w:sz w:val="20"/>
          <w:szCs w:val="20"/>
        </w:rPr>
        <w:t xml:space="preserve">Notrufnummer:                                          </w:t>
      </w:r>
      <w:r>
        <w:rPr>
          <w:rFonts w:ascii="Arial" w:hAnsi="Arial" w:cs="Arial"/>
          <w:sz w:val="20"/>
          <w:szCs w:val="20"/>
        </w:rPr>
        <w:tab/>
      </w:r>
      <w:r>
        <w:rPr>
          <w:rFonts w:ascii="Arial" w:hAnsi="Arial" w:cs="Arial"/>
          <w:sz w:val="20"/>
          <w:szCs w:val="20"/>
        </w:rPr>
        <w:t>09971 / 89 74 57 – 3</w:t>
      </w:r>
    </w:p>
    <w:p w14:paraId="1D8866B5" w14:textId="77777777" w:rsidR="003830B4" w:rsidRPr="008D60BC" w:rsidRDefault="003830B4" w:rsidP="003830B4">
      <w:pPr>
        <w:spacing w:after="0" w:line="240" w:lineRule="auto"/>
        <w:rPr>
          <w:rFonts w:ascii="Arial" w:eastAsia="Times New Roman" w:hAnsi="Arial" w:cs="Arial"/>
          <w:sz w:val="24"/>
          <w:szCs w:val="24"/>
          <w:lang w:eastAsia="de-DE"/>
        </w:rPr>
      </w:pPr>
    </w:p>
    <w:p w14:paraId="2FA37FDF"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Zusammensetzung / Angabe zu Bestandteilen</w:t>
      </w:r>
    </w:p>
    <w:p w14:paraId="2E6D557F"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3375A78E" w14:textId="77777777" w:rsidR="008D60BC" w:rsidRPr="00AD141F" w:rsidRDefault="00AC31F7" w:rsidP="008D60BC">
      <w:pPr>
        <w:spacing w:after="0" w:line="240" w:lineRule="auto"/>
        <w:ind w:left="360"/>
        <w:rPr>
          <w:rFonts w:ascii="Arial" w:eastAsia="Times New Roman" w:hAnsi="Arial" w:cs="Arial"/>
          <w:sz w:val="20"/>
          <w:szCs w:val="20"/>
          <w:lang w:val="fr-FR" w:eastAsia="de-DE"/>
        </w:rPr>
      </w:pPr>
      <w:r>
        <w:rPr>
          <w:rFonts w:ascii="Arial" w:eastAsia="Times New Roman" w:hAnsi="Arial" w:cs="Arial"/>
          <w:sz w:val="20"/>
          <w:szCs w:val="20"/>
          <w:lang w:eastAsia="de-DE"/>
        </w:rPr>
        <w:t xml:space="preserve">Chemische </w:t>
      </w:r>
      <w:proofErr w:type="gramStart"/>
      <w:r>
        <w:rPr>
          <w:rFonts w:ascii="Arial" w:eastAsia="Times New Roman" w:hAnsi="Arial" w:cs="Arial"/>
          <w:sz w:val="20"/>
          <w:szCs w:val="20"/>
          <w:lang w:eastAsia="de-DE"/>
        </w:rPr>
        <w:t xml:space="preserve">Charakterisierung </w:t>
      </w:r>
      <w:r w:rsidR="008D60BC" w:rsidRPr="00AD141F">
        <w:rPr>
          <w:rFonts w:ascii="Arial" w:eastAsia="Times New Roman" w:hAnsi="Arial" w:cs="Arial"/>
          <w:sz w:val="20"/>
          <w:szCs w:val="20"/>
          <w:lang w:eastAsia="de-DE"/>
        </w:rPr>
        <w:t>:</w:t>
      </w:r>
      <w:proofErr w:type="gramEnd"/>
      <w:r w:rsidR="008D60BC" w:rsidRPr="00AD141F">
        <w:rPr>
          <w:rFonts w:ascii="Arial" w:eastAsia="Times New Roman" w:hAnsi="Arial" w:cs="Arial"/>
          <w:sz w:val="20"/>
          <w:szCs w:val="20"/>
          <w:lang w:eastAsia="de-DE"/>
        </w:rPr>
        <w:t xml:space="preserve"> </w:t>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ab/>
      </w:r>
      <w:r w:rsidR="00751565">
        <w:rPr>
          <w:rFonts w:ascii="Arial" w:eastAsia="Times New Roman" w:hAnsi="Arial" w:cs="Arial"/>
          <w:sz w:val="20"/>
          <w:szCs w:val="20"/>
          <w:lang w:eastAsia="de-DE"/>
        </w:rPr>
        <w:t>PA6 (schlagzähmodifiziert)</w:t>
      </w:r>
    </w:p>
    <w:p w14:paraId="43A9B1D3" w14:textId="77777777" w:rsidR="008D60BC" w:rsidRDefault="008D60BC" w:rsidP="00AD141F">
      <w:pPr>
        <w:spacing w:after="0" w:line="240" w:lineRule="auto"/>
        <w:rPr>
          <w:rFonts w:ascii="Arial" w:eastAsia="Times New Roman" w:hAnsi="Arial" w:cs="Arial"/>
          <w:sz w:val="20"/>
          <w:szCs w:val="20"/>
          <w:lang w:eastAsia="de-DE"/>
        </w:rPr>
      </w:pPr>
    </w:p>
    <w:p w14:paraId="79A72939"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b/>
          <w:bCs/>
          <w:sz w:val="20"/>
          <w:szCs w:val="20"/>
        </w:rPr>
        <w:t>Zusätzliche Informationen:</w:t>
      </w:r>
    </w:p>
    <w:p w14:paraId="01E3F198" w14:textId="6ABB6F03" w:rsidR="003830B4" w:rsidRDefault="003830B4" w:rsidP="003830B4">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sidR="00E90091" w:rsidRPr="00E90091">
        <w:rPr>
          <w:rFonts w:ascii="Arial" w:hAnsi="Arial" w:cs="Arial"/>
          <w:b/>
          <w:bCs/>
          <w:sz w:val="20"/>
          <w:szCs w:val="20"/>
        </w:rPr>
        <w:t>PA 6 Flex</w:t>
      </w:r>
      <w:r w:rsidRPr="00E90091">
        <w:rPr>
          <w:rFonts w:ascii="Arial" w:hAnsi="Arial" w:cs="Arial"/>
          <w:b/>
          <w:bCs/>
          <w:sz w:val="20"/>
          <w:szCs w:val="20"/>
        </w:rPr>
        <w:t xml:space="preserve"> </w:t>
      </w:r>
      <w:r>
        <w:rPr>
          <w:rFonts w:ascii="Arial" w:hAnsi="Arial" w:cs="Arial"/>
          <w:sz w:val="20"/>
          <w:szCs w:val="20"/>
        </w:rPr>
        <w:t xml:space="preserve">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4EC42C92" w14:textId="77777777" w:rsidR="003830B4" w:rsidRPr="005B27CC" w:rsidRDefault="003830B4" w:rsidP="00AD141F">
      <w:pPr>
        <w:spacing w:after="0" w:line="240" w:lineRule="auto"/>
        <w:rPr>
          <w:rFonts w:ascii="Arial" w:eastAsia="Times New Roman" w:hAnsi="Arial" w:cs="Arial"/>
          <w:sz w:val="20"/>
          <w:szCs w:val="20"/>
          <w:lang w:eastAsia="de-DE"/>
        </w:rPr>
      </w:pPr>
    </w:p>
    <w:p w14:paraId="6017D12E"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Mögliche Gefahren</w:t>
      </w:r>
    </w:p>
    <w:p w14:paraId="0CC0B046"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73729BF" w14:textId="77777777" w:rsidR="00BA600B" w:rsidRDefault="00BA600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Einstufung (Verordnung (EG) Nr. 1272/2008)</w:t>
      </w:r>
    </w:p>
    <w:p w14:paraId="7A4966B0" w14:textId="77777777" w:rsidR="008D60BC" w:rsidRDefault="00BA600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gefährliche Substanz oder Mischung</w:t>
      </w:r>
    </w:p>
    <w:p w14:paraId="6CF57A20" w14:textId="77777777" w:rsidR="00BA600B" w:rsidRPr="005B27CC" w:rsidRDefault="00BA600B" w:rsidP="008D60BC">
      <w:pPr>
        <w:spacing w:after="0" w:line="240" w:lineRule="auto"/>
        <w:ind w:left="360"/>
        <w:rPr>
          <w:rFonts w:ascii="Arial" w:eastAsia="Times New Roman" w:hAnsi="Arial" w:cs="Arial"/>
          <w:sz w:val="18"/>
          <w:szCs w:val="18"/>
          <w:lang w:eastAsia="de-DE"/>
        </w:rPr>
      </w:pPr>
    </w:p>
    <w:p w14:paraId="205B1823" w14:textId="77777777" w:rsidR="00BA600B" w:rsidRDefault="00BA600B" w:rsidP="00BA600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Kennzeichnung (Verordnung (EG) Nr. 1272/2008)</w:t>
      </w:r>
    </w:p>
    <w:p w14:paraId="61B9A997" w14:textId="77777777" w:rsidR="00BA600B" w:rsidRDefault="00BA600B" w:rsidP="00BA600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gefährliche Substanz oder Mischung</w:t>
      </w:r>
    </w:p>
    <w:p w14:paraId="2AABEC82" w14:textId="77777777" w:rsidR="00BA600B" w:rsidRPr="005B27CC" w:rsidRDefault="00BA600B" w:rsidP="00BA600B">
      <w:pPr>
        <w:spacing w:after="0" w:line="240" w:lineRule="auto"/>
        <w:ind w:left="360"/>
        <w:rPr>
          <w:rFonts w:ascii="Arial" w:eastAsia="Times New Roman" w:hAnsi="Arial" w:cs="Arial"/>
          <w:sz w:val="18"/>
          <w:szCs w:val="18"/>
          <w:lang w:eastAsia="de-DE"/>
        </w:rPr>
      </w:pPr>
    </w:p>
    <w:p w14:paraId="209D0B39" w14:textId="77777777" w:rsidR="00BA600B" w:rsidRDefault="00BA600B" w:rsidP="00BA600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Sonstige Gefahren:</w:t>
      </w:r>
      <w:r>
        <w:rPr>
          <w:rFonts w:ascii="Arial" w:eastAsia="Times New Roman" w:hAnsi="Arial" w:cs="Arial"/>
          <w:sz w:val="20"/>
          <w:szCs w:val="20"/>
          <w:lang w:eastAsia="de-DE"/>
        </w:rPr>
        <w:tab/>
      </w:r>
    </w:p>
    <w:p w14:paraId="43C454EF" w14:textId="77777777" w:rsidR="00BA600B" w:rsidRPr="00BA600B" w:rsidRDefault="00BA600B" w:rsidP="00BA600B">
      <w:pPr>
        <w:spacing w:after="0" w:line="240" w:lineRule="auto"/>
        <w:ind w:left="360"/>
        <w:rPr>
          <w:rFonts w:ascii="Arial" w:eastAsia="Times New Roman" w:hAnsi="Arial" w:cs="Arial"/>
          <w:sz w:val="20"/>
          <w:szCs w:val="20"/>
          <w:lang w:eastAsia="de-DE"/>
        </w:rPr>
      </w:pPr>
      <w:r w:rsidRPr="00BA600B">
        <w:rPr>
          <w:rFonts w:ascii="Arial" w:hAnsi="Arial" w:cs="Arial"/>
          <w:sz w:val="20"/>
          <w:szCs w:val="20"/>
        </w:rPr>
        <w:t>Dieser Stoff/diese Mischung enthält keine Komponenten in Ko</w:t>
      </w:r>
      <w:r w:rsidR="007C3883">
        <w:rPr>
          <w:rFonts w:ascii="Arial" w:hAnsi="Arial" w:cs="Arial"/>
          <w:sz w:val="20"/>
          <w:szCs w:val="20"/>
        </w:rPr>
        <w:t>nzentrationen von 0,1 % oder hö</w:t>
      </w:r>
      <w:r w:rsidRPr="00BA600B">
        <w:rPr>
          <w:rFonts w:ascii="Arial" w:hAnsi="Arial" w:cs="Arial"/>
          <w:sz w:val="20"/>
          <w:szCs w:val="20"/>
        </w:rPr>
        <w:t xml:space="preserve">her, die entweder als persistent, </w:t>
      </w:r>
      <w:proofErr w:type="spellStart"/>
      <w:r w:rsidRPr="00BA600B">
        <w:rPr>
          <w:rFonts w:ascii="Arial" w:hAnsi="Arial" w:cs="Arial"/>
          <w:sz w:val="20"/>
          <w:szCs w:val="20"/>
        </w:rPr>
        <w:t>bioakkumulierbar</w:t>
      </w:r>
      <w:proofErr w:type="spellEnd"/>
      <w:r w:rsidRPr="00BA600B">
        <w:rPr>
          <w:rFonts w:ascii="Arial" w:hAnsi="Arial" w:cs="Arial"/>
          <w:sz w:val="20"/>
          <w:szCs w:val="20"/>
        </w:rPr>
        <w:t xml:space="preserve"> und toxisch (PBT) oder sehr persistent und sehr </w:t>
      </w:r>
      <w:proofErr w:type="spellStart"/>
      <w:r w:rsidRPr="00BA600B">
        <w:rPr>
          <w:rFonts w:ascii="Arial" w:hAnsi="Arial" w:cs="Arial"/>
          <w:sz w:val="20"/>
          <w:szCs w:val="20"/>
        </w:rPr>
        <w:t>bioakkumulierbar</w:t>
      </w:r>
      <w:proofErr w:type="spellEnd"/>
      <w:r w:rsidRPr="00BA600B">
        <w:rPr>
          <w:rFonts w:ascii="Arial" w:hAnsi="Arial" w:cs="Arial"/>
          <w:sz w:val="20"/>
          <w:szCs w:val="20"/>
        </w:rPr>
        <w:t xml:space="preserve"> (</w:t>
      </w:r>
      <w:proofErr w:type="spellStart"/>
      <w:r w:rsidRPr="00BA600B">
        <w:rPr>
          <w:rFonts w:ascii="Arial" w:hAnsi="Arial" w:cs="Arial"/>
          <w:sz w:val="20"/>
          <w:szCs w:val="20"/>
        </w:rPr>
        <w:t>vPvB</w:t>
      </w:r>
      <w:proofErr w:type="spellEnd"/>
      <w:r w:rsidRPr="00BA600B">
        <w:rPr>
          <w:rFonts w:ascii="Arial" w:hAnsi="Arial" w:cs="Arial"/>
          <w:sz w:val="20"/>
          <w:szCs w:val="20"/>
        </w:rPr>
        <w:t>) eingestuft sind.</w:t>
      </w:r>
    </w:p>
    <w:p w14:paraId="5DFB3CC0" w14:textId="77777777" w:rsidR="00BA600B" w:rsidRPr="00AD141F" w:rsidRDefault="00BA600B" w:rsidP="008D60BC">
      <w:pPr>
        <w:spacing w:after="0" w:line="240" w:lineRule="auto"/>
        <w:ind w:left="360"/>
        <w:rPr>
          <w:rFonts w:ascii="Arial" w:eastAsia="Times New Roman" w:hAnsi="Arial" w:cs="Arial"/>
          <w:sz w:val="20"/>
          <w:szCs w:val="20"/>
          <w:lang w:eastAsia="de-DE"/>
        </w:rPr>
      </w:pPr>
    </w:p>
    <w:p w14:paraId="0A56691F"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300B75CC"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42B2DB0A"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Nach Einatmen von Dämpfen, die sich während einer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Überhitzung oder Verbrennung bilden, sofort an die frische</w:t>
      </w:r>
    </w:p>
    <w:p w14:paraId="6289F6DB"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Luft gehen. Im Falle einer verlängerten Exposition, einen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Arzt aufsuchen.</w:t>
      </w:r>
    </w:p>
    <w:p w14:paraId="61D022CC"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Nach Hautkontakt: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Im Falle von Hautkontakt mit dem geschmolzenen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Polymer, sofort die Hautstelle mit kaltem Wasser behandeln.</w:t>
      </w:r>
    </w:p>
    <w:p w14:paraId="08D3D3E4" w14:textId="77777777" w:rsidR="008D60BC" w:rsidRPr="00AD141F" w:rsidRDefault="008D60BC" w:rsidP="008D60BC">
      <w:pPr>
        <w:spacing w:after="0" w:line="240" w:lineRule="auto"/>
        <w:ind w:left="42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Das Produkt nicht von der Haut reißen und einen Arzt aufsuchen. </w:t>
      </w:r>
    </w:p>
    <w:p w14:paraId="417474E5" w14:textId="77777777" w:rsidR="008D60BC" w:rsidRDefault="00F70F86" w:rsidP="008D60BC">
      <w:pPr>
        <w:spacing w:after="0" w:line="240" w:lineRule="auto"/>
        <w:ind w:left="708" w:hanging="348"/>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008D60BC" w:rsidRPr="00AD141F">
        <w:rPr>
          <w:rFonts w:ascii="Arial" w:eastAsia="Times New Roman" w:hAnsi="Arial" w:cs="Arial"/>
          <w:sz w:val="20"/>
          <w:szCs w:val="20"/>
          <w:lang w:eastAsia="de-DE"/>
        </w:rPr>
        <w:t>ach Augenkontakt:</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t>Im Falle von Augenkontakt sofort und gründlich mit Wasser</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 xml:space="preserve">ausspülen und einen Arzt aufsuchen. </w:t>
      </w:r>
    </w:p>
    <w:p w14:paraId="2BB54F55" w14:textId="77777777" w:rsidR="00F70DC5" w:rsidRDefault="00F70DC5" w:rsidP="00F70DC5">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Nach Verschlucken:</w:t>
      </w:r>
      <w:r>
        <w:rPr>
          <w:rFonts w:ascii="Arial" w:eastAsia="Times New Roman" w:hAnsi="Arial" w:cs="Arial"/>
          <w:sz w:val="20"/>
          <w:szCs w:val="20"/>
          <w:lang w:eastAsia="de-DE"/>
        </w:rPr>
        <w:tab/>
      </w:r>
      <w:r>
        <w:rPr>
          <w:rFonts w:ascii="Arial" w:eastAsia="Times New Roman" w:hAnsi="Arial" w:cs="Arial"/>
          <w:sz w:val="20"/>
          <w:szCs w:val="20"/>
          <w:lang w:eastAsia="de-DE"/>
        </w:rPr>
        <w:tab/>
        <w:t>Keine Vergiftungsgefahr. Das Material ist biologisch inaktive. Bei anhaltenden Beschwerden einen Arzt aufsuchen.</w:t>
      </w:r>
    </w:p>
    <w:p w14:paraId="65B1370F" w14:textId="77777777" w:rsidR="002359DC" w:rsidRPr="00AD141F" w:rsidRDefault="002359DC" w:rsidP="002359DC">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Allgemeine Hinweise:</w:t>
      </w:r>
      <w:r>
        <w:rPr>
          <w:rFonts w:ascii="Arial" w:eastAsia="Times New Roman" w:hAnsi="Arial" w:cs="Arial"/>
          <w:sz w:val="20"/>
          <w:szCs w:val="20"/>
          <w:lang w:eastAsia="de-DE"/>
        </w:rPr>
        <w:tab/>
      </w:r>
      <w:r>
        <w:rPr>
          <w:rFonts w:ascii="Arial" w:eastAsia="Times New Roman" w:hAnsi="Arial" w:cs="Arial"/>
          <w:sz w:val="20"/>
          <w:szCs w:val="20"/>
          <w:lang w:eastAsia="de-DE"/>
        </w:rPr>
        <w:tab/>
        <w:t>Verbrennungen durch geschmolzenes Material müssen klinisch behandelt werden.</w:t>
      </w:r>
    </w:p>
    <w:p w14:paraId="5A9A29B7" w14:textId="77777777" w:rsidR="008D60BC" w:rsidRPr="005B27CC" w:rsidRDefault="008D60BC" w:rsidP="008D60BC">
      <w:pPr>
        <w:spacing w:after="0" w:line="240" w:lineRule="auto"/>
        <w:ind w:left="360"/>
        <w:rPr>
          <w:rFonts w:ascii="Arial" w:eastAsia="Times New Roman" w:hAnsi="Arial" w:cs="Arial"/>
          <w:sz w:val="20"/>
          <w:szCs w:val="20"/>
          <w:lang w:eastAsia="de-DE"/>
        </w:rPr>
      </w:pPr>
    </w:p>
    <w:p w14:paraId="673F4791"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01A969B6"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B490B09" w14:textId="77777777" w:rsidR="008D60BC" w:rsidRDefault="00E20DD8"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3B0694">
        <w:rPr>
          <w:rFonts w:ascii="Arial" w:eastAsia="Times New Roman" w:hAnsi="Arial" w:cs="Arial"/>
          <w:sz w:val="20"/>
          <w:szCs w:val="20"/>
          <w:lang w:eastAsia="de-DE"/>
        </w:rPr>
        <w:t>Wassersprühstrahl</w:t>
      </w:r>
      <w:r w:rsidR="008D60BC" w:rsidRPr="00AD141F">
        <w:rPr>
          <w:rFonts w:ascii="Arial" w:eastAsia="Times New Roman" w:hAnsi="Arial" w:cs="Arial"/>
          <w:sz w:val="20"/>
          <w:szCs w:val="20"/>
          <w:lang w:eastAsia="de-DE"/>
        </w:rPr>
        <w:t>,</w:t>
      </w:r>
      <w:r w:rsidR="00F07AB0">
        <w:rPr>
          <w:rFonts w:ascii="Arial" w:eastAsia="Times New Roman" w:hAnsi="Arial" w:cs="Arial"/>
          <w:sz w:val="20"/>
          <w:szCs w:val="20"/>
          <w:lang w:eastAsia="de-DE"/>
        </w:rPr>
        <w:t xml:space="preserve"> </w:t>
      </w:r>
      <w:r>
        <w:rPr>
          <w:rFonts w:ascii="Arial" w:eastAsia="Times New Roman" w:hAnsi="Arial" w:cs="Arial"/>
          <w:sz w:val="20"/>
          <w:szCs w:val="20"/>
          <w:lang w:eastAsia="de-DE"/>
        </w:rPr>
        <w:t>Schaum,</w:t>
      </w:r>
      <w:r w:rsidR="003B0694">
        <w:rPr>
          <w:rFonts w:ascii="Arial" w:eastAsia="Times New Roman" w:hAnsi="Arial" w:cs="Arial"/>
          <w:sz w:val="20"/>
          <w:szCs w:val="20"/>
          <w:lang w:eastAsia="de-DE"/>
        </w:rPr>
        <w:t xml:space="preserve"> Löschpulver</w:t>
      </w:r>
      <w:r w:rsidR="00772D79">
        <w:rPr>
          <w:rFonts w:ascii="Arial" w:eastAsia="Times New Roman" w:hAnsi="Arial" w:cs="Arial"/>
          <w:sz w:val="20"/>
          <w:szCs w:val="20"/>
          <w:lang w:eastAsia="de-DE"/>
        </w:rPr>
        <w:t>. Löschmaßnahmen auf die Umgebung abstimmen.</w:t>
      </w:r>
    </w:p>
    <w:p w14:paraId="1C3940A6" w14:textId="77777777" w:rsidR="00BC2303" w:rsidRDefault="00BC2303" w:rsidP="00772D79">
      <w:pPr>
        <w:spacing w:after="0" w:line="240" w:lineRule="auto"/>
        <w:ind w:left="4245" w:hanging="3885"/>
        <w:rPr>
          <w:rFonts w:ascii="Arial" w:eastAsia="Times New Roman" w:hAnsi="Arial" w:cs="Arial"/>
          <w:sz w:val="20"/>
          <w:szCs w:val="20"/>
          <w:lang w:eastAsia="de-DE"/>
        </w:rPr>
      </w:pPr>
    </w:p>
    <w:p w14:paraId="5B71E038" w14:textId="77777777" w:rsidR="00772D79" w:rsidRDefault="00772D79"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Besondere Gefahren bei der </w:t>
      </w:r>
      <w:r w:rsidR="00BC2303">
        <w:rPr>
          <w:rFonts w:ascii="Arial" w:eastAsia="Times New Roman" w:hAnsi="Arial" w:cs="Arial"/>
          <w:sz w:val="20"/>
          <w:szCs w:val="20"/>
          <w:lang w:eastAsia="de-DE"/>
        </w:rPr>
        <w:tab/>
      </w:r>
      <w:r w:rsidR="00BC2303">
        <w:rPr>
          <w:rFonts w:ascii="Arial" w:eastAsia="Times New Roman" w:hAnsi="Arial" w:cs="Arial"/>
          <w:sz w:val="20"/>
          <w:szCs w:val="20"/>
          <w:lang w:eastAsia="de-DE"/>
        </w:rPr>
        <w:tab/>
        <w:t>Keinen Wasservollstrahl verwenden um eine Zerstreuung und</w:t>
      </w:r>
    </w:p>
    <w:p w14:paraId="3AB39BDC" w14:textId="77777777" w:rsidR="00772D79" w:rsidRDefault="00772D79" w:rsidP="00BC230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Brandbekämpfung:</w:t>
      </w:r>
      <w:r w:rsidR="00BC2303">
        <w:rPr>
          <w:rFonts w:ascii="Arial" w:eastAsia="Times New Roman" w:hAnsi="Arial" w:cs="Arial"/>
          <w:sz w:val="20"/>
          <w:szCs w:val="20"/>
          <w:lang w:eastAsia="de-DE"/>
        </w:rPr>
        <w:tab/>
        <w:t>Ausbreitung des Feuers zu unterdrücken.</w:t>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76F26C2" w14:textId="77777777" w:rsidR="00772D79" w:rsidRPr="005B27CC" w:rsidRDefault="00772D79" w:rsidP="00772D79">
      <w:pPr>
        <w:spacing w:after="0" w:line="240" w:lineRule="auto"/>
        <w:ind w:left="4245" w:hanging="3885"/>
        <w:rPr>
          <w:rFonts w:ascii="Arial" w:eastAsia="Times New Roman" w:hAnsi="Arial" w:cs="Arial"/>
          <w:sz w:val="18"/>
          <w:szCs w:val="18"/>
          <w:lang w:eastAsia="de-DE"/>
        </w:rPr>
      </w:pPr>
    </w:p>
    <w:p w14:paraId="1E2EA02B" w14:textId="77777777" w:rsidR="003B7FCD" w:rsidRPr="00F07AB0" w:rsidRDefault="00E954FA" w:rsidP="003B7FCD">
      <w:pPr>
        <w:pStyle w:val="Default"/>
        <w:ind w:firstLine="360"/>
        <w:rPr>
          <w:sz w:val="20"/>
          <w:szCs w:val="20"/>
        </w:rPr>
      </w:pPr>
      <w:r>
        <w:rPr>
          <w:rFonts w:eastAsia="Times New Roman"/>
          <w:sz w:val="20"/>
          <w:szCs w:val="20"/>
          <w:lang w:eastAsia="de-DE"/>
        </w:rPr>
        <w:t>Gefährliche Verbrennungsprodukte:</w:t>
      </w:r>
      <w:r>
        <w:rPr>
          <w:rFonts w:eastAsia="Times New Roman"/>
          <w:sz w:val="20"/>
          <w:szCs w:val="20"/>
          <w:lang w:eastAsia="de-DE"/>
        </w:rPr>
        <w:tab/>
      </w:r>
      <w:r w:rsidR="003B7FCD">
        <w:rPr>
          <w:rFonts w:eastAsia="Times New Roman"/>
          <w:sz w:val="20"/>
          <w:szCs w:val="20"/>
          <w:lang w:eastAsia="de-DE"/>
        </w:rPr>
        <w:tab/>
      </w:r>
      <w:r w:rsidR="003B7FCD" w:rsidRPr="00F07AB0">
        <w:rPr>
          <w:sz w:val="20"/>
          <w:szCs w:val="20"/>
        </w:rPr>
        <w:t xml:space="preserve">Kohlenstoffmonoxid, Kohlenstoffdioxid und unverbrannter </w:t>
      </w:r>
    </w:p>
    <w:p w14:paraId="7DC3543B" w14:textId="77777777" w:rsidR="003B7FCD" w:rsidRPr="00F07AB0" w:rsidRDefault="003B7FCD" w:rsidP="003B7FCD">
      <w:pPr>
        <w:pStyle w:val="Default"/>
        <w:rPr>
          <w:sz w:val="20"/>
          <w:szCs w:val="20"/>
        </w:rPr>
      </w:pPr>
      <w:r w:rsidRPr="00F07AB0">
        <w:rPr>
          <w:sz w:val="20"/>
          <w:szCs w:val="20"/>
        </w:rPr>
        <w:tab/>
      </w:r>
      <w:r w:rsidRPr="00F07AB0">
        <w:rPr>
          <w:sz w:val="20"/>
          <w:szCs w:val="20"/>
        </w:rPr>
        <w:tab/>
      </w:r>
      <w:r w:rsidRPr="00F07AB0">
        <w:rPr>
          <w:sz w:val="20"/>
          <w:szCs w:val="20"/>
        </w:rPr>
        <w:tab/>
      </w:r>
      <w:r w:rsidRPr="00F07AB0">
        <w:rPr>
          <w:sz w:val="20"/>
          <w:szCs w:val="20"/>
        </w:rPr>
        <w:tab/>
      </w:r>
      <w:r w:rsidRPr="00F07AB0">
        <w:rPr>
          <w:sz w:val="20"/>
          <w:szCs w:val="20"/>
        </w:rPr>
        <w:tab/>
      </w:r>
      <w:r w:rsidRPr="00F07AB0">
        <w:rPr>
          <w:sz w:val="20"/>
          <w:szCs w:val="20"/>
        </w:rPr>
        <w:tab/>
        <w:t xml:space="preserve">Kohlenwasserstoff (Rauch). </w:t>
      </w:r>
    </w:p>
    <w:p w14:paraId="498347A1" w14:textId="77777777" w:rsidR="003B7FCD" w:rsidRPr="00F07AB0" w:rsidRDefault="003B7FCD" w:rsidP="006101C7">
      <w:pPr>
        <w:autoSpaceDE w:val="0"/>
        <w:autoSpaceDN w:val="0"/>
        <w:adjustRightInd w:val="0"/>
        <w:spacing w:after="0" w:line="240" w:lineRule="auto"/>
        <w:ind w:left="3540" w:firstLine="708"/>
        <w:rPr>
          <w:rFonts w:ascii="Arial" w:hAnsi="Arial" w:cs="Arial"/>
          <w:color w:val="000000"/>
          <w:sz w:val="20"/>
          <w:szCs w:val="20"/>
        </w:rPr>
      </w:pPr>
      <w:r w:rsidRPr="003B7FCD">
        <w:rPr>
          <w:rFonts w:ascii="Arial" w:hAnsi="Arial" w:cs="Arial"/>
          <w:color w:val="000000"/>
          <w:sz w:val="20"/>
          <w:szCs w:val="20"/>
        </w:rPr>
        <w:t xml:space="preserve">Cyanwasserstoff (Blausäure) Cyanide </w:t>
      </w:r>
    </w:p>
    <w:p w14:paraId="4C5FD06B" w14:textId="77777777" w:rsidR="003B7FCD" w:rsidRDefault="003B7FCD" w:rsidP="003B7FCD">
      <w:pPr>
        <w:pStyle w:val="Default"/>
        <w:ind w:firstLine="360"/>
        <w:rPr>
          <w:sz w:val="19"/>
          <w:szCs w:val="19"/>
        </w:rPr>
      </w:pPr>
    </w:p>
    <w:p w14:paraId="12CB660D" w14:textId="77777777" w:rsidR="003B7FCD" w:rsidRPr="003B7FCD" w:rsidRDefault="003B7FCD" w:rsidP="003B7FCD">
      <w:pPr>
        <w:pStyle w:val="Default"/>
        <w:ind w:firstLine="360"/>
        <w:rPr>
          <w:sz w:val="19"/>
          <w:szCs w:val="19"/>
        </w:rPr>
      </w:pPr>
    </w:p>
    <w:p w14:paraId="2016B7A6" w14:textId="77777777" w:rsidR="00772D79" w:rsidRPr="005B27CC" w:rsidRDefault="00772D79" w:rsidP="00772D79">
      <w:pPr>
        <w:spacing w:after="0" w:line="240" w:lineRule="auto"/>
        <w:ind w:left="4245" w:hanging="3885"/>
        <w:rPr>
          <w:rFonts w:ascii="Arial" w:eastAsia="Times New Roman" w:hAnsi="Arial" w:cs="Arial"/>
          <w:sz w:val="18"/>
          <w:szCs w:val="18"/>
          <w:lang w:eastAsia="de-DE"/>
        </w:rPr>
      </w:pPr>
    </w:p>
    <w:p w14:paraId="22901441" w14:textId="77777777" w:rsidR="00F07AB0" w:rsidRDefault="00F07AB0" w:rsidP="008D60BC">
      <w:pPr>
        <w:spacing w:after="0" w:line="240" w:lineRule="auto"/>
        <w:ind w:left="360"/>
        <w:rPr>
          <w:rFonts w:ascii="Arial" w:eastAsia="Times New Roman" w:hAnsi="Arial" w:cs="Arial"/>
          <w:sz w:val="20"/>
          <w:szCs w:val="20"/>
          <w:lang w:eastAsia="de-DE"/>
        </w:rPr>
      </w:pPr>
    </w:p>
    <w:p w14:paraId="0C65B6E4" w14:textId="77777777" w:rsidR="00EF04AA" w:rsidRDefault="00EF04A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Hinweise für die Brandbekämpfung</w:t>
      </w:r>
    </w:p>
    <w:p w14:paraId="352601ED" w14:textId="77777777" w:rsidR="00EF04AA" w:rsidRPr="00EF04AA" w:rsidRDefault="00EF04AA" w:rsidP="00EF04AA">
      <w:pPr>
        <w:pStyle w:val="Default"/>
        <w:ind w:left="4248" w:hanging="3888"/>
        <w:rPr>
          <w:sz w:val="19"/>
          <w:szCs w:val="19"/>
        </w:rPr>
      </w:pPr>
      <w:r>
        <w:rPr>
          <w:rFonts w:eastAsia="Times New Roman"/>
          <w:sz w:val="20"/>
          <w:szCs w:val="20"/>
          <w:lang w:eastAsia="de-DE"/>
        </w:rPr>
        <w:t>Besondere Schutzausrüstung:</w:t>
      </w:r>
      <w:r>
        <w:rPr>
          <w:rFonts w:eastAsia="Times New Roman"/>
          <w:sz w:val="20"/>
          <w:szCs w:val="20"/>
          <w:lang w:eastAsia="de-DE"/>
        </w:rPr>
        <w:tab/>
      </w:r>
      <w:r w:rsidRPr="00F07AB0">
        <w:rPr>
          <w:sz w:val="20"/>
          <w:szCs w:val="20"/>
        </w:rPr>
        <w:t>Das Einatmen von Zersetzungsprodukten kann Gesundheits-schäden verursachen. Im Brandfall umgebungsluftunabhängiges Atemschutz-gerät tragen.</w:t>
      </w:r>
      <w:r w:rsidRPr="00EF04AA">
        <w:rPr>
          <w:sz w:val="19"/>
          <w:szCs w:val="19"/>
        </w:rPr>
        <w:t xml:space="preserve"> </w:t>
      </w:r>
    </w:p>
    <w:p w14:paraId="0E24A450" w14:textId="77777777" w:rsidR="00EF04AA" w:rsidRPr="006E60EB" w:rsidRDefault="00EF04AA" w:rsidP="008D60BC">
      <w:pPr>
        <w:spacing w:after="0" w:line="240" w:lineRule="auto"/>
        <w:ind w:left="360"/>
        <w:rPr>
          <w:rFonts w:ascii="Arial" w:eastAsia="Times New Roman" w:hAnsi="Arial" w:cs="Arial"/>
          <w:sz w:val="16"/>
          <w:szCs w:val="16"/>
          <w:lang w:eastAsia="de-DE"/>
        </w:rPr>
      </w:pPr>
    </w:p>
    <w:p w14:paraId="2EC041EB" w14:textId="77777777" w:rsidR="00D61D74" w:rsidRPr="00F07AB0" w:rsidRDefault="00E56887" w:rsidP="00D61D74">
      <w:pPr>
        <w:pStyle w:val="Default"/>
        <w:rPr>
          <w:sz w:val="20"/>
          <w:szCs w:val="20"/>
        </w:rPr>
      </w:pPr>
      <w:r>
        <w:rPr>
          <w:rFonts w:eastAsia="Times New Roman"/>
          <w:sz w:val="20"/>
          <w:szCs w:val="20"/>
          <w:lang w:eastAsia="de-DE"/>
        </w:rPr>
        <w:t xml:space="preserve">      Weitere Informationen:</w:t>
      </w:r>
      <w:r>
        <w:rPr>
          <w:rFonts w:eastAsia="Times New Roman"/>
          <w:sz w:val="20"/>
          <w:szCs w:val="20"/>
          <w:lang w:eastAsia="de-DE"/>
        </w:rPr>
        <w:tab/>
      </w:r>
      <w:r w:rsidR="00D61D74">
        <w:rPr>
          <w:rFonts w:eastAsia="Times New Roman"/>
          <w:sz w:val="20"/>
          <w:szCs w:val="20"/>
          <w:lang w:eastAsia="de-DE"/>
        </w:rPr>
        <w:tab/>
      </w:r>
      <w:r w:rsidR="00D61D74">
        <w:rPr>
          <w:rFonts w:eastAsia="Times New Roman"/>
          <w:sz w:val="20"/>
          <w:szCs w:val="20"/>
          <w:lang w:eastAsia="de-DE"/>
        </w:rPr>
        <w:tab/>
      </w:r>
      <w:r w:rsidR="00D61D74" w:rsidRPr="00F07AB0">
        <w:rPr>
          <w:sz w:val="20"/>
          <w:szCs w:val="20"/>
        </w:rPr>
        <w:t xml:space="preserve">Löschmaßnahmen auf die Umgebung abstimmen. </w:t>
      </w:r>
      <w:r w:rsidR="00D61D74" w:rsidRPr="00D61D74">
        <w:rPr>
          <w:sz w:val="20"/>
          <w:szCs w:val="20"/>
        </w:rPr>
        <w:t xml:space="preserve">Zur Kühlung </w:t>
      </w:r>
    </w:p>
    <w:p w14:paraId="20AD9855" w14:textId="77777777" w:rsidR="00D61D74" w:rsidRPr="00D61D74" w:rsidRDefault="00D61D74" w:rsidP="00D61D74">
      <w:pPr>
        <w:autoSpaceDE w:val="0"/>
        <w:autoSpaceDN w:val="0"/>
        <w:adjustRightInd w:val="0"/>
        <w:spacing w:after="0" w:line="240" w:lineRule="auto"/>
        <w:ind w:left="3540" w:firstLine="708"/>
        <w:rPr>
          <w:rFonts w:ascii="Arial" w:hAnsi="Arial" w:cs="Arial"/>
          <w:color w:val="000000"/>
          <w:sz w:val="20"/>
          <w:szCs w:val="20"/>
        </w:rPr>
      </w:pPr>
      <w:r w:rsidRPr="00D61D74">
        <w:rPr>
          <w:rFonts w:ascii="Arial" w:hAnsi="Arial" w:cs="Arial"/>
          <w:color w:val="000000"/>
          <w:sz w:val="20"/>
          <w:szCs w:val="20"/>
        </w:rPr>
        <w:t>geschlossener</w:t>
      </w:r>
      <w:r w:rsidRPr="00F07AB0">
        <w:rPr>
          <w:rFonts w:ascii="Arial" w:hAnsi="Arial" w:cs="Arial"/>
          <w:color w:val="000000"/>
          <w:sz w:val="20"/>
          <w:szCs w:val="20"/>
        </w:rPr>
        <w:t xml:space="preserve"> Behälter Wassersprühstrahl ein</w:t>
      </w:r>
      <w:r w:rsidRPr="00D61D74">
        <w:rPr>
          <w:rFonts w:ascii="Arial" w:hAnsi="Arial" w:cs="Arial"/>
          <w:color w:val="000000"/>
          <w:sz w:val="20"/>
          <w:szCs w:val="20"/>
        </w:rPr>
        <w:t xml:space="preserve">setzen. </w:t>
      </w:r>
    </w:p>
    <w:p w14:paraId="3EB9C50D" w14:textId="77777777" w:rsidR="00E56887" w:rsidRDefault="00D61D74" w:rsidP="00D61D74">
      <w:pPr>
        <w:spacing w:after="0" w:line="240" w:lineRule="auto"/>
        <w:ind w:left="3540" w:firstLine="708"/>
        <w:rPr>
          <w:rFonts w:ascii="Arial" w:eastAsia="Times New Roman" w:hAnsi="Arial" w:cs="Arial"/>
          <w:sz w:val="20"/>
          <w:szCs w:val="20"/>
          <w:lang w:eastAsia="de-DE"/>
        </w:rPr>
      </w:pPr>
      <w:r w:rsidRPr="00D61D74">
        <w:rPr>
          <w:rFonts w:ascii="Arial" w:hAnsi="Arial" w:cs="Arial"/>
          <w:color w:val="000000"/>
          <w:sz w:val="20"/>
          <w:szCs w:val="20"/>
        </w:rPr>
        <w:t>Explosions- und Brandgase nicht einatmen</w:t>
      </w:r>
      <w:r w:rsidRPr="00D61D74">
        <w:rPr>
          <w:rFonts w:ascii="Arial" w:hAnsi="Arial" w:cs="Arial"/>
          <w:color w:val="000000"/>
          <w:sz w:val="19"/>
          <w:szCs w:val="19"/>
        </w:rPr>
        <w:t xml:space="preserve">. </w:t>
      </w:r>
      <w:r w:rsidR="00E56887">
        <w:rPr>
          <w:rFonts w:ascii="Arial" w:eastAsia="Times New Roman" w:hAnsi="Arial" w:cs="Arial"/>
          <w:sz w:val="20"/>
          <w:szCs w:val="20"/>
          <w:lang w:eastAsia="de-DE"/>
        </w:rPr>
        <w:tab/>
      </w:r>
      <w:r w:rsidR="00E56887">
        <w:rPr>
          <w:rFonts w:ascii="Arial" w:eastAsia="Times New Roman" w:hAnsi="Arial" w:cs="Arial"/>
          <w:sz w:val="20"/>
          <w:szCs w:val="20"/>
          <w:lang w:eastAsia="de-DE"/>
        </w:rPr>
        <w:tab/>
      </w:r>
    </w:p>
    <w:p w14:paraId="77C96B32" w14:textId="77777777" w:rsidR="00D61D74" w:rsidRPr="006E60EB" w:rsidRDefault="00D61D74" w:rsidP="00E56887">
      <w:pPr>
        <w:spacing w:after="0" w:line="240" w:lineRule="auto"/>
        <w:rPr>
          <w:rFonts w:ascii="Arial" w:eastAsia="Times New Roman" w:hAnsi="Arial" w:cs="Arial"/>
          <w:sz w:val="16"/>
          <w:szCs w:val="16"/>
          <w:lang w:eastAsia="de-DE"/>
        </w:rPr>
      </w:pPr>
    </w:p>
    <w:p w14:paraId="05225773"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11819B0A"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34259451" w14:textId="77777777" w:rsidR="008D60BC" w:rsidRPr="00F76386" w:rsidRDefault="008D60BC" w:rsidP="004712A3">
      <w:pPr>
        <w:pStyle w:val="Default"/>
        <w:ind w:left="360"/>
        <w:rPr>
          <w:sz w:val="19"/>
          <w:szCs w:val="19"/>
        </w:rPr>
      </w:pPr>
      <w:r w:rsidRPr="00AD141F">
        <w:rPr>
          <w:rFonts w:eastAsia="Times New Roman"/>
          <w:sz w:val="20"/>
          <w:szCs w:val="20"/>
          <w:lang w:eastAsia="de-DE"/>
        </w:rPr>
        <w:t xml:space="preserve">personenbezogene </w:t>
      </w:r>
      <w:r w:rsidR="008C17CA">
        <w:rPr>
          <w:rFonts w:eastAsia="Times New Roman"/>
          <w:sz w:val="20"/>
          <w:szCs w:val="20"/>
          <w:lang w:eastAsia="de-DE"/>
        </w:rPr>
        <w:tab/>
      </w:r>
      <w:r w:rsidR="008C17CA">
        <w:rPr>
          <w:rFonts w:eastAsia="Times New Roman"/>
          <w:sz w:val="20"/>
          <w:szCs w:val="20"/>
          <w:lang w:eastAsia="de-DE"/>
        </w:rPr>
        <w:tab/>
      </w:r>
      <w:r w:rsidR="008C17CA">
        <w:rPr>
          <w:rFonts w:eastAsia="Times New Roman"/>
          <w:sz w:val="20"/>
          <w:szCs w:val="20"/>
          <w:lang w:eastAsia="de-DE"/>
        </w:rPr>
        <w:tab/>
      </w:r>
      <w:r w:rsidR="008C17CA" w:rsidRPr="008C17CA">
        <w:rPr>
          <w:sz w:val="19"/>
          <w:szCs w:val="19"/>
        </w:rPr>
        <w:t>Für angemessene Lüftung sorgen. Persönli</w:t>
      </w:r>
      <w:r w:rsidR="00F76386">
        <w:rPr>
          <w:sz w:val="19"/>
          <w:szCs w:val="19"/>
        </w:rPr>
        <w:t xml:space="preserve">che Schutzausrüstung </w:t>
      </w:r>
    </w:p>
    <w:p w14:paraId="20B7BE6B" w14:textId="77777777" w:rsidR="008D60BC" w:rsidRPr="00F76386" w:rsidRDefault="008D60BC" w:rsidP="00F76386">
      <w:pPr>
        <w:pStyle w:val="Default"/>
        <w:ind w:left="4245" w:hanging="3885"/>
        <w:rPr>
          <w:sz w:val="19"/>
          <w:szCs w:val="19"/>
        </w:rPr>
      </w:pPr>
      <w:r w:rsidRPr="00AD141F">
        <w:rPr>
          <w:rFonts w:eastAsia="Times New Roman"/>
          <w:sz w:val="20"/>
          <w:szCs w:val="20"/>
          <w:lang w:eastAsia="de-DE"/>
        </w:rPr>
        <w:t xml:space="preserve">Vorsichtsmaßnahmen: </w:t>
      </w:r>
      <w:r w:rsidR="00F76386">
        <w:rPr>
          <w:rFonts w:eastAsia="Times New Roman"/>
          <w:sz w:val="20"/>
          <w:szCs w:val="20"/>
          <w:lang w:eastAsia="de-DE"/>
        </w:rPr>
        <w:tab/>
      </w:r>
      <w:r w:rsidR="00F76386">
        <w:rPr>
          <w:rFonts w:eastAsia="Times New Roman"/>
          <w:sz w:val="20"/>
          <w:szCs w:val="20"/>
          <w:lang w:eastAsia="de-DE"/>
        </w:rPr>
        <w:tab/>
        <w:t>verwenden. Staubbildung vermeiden.</w:t>
      </w:r>
      <w:r w:rsidR="00F76386" w:rsidRPr="00F76386">
        <w:rPr>
          <w:sz w:val="19"/>
          <w:szCs w:val="19"/>
        </w:rPr>
        <w:t xml:space="preserve"> Kontakt mit Haut, Augen und Kleidung vermeiden. Das aufgenommene Material gemäß Abschnitt Entsorgung behandeln. </w:t>
      </w:r>
      <w:r w:rsidRPr="00AD141F">
        <w:rPr>
          <w:rFonts w:eastAsia="Times New Roman"/>
          <w:sz w:val="20"/>
          <w:szCs w:val="20"/>
          <w:lang w:eastAsia="de-DE"/>
        </w:rPr>
        <w:tab/>
      </w:r>
      <w:r w:rsidRPr="00AD141F">
        <w:rPr>
          <w:rFonts w:eastAsia="Times New Roman"/>
          <w:sz w:val="20"/>
          <w:szCs w:val="20"/>
          <w:lang w:eastAsia="de-DE"/>
        </w:rPr>
        <w:tab/>
      </w:r>
    </w:p>
    <w:p w14:paraId="4410E44A" w14:textId="77777777" w:rsidR="008C17CA" w:rsidRPr="00340DFA" w:rsidRDefault="008C17CA" w:rsidP="00D46390">
      <w:pPr>
        <w:spacing w:after="0" w:line="240" w:lineRule="auto"/>
        <w:ind w:left="4245" w:hanging="3885"/>
        <w:rPr>
          <w:rFonts w:ascii="Arial" w:eastAsia="Times New Roman" w:hAnsi="Arial" w:cs="Arial"/>
          <w:sz w:val="16"/>
          <w:szCs w:val="16"/>
          <w:lang w:eastAsia="de-DE"/>
        </w:rPr>
      </w:pPr>
    </w:p>
    <w:p w14:paraId="5712C76B" w14:textId="77777777" w:rsidR="000254FE" w:rsidRPr="000254FE" w:rsidRDefault="008D60BC" w:rsidP="000254FE">
      <w:pPr>
        <w:pStyle w:val="Default"/>
        <w:ind w:left="4245" w:hanging="3885"/>
        <w:rPr>
          <w:sz w:val="19"/>
          <w:szCs w:val="19"/>
        </w:rPr>
      </w:pPr>
      <w:r w:rsidRPr="00AD141F">
        <w:rPr>
          <w:rFonts w:eastAsia="Times New Roman"/>
          <w:sz w:val="20"/>
          <w:szCs w:val="20"/>
          <w:lang w:eastAsia="de-DE"/>
        </w:rPr>
        <w:t>Umweltschutzmaßnahmen:</w:t>
      </w:r>
      <w:r w:rsidRPr="00AD141F">
        <w:rPr>
          <w:rFonts w:eastAsia="Times New Roman"/>
          <w:sz w:val="20"/>
          <w:szCs w:val="20"/>
          <w:lang w:eastAsia="de-DE"/>
        </w:rPr>
        <w:tab/>
      </w:r>
      <w:r w:rsidR="000254FE" w:rsidRPr="00F07AB0">
        <w:rPr>
          <w:rFonts w:eastAsia="Times New Roman"/>
          <w:sz w:val="20"/>
          <w:szCs w:val="20"/>
          <w:lang w:eastAsia="de-DE"/>
        </w:rPr>
        <w:tab/>
      </w:r>
      <w:r w:rsidR="000254FE" w:rsidRPr="00F07AB0">
        <w:rPr>
          <w:sz w:val="20"/>
          <w:szCs w:val="20"/>
        </w:rPr>
        <w:t xml:space="preserve">Nicht in die Umwelt gelangen lassen. </w:t>
      </w:r>
      <w:r w:rsidR="000254FE" w:rsidRPr="000254FE">
        <w:rPr>
          <w:sz w:val="20"/>
          <w:szCs w:val="20"/>
        </w:rPr>
        <w:t xml:space="preserve">Kontakt mit Erdboden, Oberflächen- </w:t>
      </w:r>
      <w:r w:rsidR="000254FE" w:rsidRPr="00F07AB0">
        <w:rPr>
          <w:sz w:val="20"/>
          <w:szCs w:val="20"/>
        </w:rPr>
        <w:t>oder Grundwasser ver</w:t>
      </w:r>
      <w:r w:rsidR="000254FE" w:rsidRPr="000254FE">
        <w:rPr>
          <w:sz w:val="20"/>
          <w:szCs w:val="20"/>
        </w:rPr>
        <w:t>hindern</w:t>
      </w:r>
      <w:r w:rsidR="000254FE" w:rsidRPr="000254FE">
        <w:rPr>
          <w:sz w:val="19"/>
          <w:szCs w:val="19"/>
        </w:rPr>
        <w:t xml:space="preserve">. </w:t>
      </w:r>
    </w:p>
    <w:p w14:paraId="06793A3A" w14:textId="77777777" w:rsidR="000254FE" w:rsidRPr="00340DFA" w:rsidRDefault="000254FE" w:rsidP="00A622C5">
      <w:pPr>
        <w:spacing w:after="0" w:line="240" w:lineRule="auto"/>
        <w:ind w:left="4245" w:hanging="3885"/>
        <w:rPr>
          <w:rFonts w:ascii="Arial" w:eastAsia="Times New Roman" w:hAnsi="Arial" w:cs="Arial"/>
          <w:sz w:val="16"/>
          <w:szCs w:val="16"/>
          <w:lang w:eastAsia="de-DE"/>
        </w:rPr>
      </w:pPr>
    </w:p>
    <w:p w14:paraId="73BB7B30" w14:textId="77777777" w:rsidR="008D60BC" w:rsidRDefault="00A622C5" w:rsidP="00A622C5">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Reinigungsverfahren:</w:t>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Mechanisch Aufnehmen, Staubbildung vermeiden. Unter Beachtung der örtlichen behördlichen Bestimmungen beseitigen.  </w:t>
      </w:r>
    </w:p>
    <w:p w14:paraId="7A71E283" w14:textId="77777777" w:rsidR="00A622C5" w:rsidRPr="006E60EB" w:rsidRDefault="00A622C5" w:rsidP="008D60BC">
      <w:pPr>
        <w:spacing w:after="0" w:line="240" w:lineRule="auto"/>
        <w:ind w:left="360"/>
        <w:rPr>
          <w:rFonts w:ascii="Arial" w:eastAsia="Times New Roman" w:hAnsi="Arial" w:cs="Arial"/>
          <w:sz w:val="16"/>
          <w:szCs w:val="16"/>
          <w:lang w:eastAsia="de-DE"/>
        </w:rPr>
      </w:pPr>
    </w:p>
    <w:p w14:paraId="7E0BA203"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1F5358FC"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B8973D1" w14:textId="77777777" w:rsidR="006A513E" w:rsidRPr="00F07AB0" w:rsidRDefault="00676963" w:rsidP="00F07AB0">
      <w:pPr>
        <w:pStyle w:val="Default"/>
        <w:ind w:left="4245" w:hanging="3885"/>
        <w:rPr>
          <w:sz w:val="20"/>
          <w:szCs w:val="20"/>
        </w:rPr>
      </w:pPr>
      <w:r>
        <w:rPr>
          <w:rFonts w:eastAsia="Times New Roman"/>
          <w:sz w:val="20"/>
          <w:szCs w:val="20"/>
          <w:lang w:eastAsia="de-DE"/>
        </w:rPr>
        <w:t>Hinweise zum sicheren Umgang:</w:t>
      </w:r>
      <w:r>
        <w:rPr>
          <w:rFonts w:eastAsia="Times New Roman"/>
          <w:sz w:val="20"/>
          <w:szCs w:val="20"/>
          <w:lang w:eastAsia="de-DE"/>
        </w:rPr>
        <w:tab/>
      </w:r>
      <w:r w:rsidRPr="00F07AB0">
        <w:rPr>
          <w:rFonts w:eastAsia="Times New Roman"/>
          <w:sz w:val="20"/>
          <w:szCs w:val="20"/>
          <w:lang w:eastAsia="de-DE"/>
        </w:rPr>
        <w:tab/>
      </w:r>
      <w:r w:rsidR="006A513E" w:rsidRPr="00F07AB0">
        <w:rPr>
          <w:sz w:val="20"/>
          <w:szCs w:val="20"/>
        </w:rPr>
        <w:t xml:space="preserve">Für angemessene Entlüftung und Staubabsaugung an der Maschine sorgen. </w:t>
      </w:r>
      <w:r w:rsidR="006A513E" w:rsidRPr="006A513E">
        <w:rPr>
          <w:sz w:val="20"/>
          <w:szCs w:val="20"/>
        </w:rPr>
        <w:t xml:space="preserve">Stauberzeugung und -ansammlung so klein wie möglich </w:t>
      </w:r>
      <w:proofErr w:type="spellStart"/>
      <w:r w:rsidR="006A513E" w:rsidRPr="006A513E">
        <w:rPr>
          <w:sz w:val="20"/>
          <w:szCs w:val="20"/>
        </w:rPr>
        <w:t>hal</w:t>
      </w:r>
      <w:proofErr w:type="spellEnd"/>
      <w:r w:rsidR="006A513E" w:rsidRPr="006A513E">
        <w:rPr>
          <w:sz w:val="20"/>
          <w:szCs w:val="20"/>
        </w:rPr>
        <w:t>-ten. Der Staub muss vorsicht</w:t>
      </w:r>
      <w:r w:rsidR="006A513E" w:rsidRPr="00F07AB0">
        <w:rPr>
          <w:sz w:val="20"/>
          <w:szCs w:val="20"/>
        </w:rPr>
        <w:t>ig aufgenommen und entsorgt wer</w:t>
      </w:r>
      <w:r w:rsidR="006A513E" w:rsidRPr="006A513E">
        <w:rPr>
          <w:sz w:val="20"/>
          <w:szCs w:val="20"/>
        </w:rPr>
        <w:t>den. Persönliche Schutzausrüstung tragen. Dämpfe/Staub nicht einatmen.</w:t>
      </w:r>
      <w:r w:rsidR="006A513E" w:rsidRPr="006A513E">
        <w:rPr>
          <w:sz w:val="19"/>
          <w:szCs w:val="19"/>
        </w:rPr>
        <w:t xml:space="preserve"> </w:t>
      </w:r>
    </w:p>
    <w:p w14:paraId="432D0293" w14:textId="77777777" w:rsidR="006A513E" w:rsidRPr="00340DFA" w:rsidRDefault="006A513E" w:rsidP="00676963">
      <w:pPr>
        <w:spacing w:after="0" w:line="240" w:lineRule="auto"/>
        <w:ind w:left="4245" w:hanging="3885"/>
        <w:rPr>
          <w:rFonts w:ascii="Arial" w:eastAsia="Times New Roman" w:hAnsi="Arial" w:cs="Arial"/>
          <w:sz w:val="16"/>
          <w:szCs w:val="16"/>
          <w:lang w:eastAsia="de-DE"/>
        </w:rPr>
      </w:pPr>
    </w:p>
    <w:p w14:paraId="30C89F97" w14:textId="77777777" w:rsidR="00E565E2" w:rsidRPr="00E565E2" w:rsidRDefault="00E565E2" w:rsidP="00E565E2">
      <w:pPr>
        <w:pStyle w:val="Default"/>
        <w:ind w:left="4245" w:hanging="4020"/>
        <w:rPr>
          <w:sz w:val="20"/>
          <w:szCs w:val="20"/>
        </w:rPr>
      </w:pPr>
      <w:r>
        <w:rPr>
          <w:rFonts w:eastAsia="Times New Roman"/>
          <w:sz w:val="20"/>
          <w:szCs w:val="20"/>
          <w:lang w:eastAsia="de-DE"/>
        </w:rPr>
        <w:t xml:space="preserve">   </w:t>
      </w:r>
      <w:r w:rsidR="00676963">
        <w:rPr>
          <w:rFonts w:eastAsia="Times New Roman"/>
          <w:sz w:val="20"/>
          <w:szCs w:val="20"/>
          <w:lang w:eastAsia="de-DE"/>
        </w:rPr>
        <w:t>Hinweise zum Brand-u. Explosionsschutz:</w:t>
      </w:r>
      <w:r w:rsidR="00676963">
        <w:rPr>
          <w:rFonts w:eastAsia="Times New Roman"/>
          <w:sz w:val="20"/>
          <w:szCs w:val="20"/>
          <w:lang w:eastAsia="de-DE"/>
        </w:rPr>
        <w:tab/>
      </w:r>
      <w:r w:rsidRPr="00F07AB0">
        <w:rPr>
          <w:sz w:val="20"/>
          <w:szCs w:val="20"/>
        </w:rPr>
        <w:t xml:space="preserve">Maßnahmen gegen elektrostatisches Aufladen treffen. </w:t>
      </w:r>
      <w:r w:rsidRPr="00E565E2">
        <w:rPr>
          <w:sz w:val="20"/>
          <w:szCs w:val="20"/>
        </w:rPr>
        <w:t>Bei der Verarbeitung des P</w:t>
      </w:r>
      <w:r w:rsidRPr="00F07AB0">
        <w:rPr>
          <w:sz w:val="20"/>
          <w:szCs w:val="20"/>
        </w:rPr>
        <w:t>rodukts können Stäube ein explo</w:t>
      </w:r>
      <w:r w:rsidRPr="00E565E2">
        <w:rPr>
          <w:sz w:val="20"/>
          <w:szCs w:val="20"/>
        </w:rPr>
        <w:t xml:space="preserve">sionsfähiges Gemisch mit Luft bilden. Von Hitze- und Zündquellen fernhalten. </w:t>
      </w:r>
    </w:p>
    <w:p w14:paraId="1B9F23B2" w14:textId="77777777" w:rsidR="00E565E2" w:rsidRPr="00F07AB0" w:rsidRDefault="00E565E2" w:rsidP="00E565E2">
      <w:pPr>
        <w:spacing w:after="0" w:line="240" w:lineRule="auto"/>
        <w:ind w:left="4245"/>
        <w:rPr>
          <w:rFonts w:ascii="Arial" w:hAnsi="Arial" w:cs="Arial"/>
          <w:color w:val="000000"/>
          <w:sz w:val="20"/>
          <w:szCs w:val="20"/>
        </w:rPr>
      </w:pPr>
      <w:r w:rsidRPr="00F07AB0">
        <w:rPr>
          <w:rFonts w:ascii="Arial" w:hAnsi="Arial" w:cs="Arial"/>
          <w:color w:val="000000"/>
          <w:sz w:val="20"/>
          <w:szCs w:val="20"/>
        </w:rPr>
        <w:t>Ü</w:t>
      </w:r>
      <w:r w:rsidRPr="00E565E2">
        <w:rPr>
          <w:rFonts w:ascii="Arial" w:hAnsi="Arial" w:cs="Arial"/>
          <w:color w:val="000000"/>
          <w:sz w:val="20"/>
          <w:szCs w:val="20"/>
        </w:rPr>
        <w:t xml:space="preserve">bliche Maßnahmen des vorbeugenden Brandschutzes. </w:t>
      </w:r>
    </w:p>
    <w:p w14:paraId="43293436" w14:textId="77777777" w:rsidR="00E565E2" w:rsidRPr="00340DFA" w:rsidRDefault="00E565E2" w:rsidP="00E565E2">
      <w:pPr>
        <w:spacing w:after="0" w:line="240" w:lineRule="auto"/>
        <w:ind w:left="4245"/>
        <w:rPr>
          <w:rFonts w:ascii="Arial" w:hAnsi="Arial" w:cs="Arial"/>
          <w:color w:val="000000"/>
          <w:sz w:val="16"/>
          <w:szCs w:val="16"/>
        </w:rPr>
      </w:pPr>
    </w:p>
    <w:p w14:paraId="1EC4DF93" w14:textId="77777777" w:rsidR="00E565E2" w:rsidRPr="00F07AB0" w:rsidRDefault="00E565E2" w:rsidP="004712A3">
      <w:pPr>
        <w:pStyle w:val="Default"/>
        <w:ind w:left="360"/>
        <w:rPr>
          <w:sz w:val="20"/>
          <w:szCs w:val="20"/>
        </w:rPr>
      </w:pPr>
      <w:r>
        <w:rPr>
          <w:rFonts w:eastAsia="Times New Roman"/>
          <w:sz w:val="20"/>
          <w:szCs w:val="20"/>
          <w:lang w:eastAsia="de-DE"/>
        </w:rPr>
        <w:t>Hygienemaßnahmen:</w:t>
      </w:r>
      <w:r>
        <w:rPr>
          <w:rFonts w:eastAsia="Times New Roman"/>
          <w:sz w:val="20"/>
          <w:szCs w:val="20"/>
          <w:lang w:eastAsia="de-DE"/>
        </w:rPr>
        <w:tab/>
        <w:t xml:space="preserve"> </w:t>
      </w:r>
      <w:r>
        <w:rPr>
          <w:rFonts w:eastAsia="Times New Roman"/>
          <w:sz w:val="20"/>
          <w:szCs w:val="20"/>
          <w:lang w:eastAsia="de-DE"/>
        </w:rPr>
        <w:tab/>
      </w:r>
      <w:r>
        <w:rPr>
          <w:rFonts w:eastAsia="Times New Roman"/>
          <w:sz w:val="20"/>
          <w:szCs w:val="20"/>
          <w:lang w:eastAsia="de-DE"/>
        </w:rPr>
        <w:tab/>
      </w:r>
      <w:r w:rsidRPr="00F07AB0">
        <w:rPr>
          <w:sz w:val="20"/>
          <w:szCs w:val="20"/>
        </w:rPr>
        <w:t>Die beim Umgang mit Chemikalien üblichen Vorsichtsmaß</w:t>
      </w:r>
      <w:r w:rsidRPr="00E565E2">
        <w:rPr>
          <w:sz w:val="20"/>
          <w:szCs w:val="20"/>
        </w:rPr>
        <w:t xml:space="preserve">nahmen </w:t>
      </w:r>
    </w:p>
    <w:p w14:paraId="01C1C9B9" w14:textId="77777777" w:rsidR="00E565E2" w:rsidRPr="00E565E2" w:rsidRDefault="00E565E2" w:rsidP="00F07AB0">
      <w:pPr>
        <w:autoSpaceDE w:val="0"/>
        <w:autoSpaceDN w:val="0"/>
        <w:adjustRightInd w:val="0"/>
        <w:spacing w:after="0" w:line="240" w:lineRule="auto"/>
        <w:ind w:left="4248"/>
        <w:rPr>
          <w:rFonts w:ascii="Arial" w:hAnsi="Arial" w:cs="Arial"/>
          <w:color w:val="000000"/>
          <w:sz w:val="20"/>
          <w:szCs w:val="20"/>
        </w:rPr>
      </w:pPr>
      <w:r w:rsidRPr="00E565E2">
        <w:rPr>
          <w:rFonts w:ascii="Arial" w:hAnsi="Arial" w:cs="Arial"/>
          <w:color w:val="000000"/>
          <w:sz w:val="20"/>
          <w:szCs w:val="20"/>
        </w:rPr>
        <w:t xml:space="preserve">sind zu beachten. Kontakt mit Haut, Augen und Kleidung vermeiden. </w:t>
      </w:r>
    </w:p>
    <w:p w14:paraId="02645DFB" w14:textId="77777777" w:rsidR="00E565E2" w:rsidRPr="00E565E2" w:rsidRDefault="00E565E2" w:rsidP="00E565E2">
      <w:pPr>
        <w:autoSpaceDE w:val="0"/>
        <w:autoSpaceDN w:val="0"/>
        <w:adjustRightInd w:val="0"/>
        <w:spacing w:after="0" w:line="240" w:lineRule="auto"/>
        <w:ind w:left="4248"/>
        <w:rPr>
          <w:rFonts w:ascii="Arial" w:hAnsi="Arial" w:cs="Arial"/>
          <w:color w:val="000000"/>
          <w:sz w:val="20"/>
          <w:szCs w:val="20"/>
        </w:rPr>
      </w:pPr>
      <w:r w:rsidRPr="00E565E2">
        <w:rPr>
          <w:rFonts w:ascii="Arial" w:hAnsi="Arial" w:cs="Arial"/>
          <w:color w:val="000000"/>
          <w:sz w:val="20"/>
          <w:szCs w:val="20"/>
        </w:rPr>
        <w:t>Hände vor Pausen und sof</w:t>
      </w:r>
      <w:r w:rsidRPr="00F07AB0">
        <w:rPr>
          <w:rFonts w:ascii="Arial" w:hAnsi="Arial" w:cs="Arial"/>
          <w:color w:val="000000"/>
          <w:sz w:val="20"/>
          <w:szCs w:val="20"/>
        </w:rPr>
        <w:t>ort nach der Handhabung des Pro</w:t>
      </w:r>
      <w:r w:rsidRPr="00E565E2">
        <w:rPr>
          <w:rFonts w:ascii="Arial" w:hAnsi="Arial" w:cs="Arial"/>
          <w:color w:val="000000"/>
          <w:sz w:val="20"/>
          <w:szCs w:val="20"/>
        </w:rPr>
        <w:t xml:space="preserve">duktes waschen. Regelmäßige Reinigung der Geräte, des Arbeitsbereiches und der Bekleidung. Von Nahrungsmitteln und Getränken fernhalten. </w:t>
      </w:r>
    </w:p>
    <w:p w14:paraId="5F761A42" w14:textId="77777777" w:rsidR="00E565E2" w:rsidRPr="00E565E2" w:rsidRDefault="00E565E2" w:rsidP="00E565E2">
      <w:pPr>
        <w:autoSpaceDE w:val="0"/>
        <w:autoSpaceDN w:val="0"/>
        <w:adjustRightInd w:val="0"/>
        <w:spacing w:after="0" w:line="240" w:lineRule="auto"/>
        <w:ind w:left="4245"/>
        <w:rPr>
          <w:rFonts w:ascii="Arial" w:hAnsi="Arial" w:cs="Arial"/>
          <w:color w:val="000000"/>
          <w:sz w:val="19"/>
          <w:szCs w:val="19"/>
        </w:rPr>
      </w:pPr>
      <w:r w:rsidRPr="00E565E2">
        <w:rPr>
          <w:rFonts w:ascii="Arial" w:hAnsi="Arial" w:cs="Arial"/>
          <w:color w:val="000000"/>
          <w:sz w:val="20"/>
          <w:szCs w:val="20"/>
        </w:rPr>
        <w:t>Allgemein übliche Arbeitshygienemaßnahmen. Bei der Arbeit nicht essen, trinken, rauchen.</w:t>
      </w:r>
      <w:r w:rsidRPr="00E565E2">
        <w:rPr>
          <w:rFonts w:ascii="Arial" w:hAnsi="Arial" w:cs="Arial"/>
          <w:color w:val="000000"/>
          <w:sz w:val="19"/>
          <w:szCs w:val="19"/>
        </w:rPr>
        <w:t xml:space="preserve"> </w:t>
      </w:r>
    </w:p>
    <w:p w14:paraId="50DA5008" w14:textId="77777777" w:rsidR="00E565E2" w:rsidRDefault="00E565E2" w:rsidP="00676963">
      <w:pPr>
        <w:spacing w:after="0" w:line="240" w:lineRule="auto"/>
        <w:ind w:left="4245" w:hanging="3885"/>
        <w:rPr>
          <w:rFonts w:ascii="Arial" w:eastAsia="Times New Roman" w:hAnsi="Arial" w:cs="Arial"/>
          <w:sz w:val="20"/>
          <w:szCs w:val="20"/>
          <w:lang w:eastAsia="de-DE"/>
        </w:rPr>
      </w:pPr>
    </w:p>
    <w:p w14:paraId="623D10FB" w14:textId="77777777" w:rsidR="00E565E2" w:rsidRPr="00F07AB0" w:rsidRDefault="0020695D" w:rsidP="00676963">
      <w:pPr>
        <w:spacing w:after="0" w:line="240" w:lineRule="auto"/>
        <w:ind w:left="4245" w:hanging="3885"/>
        <w:rPr>
          <w:rFonts w:ascii="Arial" w:hAnsi="Arial" w:cs="Arial"/>
          <w:b/>
          <w:bCs/>
          <w:sz w:val="20"/>
          <w:szCs w:val="20"/>
        </w:rPr>
      </w:pPr>
      <w:r w:rsidRPr="00F07AB0">
        <w:rPr>
          <w:rFonts w:ascii="Arial" w:hAnsi="Arial" w:cs="Arial"/>
          <w:b/>
          <w:bCs/>
          <w:sz w:val="20"/>
          <w:szCs w:val="20"/>
        </w:rPr>
        <w:t>Bedingungen zur sicheren Lagerung unter Berücksichtigung von Unverträglichkeiten</w:t>
      </w:r>
    </w:p>
    <w:p w14:paraId="5BC1515D" w14:textId="77777777" w:rsidR="0020695D" w:rsidRPr="00F07AB0" w:rsidRDefault="0020695D" w:rsidP="00676963">
      <w:pPr>
        <w:spacing w:after="0" w:line="240" w:lineRule="auto"/>
        <w:ind w:left="4245" w:hanging="3885"/>
        <w:rPr>
          <w:rFonts w:ascii="Arial" w:hAnsi="Arial" w:cs="Arial"/>
          <w:b/>
          <w:bCs/>
          <w:sz w:val="20"/>
          <w:szCs w:val="20"/>
        </w:rPr>
      </w:pPr>
    </w:p>
    <w:tbl>
      <w:tblPr>
        <w:tblW w:w="0" w:type="auto"/>
        <w:tblInd w:w="392" w:type="dxa"/>
        <w:tblBorders>
          <w:top w:val="nil"/>
          <w:left w:val="nil"/>
          <w:bottom w:val="nil"/>
          <w:right w:val="nil"/>
        </w:tblBorders>
        <w:tblLayout w:type="fixed"/>
        <w:tblLook w:val="0000" w:firstRow="0" w:lastRow="0" w:firstColumn="0" w:lastColumn="0" w:noHBand="0" w:noVBand="0"/>
      </w:tblPr>
      <w:tblGrid>
        <w:gridCol w:w="2835"/>
        <w:gridCol w:w="1134"/>
        <w:gridCol w:w="5812"/>
      </w:tblGrid>
      <w:tr w:rsidR="0020695D" w:rsidRPr="0020695D" w14:paraId="5326CD84" w14:textId="77777777" w:rsidTr="00EE1DD0">
        <w:trPr>
          <w:trHeight w:val="666"/>
        </w:trPr>
        <w:tc>
          <w:tcPr>
            <w:tcW w:w="2835" w:type="dxa"/>
          </w:tcPr>
          <w:p w14:paraId="225B3102"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Anforderungen an </w:t>
            </w:r>
            <w:r w:rsidRPr="00F07AB0">
              <w:rPr>
                <w:rFonts w:ascii="Arial" w:hAnsi="Arial" w:cs="Arial"/>
                <w:color w:val="000000"/>
                <w:sz w:val="20"/>
                <w:szCs w:val="20"/>
              </w:rPr>
              <w:t xml:space="preserve">    Lagerräu</w:t>
            </w:r>
            <w:r w:rsidRPr="0020695D">
              <w:rPr>
                <w:rFonts w:ascii="Arial" w:hAnsi="Arial" w:cs="Arial"/>
                <w:color w:val="000000"/>
                <w:sz w:val="20"/>
                <w:szCs w:val="20"/>
              </w:rPr>
              <w:t xml:space="preserve">me und Behälter </w:t>
            </w:r>
          </w:p>
        </w:tc>
        <w:tc>
          <w:tcPr>
            <w:tcW w:w="1134" w:type="dxa"/>
          </w:tcPr>
          <w:p w14:paraId="1F73D380"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 </w:t>
            </w:r>
          </w:p>
        </w:tc>
        <w:tc>
          <w:tcPr>
            <w:tcW w:w="5812" w:type="dxa"/>
          </w:tcPr>
          <w:p w14:paraId="39858AB3"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Behälter dicht geschlossen an einem trockenen, kühlen und gut gelüfteten Ort aufbewahren. </w:t>
            </w:r>
          </w:p>
        </w:tc>
      </w:tr>
      <w:tr w:rsidR="0020695D" w:rsidRPr="0020695D" w14:paraId="39E7CC4A" w14:textId="77777777" w:rsidTr="00EE1DD0">
        <w:trPr>
          <w:trHeight w:val="704"/>
        </w:trPr>
        <w:tc>
          <w:tcPr>
            <w:tcW w:w="2835" w:type="dxa"/>
          </w:tcPr>
          <w:p w14:paraId="12A72EA7"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Weitere Angaben zu Lager-bedingungen </w:t>
            </w:r>
          </w:p>
        </w:tc>
        <w:tc>
          <w:tcPr>
            <w:tcW w:w="1134" w:type="dxa"/>
          </w:tcPr>
          <w:p w14:paraId="32B56D26"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 </w:t>
            </w:r>
          </w:p>
        </w:tc>
        <w:tc>
          <w:tcPr>
            <w:tcW w:w="5812" w:type="dxa"/>
          </w:tcPr>
          <w:p w14:paraId="75291249"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Von Hitze- und Zündquellen fernhalten. </w:t>
            </w:r>
          </w:p>
          <w:p w14:paraId="43AF5F4C"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Vor direkter Sonneneinstrahlung schützen. </w:t>
            </w:r>
          </w:p>
        </w:tc>
      </w:tr>
      <w:tr w:rsidR="0020695D" w:rsidRPr="0020695D" w14:paraId="4C1B9DE3" w14:textId="77777777" w:rsidTr="00EE1DD0">
        <w:trPr>
          <w:trHeight w:val="445"/>
        </w:trPr>
        <w:tc>
          <w:tcPr>
            <w:tcW w:w="2835" w:type="dxa"/>
          </w:tcPr>
          <w:p w14:paraId="0C94F905"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Zusammenlagerungshinweise </w:t>
            </w:r>
          </w:p>
        </w:tc>
        <w:tc>
          <w:tcPr>
            <w:tcW w:w="1134" w:type="dxa"/>
          </w:tcPr>
          <w:p w14:paraId="4A21E8E4"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 </w:t>
            </w:r>
          </w:p>
        </w:tc>
        <w:tc>
          <w:tcPr>
            <w:tcW w:w="5812" w:type="dxa"/>
          </w:tcPr>
          <w:p w14:paraId="11F055E3"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Von Nahrungsmitteln, Getränken und Futtermitteln fernhalten. </w:t>
            </w:r>
          </w:p>
        </w:tc>
      </w:tr>
      <w:tr w:rsidR="0020695D" w:rsidRPr="0020695D" w14:paraId="417CA8CE" w14:textId="77777777" w:rsidTr="00EE1DD0">
        <w:trPr>
          <w:trHeight w:val="91"/>
        </w:trPr>
        <w:tc>
          <w:tcPr>
            <w:tcW w:w="2835" w:type="dxa"/>
          </w:tcPr>
          <w:p w14:paraId="5A84DEB0"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Lagerklasse (TRGS 510) </w:t>
            </w:r>
          </w:p>
        </w:tc>
        <w:tc>
          <w:tcPr>
            <w:tcW w:w="1134" w:type="dxa"/>
          </w:tcPr>
          <w:p w14:paraId="365FDBE2"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 </w:t>
            </w:r>
          </w:p>
        </w:tc>
        <w:tc>
          <w:tcPr>
            <w:tcW w:w="5812" w:type="dxa"/>
          </w:tcPr>
          <w:p w14:paraId="16832DB1" w14:textId="77777777" w:rsidR="0020695D" w:rsidRPr="0020695D" w:rsidRDefault="0020695D" w:rsidP="0020695D">
            <w:pPr>
              <w:autoSpaceDE w:val="0"/>
              <w:autoSpaceDN w:val="0"/>
              <w:adjustRightInd w:val="0"/>
              <w:spacing w:after="0" w:line="240" w:lineRule="auto"/>
              <w:rPr>
                <w:rFonts w:ascii="Arial" w:hAnsi="Arial" w:cs="Arial"/>
                <w:color w:val="000000"/>
                <w:sz w:val="20"/>
                <w:szCs w:val="20"/>
              </w:rPr>
            </w:pPr>
            <w:r w:rsidRPr="0020695D">
              <w:rPr>
                <w:rFonts w:ascii="Arial" w:hAnsi="Arial" w:cs="Arial"/>
                <w:color w:val="000000"/>
                <w:sz w:val="20"/>
                <w:szCs w:val="20"/>
              </w:rPr>
              <w:t xml:space="preserve">11, Brennbare Feststoffe </w:t>
            </w:r>
          </w:p>
        </w:tc>
      </w:tr>
    </w:tbl>
    <w:p w14:paraId="6664C7F1" w14:textId="77777777" w:rsidR="0020695D" w:rsidRPr="00F07AB0" w:rsidRDefault="0020695D" w:rsidP="00676963">
      <w:pPr>
        <w:spacing w:after="0" w:line="240" w:lineRule="auto"/>
        <w:ind w:left="4245" w:hanging="3885"/>
        <w:rPr>
          <w:rFonts w:ascii="Arial" w:hAnsi="Arial" w:cs="Arial"/>
          <w:b/>
          <w:bCs/>
          <w:sz w:val="20"/>
          <w:szCs w:val="20"/>
        </w:rPr>
      </w:pPr>
    </w:p>
    <w:tbl>
      <w:tblPr>
        <w:tblW w:w="0" w:type="auto"/>
        <w:tblInd w:w="392" w:type="dxa"/>
        <w:tblBorders>
          <w:top w:val="nil"/>
          <w:left w:val="nil"/>
          <w:bottom w:val="nil"/>
          <w:right w:val="nil"/>
        </w:tblBorders>
        <w:tblLayout w:type="fixed"/>
        <w:tblLook w:val="0000" w:firstRow="0" w:lastRow="0" w:firstColumn="0" w:lastColumn="0" w:noHBand="0" w:noVBand="0"/>
      </w:tblPr>
      <w:tblGrid>
        <w:gridCol w:w="2977"/>
        <w:gridCol w:w="1134"/>
        <w:gridCol w:w="5811"/>
      </w:tblGrid>
      <w:tr w:rsidR="00874498" w:rsidRPr="00874498" w14:paraId="7776BB16" w14:textId="77777777" w:rsidTr="00874498">
        <w:trPr>
          <w:trHeight w:val="204"/>
        </w:trPr>
        <w:tc>
          <w:tcPr>
            <w:tcW w:w="2977" w:type="dxa"/>
          </w:tcPr>
          <w:p w14:paraId="435751FA" w14:textId="77777777" w:rsidR="00874498" w:rsidRPr="00874498" w:rsidRDefault="00874498" w:rsidP="00874498">
            <w:pPr>
              <w:autoSpaceDE w:val="0"/>
              <w:autoSpaceDN w:val="0"/>
              <w:adjustRightInd w:val="0"/>
              <w:spacing w:after="0" w:line="240" w:lineRule="auto"/>
              <w:rPr>
                <w:rFonts w:ascii="Arial" w:hAnsi="Arial" w:cs="Arial"/>
                <w:color w:val="000000"/>
                <w:sz w:val="20"/>
                <w:szCs w:val="20"/>
              </w:rPr>
            </w:pPr>
            <w:r w:rsidRPr="00F07AB0">
              <w:rPr>
                <w:rFonts w:ascii="Arial" w:hAnsi="Arial" w:cs="Arial"/>
                <w:b/>
                <w:bCs/>
                <w:color w:val="000000"/>
                <w:sz w:val="20"/>
                <w:szCs w:val="20"/>
              </w:rPr>
              <w:t xml:space="preserve">Spezifische </w:t>
            </w:r>
            <w:r w:rsidRPr="00874498">
              <w:rPr>
                <w:rFonts w:ascii="Arial" w:hAnsi="Arial" w:cs="Arial"/>
                <w:b/>
                <w:bCs/>
                <w:color w:val="000000"/>
                <w:sz w:val="20"/>
                <w:szCs w:val="20"/>
              </w:rPr>
              <w:t xml:space="preserve">Endanwendungen </w:t>
            </w:r>
            <w:r w:rsidRPr="00874498">
              <w:rPr>
                <w:rFonts w:ascii="Arial" w:hAnsi="Arial" w:cs="Arial"/>
                <w:color w:val="000000"/>
                <w:sz w:val="20"/>
                <w:szCs w:val="20"/>
              </w:rPr>
              <w:t xml:space="preserve">Bestimmte Verwendung(en) </w:t>
            </w:r>
          </w:p>
        </w:tc>
        <w:tc>
          <w:tcPr>
            <w:tcW w:w="1134" w:type="dxa"/>
          </w:tcPr>
          <w:p w14:paraId="07F0AD1B" w14:textId="77777777" w:rsidR="00874498" w:rsidRPr="00874498" w:rsidRDefault="00874498" w:rsidP="00874498">
            <w:pPr>
              <w:autoSpaceDE w:val="0"/>
              <w:autoSpaceDN w:val="0"/>
              <w:adjustRightInd w:val="0"/>
              <w:spacing w:after="0" w:line="240" w:lineRule="auto"/>
              <w:rPr>
                <w:rFonts w:ascii="Arial" w:hAnsi="Arial" w:cs="Arial"/>
                <w:color w:val="000000"/>
                <w:sz w:val="20"/>
                <w:szCs w:val="20"/>
              </w:rPr>
            </w:pPr>
            <w:r w:rsidRPr="00874498">
              <w:rPr>
                <w:rFonts w:ascii="Arial" w:hAnsi="Arial" w:cs="Arial"/>
                <w:color w:val="000000"/>
                <w:sz w:val="20"/>
                <w:szCs w:val="20"/>
              </w:rPr>
              <w:t xml:space="preserve">: </w:t>
            </w:r>
          </w:p>
        </w:tc>
        <w:tc>
          <w:tcPr>
            <w:tcW w:w="5811" w:type="dxa"/>
          </w:tcPr>
          <w:p w14:paraId="372D8AA6" w14:textId="77777777" w:rsidR="00874498" w:rsidRPr="00F07AB0" w:rsidRDefault="00874498" w:rsidP="00874498">
            <w:pPr>
              <w:autoSpaceDE w:val="0"/>
              <w:autoSpaceDN w:val="0"/>
              <w:adjustRightInd w:val="0"/>
              <w:spacing w:after="0" w:line="240" w:lineRule="auto"/>
              <w:rPr>
                <w:rFonts w:ascii="Arial" w:hAnsi="Arial" w:cs="Arial"/>
                <w:color w:val="000000"/>
                <w:sz w:val="20"/>
                <w:szCs w:val="20"/>
              </w:rPr>
            </w:pPr>
          </w:p>
          <w:p w14:paraId="692CD1BA" w14:textId="77777777" w:rsidR="00874498" w:rsidRPr="00874498" w:rsidRDefault="00874498" w:rsidP="00874498">
            <w:pPr>
              <w:autoSpaceDE w:val="0"/>
              <w:autoSpaceDN w:val="0"/>
              <w:adjustRightInd w:val="0"/>
              <w:spacing w:after="0" w:line="240" w:lineRule="auto"/>
              <w:rPr>
                <w:rFonts w:ascii="Arial" w:hAnsi="Arial" w:cs="Arial"/>
                <w:color w:val="000000"/>
                <w:sz w:val="20"/>
                <w:szCs w:val="20"/>
              </w:rPr>
            </w:pPr>
            <w:r w:rsidRPr="00874498">
              <w:rPr>
                <w:rFonts w:ascii="Arial" w:hAnsi="Arial" w:cs="Arial"/>
                <w:color w:val="000000"/>
                <w:sz w:val="20"/>
                <w:szCs w:val="20"/>
              </w:rPr>
              <w:t>Für weitere Angaben siehe</w:t>
            </w:r>
            <w:r w:rsidRPr="00F07AB0">
              <w:rPr>
                <w:rFonts w:ascii="Arial" w:hAnsi="Arial" w:cs="Arial"/>
                <w:color w:val="000000"/>
                <w:sz w:val="20"/>
                <w:szCs w:val="20"/>
              </w:rPr>
              <w:t xml:space="preserve"> technisches Datenblatt des Pro</w:t>
            </w:r>
            <w:r w:rsidRPr="00874498">
              <w:rPr>
                <w:rFonts w:ascii="Arial" w:hAnsi="Arial" w:cs="Arial"/>
                <w:color w:val="000000"/>
                <w:sz w:val="20"/>
                <w:szCs w:val="20"/>
              </w:rPr>
              <w:t xml:space="preserve">dukts. </w:t>
            </w:r>
          </w:p>
        </w:tc>
      </w:tr>
    </w:tbl>
    <w:p w14:paraId="20F43820" w14:textId="77777777" w:rsidR="0020695D" w:rsidRDefault="0020695D" w:rsidP="00676963">
      <w:pPr>
        <w:spacing w:after="0" w:line="240" w:lineRule="auto"/>
        <w:ind w:left="4245" w:hanging="3885"/>
        <w:rPr>
          <w:rFonts w:ascii="Arial" w:hAnsi="Arial" w:cs="Arial"/>
          <w:b/>
          <w:bCs/>
          <w:sz w:val="19"/>
          <w:szCs w:val="19"/>
        </w:rPr>
      </w:pPr>
    </w:p>
    <w:p w14:paraId="5419E423" w14:textId="77777777" w:rsidR="008D60BC" w:rsidRPr="00F248E9" w:rsidRDefault="008D60BC" w:rsidP="00F248E9">
      <w:pPr>
        <w:pStyle w:val="Listenabsatz"/>
        <w:numPr>
          <w:ilvl w:val="0"/>
          <w:numId w:val="2"/>
        </w:numPr>
        <w:spacing w:after="0" w:line="240" w:lineRule="auto"/>
        <w:rPr>
          <w:rFonts w:ascii="Arial" w:eastAsia="Times New Roman" w:hAnsi="Arial" w:cs="Arial"/>
          <w:b/>
          <w:bCs/>
          <w:lang w:eastAsia="de-DE"/>
        </w:rPr>
      </w:pPr>
      <w:r w:rsidRPr="00F248E9">
        <w:rPr>
          <w:rFonts w:ascii="Arial" w:eastAsia="Times New Roman" w:hAnsi="Arial" w:cs="Arial"/>
          <w:b/>
          <w:bCs/>
          <w:lang w:eastAsia="de-DE"/>
        </w:rPr>
        <w:t>Expositionsbegrenzung und persönliche Schutzausrüstung</w:t>
      </w:r>
    </w:p>
    <w:p w14:paraId="0051FB9E" w14:textId="77777777" w:rsidR="00F248E9" w:rsidRDefault="00F248E9" w:rsidP="00F248E9">
      <w:pPr>
        <w:spacing w:after="0" w:line="240" w:lineRule="auto"/>
        <w:ind w:left="360"/>
        <w:rPr>
          <w:rFonts w:ascii="Arial" w:eastAsia="Times New Roman" w:hAnsi="Arial" w:cs="Arial"/>
          <w:sz w:val="19"/>
          <w:szCs w:val="19"/>
          <w:lang w:eastAsia="de-DE"/>
        </w:rPr>
      </w:pPr>
      <w:r w:rsidRPr="00F248E9">
        <w:rPr>
          <w:rFonts w:ascii="Arial" w:eastAsia="Times New Roman" w:hAnsi="Arial" w:cs="Arial"/>
          <w:sz w:val="19"/>
          <w:szCs w:val="19"/>
          <w:lang w:eastAsia="de-DE"/>
        </w:rPr>
        <w:t>Zu überwachende Parameter</w:t>
      </w:r>
    </w:p>
    <w:p w14:paraId="642E9B43" w14:textId="77777777" w:rsidR="00F248E9" w:rsidRDefault="00F248E9" w:rsidP="00F248E9">
      <w:pPr>
        <w:spacing w:after="0" w:line="240" w:lineRule="auto"/>
        <w:ind w:left="360"/>
        <w:rPr>
          <w:rFonts w:ascii="Arial" w:eastAsia="Times New Roman" w:hAnsi="Arial" w:cs="Arial"/>
          <w:sz w:val="19"/>
          <w:szCs w:val="19"/>
          <w:lang w:eastAsia="de-DE"/>
        </w:rPr>
      </w:pPr>
    </w:p>
    <w:p w14:paraId="6B074263" w14:textId="77777777" w:rsidR="00F248E9" w:rsidRPr="00F248E9" w:rsidRDefault="00F248E9" w:rsidP="00F248E9">
      <w:pPr>
        <w:spacing w:after="0" w:line="240" w:lineRule="auto"/>
        <w:ind w:left="360"/>
        <w:rPr>
          <w:rFonts w:ascii="Arial" w:eastAsia="Times New Roman" w:hAnsi="Arial" w:cs="Arial"/>
          <w:sz w:val="19"/>
          <w:szCs w:val="19"/>
          <w:lang w:eastAsia="de-DE"/>
        </w:rPr>
      </w:pPr>
      <w:r w:rsidRPr="00F248E9">
        <w:rPr>
          <w:rFonts w:ascii="Arial" w:hAnsi="Arial" w:cs="Arial"/>
          <w:b/>
          <w:bCs/>
          <w:sz w:val="19"/>
          <w:szCs w:val="19"/>
        </w:rPr>
        <w:t>Arbeitsplatzgrenzwerte</w:t>
      </w:r>
    </w:p>
    <w:p w14:paraId="108AD185" w14:textId="77777777" w:rsidR="00F248E9" w:rsidRPr="00F248E9" w:rsidRDefault="00F248E9" w:rsidP="00F248E9">
      <w:pPr>
        <w:spacing w:after="0" w:line="240" w:lineRule="auto"/>
        <w:ind w:left="360"/>
        <w:rPr>
          <w:rFonts w:ascii="Arial" w:eastAsia="Times New Roman" w:hAnsi="Arial" w:cs="Arial"/>
          <w:sz w:val="19"/>
          <w:szCs w:val="19"/>
          <w:lang w:eastAsia="de-DE"/>
        </w:rPr>
      </w:pPr>
    </w:p>
    <w:tbl>
      <w:tblPr>
        <w:tblW w:w="10064" w:type="dxa"/>
        <w:tblInd w:w="392" w:type="dxa"/>
        <w:tblBorders>
          <w:top w:val="nil"/>
          <w:left w:val="nil"/>
          <w:bottom w:val="nil"/>
          <w:right w:val="nil"/>
        </w:tblBorders>
        <w:tblLayout w:type="fixed"/>
        <w:tblLook w:val="0000" w:firstRow="0" w:lastRow="0" w:firstColumn="0" w:lastColumn="0" w:noHBand="0" w:noVBand="0"/>
      </w:tblPr>
      <w:tblGrid>
        <w:gridCol w:w="47"/>
        <w:gridCol w:w="2079"/>
        <w:gridCol w:w="567"/>
        <w:gridCol w:w="142"/>
        <w:gridCol w:w="1134"/>
        <w:gridCol w:w="1984"/>
        <w:gridCol w:w="2268"/>
        <w:gridCol w:w="1560"/>
        <w:gridCol w:w="141"/>
        <w:gridCol w:w="142"/>
      </w:tblGrid>
      <w:tr w:rsidR="00F248E9" w:rsidRPr="00F248E9" w14:paraId="463F6EB4" w14:textId="77777777" w:rsidTr="000B1788">
        <w:trPr>
          <w:gridBefore w:val="1"/>
          <w:wBefore w:w="47" w:type="dxa"/>
          <w:trHeight w:val="216"/>
        </w:trPr>
        <w:tc>
          <w:tcPr>
            <w:tcW w:w="2646" w:type="dxa"/>
            <w:gridSpan w:val="2"/>
          </w:tcPr>
          <w:p w14:paraId="3894910A" w14:textId="77777777" w:rsidR="00F248E9" w:rsidRPr="00F248E9" w:rsidRDefault="00F248E9" w:rsidP="00F248E9">
            <w:pPr>
              <w:autoSpaceDE w:val="0"/>
              <w:autoSpaceDN w:val="0"/>
              <w:adjustRightInd w:val="0"/>
              <w:spacing w:after="0" w:line="240" w:lineRule="auto"/>
              <w:rPr>
                <w:rFonts w:ascii="Arial" w:hAnsi="Arial" w:cs="Arial"/>
                <w:color w:val="000000"/>
                <w:sz w:val="19"/>
                <w:szCs w:val="19"/>
              </w:rPr>
            </w:pPr>
            <w:r w:rsidRPr="00F248E9">
              <w:rPr>
                <w:rFonts w:ascii="Arial" w:hAnsi="Arial" w:cs="Arial"/>
                <w:color w:val="000000"/>
                <w:sz w:val="19"/>
                <w:szCs w:val="19"/>
              </w:rPr>
              <w:lastRenderedPageBreak/>
              <w:t xml:space="preserve">Inhaltsstoffe </w:t>
            </w:r>
          </w:p>
        </w:tc>
        <w:tc>
          <w:tcPr>
            <w:tcW w:w="1276" w:type="dxa"/>
            <w:gridSpan w:val="2"/>
          </w:tcPr>
          <w:p w14:paraId="368D0F8A" w14:textId="77777777" w:rsidR="00F248E9" w:rsidRPr="00F248E9" w:rsidRDefault="00F248E9" w:rsidP="00F248E9">
            <w:pPr>
              <w:autoSpaceDE w:val="0"/>
              <w:autoSpaceDN w:val="0"/>
              <w:adjustRightInd w:val="0"/>
              <w:spacing w:after="0" w:line="240" w:lineRule="auto"/>
              <w:rPr>
                <w:rFonts w:ascii="Arial" w:hAnsi="Arial" w:cs="Arial"/>
                <w:color w:val="000000"/>
                <w:sz w:val="19"/>
                <w:szCs w:val="19"/>
              </w:rPr>
            </w:pPr>
            <w:r w:rsidRPr="00F248E9">
              <w:rPr>
                <w:rFonts w:ascii="Arial" w:hAnsi="Arial" w:cs="Arial"/>
                <w:color w:val="000000"/>
                <w:sz w:val="19"/>
                <w:szCs w:val="19"/>
              </w:rPr>
              <w:t xml:space="preserve">CAS-Nr. </w:t>
            </w:r>
          </w:p>
        </w:tc>
        <w:tc>
          <w:tcPr>
            <w:tcW w:w="1984" w:type="dxa"/>
          </w:tcPr>
          <w:p w14:paraId="5C99F1FB" w14:textId="77777777" w:rsidR="00F248E9" w:rsidRPr="00F248E9" w:rsidRDefault="00F248E9" w:rsidP="00F248E9">
            <w:pPr>
              <w:autoSpaceDE w:val="0"/>
              <w:autoSpaceDN w:val="0"/>
              <w:adjustRightInd w:val="0"/>
              <w:spacing w:after="0" w:line="240" w:lineRule="auto"/>
              <w:rPr>
                <w:rFonts w:ascii="Arial" w:hAnsi="Arial" w:cs="Arial"/>
                <w:color w:val="000000"/>
                <w:sz w:val="19"/>
                <w:szCs w:val="19"/>
              </w:rPr>
            </w:pPr>
            <w:proofErr w:type="spellStart"/>
            <w:r w:rsidRPr="00F248E9">
              <w:rPr>
                <w:rFonts w:ascii="Arial" w:hAnsi="Arial" w:cs="Arial"/>
                <w:color w:val="000000"/>
                <w:sz w:val="19"/>
                <w:szCs w:val="19"/>
              </w:rPr>
              <w:t>Werttyp</w:t>
            </w:r>
            <w:proofErr w:type="spellEnd"/>
            <w:r w:rsidRPr="00F248E9">
              <w:rPr>
                <w:rFonts w:ascii="Arial" w:hAnsi="Arial" w:cs="Arial"/>
                <w:color w:val="000000"/>
                <w:sz w:val="19"/>
                <w:szCs w:val="19"/>
              </w:rPr>
              <w:t xml:space="preserve"> (Art der Exposition) </w:t>
            </w:r>
          </w:p>
        </w:tc>
        <w:tc>
          <w:tcPr>
            <w:tcW w:w="2268" w:type="dxa"/>
          </w:tcPr>
          <w:p w14:paraId="18E503A7" w14:textId="77777777" w:rsidR="00F248E9" w:rsidRDefault="00F248E9" w:rsidP="00F248E9">
            <w:pPr>
              <w:autoSpaceDE w:val="0"/>
              <w:autoSpaceDN w:val="0"/>
              <w:adjustRightInd w:val="0"/>
              <w:spacing w:after="0" w:line="240" w:lineRule="auto"/>
              <w:rPr>
                <w:rFonts w:ascii="Arial" w:hAnsi="Arial" w:cs="Arial"/>
                <w:color w:val="000000"/>
                <w:sz w:val="19"/>
                <w:szCs w:val="19"/>
              </w:rPr>
            </w:pPr>
            <w:r>
              <w:rPr>
                <w:rFonts w:ascii="Arial" w:hAnsi="Arial" w:cs="Arial"/>
                <w:color w:val="000000"/>
                <w:sz w:val="19"/>
                <w:szCs w:val="19"/>
              </w:rPr>
              <w:t>Zu überwachende Para</w:t>
            </w:r>
            <w:r w:rsidRPr="00F248E9">
              <w:rPr>
                <w:rFonts w:ascii="Arial" w:hAnsi="Arial" w:cs="Arial"/>
                <w:color w:val="000000"/>
                <w:sz w:val="19"/>
                <w:szCs w:val="19"/>
              </w:rPr>
              <w:t xml:space="preserve">meter </w:t>
            </w:r>
          </w:p>
          <w:p w14:paraId="24C9CC80" w14:textId="77777777" w:rsidR="00F248E9" w:rsidRPr="00F248E9" w:rsidRDefault="00F248E9" w:rsidP="00F248E9">
            <w:pPr>
              <w:autoSpaceDE w:val="0"/>
              <w:autoSpaceDN w:val="0"/>
              <w:adjustRightInd w:val="0"/>
              <w:spacing w:after="0" w:line="240" w:lineRule="auto"/>
              <w:rPr>
                <w:rFonts w:ascii="Arial" w:hAnsi="Arial" w:cs="Arial"/>
                <w:color w:val="000000"/>
                <w:sz w:val="19"/>
                <w:szCs w:val="19"/>
              </w:rPr>
            </w:pPr>
          </w:p>
        </w:tc>
        <w:tc>
          <w:tcPr>
            <w:tcW w:w="1843" w:type="dxa"/>
            <w:gridSpan w:val="3"/>
          </w:tcPr>
          <w:p w14:paraId="6CB71221" w14:textId="77777777" w:rsidR="00F248E9" w:rsidRPr="00F248E9" w:rsidRDefault="00F248E9" w:rsidP="00F248E9">
            <w:pPr>
              <w:autoSpaceDE w:val="0"/>
              <w:autoSpaceDN w:val="0"/>
              <w:adjustRightInd w:val="0"/>
              <w:spacing w:after="0" w:line="240" w:lineRule="auto"/>
              <w:rPr>
                <w:rFonts w:ascii="Arial" w:hAnsi="Arial" w:cs="Arial"/>
                <w:color w:val="000000"/>
                <w:sz w:val="19"/>
                <w:szCs w:val="19"/>
              </w:rPr>
            </w:pPr>
            <w:r w:rsidRPr="00F248E9">
              <w:rPr>
                <w:rFonts w:ascii="Arial" w:hAnsi="Arial" w:cs="Arial"/>
                <w:color w:val="000000"/>
                <w:sz w:val="19"/>
                <w:szCs w:val="19"/>
              </w:rPr>
              <w:t xml:space="preserve">Grundlage </w:t>
            </w:r>
          </w:p>
        </w:tc>
      </w:tr>
      <w:tr w:rsidR="005A6DF5" w14:paraId="792C07CB" w14:textId="77777777" w:rsidTr="000B1788">
        <w:trPr>
          <w:gridAfter w:val="1"/>
          <w:wAfter w:w="142" w:type="dxa"/>
          <w:trHeight w:val="204"/>
        </w:trPr>
        <w:tc>
          <w:tcPr>
            <w:tcW w:w="2693" w:type="dxa"/>
            <w:gridSpan w:val="3"/>
          </w:tcPr>
          <w:p w14:paraId="0A86CCD4" w14:textId="77777777" w:rsidR="00F248E9" w:rsidRDefault="00F248E9">
            <w:pPr>
              <w:pStyle w:val="Default"/>
              <w:rPr>
                <w:sz w:val="19"/>
                <w:szCs w:val="19"/>
              </w:rPr>
            </w:pPr>
            <w:proofErr w:type="spellStart"/>
            <w:r>
              <w:rPr>
                <w:sz w:val="19"/>
                <w:szCs w:val="19"/>
              </w:rPr>
              <w:t>Maleinsäureanhyd-rid</w:t>
            </w:r>
            <w:proofErr w:type="spellEnd"/>
            <w:r>
              <w:rPr>
                <w:sz w:val="19"/>
                <w:szCs w:val="19"/>
              </w:rPr>
              <w:t xml:space="preserve"> </w:t>
            </w:r>
          </w:p>
        </w:tc>
        <w:tc>
          <w:tcPr>
            <w:tcW w:w="1276" w:type="dxa"/>
            <w:gridSpan w:val="2"/>
          </w:tcPr>
          <w:p w14:paraId="706CA7E5" w14:textId="77777777" w:rsidR="00F248E9" w:rsidRDefault="00F248E9">
            <w:pPr>
              <w:pStyle w:val="Default"/>
              <w:rPr>
                <w:sz w:val="19"/>
                <w:szCs w:val="19"/>
              </w:rPr>
            </w:pPr>
            <w:r>
              <w:rPr>
                <w:sz w:val="19"/>
                <w:szCs w:val="19"/>
              </w:rPr>
              <w:t xml:space="preserve">108-31-6 </w:t>
            </w:r>
          </w:p>
        </w:tc>
        <w:tc>
          <w:tcPr>
            <w:tcW w:w="1984" w:type="dxa"/>
          </w:tcPr>
          <w:p w14:paraId="1371F5F4" w14:textId="77777777" w:rsidR="00F248E9" w:rsidRDefault="00F248E9">
            <w:pPr>
              <w:pStyle w:val="Default"/>
              <w:rPr>
                <w:sz w:val="19"/>
                <w:szCs w:val="19"/>
              </w:rPr>
            </w:pPr>
            <w:r>
              <w:rPr>
                <w:sz w:val="19"/>
                <w:szCs w:val="19"/>
              </w:rPr>
              <w:t xml:space="preserve">AGW (Dampf und Aerosole) </w:t>
            </w:r>
          </w:p>
        </w:tc>
        <w:tc>
          <w:tcPr>
            <w:tcW w:w="2268" w:type="dxa"/>
          </w:tcPr>
          <w:p w14:paraId="15F54B90" w14:textId="77777777" w:rsidR="00F248E9" w:rsidRDefault="00F248E9">
            <w:pPr>
              <w:pStyle w:val="Default"/>
              <w:rPr>
                <w:sz w:val="19"/>
                <w:szCs w:val="19"/>
              </w:rPr>
            </w:pPr>
            <w:r>
              <w:rPr>
                <w:sz w:val="19"/>
                <w:szCs w:val="19"/>
              </w:rPr>
              <w:t xml:space="preserve">0,02 ppm </w:t>
            </w:r>
          </w:p>
          <w:p w14:paraId="7E609672" w14:textId="77777777" w:rsidR="00F248E9" w:rsidRDefault="00F248E9">
            <w:pPr>
              <w:pStyle w:val="Default"/>
              <w:rPr>
                <w:sz w:val="19"/>
                <w:szCs w:val="19"/>
              </w:rPr>
            </w:pPr>
            <w:r>
              <w:rPr>
                <w:sz w:val="19"/>
                <w:szCs w:val="19"/>
              </w:rPr>
              <w:t xml:space="preserve">0,081 mg/m3 </w:t>
            </w:r>
          </w:p>
          <w:p w14:paraId="5A788A06" w14:textId="77777777" w:rsidR="00340DFA" w:rsidRDefault="00340DFA">
            <w:pPr>
              <w:pStyle w:val="Default"/>
              <w:rPr>
                <w:sz w:val="19"/>
                <w:szCs w:val="19"/>
              </w:rPr>
            </w:pPr>
          </w:p>
        </w:tc>
        <w:tc>
          <w:tcPr>
            <w:tcW w:w="1701" w:type="dxa"/>
            <w:gridSpan w:val="2"/>
          </w:tcPr>
          <w:p w14:paraId="5D53F6B3" w14:textId="77777777" w:rsidR="00F248E9" w:rsidRDefault="00F248E9">
            <w:pPr>
              <w:pStyle w:val="Default"/>
              <w:rPr>
                <w:sz w:val="19"/>
                <w:szCs w:val="19"/>
              </w:rPr>
            </w:pPr>
            <w:r>
              <w:rPr>
                <w:sz w:val="19"/>
                <w:szCs w:val="19"/>
              </w:rPr>
              <w:t xml:space="preserve">DE TRGS 900 </w:t>
            </w:r>
          </w:p>
        </w:tc>
      </w:tr>
      <w:tr w:rsidR="00340DFA" w:rsidRPr="00340DFA" w14:paraId="724AE97E" w14:textId="77777777" w:rsidTr="000B1788">
        <w:trPr>
          <w:gridAfter w:val="2"/>
          <w:wAfter w:w="283" w:type="dxa"/>
          <w:trHeight w:val="436"/>
        </w:trPr>
        <w:tc>
          <w:tcPr>
            <w:tcW w:w="2835" w:type="dxa"/>
            <w:gridSpan w:val="4"/>
          </w:tcPr>
          <w:p w14:paraId="2933DDA0" w14:textId="77777777" w:rsidR="000B1788" w:rsidRPr="00340DFA" w:rsidRDefault="00340DFA" w:rsidP="00340DFA">
            <w:pPr>
              <w:autoSpaceDE w:val="0"/>
              <w:autoSpaceDN w:val="0"/>
              <w:adjustRightInd w:val="0"/>
              <w:spacing w:after="0" w:line="240" w:lineRule="auto"/>
              <w:rPr>
                <w:rFonts w:ascii="Arial" w:hAnsi="Arial" w:cs="Arial"/>
                <w:color w:val="000000"/>
                <w:sz w:val="19"/>
                <w:szCs w:val="19"/>
              </w:rPr>
            </w:pPr>
            <w:proofErr w:type="spellStart"/>
            <w:r w:rsidRPr="00340DFA">
              <w:rPr>
                <w:rFonts w:ascii="Arial" w:hAnsi="Arial" w:cs="Arial"/>
                <w:color w:val="000000"/>
                <w:sz w:val="19"/>
                <w:szCs w:val="19"/>
              </w:rPr>
              <w:t>Spitzenbegren-zung</w:t>
            </w:r>
            <w:proofErr w:type="spellEnd"/>
            <w:r w:rsidRPr="00340DFA">
              <w:rPr>
                <w:rFonts w:ascii="Arial" w:hAnsi="Arial" w:cs="Arial"/>
                <w:color w:val="000000"/>
                <w:sz w:val="19"/>
                <w:szCs w:val="19"/>
              </w:rPr>
              <w:t>: Überschrei-</w:t>
            </w:r>
            <w:proofErr w:type="spellStart"/>
            <w:r w:rsidRPr="00340DFA">
              <w:rPr>
                <w:rFonts w:ascii="Arial" w:hAnsi="Arial" w:cs="Arial"/>
                <w:color w:val="000000"/>
                <w:sz w:val="19"/>
                <w:szCs w:val="19"/>
              </w:rPr>
              <w:t>tungsfaktor</w:t>
            </w:r>
            <w:proofErr w:type="spellEnd"/>
            <w:r w:rsidRPr="00340DFA">
              <w:rPr>
                <w:rFonts w:ascii="Arial" w:hAnsi="Arial" w:cs="Arial"/>
                <w:color w:val="000000"/>
                <w:sz w:val="19"/>
                <w:szCs w:val="19"/>
              </w:rPr>
              <w:t xml:space="preserve"> (Kate-</w:t>
            </w:r>
            <w:proofErr w:type="spellStart"/>
            <w:r w:rsidRPr="00340DFA">
              <w:rPr>
                <w:rFonts w:ascii="Arial" w:hAnsi="Arial" w:cs="Arial"/>
                <w:color w:val="000000"/>
                <w:sz w:val="19"/>
                <w:szCs w:val="19"/>
              </w:rPr>
              <w:t>gorie</w:t>
            </w:r>
            <w:proofErr w:type="spellEnd"/>
            <w:r w:rsidRPr="00340DFA">
              <w:rPr>
                <w:rFonts w:ascii="Arial" w:hAnsi="Arial" w:cs="Arial"/>
                <w:color w:val="000000"/>
                <w:sz w:val="19"/>
                <w:szCs w:val="19"/>
              </w:rPr>
              <w:t xml:space="preserve">) </w:t>
            </w:r>
          </w:p>
        </w:tc>
        <w:tc>
          <w:tcPr>
            <w:tcW w:w="6946" w:type="dxa"/>
            <w:gridSpan w:val="4"/>
          </w:tcPr>
          <w:p w14:paraId="45CA05BC" w14:textId="77777777" w:rsidR="00340DFA" w:rsidRPr="00340DFA" w:rsidRDefault="00340DFA" w:rsidP="00340DFA">
            <w:pPr>
              <w:autoSpaceDE w:val="0"/>
              <w:autoSpaceDN w:val="0"/>
              <w:adjustRightInd w:val="0"/>
              <w:spacing w:after="0" w:line="240" w:lineRule="auto"/>
              <w:rPr>
                <w:rFonts w:ascii="Arial" w:hAnsi="Arial" w:cs="Arial"/>
                <w:color w:val="000000"/>
                <w:sz w:val="19"/>
                <w:szCs w:val="19"/>
              </w:rPr>
            </w:pPr>
            <w:r w:rsidRPr="00340DFA">
              <w:rPr>
                <w:rFonts w:ascii="Arial" w:hAnsi="Arial" w:cs="Arial"/>
                <w:color w:val="000000"/>
                <w:sz w:val="19"/>
                <w:szCs w:val="19"/>
              </w:rPr>
              <w:t xml:space="preserve">1; =2.5=(I) </w:t>
            </w:r>
          </w:p>
        </w:tc>
      </w:tr>
      <w:tr w:rsidR="000B1788" w14:paraId="279B68D6" w14:textId="77777777" w:rsidTr="000B1788">
        <w:trPr>
          <w:gridAfter w:val="2"/>
          <w:wAfter w:w="283" w:type="dxa"/>
          <w:trHeight w:val="549"/>
        </w:trPr>
        <w:tc>
          <w:tcPr>
            <w:tcW w:w="2126" w:type="dxa"/>
            <w:gridSpan w:val="2"/>
          </w:tcPr>
          <w:p w14:paraId="3EEC6BB4" w14:textId="77777777" w:rsidR="000B1788" w:rsidRDefault="000B1788">
            <w:pPr>
              <w:pStyle w:val="Default"/>
              <w:rPr>
                <w:sz w:val="19"/>
                <w:szCs w:val="19"/>
              </w:rPr>
            </w:pPr>
            <w:r>
              <w:rPr>
                <w:sz w:val="19"/>
                <w:szCs w:val="19"/>
              </w:rPr>
              <w:t xml:space="preserve">Weitere Information </w:t>
            </w:r>
          </w:p>
        </w:tc>
        <w:tc>
          <w:tcPr>
            <w:tcW w:w="7655" w:type="dxa"/>
            <w:gridSpan w:val="6"/>
          </w:tcPr>
          <w:p w14:paraId="0EECA5A5" w14:textId="77777777" w:rsidR="000B1788" w:rsidRDefault="000B1788">
            <w:pPr>
              <w:pStyle w:val="Default"/>
              <w:rPr>
                <w:sz w:val="19"/>
                <w:szCs w:val="19"/>
              </w:rPr>
            </w:pPr>
            <w:r>
              <w:rPr>
                <w:sz w:val="19"/>
                <w:szCs w:val="19"/>
              </w:rPr>
              <w:t xml:space="preserve">Senatskommission zur Prüfung gesundheitsschädlicher Arbeitsstoffe der DFG (MAK-Kommission), Summe aus Dampf und Aerosolen., Ein Risiko der Fruchtschädigung braucht bei Einhaltung des Arbeitsplatzgrenzwertes und des biologischen Grenzwertes (BGW) nicht befürchtet zu werden, Haut- und atemwegssensibilisierender Stoff </w:t>
            </w:r>
          </w:p>
        </w:tc>
      </w:tr>
    </w:tbl>
    <w:p w14:paraId="10118E92" w14:textId="77777777" w:rsidR="00F248E9" w:rsidRDefault="00F248E9" w:rsidP="00F248E9">
      <w:pPr>
        <w:spacing w:after="0" w:line="240" w:lineRule="auto"/>
        <w:ind w:left="360"/>
        <w:rPr>
          <w:rFonts w:ascii="Arial" w:eastAsia="Times New Roman" w:hAnsi="Arial" w:cs="Arial"/>
          <w:sz w:val="19"/>
          <w:szCs w:val="19"/>
          <w:lang w:eastAsia="de-DE"/>
        </w:rPr>
      </w:pPr>
    </w:p>
    <w:p w14:paraId="0C972CB1" w14:textId="77777777" w:rsidR="00F248E9" w:rsidRDefault="00F248E9" w:rsidP="00F248E9">
      <w:pPr>
        <w:spacing w:after="0" w:line="240" w:lineRule="auto"/>
        <w:ind w:left="360"/>
        <w:rPr>
          <w:rFonts w:ascii="Arial" w:eastAsia="Times New Roman" w:hAnsi="Arial" w:cs="Arial"/>
          <w:sz w:val="19"/>
          <w:szCs w:val="19"/>
          <w:lang w:eastAsia="de-DE"/>
        </w:rPr>
      </w:pPr>
    </w:p>
    <w:p w14:paraId="1E9A37E0" w14:textId="77777777" w:rsidR="00450386" w:rsidRPr="00F07AB0" w:rsidRDefault="00450386" w:rsidP="00450386">
      <w:pPr>
        <w:pStyle w:val="Default"/>
        <w:ind w:firstLine="360"/>
        <w:rPr>
          <w:sz w:val="20"/>
          <w:szCs w:val="20"/>
        </w:rPr>
      </w:pPr>
      <w:r w:rsidRPr="00F07AB0">
        <w:rPr>
          <w:b/>
          <w:bCs/>
          <w:sz w:val="20"/>
          <w:szCs w:val="20"/>
        </w:rPr>
        <w:t xml:space="preserve">Begrenzung und Überwachung der Exposition </w:t>
      </w:r>
    </w:p>
    <w:p w14:paraId="1D5E6159" w14:textId="77777777" w:rsidR="00450386" w:rsidRPr="00F07AB0" w:rsidRDefault="00450386" w:rsidP="00450386">
      <w:pPr>
        <w:spacing w:after="0" w:line="240" w:lineRule="auto"/>
        <w:ind w:left="360"/>
        <w:rPr>
          <w:rFonts w:ascii="Arial" w:hAnsi="Arial" w:cs="Arial"/>
          <w:bCs/>
          <w:sz w:val="20"/>
          <w:szCs w:val="20"/>
        </w:rPr>
      </w:pPr>
      <w:r w:rsidRPr="00F07AB0">
        <w:rPr>
          <w:rFonts w:ascii="Arial" w:hAnsi="Arial" w:cs="Arial"/>
          <w:bCs/>
          <w:sz w:val="20"/>
          <w:szCs w:val="20"/>
        </w:rPr>
        <w:t>Technische Schutzmaßnahmen</w:t>
      </w:r>
    </w:p>
    <w:p w14:paraId="48C9460F" w14:textId="77777777" w:rsidR="00450386" w:rsidRPr="00F07AB0" w:rsidRDefault="00450386" w:rsidP="00450386">
      <w:pPr>
        <w:pStyle w:val="Default"/>
        <w:ind w:left="360"/>
        <w:rPr>
          <w:sz w:val="20"/>
          <w:szCs w:val="20"/>
        </w:rPr>
      </w:pPr>
      <w:r w:rsidRPr="00F07AB0">
        <w:rPr>
          <w:sz w:val="20"/>
          <w:szCs w:val="20"/>
        </w:rPr>
        <w:t>Für ausreichenden Luftaustausch und/oder Absaugung in den Arbeitsräumen sorgen. Produkt nur in geschlossenem System handhaben, oder auf gute Belüftung und Abzug an den Verarbeitungsmaschinen achten. Maßnahmen zur Verhinderung von Staubexplosionen ergreifen.</w:t>
      </w:r>
    </w:p>
    <w:p w14:paraId="6C918629" w14:textId="77777777" w:rsidR="00450386" w:rsidRPr="00F07AB0" w:rsidRDefault="00450386" w:rsidP="00F248E9">
      <w:pPr>
        <w:spacing w:after="0" w:line="240" w:lineRule="auto"/>
        <w:ind w:left="360"/>
        <w:rPr>
          <w:rFonts w:ascii="Arial" w:eastAsia="Times New Roman" w:hAnsi="Arial" w:cs="Arial"/>
          <w:sz w:val="20"/>
          <w:szCs w:val="20"/>
          <w:lang w:eastAsia="de-DE"/>
        </w:rPr>
      </w:pPr>
    </w:p>
    <w:p w14:paraId="25D4D57F" w14:textId="77777777" w:rsidR="00F101C3" w:rsidRPr="00F07AB0" w:rsidRDefault="00F101C3" w:rsidP="00F101C3">
      <w:pPr>
        <w:pStyle w:val="Default"/>
        <w:ind w:firstLine="360"/>
        <w:rPr>
          <w:b/>
          <w:bCs/>
          <w:sz w:val="20"/>
          <w:szCs w:val="20"/>
        </w:rPr>
      </w:pPr>
      <w:r w:rsidRPr="00F07AB0">
        <w:rPr>
          <w:b/>
          <w:bCs/>
          <w:sz w:val="20"/>
          <w:szCs w:val="20"/>
        </w:rPr>
        <w:t>Persönliche Schutzausrüstung</w:t>
      </w:r>
    </w:p>
    <w:p w14:paraId="710F33B0" w14:textId="77777777" w:rsidR="00F101C3" w:rsidRPr="00F07AB0" w:rsidRDefault="00F101C3" w:rsidP="00F101C3">
      <w:pPr>
        <w:pStyle w:val="Default"/>
        <w:ind w:firstLine="360"/>
        <w:rPr>
          <w:bCs/>
          <w:sz w:val="20"/>
          <w:szCs w:val="20"/>
        </w:rPr>
      </w:pPr>
      <w:r w:rsidRPr="00F07AB0">
        <w:rPr>
          <w:bCs/>
          <w:sz w:val="20"/>
          <w:szCs w:val="20"/>
        </w:rPr>
        <w:t>Augenschutz:</w:t>
      </w:r>
      <w:r w:rsidRPr="00F07AB0">
        <w:rPr>
          <w:bCs/>
          <w:sz w:val="20"/>
          <w:szCs w:val="20"/>
        </w:rPr>
        <w:tab/>
      </w:r>
      <w:r w:rsidRPr="00F07AB0">
        <w:rPr>
          <w:bCs/>
          <w:sz w:val="20"/>
          <w:szCs w:val="20"/>
        </w:rPr>
        <w:tab/>
      </w:r>
      <w:r w:rsidRPr="00F07AB0">
        <w:rPr>
          <w:bCs/>
          <w:sz w:val="20"/>
          <w:szCs w:val="20"/>
        </w:rPr>
        <w:tab/>
      </w:r>
      <w:r w:rsidRPr="00F07AB0">
        <w:rPr>
          <w:bCs/>
          <w:sz w:val="20"/>
          <w:szCs w:val="20"/>
        </w:rPr>
        <w:tab/>
        <w:t>Schutzbrille mit Seitenschutz</w:t>
      </w:r>
    </w:p>
    <w:p w14:paraId="6F3EDCDF" w14:textId="77777777" w:rsidR="00F101C3" w:rsidRPr="00F07AB0" w:rsidRDefault="00F101C3" w:rsidP="00F101C3">
      <w:pPr>
        <w:pStyle w:val="Default"/>
        <w:ind w:firstLine="360"/>
        <w:rPr>
          <w:bCs/>
          <w:sz w:val="20"/>
          <w:szCs w:val="20"/>
        </w:rPr>
      </w:pPr>
    </w:p>
    <w:p w14:paraId="59AC5377" w14:textId="77777777" w:rsidR="00F101C3" w:rsidRPr="00F07AB0" w:rsidRDefault="00F101C3" w:rsidP="00F101C3">
      <w:pPr>
        <w:pStyle w:val="Default"/>
        <w:ind w:firstLine="360"/>
        <w:rPr>
          <w:sz w:val="20"/>
          <w:szCs w:val="20"/>
        </w:rPr>
      </w:pPr>
      <w:r w:rsidRPr="00F07AB0">
        <w:rPr>
          <w:bCs/>
          <w:sz w:val="20"/>
          <w:szCs w:val="20"/>
        </w:rPr>
        <w:t>Handschutz:</w:t>
      </w:r>
      <w:r w:rsidRPr="00F07AB0">
        <w:rPr>
          <w:bCs/>
          <w:sz w:val="20"/>
          <w:szCs w:val="20"/>
        </w:rPr>
        <w:tab/>
      </w:r>
      <w:r w:rsidRPr="00F07AB0">
        <w:rPr>
          <w:bCs/>
          <w:sz w:val="20"/>
          <w:szCs w:val="20"/>
        </w:rPr>
        <w:tab/>
      </w:r>
      <w:r w:rsidRPr="00F07AB0">
        <w:rPr>
          <w:bCs/>
          <w:sz w:val="20"/>
          <w:szCs w:val="20"/>
        </w:rPr>
        <w:tab/>
      </w:r>
      <w:r w:rsidRPr="00F07AB0">
        <w:rPr>
          <w:bCs/>
          <w:sz w:val="20"/>
          <w:szCs w:val="20"/>
        </w:rPr>
        <w:tab/>
        <w:t>Schutzhandschuhe</w:t>
      </w:r>
    </w:p>
    <w:p w14:paraId="430AF132" w14:textId="77777777" w:rsidR="00F101C3" w:rsidRPr="00F07AB0" w:rsidRDefault="00F101C3" w:rsidP="00F248E9">
      <w:pPr>
        <w:spacing w:after="0" w:line="240" w:lineRule="auto"/>
        <w:ind w:left="360"/>
        <w:rPr>
          <w:rFonts w:ascii="Arial" w:eastAsia="Times New Roman" w:hAnsi="Arial" w:cs="Arial"/>
          <w:sz w:val="20"/>
          <w:szCs w:val="20"/>
          <w:lang w:eastAsia="de-DE"/>
        </w:rPr>
      </w:pPr>
    </w:p>
    <w:p w14:paraId="15D3D366" w14:textId="77777777" w:rsidR="007E3205" w:rsidRPr="00F07AB0" w:rsidRDefault="007E3205" w:rsidP="00F70F86">
      <w:pPr>
        <w:spacing w:after="0" w:line="240" w:lineRule="auto"/>
        <w:ind w:left="4245" w:hanging="3885"/>
        <w:jc w:val="both"/>
        <w:rPr>
          <w:rFonts w:ascii="Arial" w:eastAsia="Times New Roman" w:hAnsi="Arial" w:cs="Arial"/>
          <w:sz w:val="20"/>
          <w:szCs w:val="20"/>
          <w:lang w:eastAsia="de-DE"/>
        </w:rPr>
      </w:pPr>
      <w:r w:rsidRPr="00F07AB0">
        <w:rPr>
          <w:rFonts w:ascii="Arial" w:eastAsia="Times New Roman" w:hAnsi="Arial" w:cs="Arial"/>
          <w:sz w:val="20"/>
          <w:szCs w:val="20"/>
          <w:lang w:eastAsia="de-DE"/>
        </w:rPr>
        <w:t>Haut-und Körperschutz:</w:t>
      </w:r>
      <w:r w:rsidRPr="00F07AB0">
        <w:rPr>
          <w:rFonts w:ascii="Arial" w:eastAsia="Times New Roman" w:hAnsi="Arial" w:cs="Arial"/>
          <w:sz w:val="20"/>
          <w:szCs w:val="20"/>
          <w:lang w:eastAsia="de-DE"/>
        </w:rPr>
        <w:tab/>
        <w:t xml:space="preserve">Bei der Arbeit geeignete Schutzkleidung </w:t>
      </w:r>
      <w:proofErr w:type="spellStart"/>
      <w:proofErr w:type="gramStart"/>
      <w:r w:rsidRPr="00F07AB0">
        <w:rPr>
          <w:rFonts w:ascii="Arial" w:eastAsia="Times New Roman" w:hAnsi="Arial" w:cs="Arial"/>
          <w:sz w:val="20"/>
          <w:szCs w:val="20"/>
          <w:lang w:eastAsia="de-DE"/>
        </w:rPr>
        <w:t>tragen.</w:t>
      </w:r>
      <w:r w:rsidR="00F101C3" w:rsidRPr="00F07AB0">
        <w:rPr>
          <w:rFonts w:ascii="Arial" w:eastAsia="Times New Roman" w:hAnsi="Arial" w:cs="Arial"/>
          <w:sz w:val="20"/>
          <w:szCs w:val="20"/>
          <w:lang w:eastAsia="de-DE"/>
        </w:rPr>
        <w:t>Sicherheitsschuhe</w:t>
      </w:r>
      <w:proofErr w:type="spellEnd"/>
      <w:proofErr w:type="gramEnd"/>
    </w:p>
    <w:p w14:paraId="7A61A76C" w14:textId="77777777" w:rsidR="00F101C3" w:rsidRPr="00F07AB0" w:rsidRDefault="00F101C3" w:rsidP="00F101C3">
      <w:pPr>
        <w:spacing w:after="0" w:line="240" w:lineRule="auto"/>
        <w:jc w:val="both"/>
        <w:rPr>
          <w:rFonts w:ascii="Arial" w:eastAsia="Times New Roman" w:hAnsi="Arial" w:cs="Arial"/>
          <w:sz w:val="20"/>
          <w:szCs w:val="20"/>
          <w:lang w:eastAsia="de-DE"/>
        </w:rPr>
      </w:pPr>
    </w:p>
    <w:p w14:paraId="0F60E35B" w14:textId="77777777" w:rsidR="007E3205" w:rsidRPr="00F07AB0" w:rsidRDefault="007E3205" w:rsidP="00F70F86">
      <w:pPr>
        <w:spacing w:after="0" w:line="240" w:lineRule="auto"/>
        <w:ind w:left="4245" w:hanging="3885"/>
        <w:jc w:val="both"/>
        <w:rPr>
          <w:rFonts w:ascii="Arial" w:eastAsia="Times New Roman" w:hAnsi="Arial" w:cs="Arial"/>
          <w:sz w:val="20"/>
          <w:szCs w:val="20"/>
          <w:lang w:eastAsia="de-DE"/>
        </w:rPr>
      </w:pPr>
      <w:r w:rsidRPr="00F07AB0">
        <w:rPr>
          <w:rFonts w:ascii="Arial" w:eastAsia="Times New Roman" w:hAnsi="Arial" w:cs="Arial"/>
          <w:sz w:val="20"/>
          <w:szCs w:val="20"/>
          <w:lang w:eastAsia="de-DE"/>
        </w:rPr>
        <w:t>Atemschutz:</w:t>
      </w:r>
      <w:r w:rsidRPr="00F07AB0">
        <w:rPr>
          <w:rFonts w:ascii="Arial" w:eastAsia="Times New Roman" w:hAnsi="Arial" w:cs="Arial"/>
          <w:sz w:val="20"/>
          <w:szCs w:val="20"/>
          <w:lang w:eastAsia="de-DE"/>
        </w:rPr>
        <w:tab/>
      </w:r>
      <w:r w:rsidR="00F101C3" w:rsidRPr="00F07AB0">
        <w:rPr>
          <w:rFonts w:ascii="Arial" w:eastAsia="Times New Roman" w:hAnsi="Arial" w:cs="Arial"/>
          <w:sz w:val="20"/>
          <w:szCs w:val="20"/>
          <w:lang w:eastAsia="de-DE"/>
        </w:rPr>
        <w:t>Wirksame Staubmaske</w:t>
      </w:r>
    </w:p>
    <w:p w14:paraId="12FEDCF9" w14:textId="77777777" w:rsidR="00F101C3" w:rsidRPr="00F07AB0" w:rsidRDefault="00F101C3" w:rsidP="00F70F86">
      <w:pPr>
        <w:spacing w:after="0" w:line="240" w:lineRule="auto"/>
        <w:ind w:left="4245" w:hanging="3885"/>
        <w:jc w:val="both"/>
        <w:rPr>
          <w:rFonts w:ascii="Arial" w:eastAsia="Times New Roman" w:hAnsi="Arial" w:cs="Arial"/>
          <w:sz w:val="20"/>
          <w:szCs w:val="20"/>
          <w:lang w:eastAsia="de-DE"/>
        </w:rPr>
      </w:pPr>
    </w:p>
    <w:p w14:paraId="566FF7CD" w14:textId="77777777" w:rsidR="00F101C3" w:rsidRPr="00F07AB0" w:rsidRDefault="00F101C3" w:rsidP="00F70F86">
      <w:pPr>
        <w:spacing w:after="0" w:line="240" w:lineRule="auto"/>
        <w:ind w:left="4245" w:hanging="3885"/>
        <w:jc w:val="both"/>
        <w:rPr>
          <w:rFonts w:ascii="Arial" w:eastAsia="Times New Roman" w:hAnsi="Arial" w:cs="Arial"/>
          <w:sz w:val="20"/>
          <w:szCs w:val="20"/>
          <w:lang w:eastAsia="de-DE"/>
        </w:rPr>
      </w:pPr>
      <w:r w:rsidRPr="00F07AB0">
        <w:rPr>
          <w:rFonts w:ascii="Arial" w:eastAsia="Times New Roman" w:hAnsi="Arial" w:cs="Arial"/>
          <w:sz w:val="20"/>
          <w:szCs w:val="20"/>
          <w:lang w:eastAsia="de-DE"/>
        </w:rPr>
        <w:t>Filtertyp:</w:t>
      </w:r>
      <w:r w:rsidRPr="00F07AB0">
        <w:rPr>
          <w:rFonts w:ascii="Arial" w:eastAsia="Times New Roman" w:hAnsi="Arial" w:cs="Arial"/>
          <w:sz w:val="20"/>
          <w:szCs w:val="20"/>
          <w:lang w:eastAsia="de-DE"/>
        </w:rPr>
        <w:tab/>
      </w:r>
      <w:r w:rsidRPr="00F07AB0">
        <w:rPr>
          <w:rFonts w:ascii="Arial" w:eastAsia="Times New Roman" w:hAnsi="Arial" w:cs="Arial"/>
          <w:sz w:val="20"/>
          <w:szCs w:val="20"/>
          <w:lang w:eastAsia="de-DE"/>
        </w:rPr>
        <w:tab/>
        <w:t>Filtertyp P2</w:t>
      </w:r>
    </w:p>
    <w:p w14:paraId="208247EB" w14:textId="77777777" w:rsidR="00F101C3" w:rsidRPr="00F07AB0" w:rsidRDefault="00F101C3" w:rsidP="00F70F86">
      <w:pPr>
        <w:spacing w:after="0" w:line="240" w:lineRule="auto"/>
        <w:ind w:left="4245" w:hanging="3885"/>
        <w:jc w:val="both"/>
        <w:rPr>
          <w:rFonts w:ascii="Arial" w:eastAsia="Times New Roman" w:hAnsi="Arial" w:cs="Arial"/>
          <w:sz w:val="20"/>
          <w:szCs w:val="20"/>
          <w:lang w:eastAsia="de-DE"/>
        </w:rPr>
      </w:pPr>
    </w:p>
    <w:p w14:paraId="410DD10C"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Schutzmaßnahmen:</w:t>
      </w:r>
      <w:r>
        <w:rPr>
          <w:rFonts w:ascii="Arial" w:eastAsia="Times New Roman" w:hAnsi="Arial" w:cs="Arial"/>
          <w:sz w:val="20"/>
          <w:szCs w:val="20"/>
          <w:lang w:eastAsia="de-DE"/>
        </w:rPr>
        <w:tab/>
      </w:r>
      <w:r w:rsidR="00F101C3">
        <w:rPr>
          <w:rFonts w:ascii="Arial" w:eastAsia="Times New Roman" w:hAnsi="Arial" w:cs="Arial"/>
          <w:sz w:val="20"/>
          <w:szCs w:val="20"/>
          <w:lang w:eastAsia="de-DE"/>
        </w:rPr>
        <w:t>Hautschutzplan beachten</w:t>
      </w:r>
    </w:p>
    <w:p w14:paraId="4A19888F"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p>
    <w:p w14:paraId="5098AF90"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0C940A72"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266176C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041789F1"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1613928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roofErr w:type="spellStart"/>
      <w:r w:rsidRPr="00AD141F">
        <w:rPr>
          <w:rFonts w:ascii="Arial" w:eastAsia="Times New Roman" w:hAnsi="Arial" w:cs="Arial"/>
          <w:sz w:val="20"/>
          <w:szCs w:val="20"/>
          <w:lang w:eastAsia="de-DE"/>
        </w:rPr>
        <w:t>natur</w:t>
      </w:r>
      <w:proofErr w:type="spellEnd"/>
      <w:r w:rsidRPr="00AD141F">
        <w:rPr>
          <w:rFonts w:ascii="Arial" w:eastAsia="Times New Roman" w:hAnsi="Arial" w:cs="Arial"/>
          <w:sz w:val="20"/>
          <w:szCs w:val="20"/>
          <w:lang w:eastAsia="de-DE"/>
        </w:rPr>
        <w:t xml:space="preserve"> (weißlich) oder nach Einfärbung</w:t>
      </w:r>
    </w:p>
    <w:p w14:paraId="07E8424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geruchlos</w:t>
      </w:r>
    </w:p>
    <w:p w14:paraId="74441282" w14:textId="77777777" w:rsidR="008D60BC" w:rsidRDefault="008C3CE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Schmelzpunkt - Bereich:</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&gt; 22</w:t>
      </w:r>
      <w:r w:rsidR="008D60BC" w:rsidRPr="00AD141F">
        <w:rPr>
          <w:rFonts w:ascii="Arial" w:eastAsia="Times New Roman" w:hAnsi="Arial" w:cs="Arial"/>
          <w:sz w:val="20"/>
          <w:szCs w:val="20"/>
          <w:lang w:eastAsia="de-DE"/>
        </w:rPr>
        <w:t>0°C</w:t>
      </w:r>
    </w:p>
    <w:p w14:paraId="7286E834" w14:textId="77777777" w:rsidR="008C3CEB" w:rsidRDefault="008C3CEB" w:rsidP="008C3CE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Flammpunkt: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101C3">
        <w:rPr>
          <w:rFonts w:ascii="Arial" w:eastAsia="Times New Roman" w:hAnsi="Arial" w:cs="Arial"/>
          <w:sz w:val="20"/>
          <w:szCs w:val="20"/>
          <w:lang w:eastAsia="de-DE"/>
        </w:rPr>
        <w:t>nicht bestimmt</w:t>
      </w:r>
    </w:p>
    <w:p w14:paraId="3C871125" w14:textId="77777777" w:rsidR="008C3CEB" w:rsidRDefault="00DA29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Entzündbarkeit: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r w:rsidR="00F101C3">
        <w:rPr>
          <w:rFonts w:ascii="Arial" w:eastAsia="Times New Roman" w:hAnsi="Arial" w:cs="Arial"/>
          <w:sz w:val="20"/>
          <w:szCs w:val="20"/>
          <w:lang w:eastAsia="de-DE"/>
        </w:rPr>
        <w:t>selbst</w:t>
      </w:r>
      <w:r>
        <w:rPr>
          <w:rFonts w:ascii="Arial" w:eastAsia="Times New Roman" w:hAnsi="Arial" w:cs="Arial"/>
          <w:sz w:val="20"/>
          <w:szCs w:val="20"/>
          <w:lang w:eastAsia="de-DE"/>
        </w:rPr>
        <w:t>entzündlich</w:t>
      </w:r>
    </w:p>
    <w:p w14:paraId="24A994D4" w14:textId="77777777" w:rsidR="008C3CEB" w:rsidRDefault="00DA29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10AB5">
        <w:rPr>
          <w:rFonts w:ascii="Arial" w:eastAsia="Times New Roman" w:hAnsi="Arial" w:cs="Arial"/>
          <w:sz w:val="20"/>
          <w:szCs w:val="20"/>
          <w:lang w:eastAsia="de-DE"/>
        </w:rPr>
        <w:t>ca.1,10</w:t>
      </w:r>
    </w:p>
    <w:p w14:paraId="18BF616F" w14:textId="77777777" w:rsidR="00DA2984" w:rsidRPr="00AD141F" w:rsidRDefault="00DA2984" w:rsidP="00DA2984">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Wasserlöslichkeit: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unlöslich</w:t>
      </w:r>
    </w:p>
    <w:p w14:paraId="01099FB1" w14:textId="77777777" w:rsidR="000E52B0" w:rsidRPr="00AD141F" w:rsidRDefault="000E52B0" w:rsidP="000E52B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10AB5">
        <w:rPr>
          <w:rFonts w:ascii="Arial" w:eastAsia="Times New Roman" w:hAnsi="Arial" w:cs="Arial"/>
          <w:sz w:val="20"/>
          <w:szCs w:val="20"/>
          <w:lang w:eastAsia="de-DE"/>
        </w:rPr>
        <w:t>&gt; 350</w:t>
      </w:r>
      <w:r w:rsidRPr="00AD141F">
        <w:rPr>
          <w:rFonts w:ascii="Arial" w:eastAsia="Times New Roman" w:hAnsi="Arial" w:cs="Arial"/>
          <w:sz w:val="20"/>
          <w:szCs w:val="20"/>
          <w:lang w:eastAsia="de-DE"/>
        </w:rPr>
        <w:t>°C</w:t>
      </w:r>
    </w:p>
    <w:p w14:paraId="693FFDE6" w14:textId="77777777" w:rsidR="008D60BC" w:rsidRDefault="00410AB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&gt; 310</w:t>
      </w:r>
      <w:r w:rsidR="008D60BC" w:rsidRPr="00AD141F">
        <w:rPr>
          <w:rFonts w:ascii="Arial" w:eastAsia="Times New Roman" w:hAnsi="Arial" w:cs="Arial"/>
          <w:sz w:val="20"/>
          <w:szCs w:val="20"/>
          <w:lang w:eastAsia="de-DE"/>
        </w:rPr>
        <w:t>°C</w:t>
      </w:r>
    </w:p>
    <w:p w14:paraId="56FC4E06" w14:textId="77777777" w:rsidR="000E52B0" w:rsidRPr="00AD141F" w:rsidRDefault="000E52B0" w:rsidP="008D60BC">
      <w:pPr>
        <w:spacing w:after="0" w:line="240" w:lineRule="auto"/>
        <w:ind w:left="360"/>
        <w:rPr>
          <w:rFonts w:ascii="Arial" w:eastAsia="Times New Roman" w:hAnsi="Arial" w:cs="Arial"/>
          <w:sz w:val="20"/>
          <w:szCs w:val="20"/>
          <w:lang w:eastAsia="de-DE"/>
        </w:rPr>
      </w:pPr>
    </w:p>
    <w:p w14:paraId="284A2FF2"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411E22BE"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3C27A5F8" w14:textId="77777777" w:rsidR="00103F5B"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10AB5">
        <w:rPr>
          <w:rFonts w:ascii="Arial" w:eastAsia="Times New Roman" w:hAnsi="Arial" w:cs="Arial"/>
          <w:sz w:val="20"/>
          <w:szCs w:val="20"/>
          <w:lang w:eastAsia="de-DE"/>
        </w:rPr>
        <w:t xml:space="preserve">Keine Zersetzung bei bestimmungsgemäßer Lagerung u. </w:t>
      </w:r>
      <w:proofErr w:type="spellStart"/>
      <w:r w:rsidR="00410AB5">
        <w:rPr>
          <w:rFonts w:ascii="Arial" w:eastAsia="Times New Roman" w:hAnsi="Arial" w:cs="Arial"/>
          <w:sz w:val="20"/>
          <w:szCs w:val="20"/>
          <w:lang w:eastAsia="de-DE"/>
        </w:rPr>
        <w:t>Anwend</w:t>
      </w:r>
      <w:proofErr w:type="spellEnd"/>
      <w:r w:rsidR="00410AB5">
        <w:rPr>
          <w:rFonts w:ascii="Arial" w:eastAsia="Times New Roman" w:hAnsi="Arial" w:cs="Arial"/>
          <w:sz w:val="20"/>
          <w:szCs w:val="20"/>
          <w:lang w:eastAsia="de-DE"/>
        </w:rPr>
        <w:t>.</w:t>
      </w:r>
    </w:p>
    <w:p w14:paraId="5816F7DB" w14:textId="77777777" w:rsidR="00103F5B"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10AB5">
        <w:rPr>
          <w:rFonts w:ascii="Arial" w:eastAsia="Times New Roman" w:hAnsi="Arial" w:cs="Arial"/>
          <w:sz w:val="20"/>
          <w:szCs w:val="20"/>
          <w:lang w:eastAsia="de-DE"/>
        </w:rPr>
        <w:t>Das Produkt ist chemisch stabil.</w:t>
      </w:r>
    </w:p>
    <w:p w14:paraId="042F6175" w14:textId="77777777" w:rsidR="00103F5B"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Gefährliche Reaktionen: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10AB5">
        <w:rPr>
          <w:rFonts w:ascii="Arial" w:eastAsia="Times New Roman" w:hAnsi="Arial" w:cs="Arial"/>
          <w:sz w:val="20"/>
          <w:szCs w:val="20"/>
          <w:lang w:eastAsia="de-DE"/>
        </w:rPr>
        <w:t>Verbrennen erzeugt schädliche und giftigen Rauch.</w:t>
      </w:r>
    </w:p>
    <w:p w14:paraId="28BA7144" w14:textId="77777777" w:rsidR="008D60BC" w:rsidRPr="00AD141F"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Von Hitze-und Zündquellen fernhalten.</w:t>
      </w:r>
    </w:p>
    <w:p w14:paraId="1397F42E" w14:textId="77777777" w:rsidR="008D60BC" w:rsidRPr="00AD141F" w:rsidRDefault="00103F5B" w:rsidP="008D60BC">
      <w:pPr>
        <w:spacing w:after="0" w:line="240" w:lineRule="auto"/>
        <w:ind w:left="360"/>
        <w:rPr>
          <w:rFonts w:ascii="Arial" w:eastAsia="Times New Roman" w:hAnsi="Arial" w:cs="Arial"/>
          <w:sz w:val="20"/>
          <w:szCs w:val="20"/>
          <w:lang w:eastAsia="de-DE"/>
        </w:rPr>
      </w:pPr>
      <w:proofErr w:type="gramStart"/>
      <w:r>
        <w:rPr>
          <w:rFonts w:ascii="Arial" w:eastAsia="Times New Roman" w:hAnsi="Arial" w:cs="Arial"/>
          <w:sz w:val="20"/>
          <w:szCs w:val="20"/>
          <w:lang w:eastAsia="de-DE"/>
        </w:rPr>
        <w:t>zu vermeidende Stoffe</w:t>
      </w:r>
      <w:proofErr w:type="gramEnd"/>
      <w:r w:rsidR="008D60BC" w:rsidRPr="00AD141F">
        <w:rPr>
          <w:rFonts w:ascii="Arial" w:eastAsia="Times New Roman" w:hAnsi="Arial" w:cs="Arial"/>
          <w:sz w:val="20"/>
          <w:szCs w:val="20"/>
          <w:lang w:eastAsia="de-DE"/>
        </w:rPr>
        <w:t>:</w:t>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C4398">
        <w:rPr>
          <w:rFonts w:ascii="Arial" w:eastAsia="Times New Roman" w:hAnsi="Arial" w:cs="Arial"/>
          <w:sz w:val="20"/>
          <w:szCs w:val="20"/>
          <w:lang w:eastAsia="de-DE"/>
        </w:rPr>
        <w:t>Keine Daten verfügbar.</w:t>
      </w:r>
    </w:p>
    <w:p w14:paraId="477F3E36" w14:textId="77777777" w:rsidR="004C4398" w:rsidRPr="00AD141F" w:rsidRDefault="00DF5A16" w:rsidP="004C4398">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4C4398" w:rsidRPr="004C4398">
        <w:rPr>
          <w:rFonts w:ascii="Arial" w:hAnsi="Arial" w:cs="Arial"/>
          <w:sz w:val="19"/>
          <w:szCs w:val="19"/>
        </w:rPr>
        <w:t>Kohlenstoffmonoxid, Kohlenstoffdioxid und unverbrannter Kohlenwasserstoff (Rauch). Cyanwasserstoff (Blausäure)</w:t>
      </w:r>
    </w:p>
    <w:p w14:paraId="77826B9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6167699C"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Toxikologie</w:t>
      </w:r>
    </w:p>
    <w:p w14:paraId="574B5E03"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016278DA" w14:textId="77777777" w:rsidR="0040684D" w:rsidRDefault="0040684D" w:rsidP="004C4398">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Akute orale Toxizität: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C4398">
        <w:rPr>
          <w:rFonts w:ascii="Arial" w:eastAsia="Times New Roman" w:hAnsi="Arial" w:cs="Arial"/>
          <w:sz w:val="20"/>
          <w:szCs w:val="20"/>
          <w:lang w:eastAsia="de-DE"/>
        </w:rPr>
        <w:t>Keine Daten verfügbar</w:t>
      </w:r>
    </w:p>
    <w:p w14:paraId="39C2FBEB" w14:textId="77777777" w:rsidR="004C4398" w:rsidRDefault="004C4398" w:rsidP="004C4398">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Akute inhalative Toxizität: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08472D1C" w14:textId="77777777" w:rsidR="004C4398" w:rsidRDefault="004C4398" w:rsidP="004C4398">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 xml:space="preserve">Akute </w:t>
      </w:r>
      <w:proofErr w:type="spellStart"/>
      <w:r>
        <w:rPr>
          <w:rFonts w:ascii="Arial" w:eastAsia="Times New Roman" w:hAnsi="Arial" w:cs="Arial"/>
          <w:sz w:val="20"/>
          <w:szCs w:val="20"/>
          <w:lang w:eastAsia="de-DE"/>
        </w:rPr>
        <w:t>demale</w:t>
      </w:r>
      <w:proofErr w:type="spellEnd"/>
      <w:r>
        <w:rPr>
          <w:rFonts w:ascii="Arial" w:eastAsia="Times New Roman" w:hAnsi="Arial" w:cs="Arial"/>
          <w:sz w:val="20"/>
          <w:szCs w:val="20"/>
          <w:lang w:eastAsia="de-DE"/>
        </w:rPr>
        <w:t xml:space="preserve"> Toxizität: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2D9A35BC" w14:textId="77777777" w:rsidR="004C4398" w:rsidRDefault="004C4398" w:rsidP="004C4398">
      <w:pPr>
        <w:spacing w:after="0" w:line="240" w:lineRule="auto"/>
        <w:ind w:firstLine="360"/>
        <w:rPr>
          <w:rFonts w:ascii="Arial" w:eastAsia="Times New Roman" w:hAnsi="Arial" w:cs="Arial"/>
          <w:sz w:val="20"/>
          <w:szCs w:val="20"/>
          <w:lang w:eastAsia="de-DE"/>
        </w:rPr>
      </w:pPr>
    </w:p>
    <w:p w14:paraId="100C275F" w14:textId="77777777" w:rsidR="004C4398" w:rsidRPr="004C4398" w:rsidRDefault="004C4398" w:rsidP="004C4398">
      <w:pPr>
        <w:autoSpaceDE w:val="0"/>
        <w:autoSpaceDN w:val="0"/>
        <w:adjustRightInd w:val="0"/>
        <w:spacing w:after="0" w:line="240" w:lineRule="auto"/>
        <w:ind w:firstLine="360"/>
        <w:rPr>
          <w:rFonts w:ascii="Arial" w:hAnsi="Arial" w:cs="Arial"/>
          <w:color w:val="000000"/>
          <w:sz w:val="20"/>
          <w:szCs w:val="20"/>
        </w:rPr>
      </w:pPr>
      <w:r w:rsidRPr="004C4398">
        <w:rPr>
          <w:rFonts w:ascii="Arial" w:hAnsi="Arial" w:cs="Arial"/>
          <w:bCs/>
          <w:color w:val="000000"/>
          <w:sz w:val="20"/>
          <w:szCs w:val="20"/>
        </w:rPr>
        <w:t xml:space="preserve">Ätz-/Reizwirkung auf die Haut </w:t>
      </w:r>
    </w:p>
    <w:tbl>
      <w:tblPr>
        <w:tblpPr w:leftFromText="141" w:rightFromText="141" w:vertAnchor="text" w:horzAnchor="margin" w:tblpX="392" w:tblpY="3"/>
        <w:tblW w:w="0" w:type="auto"/>
        <w:tblBorders>
          <w:top w:val="nil"/>
          <w:left w:val="nil"/>
          <w:bottom w:val="nil"/>
          <w:right w:val="nil"/>
        </w:tblBorders>
        <w:tblLayout w:type="fixed"/>
        <w:tblLook w:val="0000" w:firstRow="0" w:lastRow="0" w:firstColumn="0" w:lastColumn="0" w:noHBand="0" w:noVBand="0"/>
      </w:tblPr>
      <w:tblGrid>
        <w:gridCol w:w="9889"/>
      </w:tblGrid>
      <w:tr w:rsidR="004C4398" w:rsidRPr="004C4398" w14:paraId="1062B414" w14:textId="77777777" w:rsidTr="004C4398">
        <w:trPr>
          <w:trHeight w:val="203"/>
        </w:trPr>
        <w:tc>
          <w:tcPr>
            <w:tcW w:w="9889" w:type="dxa"/>
          </w:tcPr>
          <w:p w14:paraId="3D4F1239" w14:textId="77777777" w:rsidR="004C4398" w:rsidRPr="00F07AB0" w:rsidRDefault="004C4398" w:rsidP="004C4398">
            <w:pPr>
              <w:autoSpaceDE w:val="0"/>
              <w:autoSpaceDN w:val="0"/>
              <w:adjustRightInd w:val="0"/>
              <w:spacing w:after="0" w:line="240" w:lineRule="auto"/>
              <w:rPr>
                <w:rFonts w:ascii="Arial" w:hAnsi="Arial" w:cs="Arial"/>
                <w:bCs/>
                <w:color w:val="000000"/>
                <w:sz w:val="20"/>
                <w:szCs w:val="20"/>
              </w:rPr>
            </w:pPr>
            <w:r w:rsidRPr="004C4398">
              <w:rPr>
                <w:rFonts w:ascii="Arial" w:hAnsi="Arial" w:cs="Arial"/>
                <w:bCs/>
                <w:color w:val="000000"/>
                <w:sz w:val="20"/>
                <w:szCs w:val="20"/>
              </w:rPr>
              <w:t xml:space="preserve">Produkt: </w:t>
            </w:r>
          </w:p>
          <w:p w14:paraId="1D7ADCB7" w14:textId="77777777" w:rsidR="004C4398" w:rsidRPr="00F07AB0" w:rsidRDefault="004C4398" w:rsidP="004C4398">
            <w:pPr>
              <w:autoSpaceDE w:val="0"/>
              <w:autoSpaceDN w:val="0"/>
              <w:adjustRightInd w:val="0"/>
              <w:spacing w:after="0" w:line="240" w:lineRule="auto"/>
              <w:rPr>
                <w:rFonts w:ascii="Arial" w:hAnsi="Arial" w:cs="Arial"/>
                <w:color w:val="000000"/>
                <w:sz w:val="20"/>
                <w:szCs w:val="20"/>
              </w:rPr>
            </w:pPr>
            <w:r w:rsidRPr="004C4398">
              <w:rPr>
                <w:rFonts w:ascii="Arial" w:hAnsi="Arial" w:cs="Arial"/>
                <w:color w:val="000000"/>
                <w:sz w:val="20"/>
                <w:szCs w:val="20"/>
              </w:rPr>
              <w:t xml:space="preserve">Bei bestimmungsgemäßem Umgang sind keine gesundheitlichen Beeinträchtigungen bekannt oder zu erwarten. </w:t>
            </w:r>
          </w:p>
          <w:p w14:paraId="0D722150" w14:textId="77777777" w:rsidR="00A5756C" w:rsidRPr="00F07AB0" w:rsidRDefault="00A5756C" w:rsidP="004C4398">
            <w:pPr>
              <w:autoSpaceDE w:val="0"/>
              <w:autoSpaceDN w:val="0"/>
              <w:adjustRightInd w:val="0"/>
              <w:spacing w:after="0" w:line="240" w:lineRule="auto"/>
              <w:rPr>
                <w:rFonts w:ascii="Arial" w:hAnsi="Arial" w:cs="Arial"/>
                <w:color w:val="000000"/>
                <w:sz w:val="20"/>
                <w:szCs w:val="20"/>
              </w:rPr>
            </w:pPr>
          </w:p>
          <w:p w14:paraId="6E74C2D1" w14:textId="77777777" w:rsidR="00A5756C" w:rsidRPr="004C4398" w:rsidRDefault="00A5756C" w:rsidP="004C4398">
            <w:pPr>
              <w:autoSpaceDE w:val="0"/>
              <w:autoSpaceDN w:val="0"/>
              <w:adjustRightInd w:val="0"/>
              <w:spacing w:after="0" w:line="240" w:lineRule="auto"/>
              <w:rPr>
                <w:rFonts w:ascii="Arial" w:hAnsi="Arial" w:cs="Arial"/>
                <w:color w:val="000000"/>
                <w:sz w:val="20"/>
                <w:szCs w:val="20"/>
              </w:rPr>
            </w:pPr>
            <w:r w:rsidRPr="00F07AB0">
              <w:rPr>
                <w:rFonts w:ascii="Arial" w:hAnsi="Arial" w:cs="Arial"/>
                <w:color w:val="000000"/>
                <w:sz w:val="20"/>
                <w:szCs w:val="20"/>
              </w:rPr>
              <w:lastRenderedPageBreak/>
              <w:t>Kontakt mit Staub kann mechanische Reizung der Augen herbeiführen.</w:t>
            </w:r>
          </w:p>
        </w:tc>
      </w:tr>
    </w:tbl>
    <w:p w14:paraId="35A3292D" w14:textId="77777777" w:rsidR="008D60BC" w:rsidRPr="008D60BC" w:rsidRDefault="008D60BC" w:rsidP="008D60BC">
      <w:pPr>
        <w:spacing w:after="0" w:line="240" w:lineRule="auto"/>
        <w:rPr>
          <w:rFonts w:ascii="Arial" w:eastAsia="Times New Roman" w:hAnsi="Arial" w:cs="Arial"/>
          <w:sz w:val="24"/>
          <w:szCs w:val="24"/>
          <w:lang w:eastAsia="de-DE"/>
        </w:rPr>
      </w:pPr>
      <w:r w:rsidRPr="008D60BC">
        <w:rPr>
          <w:rFonts w:ascii="Times New Roman" w:eastAsia="Times New Roman" w:hAnsi="Times New Roman" w:cs="Times New Roman"/>
          <w:sz w:val="24"/>
          <w:szCs w:val="24"/>
          <w:lang w:eastAsia="de-DE"/>
        </w:rPr>
        <w:lastRenderedPageBreak/>
        <w:t xml:space="preserve">             </w:t>
      </w:r>
    </w:p>
    <w:p w14:paraId="4F6F68E1"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Ökologie</w:t>
      </w:r>
    </w:p>
    <w:p w14:paraId="00176F29"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1E102F32" w14:textId="77777777" w:rsidR="008D60BC" w:rsidRDefault="00B46EF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Toxizität: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6DEF4696" w14:textId="77777777" w:rsidR="00B46EF4" w:rsidRDefault="00B46EF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Biologische Abbaubarkeit: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proofErr w:type="gramStart"/>
      <w:r>
        <w:rPr>
          <w:rFonts w:ascii="Arial" w:eastAsia="Times New Roman" w:hAnsi="Arial" w:cs="Arial"/>
          <w:sz w:val="20"/>
          <w:szCs w:val="20"/>
          <w:lang w:eastAsia="de-DE"/>
        </w:rPr>
        <w:t>Potenziell</w:t>
      </w:r>
      <w:proofErr w:type="gramEnd"/>
      <w:r>
        <w:rPr>
          <w:rFonts w:ascii="Arial" w:eastAsia="Times New Roman" w:hAnsi="Arial" w:cs="Arial"/>
          <w:sz w:val="20"/>
          <w:szCs w:val="20"/>
          <w:lang w:eastAsia="de-DE"/>
        </w:rPr>
        <w:t xml:space="preserve"> biologisch abbaubar.</w:t>
      </w:r>
    </w:p>
    <w:p w14:paraId="0F73E387" w14:textId="77777777" w:rsidR="00B46EF4" w:rsidRDefault="00B46EF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Bioakkumulationspoten</w:t>
      </w:r>
      <w:r w:rsidR="006219E1">
        <w:rPr>
          <w:rFonts w:ascii="Arial" w:eastAsia="Times New Roman" w:hAnsi="Arial" w:cs="Arial"/>
          <w:sz w:val="20"/>
          <w:szCs w:val="20"/>
          <w:lang w:eastAsia="de-DE"/>
        </w:rPr>
        <w:t>zial:</w:t>
      </w:r>
      <w:r w:rsidR="006219E1">
        <w:rPr>
          <w:rFonts w:ascii="Arial" w:eastAsia="Times New Roman" w:hAnsi="Arial" w:cs="Arial"/>
          <w:sz w:val="20"/>
          <w:szCs w:val="20"/>
          <w:lang w:eastAsia="de-DE"/>
        </w:rPr>
        <w:tab/>
      </w:r>
      <w:r w:rsidR="006219E1">
        <w:rPr>
          <w:rFonts w:ascii="Arial" w:eastAsia="Times New Roman" w:hAnsi="Arial" w:cs="Arial"/>
          <w:sz w:val="20"/>
          <w:szCs w:val="20"/>
          <w:lang w:eastAsia="de-DE"/>
        </w:rPr>
        <w:tab/>
      </w:r>
      <w:r w:rsidR="006219E1">
        <w:rPr>
          <w:rFonts w:ascii="Arial" w:eastAsia="Times New Roman" w:hAnsi="Arial" w:cs="Arial"/>
          <w:sz w:val="20"/>
          <w:szCs w:val="20"/>
          <w:lang w:eastAsia="de-DE"/>
        </w:rPr>
        <w:tab/>
        <w:t>Keine Daten verfügbar.</w:t>
      </w:r>
    </w:p>
    <w:p w14:paraId="6BEC6F42" w14:textId="77777777" w:rsidR="006219E1" w:rsidRDefault="006219E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Mobilität im Boden: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6875202C" w14:textId="77777777" w:rsidR="000D64C5" w:rsidRDefault="000D64C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And</w:t>
      </w:r>
      <w:r w:rsidRPr="00BE4F9B">
        <w:rPr>
          <w:rFonts w:ascii="Arial" w:eastAsia="Times New Roman" w:hAnsi="Arial" w:cs="Arial"/>
          <w:i/>
          <w:sz w:val="20"/>
          <w:szCs w:val="20"/>
          <w:lang w:eastAsia="de-DE"/>
        </w:rPr>
        <w:t>e</w:t>
      </w:r>
      <w:r>
        <w:rPr>
          <w:rFonts w:ascii="Arial" w:eastAsia="Times New Roman" w:hAnsi="Arial" w:cs="Arial"/>
          <w:sz w:val="20"/>
          <w:szCs w:val="20"/>
          <w:lang w:eastAsia="de-DE"/>
        </w:rPr>
        <w:t>re schädliche Wirkungen:</w:t>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70603915" w14:textId="77777777" w:rsidR="000D64C5" w:rsidRDefault="000D64C5" w:rsidP="008D60BC">
      <w:pPr>
        <w:spacing w:after="0" w:line="240" w:lineRule="auto"/>
        <w:ind w:left="360"/>
        <w:rPr>
          <w:rFonts w:ascii="Arial" w:eastAsia="Times New Roman" w:hAnsi="Arial" w:cs="Arial"/>
          <w:sz w:val="20"/>
          <w:szCs w:val="20"/>
          <w:lang w:eastAsia="de-DE"/>
        </w:rPr>
      </w:pPr>
    </w:p>
    <w:p w14:paraId="367AD98F" w14:textId="77777777" w:rsidR="00DA2A1E" w:rsidRDefault="00DA2A1E"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Ergebnisse der PBT-</w:t>
      </w:r>
      <w:proofErr w:type="spellStart"/>
      <w:proofErr w:type="gramStart"/>
      <w:r>
        <w:rPr>
          <w:rFonts w:ascii="Arial" w:eastAsia="Times New Roman" w:hAnsi="Arial" w:cs="Arial"/>
          <w:sz w:val="20"/>
          <w:szCs w:val="20"/>
          <w:lang w:eastAsia="de-DE"/>
        </w:rPr>
        <w:t>u.vPvB</w:t>
      </w:r>
      <w:proofErr w:type="spellEnd"/>
      <w:proofErr w:type="gramEnd"/>
      <w:r>
        <w:rPr>
          <w:rFonts w:ascii="Arial" w:eastAsia="Times New Roman" w:hAnsi="Arial" w:cs="Arial"/>
          <w:sz w:val="20"/>
          <w:szCs w:val="20"/>
          <w:lang w:eastAsia="de-DE"/>
        </w:rPr>
        <w:t>-Beurteilung:</w:t>
      </w:r>
      <w:r>
        <w:rPr>
          <w:rFonts w:ascii="Arial" w:eastAsia="Times New Roman" w:hAnsi="Arial" w:cs="Arial"/>
          <w:sz w:val="20"/>
          <w:szCs w:val="20"/>
          <w:lang w:eastAsia="de-DE"/>
        </w:rPr>
        <w:tab/>
      </w:r>
    </w:p>
    <w:p w14:paraId="21F91140" w14:textId="77777777" w:rsidR="00DA2A1E" w:rsidRPr="00DA2A1E" w:rsidRDefault="00DA2A1E" w:rsidP="00DA2A1E">
      <w:pPr>
        <w:pStyle w:val="Default"/>
        <w:ind w:left="330"/>
        <w:rPr>
          <w:sz w:val="20"/>
          <w:szCs w:val="20"/>
        </w:rPr>
      </w:pPr>
      <w:r w:rsidRPr="00DA2A1E">
        <w:rPr>
          <w:sz w:val="20"/>
          <w:szCs w:val="20"/>
        </w:rPr>
        <w:t xml:space="preserve">Dieser Stoff/diese Mischung enthält keine Komponenten in Konzentrationen von 0,1 % oder höher, die </w:t>
      </w:r>
      <w:r>
        <w:rPr>
          <w:sz w:val="20"/>
          <w:szCs w:val="20"/>
        </w:rPr>
        <w:t xml:space="preserve">      entweder als pers</w:t>
      </w:r>
      <w:r w:rsidRPr="00DA2A1E">
        <w:rPr>
          <w:sz w:val="20"/>
          <w:szCs w:val="20"/>
        </w:rPr>
        <w:t xml:space="preserve">istent, </w:t>
      </w:r>
      <w:proofErr w:type="spellStart"/>
      <w:r w:rsidRPr="00DA2A1E">
        <w:rPr>
          <w:sz w:val="20"/>
          <w:szCs w:val="20"/>
        </w:rPr>
        <w:t>bioakkumulierbar</w:t>
      </w:r>
      <w:proofErr w:type="spellEnd"/>
      <w:r w:rsidRPr="00DA2A1E">
        <w:rPr>
          <w:sz w:val="20"/>
          <w:szCs w:val="20"/>
        </w:rPr>
        <w:t xml:space="preserve"> und</w:t>
      </w:r>
      <w:r>
        <w:rPr>
          <w:sz w:val="20"/>
          <w:szCs w:val="20"/>
        </w:rPr>
        <w:t xml:space="preserve"> toxisch (PBT) oder sehr persis</w:t>
      </w:r>
      <w:r w:rsidRPr="00DA2A1E">
        <w:rPr>
          <w:sz w:val="20"/>
          <w:szCs w:val="20"/>
        </w:rPr>
        <w:t xml:space="preserve">tent und sehr </w:t>
      </w:r>
      <w:proofErr w:type="spellStart"/>
      <w:proofErr w:type="gramStart"/>
      <w:r w:rsidRPr="00DA2A1E">
        <w:rPr>
          <w:sz w:val="20"/>
          <w:szCs w:val="20"/>
        </w:rPr>
        <w:t>bioakkumulierbar</w:t>
      </w:r>
      <w:proofErr w:type="spellEnd"/>
      <w:r w:rsidRPr="00DA2A1E">
        <w:rPr>
          <w:sz w:val="20"/>
          <w:szCs w:val="20"/>
        </w:rPr>
        <w:t xml:space="preserve"> </w:t>
      </w:r>
      <w:r>
        <w:rPr>
          <w:sz w:val="20"/>
          <w:szCs w:val="20"/>
        </w:rPr>
        <w:t xml:space="preserve"> (</w:t>
      </w:r>
      <w:proofErr w:type="spellStart"/>
      <w:proofErr w:type="gramEnd"/>
      <w:r>
        <w:rPr>
          <w:sz w:val="20"/>
          <w:szCs w:val="20"/>
        </w:rPr>
        <w:t>vPvB</w:t>
      </w:r>
      <w:proofErr w:type="spellEnd"/>
      <w:r>
        <w:rPr>
          <w:sz w:val="20"/>
          <w:szCs w:val="20"/>
        </w:rPr>
        <w:t>) eingestuft sind.</w:t>
      </w:r>
      <w:r w:rsidRPr="00DA2A1E">
        <w:rPr>
          <w:sz w:val="20"/>
          <w:szCs w:val="20"/>
        </w:rPr>
        <w:t xml:space="preserve"> </w:t>
      </w:r>
    </w:p>
    <w:p w14:paraId="6B1796F8" w14:textId="77777777" w:rsidR="008D60BC" w:rsidRPr="008D60BC" w:rsidRDefault="008D60BC" w:rsidP="00AD141F">
      <w:pPr>
        <w:spacing w:after="0" w:line="240" w:lineRule="auto"/>
        <w:rPr>
          <w:rFonts w:ascii="Arial" w:eastAsia="Times New Roman" w:hAnsi="Arial" w:cs="Arial"/>
          <w:sz w:val="24"/>
          <w:szCs w:val="24"/>
          <w:lang w:eastAsia="de-DE"/>
        </w:rPr>
      </w:pPr>
    </w:p>
    <w:p w14:paraId="03079651"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551E5C65" w14:textId="77777777" w:rsidR="008D60BC" w:rsidRPr="00475F05" w:rsidRDefault="008D60BC" w:rsidP="008D60BC">
      <w:pPr>
        <w:spacing w:after="0" w:line="240" w:lineRule="auto"/>
        <w:ind w:left="360"/>
        <w:rPr>
          <w:rFonts w:ascii="Arial" w:eastAsia="Times New Roman" w:hAnsi="Arial" w:cs="Arial"/>
          <w:sz w:val="16"/>
          <w:szCs w:val="16"/>
          <w:lang w:eastAsia="de-DE"/>
        </w:rPr>
      </w:pPr>
    </w:p>
    <w:tbl>
      <w:tblPr>
        <w:tblpPr w:leftFromText="141" w:rightFromText="141" w:vertAnchor="text" w:horzAnchor="margin" w:tblpXSpec="right" w:tblpY="72"/>
        <w:tblW w:w="0" w:type="auto"/>
        <w:tblBorders>
          <w:top w:val="nil"/>
          <w:left w:val="nil"/>
          <w:bottom w:val="nil"/>
          <w:right w:val="nil"/>
        </w:tblBorders>
        <w:tblLayout w:type="fixed"/>
        <w:tblLook w:val="0000" w:firstRow="0" w:lastRow="0" w:firstColumn="0" w:lastColumn="0" w:noHBand="0" w:noVBand="0"/>
      </w:tblPr>
      <w:tblGrid>
        <w:gridCol w:w="8613"/>
      </w:tblGrid>
      <w:tr w:rsidR="00BE4F9B" w:rsidRPr="00BE4F9B" w14:paraId="5FE5ADB2" w14:textId="77777777" w:rsidTr="00BE4F9B">
        <w:trPr>
          <w:trHeight w:val="661"/>
        </w:trPr>
        <w:tc>
          <w:tcPr>
            <w:tcW w:w="8613" w:type="dxa"/>
          </w:tcPr>
          <w:p w14:paraId="08CB66AA" w14:textId="77777777" w:rsidR="00BE4F9B" w:rsidRPr="00BE4F9B" w:rsidRDefault="00BE4F9B" w:rsidP="00BE4F9B">
            <w:pPr>
              <w:autoSpaceDE w:val="0"/>
              <w:autoSpaceDN w:val="0"/>
              <w:adjustRightInd w:val="0"/>
              <w:spacing w:after="0" w:line="240" w:lineRule="auto"/>
              <w:rPr>
                <w:rFonts w:ascii="Arial" w:hAnsi="Arial" w:cs="Arial"/>
                <w:color w:val="000000"/>
                <w:sz w:val="20"/>
                <w:szCs w:val="20"/>
              </w:rPr>
            </w:pPr>
            <w:r w:rsidRPr="00BE4F9B">
              <w:rPr>
                <w:rFonts w:ascii="Arial" w:hAnsi="Arial" w:cs="Arial"/>
                <w:color w:val="000000"/>
                <w:sz w:val="20"/>
                <w:szCs w:val="20"/>
              </w:rPr>
              <w:t>Entsorgung gemäß EG-Richt</w:t>
            </w:r>
            <w:r>
              <w:rPr>
                <w:rFonts w:ascii="Arial" w:hAnsi="Arial" w:cs="Arial"/>
                <w:color w:val="000000"/>
                <w:sz w:val="20"/>
                <w:szCs w:val="20"/>
              </w:rPr>
              <w:t>linien über Abfälle und über ge</w:t>
            </w:r>
            <w:r w:rsidRPr="00BE4F9B">
              <w:rPr>
                <w:rFonts w:ascii="Arial" w:hAnsi="Arial" w:cs="Arial"/>
                <w:color w:val="000000"/>
                <w:sz w:val="20"/>
                <w:szCs w:val="20"/>
              </w:rPr>
              <w:t xml:space="preserve">fährliche Abfälle. </w:t>
            </w:r>
          </w:p>
          <w:p w14:paraId="7E2E3550" w14:textId="77777777" w:rsidR="00BE4F9B" w:rsidRPr="00BE4F9B" w:rsidRDefault="00BE4F9B" w:rsidP="00BE4F9B">
            <w:pPr>
              <w:autoSpaceDE w:val="0"/>
              <w:autoSpaceDN w:val="0"/>
              <w:adjustRightInd w:val="0"/>
              <w:spacing w:after="0" w:line="240" w:lineRule="auto"/>
              <w:rPr>
                <w:rFonts w:ascii="Arial" w:hAnsi="Arial" w:cs="Arial"/>
                <w:color w:val="000000"/>
                <w:sz w:val="20"/>
                <w:szCs w:val="20"/>
              </w:rPr>
            </w:pPr>
            <w:r w:rsidRPr="00BE4F9B">
              <w:rPr>
                <w:rFonts w:ascii="Arial" w:hAnsi="Arial" w:cs="Arial"/>
                <w:color w:val="000000"/>
                <w:sz w:val="20"/>
                <w:szCs w:val="20"/>
              </w:rPr>
              <w:t>In Übereinstimmung mit den ör</w:t>
            </w:r>
            <w:r>
              <w:rPr>
                <w:rFonts w:ascii="Arial" w:hAnsi="Arial" w:cs="Arial"/>
                <w:color w:val="000000"/>
                <w:sz w:val="20"/>
                <w:szCs w:val="20"/>
              </w:rPr>
              <w:t>tlichen und nationalen gesetzli</w:t>
            </w:r>
            <w:r w:rsidRPr="00BE4F9B">
              <w:rPr>
                <w:rFonts w:ascii="Arial" w:hAnsi="Arial" w:cs="Arial"/>
                <w:color w:val="000000"/>
                <w:sz w:val="20"/>
                <w:szCs w:val="20"/>
              </w:rPr>
              <w:t xml:space="preserve">chen Bestimmungen. </w:t>
            </w:r>
          </w:p>
          <w:p w14:paraId="4DC028AF" w14:textId="77777777" w:rsidR="00BE4F9B" w:rsidRPr="00BE4F9B" w:rsidRDefault="00BE4F9B" w:rsidP="00BE4F9B">
            <w:pPr>
              <w:autoSpaceDE w:val="0"/>
              <w:autoSpaceDN w:val="0"/>
              <w:adjustRightInd w:val="0"/>
              <w:spacing w:after="0" w:line="240" w:lineRule="auto"/>
              <w:rPr>
                <w:rFonts w:ascii="Arial" w:hAnsi="Arial" w:cs="Arial"/>
                <w:color w:val="000000"/>
                <w:sz w:val="20"/>
                <w:szCs w:val="20"/>
              </w:rPr>
            </w:pPr>
            <w:r w:rsidRPr="00BE4F9B">
              <w:rPr>
                <w:rFonts w:ascii="Arial" w:hAnsi="Arial" w:cs="Arial"/>
                <w:color w:val="000000"/>
                <w:sz w:val="20"/>
                <w:szCs w:val="20"/>
              </w:rPr>
              <w:t>Gemäß europäischem Abfall</w:t>
            </w:r>
            <w:r>
              <w:rPr>
                <w:rFonts w:ascii="Arial" w:hAnsi="Arial" w:cs="Arial"/>
                <w:color w:val="000000"/>
                <w:sz w:val="20"/>
                <w:szCs w:val="20"/>
              </w:rPr>
              <w:t>katalog (EAK) sind Abfallschlüs</w:t>
            </w:r>
            <w:r w:rsidRPr="00BE4F9B">
              <w:rPr>
                <w:rFonts w:ascii="Arial" w:hAnsi="Arial" w:cs="Arial"/>
                <w:color w:val="000000"/>
                <w:sz w:val="20"/>
                <w:szCs w:val="20"/>
              </w:rPr>
              <w:t xml:space="preserve">selnummern nicht produkt- sondern anwendungsbezogen. </w:t>
            </w:r>
          </w:p>
        </w:tc>
      </w:tr>
    </w:tbl>
    <w:p w14:paraId="094563A1" w14:textId="77777777" w:rsidR="00BE4F9B" w:rsidRDefault="008D60BC" w:rsidP="00951F46">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Produkt</w:t>
      </w:r>
      <w:r w:rsidR="00951F46">
        <w:rPr>
          <w:rFonts w:ascii="Arial" w:eastAsia="Times New Roman" w:hAnsi="Arial" w:cs="Arial"/>
          <w:sz w:val="20"/>
          <w:szCs w:val="20"/>
          <w:lang w:eastAsia="de-DE"/>
        </w:rPr>
        <w:t>:</w:t>
      </w:r>
      <w:r w:rsidR="00951F46">
        <w:rPr>
          <w:rFonts w:ascii="Arial" w:eastAsia="Times New Roman" w:hAnsi="Arial" w:cs="Arial"/>
          <w:sz w:val="20"/>
          <w:szCs w:val="20"/>
          <w:lang w:eastAsia="de-DE"/>
        </w:rPr>
        <w:tab/>
      </w:r>
      <w:r w:rsidR="00951F46">
        <w:rPr>
          <w:rFonts w:ascii="Arial" w:eastAsia="Times New Roman" w:hAnsi="Arial" w:cs="Arial"/>
          <w:sz w:val="20"/>
          <w:szCs w:val="20"/>
          <w:lang w:eastAsia="de-DE"/>
        </w:rPr>
        <w:tab/>
      </w:r>
    </w:p>
    <w:p w14:paraId="460BC26C" w14:textId="77777777" w:rsidR="00BE4F9B" w:rsidRDefault="00951F46" w:rsidP="00951F4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C2E8625" w14:textId="77777777" w:rsidR="00BE4F9B" w:rsidRDefault="00BE4F9B" w:rsidP="00951F46">
      <w:pPr>
        <w:spacing w:after="0" w:line="240" w:lineRule="auto"/>
        <w:ind w:left="360"/>
        <w:rPr>
          <w:rFonts w:ascii="Arial" w:eastAsia="Times New Roman" w:hAnsi="Arial" w:cs="Arial"/>
          <w:sz w:val="20"/>
          <w:szCs w:val="20"/>
          <w:lang w:eastAsia="de-DE"/>
        </w:rPr>
      </w:pPr>
    </w:p>
    <w:p w14:paraId="2FDD1C46" w14:textId="77777777" w:rsidR="00951F46" w:rsidRDefault="00951F46" w:rsidP="00DF6308">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Verunreinigte Verpackung:</w:t>
      </w:r>
      <w:r w:rsidR="00DF6308">
        <w:rPr>
          <w:rFonts w:ascii="Arial" w:eastAsia="Times New Roman" w:hAnsi="Arial" w:cs="Arial"/>
          <w:sz w:val="20"/>
          <w:szCs w:val="20"/>
          <w:lang w:eastAsia="de-DE"/>
        </w:rPr>
        <w:tab/>
      </w:r>
      <w:r w:rsidR="00DF6308">
        <w:rPr>
          <w:rFonts w:ascii="Arial" w:eastAsia="Times New Roman" w:hAnsi="Arial" w:cs="Arial"/>
          <w:sz w:val="20"/>
          <w:szCs w:val="20"/>
          <w:lang w:eastAsia="de-DE"/>
        </w:rPr>
        <w:tab/>
        <w:t>Entsorgung gemäß den regionalen gültigen behördlichen Vorschriften.</w:t>
      </w:r>
    </w:p>
    <w:p w14:paraId="5092734F" w14:textId="77777777" w:rsidR="00DF6308" w:rsidRPr="00475F05" w:rsidRDefault="00DF6308" w:rsidP="00951F46">
      <w:pPr>
        <w:spacing w:after="0" w:line="240" w:lineRule="auto"/>
        <w:ind w:left="360"/>
        <w:rPr>
          <w:rFonts w:ascii="Arial" w:eastAsia="Times New Roman" w:hAnsi="Arial" w:cs="Arial"/>
          <w:sz w:val="20"/>
          <w:szCs w:val="20"/>
          <w:lang w:eastAsia="de-DE"/>
        </w:rPr>
      </w:pPr>
    </w:p>
    <w:p w14:paraId="1D5E7B49"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Angaben zum Transport</w:t>
      </w:r>
    </w:p>
    <w:p w14:paraId="4CAC7457" w14:textId="77777777" w:rsidR="008D60BC" w:rsidRPr="005F3841" w:rsidRDefault="008D60BC" w:rsidP="008D60BC">
      <w:pPr>
        <w:spacing w:after="0" w:line="240" w:lineRule="auto"/>
        <w:ind w:left="360"/>
        <w:rPr>
          <w:rFonts w:ascii="Arial" w:eastAsia="Times New Roman" w:hAnsi="Arial" w:cs="Arial"/>
          <w:sz w:val="16"/>
          <w:szCs w:val="16"/>
          <w:lang w:eastAsia="de-DE"/>
        </w:rPr>
      </w:pPr>
    </w:p>
    <w:p w14:paraId="0EF7F8C3" w14:textId="77777777" w:rsidR="008D60BC" w:rsidRDefault="00BE4F9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UN-Nummer</w:t>
      </w:r>
      <w:r w:rsidR="00C208ED">
        <w:rPr>
          <w:rFonts w:ascii="Arial" w:eastAsia="Times New Roman" w:hAnsi="Arial" w:cs="Arial"/>
          <w:sz w:val="20"/>
          <w:szCs w:val="20"/>
          <w:lang w:eastAsia="de-DE"/>
        </w:rPr>
        <w:tab/>
      </w:r>
      <w:r w:rsidR="00C208ED">
        <w:rPr>
          <w:rFonts w:ascii="Arial" w:eastAsia="Times New Roman" w:hAnsi="Arial" w:cs="Arial"/>
          <w:sz w:val="20"/>
          <w:szCs w:val="20"/>
          <w:lang w:eastAsia="de-DE"/>
        </w:rPr>
        <w:tab/>
      </w:r>
      <w:r w:rsidR="00C208ED">
        <w:rPr>
          <w:rFonts w:ascii="Arial" w:eastAsia="Times New Roman" w:hAnsi="Arial" w:cs="Arial"/>
          <w:sz w:val="20"/>
          <w:szCs w:val="20"/>
          <w:lang w:eastAsia="de-DE"/>
        </w:rPr>
        <w:tab/>
      </w:r>
      <w:r w:rsidR="00C208ED">
        <w:rPr>
          <w:rFonts w:ascii="Arial" w:eastAsia="Times New Roman" w:hAnsi="Arial" w:cs="Arial"/>
          <w:sz w:val="20"/>
          <w:szCs w:val="20"/>
          <w:lang w:eastAsia="de-DE"/>
        </w:rPr>
        <w:tab/>
      </w:r>
    </w:p>
    <w:p w14:paraId="5A0F0B6F" w14:textId="77777777" w:rsidR="00C208ED" w:rsidRDefault="00C208ED" w:rsidP="00C208ED">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Ord</w:t>
      </w:r>
      <w:r w:rsidR="00BE4F9B">
        <w:rPr>
          <w:rFonts w:ascii="Arial" w:eastAsia="Times New Roman" w:hAnsi="Arial" w:cs="Arial"/>
          <w:sz w:val="20"/>
          <w:szCs w:val="20"/>
          <w:lang w:eastAsia="de-DE"/>
        </w:rPr>
        <w:t>nungsgem</w:t>
      </w:r>
      <w:proofErr w:type="spellEnd"/>
      <w:r w:rsidR="00BE4F9B">
        <w:rPr>
          <w:rFonts w:ascii="Arial" w:eastAsia="Times New Roman" w:hAnsi="Arial" w:cs="Arial"/>
          <w:sz w:val="20"/>
          <w:szCs w:val="20"/>
          <w:lang w:eastAsia="de-DE"/>
        </w:rPr>
        <w:t>. UN-Versandbezeichnung</w:t>
      </w:r>
      <w:r>
        <w:rPr>
          <w:rFonts w:ascii="Arial" w:eastAsia="Times New Roman" w:hAnsi="Arial" w:cs="Arial"/>
          <w:sz w:val="20"/>
          <w:szCs w:val="20"/>
          <w:lang w:eastAsia="de-DE"/>
        </w:rPr>
        <w:tab/>
      </w:r>
    </w:p>
    <w:p w14:paraId="0E367CD1" w14:textId="77777777" w:rsidR="00BE4F9B" w:rsidRDefault="00BE4F9B"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sidR="00827A3D">
        <w:rPr>
          <w:rFonts w:ascii="Arial" w:eastAsia="Times New Roman" w:hAnsi="Arial" w:cs="Arial"/>
          <w:sz w:val="20"/>
          <w:szCs w:val="20"/>
          <w:lang w:eastAsia="de-DE"/>
        </w:rPr>
        <w:tab/>
      </w:r>
      <w:r w:rsidR="00827A3D">
        <w:rPr>
          <w:rFonts w:ascii="Arial" w:eastAsia="Times New Roman" w:hAnsi="Arial" w:cs="Arial"/>
          <w:sz w:val="20"/>
          <w:szCs w:val="20"/>
          <w:lang w:eastAsia="de-DE"/>
        </w:rPr>
        <w:tab/>
      </w:r>
    </w:p>
    <w:p w14:paraId="5B5F0915" w14:textId="77777777" w:rsidR="00827A3D" w:rsidRDefault="00BE4F9B"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sidR="00827A3D">
        <w:rPr>
          <w:rFonts w:ascii="Arial" w:eastAsia="Times New Roman" w:hAnsi="Arial" w:cs="Arial"/>
          <w:sz w:val="20"/>
          <w:szCs w:val="20"/>
          <w:lang w:eastAsia="de-DE"/>
        </w:rPr>
        <w:tab/>
      </w:r>
      <w:r w:rsidR="00827A3D">
        <w:rPr>
          <w:rFonts w:ascii="Arial" w:eastAsia="Times New Roman" w:hAnsi="Arial" w:cs="Arial"/>
          <w:sz w:val="20"/>
          <w:szCs w:val="20"/>
          <w:lang w:eastAsia="de-DE"/>
        </w:rPr>
        <w:tab/>
      </w:r>
      <w:r w:rsidR="00827A3D">
        <w:rPr>
          <w:rFonts w:ascii="Arial" w:eastAsia="Times New Roman" w:hAnsi="Arial" w:cs="Arial"/>
          <w:sz w:val="20"/>
          <w:szCs w:val="20"/>
          <w:lang w:eastAsia="de-DE"/>
        </w:rPr>
        <w:tab/>
      </w:r>
    </w:p>
    <w:p w14:paraId="67EC5C71" w14:textId="77777777" w:rsidR="00827A3D" w:rsidRDefault="00653ED9"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Umweltgefahren</w:t>
      </w:r>
      <w:r w:rsidR="00827A3D">
        <w:rPr>
          <w:rFonts w:ascii="Arial" w:eastAsia="Times New Roman" w:hAnsi="Arial" w:cs="Arial"/>
          <w:sz w:val="20"/>
          <w:szCs w:val="20"/>
          <w:lang w:eastAsia="de-DE"/>
        </w:rPr>
        <w: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827A3D">
        <w:rPr>
          <w:rFonts w:ascii="Arial" w:eastAsia="Times New Roman" w:hAnsi="Arial" w:cs="Arial"/>
          <w:sz w:val="20"/>
          <w:szCs w:val="20"/>
          <w:lang w:eastAsia="de-DE"/>
        </w:rPr>
        <w:tab/>
      </w:r>
    </w:p>
    <w:p w14:paraId="71A357E1" w14:textId="77777777" w:rsidR="00653ED9" w:rsidRDefault="00653ED9"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Besondere Vorsichtsmaßnahmen</w:t>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Nicht</w:t>
      </w:r>
      <w:proofErr w:type="spellEnd"/>
      <w:r>
        <w:rPr>
          <w:rFonts w:ascii="Arial" w:eastAsia="Times New Roman" w:hAnsi="Arial" w:cs="Arial"/>
          <w:sz w:val="20"/>
          <w:szCs w:val="20"/>
          <w:lang w:eastAsia="de-DE"/>
        </w:rPr>
        <w:t xml:space="preserve"> anwendbar</w:t>
      </w:r>
    </w:p>
    <w:p w14:paraId="226F441B" w14:textId="77777777" w:rsidR="00653ED9" w:rsidRDefault="00653ED9" w:rsidP="00827A3D">
      <w:pPr>
        <w:spacing w:after="0" w:line="240" w:lineRule="auto"/>
        <w:ind w:left="360"/>
        <w:rPr>
          <w:rFonts w:ascii="Arial" w:eastAsia="Times New Roman" w:hAnsi="Arial" w:cs="Arial"/>
          <w:sz w:val="20"/>
          <w:szCs w:val="20"/>
          <w:lang w:eastAsia="de-DE"/>
        </w:rPr>
      </w:pPr>
    </w:p>
    <w:p w14:paraId="219492E8" w14:textId="77777777" w:rsidR="00653ED9" w:rsidRPr="00653ED9" w:rsidRDefault="00653ED9" w:rsidP="00653ED9">
      <w:pPr>
        <w:pStyle w:val="Default"/>
        <w:ind w:firstLine="360"/>
        <w:rPr>
          <w:sz w:val="20"/>
          <w:szCs w:val="20"/>
        </w:rPr>
      </w:pPr>
      <w:r w:rsidRPr="00653ED9">
        <w:rPr>
          <w:bCs/>
          <w:sz w:val="20"/>
          <w:szCs w:val="20"/>
        </w:rPr>
        <w:t xml:space="preserve">Massengutbeförderung gemäß Anhang II des MARPOL-Übereinkommens und gemäß IBC-Code </w:t>
      </w:r>
    </w:p>
    <w:p w14:paraId="5BD4929D" w14:textId="77777777" w:rsidR="00653ED9" w:rsidRPr="00653ED9" w:rsidRDefault="00653ED9" w:rsidP="00653ED9">
      <w:pPr>
        <w:spacing w:after="0" w:line="240" w:lineRule="auto"/>
        <w:ind w:left="360"/>
        <w:rPr>
          <w:rFonts w:ascii="Arial" w:eastAsia="Times New Roman" w:hAnsi="Arial" w:cs="Arial"/>
          <w:sz w:val="20"/>
          <w:szCs w:val="20"/>
          <w:lang w:eastAsia="de-DE"/>
        </w:rPr>
      </w:pPr>
      <w:r w:rsidRPr="00653ED9">
        <w:rPr>
          <w:rFonts w:ascii="Arial" w:hAnsi="Arial" w:cs="Arial"/>
          <w:sz w:val="20"/>
          <w:szCs w:val="20"/>
        </w:rPr>
        <w:t xml:space="preserve">Auf Produkt im Lieferzustand </w:t>
      </w:r>
      <w:proofErr w:type="gramStart"/>
      <w:r w:rsidRPr="00653ED9">
        <w:rPr>
          <w:rFonts w:ascii="Arial" w:hAnsi="Arial" w:cs="Arial"/>
          <w:sz w:val="20"/>
          <w:szCs w:val="20"/>
        </w:rPr>
        <w:t>nicht zutreffend</w:t>
      </w:r>
      <w:proofErr w:type="gramEnd"/>
      <w:r w:rsidRPr="00653ED9">
        <w:rPr>
          <w:rFonts w:ascii="Arial" w:hAnsi="Arial" w:cs="Arial"/>
          <w:sz w:val="20"/>
          <w:szCs w:val="20"/>
        </w:rPr>
        <w:t>.</w:t>
      </w:r>
    </w:p>
    <w:p w14:paraId="0509840E" w14:textId="77777777" w:rsidR="00C208ED" w:rsidRPr="00653ED9" w:rsidRDefault="00C208ED" w:rsidP="008D60BC">
      <w:pPr>
        <w:spacing w:after="0" w:line="240" w:lineRule="auto"/>
        <w:ind w:left="360"/>
        <w:rPr>
          <w:rFonts w:ascii="Arial" w:eastAsia="Times New Roman" w:hAnsi="Arial" w:cs="Arial"/>
          <w:sz w:val="20"/>
          <w:szCs w:val="20"/>
          <w:lang w:eastAsia="de-DE"/>
        </w:rPr>
      </w:pPr>
    </w:p>
    <w:p w14:paraId="591BB998" w14:textId="77777777" w:rsidR="008D60BC"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Vorschriften</w:t>
      </w:r>
    </w:p>
    <w:p w14:paraId="17ABD204" w14:textId="77777777" w:rsidR="009201DE" w:rsidRDefault="009201DE" w:rsidP="009201DE">
      <w:pPr>
        <w:spacing w:after="0" w:line="240" w:lineRule="auto"/>
        <w:ind w:left="360"/>
        <w:rPr>
          <w:rFonts w:ascii="Arial" w:hAnsi="Arial" w:cs="Arial"/>
          <w:bCs/>
          <w:sz w:val="20"/>
          <w:szCs w:val="20"/>
        </w:rPr>
      </w:pPr>
      <w:r w:rsidRPr="009201DE">
        <w:rPr>
          <w:rFonts w:ascii="Arial" w:hAnsi="Arial" w:cs="Arial"/>
          <w:bCs/>
          <w:sz w:val="20"/>
          <w:szCs w:val="20"/>
        </w:rPr>
        <w:t>Vorschriften zu Sicherheit, Gesundheits- und Umweltsch</w:t>
      </w:r>
      <w:r>
        <w:rPr>
          <w:rFonts w:ascii="Arial" w:hAnsi="Arial" w:cs="Arial"/>
          <w:bCs/>
          <w:sz w:val="20"/>
          <w:szCs w:val="20"/>
        </w:rPr>
        <w:t>utz/spezifische Rechtsvorschrif</w:t>
      </w:r>
      <w:r w:rsidRPr="009201DE">
        <w:rPr>
          <w:rFonts w:ascii="Arial" w:hAnsi="Arial" w:cs="Arial"/>
          <w:bCs/>
          <w:sz w:val="20"/>
          <w:szCs w:val="20"/>
        </w:rPr>
        <w:t>ten für den Stoff oder das Gemisch</w:t>
      </w:r>
    </w:p>
    <w:p w14:paraId="35A4961B" w14:textId="77777777" w:rsidR="009201DE" w:rsidRDefault="009201DE" w:rsidP="009201DE">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Wassergefährdungsklasse:</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proofErr w:type="spellStart"/>
      <w:proofErr w:type="gramStart"/>
      <w:r>
        <w:rPr>
          <w:rFonts w:ascii="Arial" w:eastAsia="Times New Roman" w:hAnsi="Arial" w:cs="Arial"/>
          <w:bCs/>
          <w:sz w:val="20"/>
          <w:szCs w:val="20"/>
          <w:lang w:eastAsia="de-DE"/>
        </w:rPr>
        <w:t>nwg</w:t>
      </w:r>
      <w:proofErr w:type="spellEnd"/>
      <w:r>
        <w:rPr>
          <w:rFonts w:ascii="Arial" w:eastAsia="Times New Roman" w:hAnsi="Arial" w:cs="Arial"/>
          <w:bCs/>
          <w:sz w:val="20"/>
          <w:szCs w:val="20"/>
          <w:lang w:eastAsia="de-DE"/>
        </w:rPr>
        <w:t xml:space="preserve"> ,</w:t>
      </w:r>
      <w:proofErr w:type="gramEnd"/>
      <w:r>
        <w:rPr>
          <w:rFonts w:ascii="Arial" w:eastAsia="Times New Roman" w:hAnsi="Arial" w:cs="Arial"/>
          <w:bCs/>
          <w:sz w:val="20"/>
          <w:szCs w:val="20"/>
          <w:lang w:eastAsia="de-DE"/>
        </w:rPr>
        <w:t xml:space="preserve"> nicht wassergefährdend</w:t>
      </w:r>
    </w:p>
    <w:p w14:paraId="061F5B8F" w14:textId="77777777" w:rsidR="00262504" w:rsidRDefault="00262504" w:rsidP="009201DE">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Kenn-Nummer: 766</w:t>
      </w:r>
    </w:p>
    <w:p w14:paraId="7C0836F1" w14:textId="77777777" w:rsidR="009201DE" w:rsidRDefault="009201DE" w:rsidP="009201DE">
      <w:pPr>
        <w:spacing w:after="0" w:line="240" w:lineRule="auto"/>
        <w:ind w:left="360"/>
        <w:rPr>
          <w:rFonts w:ascii="Arial" w:eastAsia="Times New Roman" w:hAnsi="Arial" w:cs="Arial"/>
          <w:bCs/>
          <w:sz w:val="20"/>
          <w:szCs w:val="20"/>
          <w:lang w:eastAsia="de-DE"/>
        </w:rPr>
      </w:pPr>
    </w:p>
    <w:p w14:paraId="6230AC04" w14:textId="77777777" w:rsidR="009201DE" w:rsidRDefault="009201DE" w:rsidP="009201DE">
      <w:pPr>
        <w:spacing w:after="0" w:line="240" w:lineRule="auto"/>
        <w:ind w:left="4245" w:hanging="3885"/>
        <w:rPr>
          <w:rFonts w:ascii="Arial" w:eastAsia="Times New Roman" w:hAnsi="Arial" w:cs="Arial"/>
          <w:bCs/>
          <w:sz w:val="20"/>
          <w:szCs w:val="20"/>
          <w:lang w:eastAsia="de-DE"/>
        </w:rPr>
      </w:pPr>
      <w:r>
        <w:rPr>
          <w:rFonts w:ascii="Arial" w:eastAsia="Times New Roman" w:hAnsi="Arial" w:cs="Arial"/>
          <w:bCs/>
          <w:sz w:val="20"/>
          <w:szCs w:val="20"/>
          <w:lang w:eastAsia="de-DE"/>
        </w:rPr>
        <w:t>Sonstige Vorschriften:</w:t>
      </w:r>
      <w:r>
        <w:rPr>
          <w:rFonts w:ascii="Arial" w:eastAsia="Times New Roman" w:hAnsi="Arial" w:cs="Arial"/>
          <w:bCs/>
          <w:sz w:val="20"/>
          <w:szCs w:val="20"/>
          <w:lang w:eastAsia="de-DE"/>
        </w:rPr>
        <w:tab/>
      </w:r>
      <w:r>
        <w:rPr>
          <w:rFonts w:ascii="Arial" w:eastAsia="Times New Roman" w:hAnsi="Arial" w:cs="Arial"/>
          <w:bCs/>
          <w:sz w:val="20"/>
          <w:szCs w:val="20"/>
          <w:lang w:eastAsia="de-DE"/>
        </w:rPr>
        <w:tab/>
        <w:t>Das Produkt ist nach EG-Richtlinien oder den jeweiligen nationalen Gesetzen nicht kennzeichnungspflichtig.</w:t>
      </w:r>
    </w:p>
    <w:p w14:paraId="00440806" w14:textId="77777777" w:rsidR="009201DE" w:rsidRPr="009201DE" w:rsidRDefault="009201DE" w:rsidP="009201DE">
      <w:pPr>
        <w:spacing w:after="0" w:line="240" w:lineRule="auto"/>
        <w:ind w:left="4245" w:hanging="3885"/>
        <w:rPr>
          <w:rFonts w:ascii="Arial" w:eastAsia="Times New Roman" w:hAnsi="Arial" w:cs="Arial"/>
          <w:bCs/>
          <w:sz w:val="20"/>
          <w:szCs w:val="20"/>
          <w:lang w:eastAsia="de-DE"/>
        </w:rPr>
      </w:pPr>
    </w:p>
    <w:tbl>
      <w:tblPr>
        <w:tblpPr w:leftFromText="141" w:rightFromText="141" w:vertAnchor="text" w:horzAnchor="margin" w:tblpX="392" w:tblpY="481"/>
        <w:tblW w:w="10206" w:type="dxa"/>
        <w:tblBorders>
          <w:top w:val="nil"/>
          <w:left w:val="nil"/>
          <w:bottom w:val="nil"/>
          <w:right w:val="nil"/>
        </w:tblBorders>
        <w:tblLayout w:type="fixed"/>
        <w:tblLook w:val="0000" w:firstRow="0" w:lastRow="0" w:firstColumn="0" w:lastColumn="0" w:noHBand="0" w:noVBand="0"/>
      </w:tblPr>
      <w:tblGrid>
        <w:gridCol w:w="2943"/>
        <w:gridCol w:w="993"/>
        <w:gridCol w:w="6270"/>
      </w:tblGrid>
      <w:tr w:rsidR="00262504" w:rsidRPr="00262504" w14:paraId="516F5EDE" w14:textId="77777777" w:rsidTr="00262504">
        <w:trPr>
          <w:trHeight w:val="91"/>
        </w:trPr>
        <w:tc>
          <w:tcPr>
            <w:tcW w:w="2943" w:type="dxa"/>
          </w:tcPr>
          <w:p w14:paraId="4CF4773D" w14:textId="77777777" w:rsidR="00262504" w:rsidRPr="00262504" w:rsidRDefault="00262504" w:rsidP="00262504">
            <w:pPr>
              <w:autoSpaceDE w:val="0"/>
              <w:autoSpaceDN w:val="0"/>
              <w:adjustRightInd w:val="0"/>
              <w:spacing w:after="0" w:line="240" w:lineRule="auto"/>
              <w:rPr>
                <w:rFonts w:ascii="Arial" w:hAnsi="Arial" w:cs="Arial"/>
                <w:color w:val="000000"/>
                <w:sz w:val="20"/>
                <w:szCs w:val="20"/>
              </w:rPr>
            </w:pPr>
            <w:r w:rsidRPr="00262504">
              <w:rPr>
                <w:rFonts w:ascii="Arial" w:hAnsi="Arial" w:cs="Arial"/>
                <w:b/>
                <w:bCs/>
                <w:sz w:val="20"/>
                <w:szCs w:val="20"/>
              </w:rPr>
              <w:t xml:space="preserve">Volltext anderer Abkürzungen </w:t>
            </w:r>
            <w:r w:rsidRPr="00262504">
              <w:rPr>
                <w:rFonts w:ascii="Arial" w:hAnsi="Arial" w:cs="Arial"/>
                <w:color w:val="000000"/>
                <w:sz w:val="20"/>
                <w:szCs w:val="20"/>
              </w:rPr>
              <w:t xml:space="preserve">DE TRGS 900 </w:t>
            </w:r>
          </w:p>
        </w:tc>
        <w:tc>
          <w:tcPr>
            <w:tcW w:w="993" w:type="dxa"/>
          </w:tcPr>
          <w:p w14:paraId="598F4DAE" w14:textId="77777777" w:rsidR="00262504" w:rsidRPr="00262504" w:rsidRDefault="00262504" w:rsidP="00262504">
            <w:pPr>
              <w:autoSpaceDE w:val="0"/>
              <w:autoSpaceDN w:val="0"/>
              <w:adjustRightInd w:val="0"/>
              <w:spacing w:after="0" w:line="240" w:lineRule="auto"/>
              <w:rPr>
                <w:rFonts w:ascii="Arial" w:hAnsi="Arial" w:cs="Arial"/>
                <w:color w:val="000000"/>
                <w:sz w:val="20"/>
                <w:szCs w:val="20"/>
              </w:rPr>
            </w:pPr>
            <w:r w:rsidRPr="00262504">
              <w:rPr>
                <w:rFonts w:ascii="Arial" w:hAnsi="Arial" w:cs="Arial"/>
                <w:color w:val="000000"/>
                <w:sz w:val="20"/>
                <w:szCs w:val="20"/>
              </w:rPr>
              <w:t xml:space="preserve">: </w:t>
            </w:r>
          </w:p>
        </w:tc>
        <w:tc>
          <w:tcPr>
            <w:tcW w:w="6270" w:type="dxa"/>
          </w:tcPr>
          <w:p w14:paraId="69A3F15D" w14:textId="77777777" w:rsidR="00262504" w:rsidRPr="00262504" w:rsidRDefault="00262504" w:rsidP="00262504">
            <w:pPr>
              <w:autoSpaceDE w:val="0"/>
              <w:autoSpaceDN w:val="0"/>
              <w:adjustRightInd w:val="0"/>
              <w:spacing w:after="0" w:line="240" w:lineRule="auto"/>
              <w:rPr>
                <w:rFonts w:ascii="Arial" w:hAnsi="Arial" w:cs="Arial"/>
                <w:color w:val="000000"/>
                <w:sz w:val="20"/>
                <w:szCs w:val="20"/>
              </w:rPr>
            </w:pPr>
            <w:r w:rsidRPr="00262504">
              <w:rPr>
                <w:rFonts w:ascii="Arial" w:hAnsi="Arial" w:cs="Arial"/>
                <w:color w:val="000000"/>
                <w:sz w:val="20"/>
                <w:szCs w:val="20"/>
              </w:rPr>
              <w:t xml:space="preserve">TRGS 900 - Arbeitsplatzgrenzwerte </w:t>
            </w:r>
          </w:p>
        </w:tc>
      </w:tr>
      <w:tr w:rsidR="00262504" w:rsidRPr="00262504" w14:paraId="7A1F0EDC" w14:textId="77777777" w:rsidTr="00262504">
        <w:trPr>
          <w:trHeight w:val="91"/>
        </w:trPr>
        <w:tc>
          <w:tcPr>
            <w:tcW w:w="2943" w:type="dxa"/>
          </w:tcPr>
          <w:p w14:paraId="38973B92" w14:textId="77777777" w:rsidR="00262504" w:rsidRPr="00262504" w:rsidRDefault="00262504" w:rsidP="00262504">
            <w:pPr>
              <w:autoSpaceDE w:val="0"/>
              <w:autoSpaceDN w:val="0"/>
              <w:adjustRightInd w:val="0"/>
              <w:spacing w:after="0" w:line="240" w:lineRule="auto"/>
              <w:rPr>
                <w:rFonts w:ascii="Arial" w:hAnsi="Arial" w:cs="Arial"/>
                <w:color w:val="000000"/>
                <w:sz w:val="20"/>
                <w:szCs w:val="20"/>
              </w:rPr>
            </w:pPr>
            <w:r w:rsidRPr="00262504">
              <w:rPr>
                <w:rFonts w:ascii="Arial" w:hAnsi="Arial" w:cs="Arial"/>
                <w:color w:val="000000"/>
                <w:sz w:val="20"/>
                <w:szCs w:val="20"/>
              </w:rPr>
              <w:t xml:space="preserve">DE TRGS 900 / AGW </w:t>
            </w:r>
          </w:p>
        </w:tc>
        <w:tc>
          <w:tcPr>
            <w:tcW w:w="993" w:type="dxa"/>
          </w:tcPr>
          <w:p w14:paraId="1CD53079" w14:textId="77777777" w:rsidR="00262504" w:rsidRPr="00262504" w:rsidRDefault="00262504" w:rsidP="00262504">
            <w:pPr>
              <w:autoSpaceDE w:val="0"/>
              <w:autoSpaceDN w:val="0"/>
              <w:adjustRightInd w:val="0"/>
              <w:spacing w:after="0" w:line="240" w:lineRule="auto"/>
              <w:rPr>
                <w:rFonts w:ascii="Arial" w:hAnsi="Arial" w:cs="Arial"/>
                <w:color w:val="000000"/>
                <w:sz w:val="20"/>
                <w:szCs w:val="20"/>
              </w:rPr>
            </w:pPr>
            <w:r w:rsidRPr="00262504">
              <w:rPr>
                <w:rFonts w:ascii="Arial" w:hAnsi="Arial" w:cs="Arial"/>
                <w:color w:val="000000"/>
                <w:sz w:val="20"/>
                <w:szCs w:val="20"/>
              </w:rPr>
              <w:t xml:space="preserve">: </w:t>
            </w:r>
          </w:p>
        </w:tc>
        <w:tc>
          <w:tcPr>
            <w:tcW w:w="6270" w:type="dxa"/>
          </w:tcPr>
          <w:p w14:paraId="39B16308" w14:textId="77777777" w:rsidR="00262504" w:rsidRPr="00F07AB0" w:rsidRDefault="00262504" w:rsidP="00262504">
            <w:pPr>
              <w:autoSpaceDE w:val="0"/>
              <w:autoSpaceDN w:val="0"/>
              <w:adjustRightInd w:val="0"/>
              <w:spacing w:after="0" w:line="240" w:lineRule="auto"/>
              <w:rPr>
                <w:rFonts w:ascii="Arial" w:hAnsi="Arial" w:cs="Arial"/>
                <w:color w:val="000000"/>
                <w:sz w:val="20"/>
                <w:szCs w:val="20"/>
              </w:rPr>
            </w:pPr>
            <w:r w:rsidRPr="00262504">
              <w:rPr>
                <w:rFonts w:ascii="Arial" w:hAnsi="Arial" w:cs="Arial"/>
                <w:color w:val="000000"/>
                <w:sz w:val="20"/>
                <w:szCs w:val="20"/>
              </w:rPr>
              <w:t xml:space="preserve">Arbeitsplatzgrenzwert </w:t>
            </w:r>
          </w:p>
          <w:p w14:paraId="6530F1E9" w14:textId="77777777" w:rsidR="00237FBB" w:rsidRPr="00F07AB0" w:rsidRDefault="00237FBB" w:rsidP="00262504">
            <w:pPr>
              <w:autoSpaceDE w:val="0"/>
              <w:autoSpaceDN w:val="0"/>
              <w:adjustRightInd w:val="0"/>
              <w:spacing w:after="0" w:line="240" w:lineRule="auto"/>
              <w:rPr>
                <w:rFonts w:ascii="Arial" w:hAnsi="Arial" w:cs="Arial"/>
                <w:color w:val="000000"/>
                <w:sz w:val="20"/>
                <w:szCs w:val="20"/>
              </w:rPr>
            </w:pPr>
          </w:p>
          <w:p w14:paraId="21BD66D7" w14:textId="77777777" w:rsidR="00237FBB" w:rsidRPr="00262504" w:rsidRDefault="00237FBB" w:rsidP="00262504">
            <w:pPr>
              <w:autoSpaceDE w:val="0"/>
              <w:autoSpaceDN w:val="0"/>
              <w:adjustRightInd w:val="0"/>
              <w:spacing w:after="0" w:line="240" w:lineRule="auto"/>
              <w:rPr>
                <w:rFonts w:ascii="Arial" w:hAnsi="Arial" w:cs="Arial"/>
                <w:color w:val="000000"/>
                <w:sz w:val="20"/>
                <w:szCs w:val="20"/>
              </w:rPr>
            </w:pPr>
          </w:p>
        </w:tc>
      </w:tr>
    </w:tbl>
    <w:p w14:paraId="1489F613" w14:textId="77777777" w:rsidR="00F07AB0" w:rsidRDefault="00262504" w:rsidP="00F07AB0">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Sonstige</w:t>
      </w:r>
      <w:r w:rsidR="008D60BC" w:rsidRPr="005F3841">
        <w:rPr>
          <w:rFonts w:ascii="Arial" w:eastAsia="Times New Roman" w:hAnsi="Arial" w:cs="Arial"/>
          <w:b/>
          <w:bCs/>
          <w:lang w:eastAsia="de-DE"/>
        </w:rPr>
        <w:t xml:space="preserve"> Angaben</w:t>
      </w:r>
    </w:p>
    <w:p w14:paraId="0BB1FCD0" w14:textId="77777777" w:rsidR="00F07AB0" w:rsidRPr="00F07AB0" w:rsidRDefault="00F07AB0" w:rsidP="00A053C8">
      <w:pPr>
        <w:spacing w:after="0" w:line="240" w:lineRule="auto"/>
        <w:rPr>
          <w:rFonts w:ascii="Arial" w:eastAsia="Times New Roman" w:hAnsi="Arial" w:cs="Arial"/>
          <w:b/>
          <w:bCs/>
          <w:lang w:eastAsia="de-DE"/>
        </w:rPr>
      </w:pPr>
    </w:p>
    <w:p w14:paraId="463C7D19" w14:textId="77777777" w:rsidR="00262504" w:rsidRPr="00237FBB" w:rsidRDefault="00237FBB" w:rsidP="003830B4">
      <w:pPr>
        <w:spacing w:after="0" w:line="240" w:lineRule="auto"/>
        <w:ind w:left="360"/>
        <w:rPr>
          <w:rFonts w:ascii="Arial" w:eastAsia="Times New Roman" w:hAnsi="Arial" w:cs="Arial"/>
          <w:b/>
          <w:bCs/>
          <w:lang w:eastAsia="de-DE"/>
        </w:rPr>
      </w:pPr>
      <w:r w:rsidRPr="00237FBB">
        <w:rPr>
          <w:rFonts w:ascii="Arial" w:hAnsi="Arial" w:cs="Arial"/>
          <w:sz w:val="19"/>
          <w:szCs w:val="19"/>
        </w:rPr>
        <w:t xml:space="preserve">ADN - Europäisches Übereinkommens über die internationale Beförderung gefährlicher Güter auf </w:t>
      </w:r>
      <w:proofErr w:type="spellStart"/>
      <w:r w:rsidRPr="00237FBB">
        <w:rPr>
          <w:rFonts w:ascii="Arial" w:hAnsi="Arial" w:cs="Arial"/>
          <w:sz w:val="19"/>
          <w:szCs w:val="19"/>
        </w:rPr>
        <w:t>Binnenwasserstrassen</w:t>
      </w:r>
      <w:proofErr w:type="spellEnd"/>
      <w:r w:rsidRPr="00237FBB">
        <w:rPr>
          <w:rFonts w:ascii="Arial" w:hAnsi="Arial" w:cs="Arial"/>
          <w:sz w:val="19"/>
          <w:szCs w:val="19"/>
        </w:rPr>
        <w:t xml:space="preserve">; ADR - Europäisches Übereinkommens über die internationale </w:t>
      </w:r>
      <w:proofErr w:type="spellStart"/>
      <w:r w:rsidRPr="00237FBB">
        <w:rPr>
          <w:rFonts w:ascii="Arial" w:hAnsi="Arial" w:cs="Arial"/>
          <w:sz w:val="19"/>
          <w:szCs w:val="19"/>
        </w:rPr>
        <w:t>Beförde-rung</w:t>
      </w:r>
      <w:proofErr w:type="spellEnd"/>
      <w:r w:rsidRPr="00237FBB">
        <w:rPr>
          <w:rFonts w:ascii="Arial" w:hAnsi="Arial" w:cs="Arial"/>
          <w:sz w:val="19"/>
          <w:szCs w:val="19"/>
        </w:rPr>
        <w:t xml:space="preserve"> gefährlicher Güter auf der Straße; AICS - Australisches Verzeichnis chemischer </w:t>
      </w:r>
      <w:proofErr w:type="spellStart"/>
      <w:r w:rsidRPr="00237FBB">
        <w:rPr>
          <w:rFonts w:ascii="Arial" w:hAnsi="Arial" w:cs="Arial"/>
          <w:sz w:val="19"/>
          <w:szCs w:val="19"/>
        </w:rPr>
        <w:t>Substan-zen</w:t>
      </w:r>
      <w:proofErr w:type="spellEnd"/>
      <w:r w:rsidRPr="00237FBB">
        <w:rPr>
          <w:rFonts w:ascii="Arial" w:hAnsi="Arial" w:cs="Arial"/>
          <w:sz w:val="19"/>
          <w:szCs w:val="19"/>
        </w:rPr>
        <w:t xml:space="preserve">; ASTM - Amerikanische Gesellschaft für Werkstoffprüfung; </w:t>
      </w:r>
      <w:proofErr w:type="spellStart"/>
      <w:r w:rsidRPr="00237FBB">
        <w:rPr>
          <w:rFonts w:ascii="Arial" w:hAnsi="Arial" w:cs="Arial"/>
          <w:sz w:val="19"/>
          <w:szCs w:val="19"/>
        </w:rPr>
        <w:t>bw</w:t>
      </w:r>
      <w:proofErr w:type="spellEnd"/>
      <w:r w:rsidRPr="00237FBB">
        <w:rPr>
          <w:rFonts w:ascii="Arial" w:hAnsi="Arial" w:cs="Arial"/>
          <w:sz w:val="19"/>
          <w:szCs w:val="19"/>
        </w:rPr>
        <w:t xml:space="preserve"> - Körpergewicht; CLP - Ver-</w:t>
      </w:r>
    </w:p>
    <w:p w14:paraId="1997F124" w14:textId="77777777" w:rsidR="00262504" w:rsidRPr="00237FBB" w:rsidRDefault="00237FBB" w:rsidP="003830B4">
      <w:pPr>
        <w:spacing w:after="0" w:line="240" w:lineRule="auto"/>
        <w:ind w:left="360"/>
        <w:rPr>
          <w:rFonts w:ascii="Arial" w:eastAsia="Times New Roman" w:hAnsi="Arial" w:cs="Arial"/>
          <w:b/>
          <w:bCs/>
          <w:lang w:eastAsia="de-DE"/>
        </w:rPr>
      </w:pPr>
      <w:proofErr w:type="spellStart"/>
      <w:r w:rsidRPr="00237FBB">
        <w:rPr>
          <w:rFonts w:ascii="Arial" w:hAnsi="Arial" w:cs="Arial"/>
          <w:sz w:val="19"/>
          <w:szCs w:val="19"/>
        </w:rPr>
        <w:t>ordnung</w:t>
      </w:r>
      <w:proofErr w:type="spellEnd"/>
      <w:r w:rsidRPr="00237FBB">
        <w:rPr>
          <w:rFonts w:ascii="Arial" w:hAnsi="Arial" w:cs="Arial"/>
          <w:sz w:val="19"/>
          <w:szCs w:val="19"/>
        </w:rPr>
        <w:t xml:space="preserve"> über die Einstufung, Kennzeichnung und Verpackung von Stoffen, Verordnung (EG) </w:t>
      </w:r>
      <w:proofErr w:type="spellStart"/>
      <w:r w:rsidRPr="00237FBB">
        <w:rPr>
          <w:rFonts w:ascii="Arial" w:hAnsi="Arial" w:cs="Arial"/>
          <w:sz w:val="19"/>
          <w:szCs w:val="19"/>
        </w:rPr>
        <w:t>Nr</w:t>
      </w:r>
      <w:proofErr w:type="spellEnd"/>
      <w:r w:rsidRPr="00237FBB">
        <w:rPr>
          <w:rFonts w:ascii="Arial" w:hAnsi="Arial" w:cs="Arial"/>
          <w:sz w:val="19"/>
          <w:szCs w:val="19"/>
        </w:rPr>
        <w:t xml:space="preserve"> 1272/2008; CMR - Karzinogener, mutagener oder reproduktiver Giftstoff; DIN - Norm des Deut-</w:t>
      </w:r>
      <w:proofErr w:type="spellStart"/>
      <w:r w:rsidRPr="00237FBB">
        <w:rPr>
          <w:rFonts w:ascii="Arial" w:hAnsi="Arial" w:cs="Arial"/>
          <w:sz w:val="19"/>
          <w:szCs w:val="19"/>
        </w:rPr>
        <w:t>schen</w:t>
      </w:r>
      <w:proofErr w:type="spellEnd"/>
      <w:r w:rsidRPr="00237FBB">
        <w:rPr>
          <w:rFonts w:ascii="Arial" w:hAnsi="Arial" w:cs="Arial"/>
          <w:sz w:val="19"/>
          <w:szCs w:val="19"/>
        </w:rPr>
        <w:t xml:space="preserve"> Instituts für Normung; DSL - Liste heimischer Substanzen (Kanada); ECHA - Europäische Chemikalienbehörde; EC-</w:t>
      </w:r>
      <w:proofErr w:type="spellStart"/>
      <w:r w:rsidRPr="00237FBB">
        <w:rPr>
          <w:rFonts w:ascii="Arial" w:hAnsi="Arial" w:cs="Arial"/>
          <w:sz w:val="19"/>
          <w:szCs w:val="19"/>
        </w:rPr>
        <w:t>Number</w:t>
      </w:r>
      <w:proofErr w:type="spellEnd"/>
      <w:r w:rsidRPr="00237FBB">
        <w:rPr>
          <w:rFonts w:ascii="Arial" w:hAnsi="Arial" w:cs="Arial"/>
          <w:sz w:val="19"/>
          <w:szCs w:val="19"/>
        </w:rPr>
        <w:t xml:space="preserve"> - Nummer der Europäischen Gemeinschaft; </w:t>
      </w:r>
      <w:proofErr w:type="spellStart"/>
      <w:r w:rsidRPr="00237FBB">
        <w:rPr>
          <w:rFonts w:ascii="Arial" w:hAnsi="Arial" w:cs="Arial"/>
          <w:sz w:val="19"/>
          <w:szCs w:val="19"/>
        </w:rPr>
        <w:t>ECx</w:t>
      </w:r>
      <w:proofErr w:type="spellEnd"/>
      <w:r w:rsidRPr="00237FBB">
        <w:rPr>
          <w:rFonts w:ascii="Arial" w:hAnsi="Arial" w:cs="Arial"/>
          <w:sz w:val="19"/>
          <w:szCs w:val="19"/>
        </w:rPr>
        <w:t xml:space="preserve"> - </w:t>
      </w:r>
      <w:proofErr w:type="spellStart"/>
      <w:r w:rsidRPr="00237FBB">
        <w:rPr>
          <w:rFonts w:ascii="Arial" w:hAnsi="Arial" w:cs="Arial"/>
          <w:sz w:val="19"/>
          <w:szCs w:val="19"/>
        </w:rPr>
        <w:t>Konzentra-tion</w:t>
      </w:r>
      <w:proofErr w:type="spellEnd"/>
      <w:r w:rsidRPr="00237FBB">
        <w:rPr>
          <w:rFonts w:ascii="Arial" w:hAnsi="Arial" w:cs="Arial"/>
          <w:sz w:val="19"/>
          <w:szCs w:val="19"/>
        </w:rPr>
        <w:t xml:space="preserve"> verbunden mit x % Reaktion; </w:t>
      </w:r>
      <w:proofErr w:type="spellStart"/>
      <w:r w:rsidRPr="00237FBB">
        <w:rPr>
          <w:rFonts w:ascii="Arial" w:hAnsi="Arial" w:cs="Arial"/>
          <w:sz w:val="19"/>
          <w:szCs w:val="19"/>
        </w:rPr>
        <w:t>ELx</w:t>
      </w:r>
      <w:proofErr w:type="spellEnd"/>
      <w:r w:rsidRPr="00237FBB">
        <w:rPr>
          <w:rFonts w:ascii="Arial" w:hAnsi="Arial" w:cs="Arial"/>
          <w:sz w:val="19"/>
          <w:szCs w:val="19"/>
        </w:rPr>
        <w:t xml:space="preserve"> - Beladungsrate verbunden mit x % Reaktion; </w:t>
      </w:r>
      <w:proofErr w:type="spellStart"/>
      <w:r w:rsidRPr="00237FBB">
        <w:rPr>
          <w:rFonts w:ascii="Arial" w:hAnsi="Arial" w:cs="Arial"/>
          <w:sz w:val="19"/>
          <w:szCs w:val="19"/>
        </w:rPr>
        <w:t>EmS</w:t>
      </w:r>
      <w:proofErr w:type="spellEnd"/>
      <w:r w:rsidRPr="00237FBB">
        <w:rPr>
          <w:rFonts w:ascii="Arial" w:hAnsi="Arial" w:cs="Arial"/>
          <w:sz w:val="19"/>
          <w:szCs w:val="19"/>
        </w:rPr>
        <w:t xml:space="preserve"> - Not-</w:t>
      </w:r>
      <w:proofErr w:type="spellStart"/>
      <w:r w:rsidRPr="00237FBB">
        <w:rPr>
          <w:rFonts w:ascii="Arial" w:hAnsi="Arial" w:cs="Arial"/>
          <w:sz w:val="19"/>
          <w:szCs w:val="19"/>
        </w:rPr>
        <w:t>fallplan</w:t>
      </w:r>
      <w:proofErr w:type="spellEnd"/>
      <w:r w:rsidRPr="00237FBB">
        <w:rPr>
          <w:rFonts w:ascii="Arial" w:hAnsi="Arial" w:cs="Arial"/>
          <w:sz w:val="19"/>
          <w:szCs w:val="19"/>
        </w:rPr>
        <w:t xml:space="preserve">; ENCS - Vorhandene und neue chemische Substanzen (Japan); </w:t>
      </w:r>
      <w:proofErr w:type="spellStart"/>
      <w:r w:rsidRPr="00237FBB">
        <w:rPr>
          <w:rFonts w:ascii="Arial" w:hAnsi="Arial" w:cs="Arial"/>
          <w:sz w:val="19"/>
          <w:szCs w:val="19"/>
        </w:rPr>
        <w:t>ErCx</w:t>
      </w:r>
      <w:proofErr w:type="spellEnd"/>
      <w:r w:rsidRPr="00237FBB">
        <w:rPr>
          <w:rFonts w:ascii="Arial" w:hAnsi="Arial" w:cs="Arial"/>
          <w:sz w:val="19"/>
          <w:szCs w:val="19"/>
        </w:rPr>
        <w:t xml:space="preserve"> - Konzentration verbunden mit x % Wachstumsgeschwindigkeit; GHS - Global harmonisiertes System; GLP - </w:t>
      </w:r>
      <w:proofErr w:type="spellStart"/>
      <w:r w:rsidRPr="00237FBB">
        <w:rPr>
          <w:rFonts w:ascii="Arial" w:hAnsi="Arial" w:cs="Arial"/>
          <w:sz w:val="19"/>
          <w:szCs w:val="19"/>
        </w:rPr>
        <w:t>Gu-te</w:t>
      </w:r>
      <w:proofErr w:type="spellEnd"/>
      <w:r w:rsidRPr="00237FBB">
        <w:rPr>
          <w:rFonts w:ascii="Arial" w:hAnsi="Arial" w:cs="Arial"/>
          <w:sz w:val="19"/>
          <w:szCs w:val="19"/>
        </w:rPr>
        <w:t xml:space="preserve"> Laborpraxis; IARC - Internationale Krebsforschungsagentur; IATA - Internationale </w:t>
      </w:r>
      <w:proofErr w:type="spellStart"/>
      <w:r w:rsidRPr="00237FBB">
        <w:rPr>
          <w:rFonts w:ascii="Arial" w:hAnsi="Arial" w:cs="Arial"/>
          <w:sz w:val="19"/>
          <w:szCs w:val="19"/>
        </w:rPr>
        <w:t>Luftver</w:t>
      </w:r>
      <w:proofErr w:type="spellEnd"/>
      <w:r w:rsidRPr="00237FBB">
        <w:rPr>
          <w:rFonts w:ascii="Arial" w:hAnsi="Arial" w:cs="Arial"/>
          <w:sz w:val="19"/>
          <w:szCs w:val="19"/>
        </w:rPr>
        <w:t xml:space="preserve">-kehrs-Vereinigung; IBC - Internationaler Code für den Bau und die Ausrüstung von Schiffen zur Beförderung gefährlicher Chemikalien als Massengut; IC50 - Halbmaximale </w:t>
      </w:r>
      <w:proofErr w:type="spellStart"/>
      <w:r w:rsidRPr="00237FBB">
        <w:rPr>
          <w:rFonts w:ascii="Arial" w:hAnsi="Arial" w:cs="Arial"/>
          <w:sz w:val="19"/>
          <w:szCs w:val="19"/>
        </w:rPr>
        <w:t>Hemmstoffkonzent</w:t>
      </w:r>
      <w:proofErr w:type="spellEnd"/>
      <w:r w:rsidRPr="00237FBB">
        <w:rPr>
          <w:rFonts w:ascii="Arial" w:hAnsi="Arial" w:cs="Arial"/>
          <w:sz w:val="19"/>
          <w:szCs w:val="19"/>
        </w:rPr>
        <w:t xml:space="preserve">-ration; ICAO - Internationale Zivilluftfahrt-Organisation; IECSC - Verzeichnis der in China </w:t>
      </w:r>
      <w:proofErr w:type="spellStart"/>
      <w:r w:rsidRPr="00237FBB">
        <w:rPr>
          <w:rFonts w:ascii="Arial" w:hAnsi="Arial" w:cs="Arial"/>
          <w:sz w:val="19"/>
          <w:szCs w:val="19"/>
        </w:rPr>
        <w:t>vorhan</w:t>
      </w:r>
      <w:proofErr w:type="spellEnd"/>
      <w:r w:rsidRPr="00237FBB">
        <w:rPr>
          <w:rFonts w:ascii="Arial" w:hAnsi="Arial" w:cs="Arial"/>
          <w:sz w:val="19"/>
          <w:szCs w:val="19"/>
        </w:rPr>
        <w:t xml:space="preserve">-denen chemischen Substanzen; IMDG - Code – Internationaler Code für die </w:t>
      </w:r>
      <w:r w:rsidRPr="00237FBB">
        <w:rPr>
          <w:rFonts w:ascii="Arial" w:hAnsi="Arial" w:cs="Arial"/>
          <w:sz w:val="19"/>
          <w:szCs w:val="19"/>
        </w:rPr>
        <w:lastRenderedPageBreak/>
        <w:t xml:space="preserve">Beförderung </w:t>
      </w:r>
      <w:proofErr w:type="spellStart"/>
      <w:r w:rsidRPr="00237FBB">
        <w:rPr>
          <w:rFonts w:ascii="Arial" w:hAnsi="Arial" w:cs="Arial"/>
          <w:sz w:val="19"/>
          <w:szCs w:val="19"/>
        </w:rPr>
        <w:t>gefähr-licher</w:t>
      </w:r>
      <w:proofErr w:type="spellEnd"/>
      <w:r w:rsidRPr="00237FBB">
        <w:rPr>
          <w:rFonts w:ascii="Arial" w:hAnsi="Arial" w:cs="Arial"/>
          <w:sz w:val="19"/>
          <w:szCs w:val="19"/>
        </w:rPr>
        <w:t xml:space="preserve"> Güter mit Seeschiffen; IMO - Internationale Seeschifffahrtsorganisation; ISHL - Gesetz- über Sicherheit und Gesundheitsschutz am Arbeitsplatz (Japan); ISO - Internationale </w:t>
      </w:r>
      <w:proofErr w:type="spellStart"/>
      <w:r w:rsidRPr="00237FBB">
        <w:rPr>
          <w:rFonts w:ascii="Arial" w:hAnsi="Arial" w:cs="Arial"/>
          <w:sz w:val="19"/>
          <w:szCs w:val="19"/>
        </w:rPr>
        <w:t>Organisati</w:t>
      </w:r>
      <w:proofErr w:type="spellEnd"/>
      <w:r w:rsidRPr="00237FBB">
        <w:rPr>
          <w:rFonts w:ascii="Arial" w:hAnsi="Arial" w:cs="Arial"/>
          <w:sz w:val="19"/>
          <w:szCs w:val="19"/>
        </w:rPr>
        <w:t xml:space="preserve">-on für Normung; KECI - Verzeichnis der in Korea vorhandenen Chemikalien; LC50 - </w:t>
      </w:r>
      <w:proofErr w:type="spellStart"/>
      <w:r w:rsidRPr="00237FBB">
        <w:rPr>
          <w:rFonts w:ascii="Arial" w:hAnsi="Arial" w:cs="Arial"/>
          <w:sz w:val="19"/>
          <w:szCs w:val="19"/>
        </w:rPr>
        <w:t>Lethale</w:t>
      </w:r>
      <w:proofErr w:type="spellEnd"/>
      <w:r w:rsidRPr="00237FBB">
        <w:rPr>
          <w:rFonts w:ascii="Arial" w:hAnsi="Arial" w:cs="Arial"/>
          <w:sz w:val="19"/>
          <w:szCs w:val="19"/>
        </w:rPr>
        <w:t xml:space="preserve"> Kon-</w:t>
      </w:r>
      <w:proofErr w:type="spellStart"/>
      <w:r w:rsidRPr="00237FBB">
        <w:rPr>
          <w:rFonts w:ascii="Arial" w:hAnsi="Arial" w:cs="Arial"/>
          <w:sz w:val="19"/>
          <w:szCs w:val="19"/>
        </w:rPr>
        <w:t>zentration</w:t>
      </w:r>
      <w:proofErr w:type="spellEnd"/>
      <w:r w:rsidRPr="00237FBB">
        <w:rPr>
          <w:rFonts w:ascii="Arial" w:hAnsi="Arial" w:cs="Arial"/>
          <w:sz w:val="19"/>
          <w:szCs w:val="19"/>
        </w:rPr>
        <w:t xml:space="preserve"> für 50 % einer Versuchspopulation; LD50 - </w:t>
      </w:r>
      <w:proofErr w:type="spellStart"/>
      <w:r w:rsidRPr="00237FBB">
        <w:rPr>
          <w:rFonts w:ascii="Arial" w:hAnsi="Arial" w:cs="Arial"/>
          <w:sz w:val="19"/>
          <w:szCs w:val="19"/>
        </w:rPr>
        <w:t>Lethale</w:t>
      </w:r>
      <w:proofErr w:type="spellEnd"/>
      <w:r w:rsidRPr="00237FBB">
        <w:rPr>
          <w:rFonts w:ascii="Arial" w:hAnsi="Arial" w:cs="Arial"/>
          <w:sz w:val="19"/>
          <w:szCs w:val="19"/>
        </w:rPr>
        <w:t xml:space="preserve"> Dosis für 50 % einer </w:t>
      </w:r>
      <w:proofErr w:type="spellStart"/>
      <w:r w:rsidRPr="00237FBB">
        <w:rPr>
          <w:rFonts w:ascii="Arial" w:hAnsi="Arial" w:cs="Arial"/>
          <w:sz w:val="19"/>
          <w:szCs w:val="19"/>
        </w:rPr>
        <w:t>Versuchspo-pulation</w:t>
      </w:r>
      <w:proofErr w:type="spellEnd"/>
      <w:r w:rsidRPr="00237FBB">
        <w:rPr>
          <w:rFonts w:ascii="Arial" w:hAnsi="Arial" w:cs="Arial"/>
          <w:sz w:val="19"/>
          <w:szCs w:val="19"/>
        </w:rPr>
        <w:t xml:space="preserve"> (mittlere </w:t>
      </w:r>
      <w:proofErr w:type="spellStart"/>
      <w:r w:rsidRPr="00237FBB">
        <w:rPr>
          <w:rFonts w:ascii="Arial" w:hAnsi="Arial" w:cs="Arial"/>
          <w:sz w:val="19"/>
          <w:szCs w:val="19"/>
        </w:rPr>
        <w:t>lethale</w:t>
      </w:r>
      <w:proofErr w:type="spellEnd"/>
      <w:r w:rsidRPr="00237FBB">
        <w:rPr>
          <w:rFonts w:ascii="Arial" w:hAnsi="Arial" w:cs="Arial"/>
          <w:sz w:val="19"/>
          <w:szCs w:val="19"/>
        </w:rPr>
        <w:t xml:space="preserve"> Dosis); MARPOL - Internationales Übereinkommen zur Verhütung der Meeresverschmutzung durch Schiffe; </w:t>
      </w:r>
      <w:proofErr w:type="spellStart"/>
      <w:r w:rsidRPr="00237FBB">
        <w:rPr>
          <w:rFonts w:ascii="Arial" w:hAnsi="Arial" w:cs="Arial"/>
          <w:sz w:val="19"/>
          <w:szCs w:val="19"/>
        </w:rPr>
        <w:t>n.o.s</w:t>
      </w:r>
      <w:proofErr w:type="spellEnd"/>
      <w:r w:rsidRPr="00237FBB">
        <w:rPr>
          <w:rFonts w:ascii="Arial" w:hAnsi="Arial" w:cs="Arial"/>
          <w:sz w:val="19"/>
          <w:szCs w:val="19"/>
        </w:rPr>
        <w:t xml:space="preserve">. - nicht anderweitig genannt; NO(A)EC - </w:t>
      </w:r>
      <w:proofErr w:type="spellStart"/>
      <w:r w:rsidRPr="00237FBB">
        <w:rPr>
          <w:rFonts w:ascii="Arial" w:hAnsi="Arial" w:cs="Arial"/>
          <w:sz w:val="19"/>
          <w:szCs w:val="19"/>
        </w:rPr>
        <w:t>Konzentrati</w:t>
      </w:r>
      <w:proofErr w:type="spellEnd"/>
      <w:r w:rsidRPr="00237FBB">
        <w:rPr>
          <w:rFonts w:ascii="Arial" w:hAnsi="Arial" w:cs="Arial"/>
          <w:sz w:val="19"/>
          <w:szCs w:val="19"/>
        </w:rPr>
        <w:t xml:space="preserve">-on, bei der keine (schädliche) Wirkung erkennbar ist; NO(A)EL - Dosis, bei der keine (schädliche) Wirkung erkennbar ist; NOELR - Keine erkennbare Effektladung; </w:t>
      </w:r>
      <w:proofErr w:type="spellStart"/>
      <w:r w:rsidRPr="00237FBB">
        <w:rPr>
          <w:rFonts w:ascii="Arial" w:hAnsi="Arial" w:cs="Arial"/>
          <w:sz w:val="19"/>
          <w:szCs w:val="19"/>
        </w:rPr>
        <w:t>NZIoC</w:t>
      </w:r>
      <w:proofErr w:type="spellEnd"/>
      <w:r w:rsidRPr="00237FBB">
        <w:rPr>
          <w:rFonts w:ascii="Arial" w:hAnsi="Arial" w:cs="Arial"/>
          <w:sz w:val="19"/>
          <w:szCs w:val="19"/>
        </w:rPr>
        <w:t xml:space="preserve"> - Neuseeländisches Chemikalienverzeichnis; OECD - Organisation für wirtschaftliche Zusammenarbeit und </w:t>
      </w:r>
      <w:proofErr w:type="spellStart"/>
      <w:r w:rsidRPr="00237FBB">
        <w:rPr>
          <w:rFonts w:ascii="Arial" w:hAnsi="Arial" w:cs="Arial"/>
          <w:sz w:val="19"/>
          <w:szCs w:val="19"/>
        </w:rPr>
        <w:t>Entwick-lung</w:t>
      </w:r>
      <w:proofErr w:type="spellEnd"/>
      <w:r w:rsidRPr="00237FBB">
        <w:rPr>
          <w:rFonts w:ascii="Arial" w:hAnsi="Arial" w:cs="Arial"/>
          <w:sz w:val="19"/>
          <w:szCs w:val="19"/>
        </w:rPr>
        <w:t xml:space="preserve">; OPPTS - Büro für chemische Sicherheit und Verschmutzungsverhütung (OSCPP); PBT - Persistente, </w:t>
      </w:r>
      <w:proofErr w:type="spellStart"/>
      <w:r w:rsidRPr="00237FBB">
        <w:rPr>
          <w:rFonts w:ascii="Arial" w:hAnsi="Arial" w:cs="Arial"/>
          <w:sz w:val="19"/>
          <w:szCs w:val="19"/>
        </w:rPr>
        <w:t>bioakkumulierbare</w:t>
      </w:r>
      <w:proofErr w:type="spellEnd"/>
      <w:r w:rsidRPr="00237FBB">
        <w:rPr>
          <w:rFonts w:ascii="Arial" w:hAnsi="Arial" w:cs="Arial"/>
          <w:sz w:val="19"/>
          <w:szCs w:val="19"/>
        </w:rPr>
        <w:t xml:space="preserve"> und toxische Substanzen; PICCS - Verzeichnis der auf den Phi-</w:t>
      </w:r>
      <w:proofErr w:type="spellStart"/>
      <w:r w:rsidRPr="00237FBB">
        <w:rPr>
          <w:rFonts w:ascii="Arial" w:hAnsi="Arial" w:cs="Arial"/>
          <w:sz w:val="19"/>
          <w:szCs w:val="19"/>
        </w:rPr>
        <w:t>lippinen</w:t>
      </w:r>
      <w:proofErr w:type="spellEnd"/>
      <w:r w:rsidRPr="00237FBB">
        <w:rPr>
          <w:rFonts w:ascii="Arial" w:hAnsi="Arial" w:cs="Arial"/>
          <w:sz w:val="19"/>
          <w:szCs w:val="19"/>
        </w:rPr>
        <w:t xml:space="preserve"> vorhandenen Chemikalien und chemischen Substanzen; (Q)SAR - (Quantitative) </w:t>
      </w:r>
      <w:proofErr w:type="spellStart"/>
      <w:r w:rsidRPr="00237FBB">
        <w:rPr>
          <w:rFonts w:ascii="Arial" w:hAnsi="Arial" w:cs="Arial"/>
          <w:sz w:val="19"/>
          <w:szCs w:val="19"/>
        </w:rPr>
        <w:t>Struk-tur-Wirkungsbeziehung</w:t>
      </w:r>
      <w:proofErr w:type="spellEnd"/>
      <w:r w:rsidRPr="00237FBB">
        <w:rPr>
          <w:rFonts w:ascii="Arial" w:hAnsi="Arial" w:cs="Arial"/>
          <w:sz w:val="19"/>
          <w:szCs w:val="19"/>
        </w:rPr>
        <w:t xml:space="preserve">; REACH - Verordnung (EG) Nr. 1907/2006 des Europäischen </w:t>
      </w:r>
      <w:proofErr w:type="spellStart"/>
      <w:r w:rsidRPr="00237FBB">
        <w:rPr>
          <w:rFonts w:ascii="Arial" w:hAnsi="Arial" w:cs="Arial"/>
          <w:sz w:val="19"/>
          <w:szCs w:val="19"/>
        </w:rPr>
        <w:t>Parlia-ments</w:t>
      </w:r>
      <w:proofErr w:type="spellEnd"/>
      <w:r w:rsidRPr="00237FBB">
        <w:rPr>
          <w:rFonts w:ascii="Arial" w:hAnsi="Arial" w:cs="Arial"/>
          <w:sz w:val="19"/>
          <w:szCs w:val="19"/>
        </w:rPr>
        <w:t xml:space="preserve"> und des Rats bezüglich der Registrierung, Bewertung, Genehmigung und Restriktion von Chemikalien; RID - Regelung zur internationalen Beförderung gefährlicher Güter im </w:t>
      </w:r>
      <w:proofErr w:type="spellStart"/>
      <w:r w:rsidRPr="00237FBB">
        <w:rPr>
          <w:rFonts w:ascii="Arial" w:hAnsi="Arial" w:cs="Arial"/>
          <w:sz w:val="19"/>
          <w:szCs w:val="19"/>
        </w:rPr>
        <w:t>Schienenver</w:t>
      </w:r>
      <w:proofErr w:type="spellEnd"/>
      <w:r w:rsidRPr="00237FBB">
        <w:rPr>
          <w:rFonts w:ascii="Arial" w:hAnsi="Arial" w:cs="Arial"/>
          <w:sz w:val="19"/>
          <w:szCs w:val="19"/>
        </w:rPr>
        <w:t xml:space="preserve">-kehr; SADT - Selbstbeschleunigende Zersetzungstemperatur; SDS - Sicherheitsdatenblatt; SVHC - besonders besorgniserregender Stoff; TCSI - Verzeichnis der in Taiwan vorhandenen </w:t>
      </w:r>
      <w:proofErr w:type="spellStart"/>
      <w:r w:rsidRPr="00237FBB">
        <w:rPr>
          <w:rFonts w:ascii="Arial" w:hAnsi="Arial" w:cs="Arial"/>
          <w:sz w:val="19"/>
          <w:szCs w:val="19"/>
        </w:rPr>
        <w:t>chemi-schen</w:t>
      </w:r>
      <w:proofErr w:type="spellEnd"/>
      <w:r w:rsidRPr="00237FBB">
        <w:rPr>
          <w:rFonts w:ascii="Arial" w:hAnsi="Arial" w:cs="Arial"/>
          <w:sz w:val="19"/>
          <w:szCs w:val="19"/>
        </w:rPr>
        <w:t xml:space="preserve"> Substanzen; TRGS - Technischen Regeln für Gefahrstoffe; TSCA - Gesetz zur Kontrolle giftiger Stoffe (Vereinigte Staaten); UN - Vereinte Nationen; </w:t>
      </w:r>
      <w:proofErr w:type="spellStart"/>
      <w:r w:rsidRPr="00237FBB">
        <w:rPr>
          <w:rFonts w:ascii="Arial" w:hAnsi="Arial" w:cs="Arial"/>
          <w:sz w:val="19"/>
          <w:szCs w:val="19"/>
        </w:rPr>
        <w:t>vPvB</w:t>
      </w:r>
      <w:proofErr w:type="spellEnd"/>
      <w:r w:rsidRPr="00237FBB">
        <w:rPr>
          <w:rFonts w:ascii="Arial" w:hAnsi="Arial" w:cs="Arial"/>
          <w:sz w:val="19"/>
          <w:szCs w:val="19"/>
        </w:rPr>
        <w:t xml:space="preserve"> - Sehr persistent und sehr bio-</w:t>
      </w:r>
      <w:proofErr w:type="spellStart"/>
      <w:r w:rsidRPr="00237FBB">
        <w:rPr>
          <w:rFonts w:ascii="Arial" w:hAnsi="Arial" w:cs="Arial"/>
          <w:sz w:val="19"/>
          <w:szCs w:val="19"/>
        </w:rPr>
        <w:t>akkumulierbar</w:t>
      </w:r>
      <w:proofErr w:type="spellEnd"/>
    </w:p>
    <w:p w14:paraId="3510A3AA" w14:textId="77777777" w:rsidR="00262504" w:rsidRPr="005F3841" w:rsidRDefault="00262504" w:rsidP="00262504">
      <w:pPr>
        <w:spacing w:after="0" w:line="240" w:lineRule="auto"/>
        <w:rPr>
          <w:rFonts w:ascii="Arial" w:eastAsia="Times New Roman" w:hAnsi="Arial" w:cs="Arial"/>
          <w:b/>
          <w:bCs/>
          <w:lang w:eastAsia="de-DE"/>
        </w:rPr>
      </w:pPr>
    </w:p>
    <w:p w14:paraId="5A6377DD" w14:textId="77777777" w:rsidR="008D60BC" w:rsidRPr="005F3841" w:rsidRDefault="008D60BC" w:rsidP="008D60BC">
      <w:pPr>
        <w:spacing w:after="0" w:line="240" w:lineRule="auto"/>
        <w:ind w:left="360"/>
        <w:rPr>
          <w:rFonts w:ascii="Arial" w:eastAsia="Times New Roman" w:hAnsi="Arial" w:cs="Arial"/>
          <w:b/>
          <w:bCs/>
          <w:sz w:val="16"/>
          <w:szCs w:val="16"/>
          <w:lang w:eastAsia="de-DE"/>
        </w:rPr>
      </w:pPr>
    </w:p>
    <w:p w14:paraId="25E8B799"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Endgebrauch:                                            Kunststoff für 3D Druck</w:t>
      </w:r>
    </w:p>
    <w:p w14:paraId="6BD832FC"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w:t>
      </w:r>
    </w:p>
    <w:p w14:paraId="6028D58C"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Revisionsgrund:                                         Verordnung (EU) 2020/878</w:t>
      </w:r>
    </w:p>
    <w:p w14:paraId="19953A32"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Revisionsnummer:                                     23</w:t>
      </w:r>
    </w:p>
    <w:p w14:paraId="0CE65DF1" w14:textId="5159834C"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Überarbeitet:                                             </w:t>
      </w:r>
      <w:r w:rsidR="00FB2BE6">
        <w:rPr>
          <w:rFonts w:ascii="Arial" w:hAnsi="Arial" w:cs="Arial"/>
          <w:sz w:val="20"/>
          <w:szCs w:val="20"/>
        </w:rPr>
        <w:t xml:space="preserve"> </w:t>
      </w:r>
      <w:r>
        <w:rPr>
          <w:rFonts w:ascii="Arial" w:hAnsi="Arial" w:cs="Arial"/>
          <w:sz w:val="20"/>
          <w:szCs w:val="20"/>
        </w:rPr>
        <w:t>01.06.2024</w:t>
      </w:r>
    </w:p>
    <w:p w14:paraId="7CAEAEDA"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Druckdatum:                                              01.06.2024</w:t>
      </w:r>
    </w:p>
    <w:p w14:paraId="5476EC43"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p>
    <w:p w14:paraId="112850E7" w14:textId="77777777"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Alle anderen Abschnitte wurden auf Vollständigkeit und Aktualität geprüft. Das überarbeitete Sicherheitsdatenblatt</w:t>
      </w:r>
    </w:p>
    <w:p w14:paraId="7152A4F9" w14:textId="0849C572" w:rsidR="003830B4" w:rsidRDefault="003830B4" w:rsidP="003830B4">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entspricht nach diesen Änderungen den Vorgaben der Verordnung (EU) 2020/878.</w:t>
      </w:r>
    </w:p>
    <w:p w14:paraId="7FB2EB55" w14:textId="77777777" w:rsidR="008D60BC" w:rsidRPr="005F3841" w:rsidRDefault="008D60BC" w:rsidP="003830B4">
      <w:pPr>
        <w:spacing w:after="0" w:line="240" w:lineRule="auto"/>
        <w:ind w:left="720"/>
        <w:rPr>
          <w:rFonts w:ascii="Arial" w:eastAsia="Times New Roman" w:hAnsi="Arial" w:cs="Arial"/>
          <w:sz w:val="20"/>
          <w:szCs w:val="20"/>
          <w:lang w:eastAsia="de-DE"/>
        </w:rPr>
      </w:pPr>
    </w:p>
    <w:p w14:paraId="0DFB25E6" w14:textId="77777777" w:rsidR="008D60BC" w:rsidRPr="005F3841" w:rsidRDefault="008D60BC" w:rsidP="003830B4">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Die in diesem Sicherheitsdatenblatt enthaltenen Angaben, stützen sich auf den heutigen Stand unserer Kenntnisse und bezwecken lediglich eine korrekte Handhabung, Lagerung, Entsorgung und einen sicheren Transport des Produkts, sie stellen jedoch keine Garantie von Produkteigenschaften dar. Sie beziehen sich nur auf das im Sicherheitsdatenblatt angegebene Material und nicht auf Mischungen mit anderen Produkten bzw. auf Verarbeitungsprozesse, die im Sicherheitsdatenblatt nicht aufgeführt sind.</w:t>
      </w:r>
    </w:p>
    <w:p w14:paraId="76E9B25B" w14:textId="77777777" w:rsidR="008D60BC" w:rsidRPr="008D60BC" w:rsidRDefault="008D60BC" w:rsidP="008D60BC">
      <w:pPr>
        <w:spacing w:after="0" w:line="240" w:lineRule="auto"/>
        <w:jc w:val="both"/>
        <w:rPr>
          <w:rFonts w:ascii="Arial" w:eastAsia="Times New Roman" w:hAnsi="Arial" w:cs="Arial"/>
          <w:sz w:val="24"/>
          <w:szCs w:val="24"/>
          <w:lang w:eastAsia="de-DE"/>
        </w:rPr>
      </w:pPr>
    </w:p>
    <w:p w14:paraId="7E6C4A09" w14:textId="77777777" w:rsidR="008D60BC" w:rsidRDefault="008D60BC"/>
    <w:sectPr w:rsidR="008D60BC" w:rsidSect="00410AB5">
      <w:pgSz w:w="11906" w:h="16838" w:code="9"/>
      <w:pgMar w:top="907" w:right="851" w:bottom="28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AD5A2" w14:textId="77777777" w:rsidR="002815AD" w:rsidRDefault="002815AD" w:rsidP="006101C7">
      <w:pPr>
        <w:spacing w:after="0" w:line="240" w:lineRule="auto"/>
      </w:pPr>
      <w:r>
        <w:separator/>
      </w:r>
    </w:p>
  </w:endnote>
  <w:endnote w:type="continuationSeparator" w:id="0">
    <w:p w14:paraId="760C66B0" w14:textId="77777777" w:rsidR="002815AD" w:rsidRDefault="002815AD" w:rsidP="00610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A947F" w14:textId="77777777" w:rsidR="002815AD" w:rsidRDefault="002815AD" w:rsidP="006101C7">
      <w:pPr>
        <w:spacing w:after="0" w:line="240" w:lineRule="auto"/>
      </w:pPr>
      <w:r>
        <w:separator/>
      </w:r>
    </w:p>
  </w:footnote>
  <w:footnote w:type="continuationSeparator" w:id="0">
    <w:p w14:paraId="00189BF4" w14:textId="77777777" w:rsidR="002815AD" w:rsidRDefault="002815AD" w:rsidP="00610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BCA4483"/>
    <w:multiLevelType w:val="hybridMultilevel"/>
    <w:tmpl w:val="9E4431B6"/>
    <w:lvl w:ilvl="0" w:tplc="0407000F">
      <w:start w:val="9"/>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838692905">
    <w:abstractNumId w:val="0"/>
  </w:num>
  <w:num w:numId="2" w16cid:durableId="446700809">
    <w:abstractNumId w:val="2"/>
  </w:num>
  <w:num w:numId="3" w16cid:durableId="1834760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254FE"/>
    <w:rsid w:val="000B1788"/>
    <w:rsid w:val="000C06DD"/>
    <w:rsid w:val="000D64C5"/>
    <w:rsid w:val="000E52B0"/>
    <w:rsid w:val="000E5CC0"/>
    <w:rsid w:val="000F439A"/>
    <w:rsid w:val="00103F5B"/>
    <w:rsid w:val="0020695D"/>
    <w:rsid w:val="00235727"/>
    <w:rsid w:val="002359DC"/>
    <w:rsid w:val="00237FBB"/>
    <w:rsid w:val="00262504"/>
    <w:rsid w:val="002815AD"/>
    <w:rsid w:val="00313BF5"/>
    <w:rsid w:val="00326AEA"/>
    <w:rsid w:val="00340DFA"/>
    <w:rsid w:val="003830B4"/>
    <w:rsid w:val="0038455B"/>
    <w:rsid w:val="003B0694"/>
    <w:rsid w:val="003B7FCD"/>
    <w:rsid w:val="003F192E"/>
    <w:rsid w:val="0040453F"/>
    <w:rsid w:val="0040684D"/>
    <w:rsid w:val="00410AB5"/>
    <w:rsid w:val="00450386"/>
    <w:rsid w:val="004712A3"/>
    <w:rsid w:val="00475F05"/>
    <w:rsid w:val="004C4398"/>
    <w:rsid w:val="004D03F2"/>
    <w:rsid w:val="00505AF9"/>
    <w:rsid w:val="0059240C"/>
    <w:rsid w:val="005A01D4"/>
    <w:rsid w:val="005A4509"/>
    <w:rsid w:val="005A6DF5"/>
    <w:rsid w:val="005B27CC"/>
    <w:rsid w:val="005F3841"/>
    <w:rsid w:val="006101C7"/>
    <w:rsid w:val="006219E1"/>
    <w:rsid w:val="00653ED9"/>
    <w:rsid w:val="0065662F"/>
    <w:rsid w:val="00676963"/>
    <w:rsid w:val="006A513E"/>
    <w:rsid w:val="006E60EB"/>
    <w:rsid w:val="007467E0"/>
    <w:rsid w:val="00751565"/>
    <w:rsid w:val="00772D79"/>
    <w:rsid w:val="00782F22"/>
    <w:rsid w:val="007B4005"/>
    <w:rsid w:val="007C3883"/>
    <w:rsid w:val="007E3205"/>
    <w:rsid w:val="00827A3D"/>
    <w:rsid w:val="00874498"/>
    <w:rsid w:val="008C17CA"/>
    <w:rsid w:val="008C3CEB"/>
    <w:rsid w:val="008D60BC"/>
    <w:rsid w:val="009201DE"/>
    <w:rsid w:val="00922753"/>
    <w:rsid w:val="00941DF1"/>
    <w:rsid w:val="00951F46"/>
    <w:rsid w:val="00974977"/>
    <w:rsid w:val="009C342B"/>
    <w:rsid w:val="00A053C8"/>
    <w:rsid w:val="00A17C05"/>
    <w:rsid w:val="00A50E6D"/>
    <w:rsid w:val="00A5756C"/>
    <w:rsid w:val="00A622C5"/>
    <w:rsid w:val="00AC31F7"/>
    <w:rsid w:val="00AD141F"/>
    <w:rsid w:val="00B03C61"/>
    <w:rsid w:val="00B46EF4"/>
    <w:rsid w:val="00BA600B"/>
    <w:rsid w:val="00BC2303"/>
    <w:rsid w:val="00BE4F9B"/>
    <w:rsid w:val="00C208ED"/>
    <w:rsid w:val="00C72AD5"/>
    <w:rsid w:val="00CE4E9A"/>
    <w:rsid w:val="00D46390"/>
    <w:rsid w:val="00D61D74"/>
    <w:rsid w:val="00DA2984"/>
    <w:rsid w:val="00DA2A1E"/>
    <w:rsid w:val="00DF5A16"/>
    <w:rsid w:val="00DF6308"/>
    <w:rsid w:val="00E20DD8"/>
    <w:rsid w:val="00E565E2"/>
    <w:rsid w:val="00E56887"/>
    <w:rsid w:val="00E90091"/>
    <w:rsid w:val="00E954FA"/>
    <w:rsid w:val="00ED69C5"/>
    <w:rsid w:val="00EE1DD0"/>
    <w:rsid w:val="00EF04AA"/>
    <w:rsid w:val="00F07A76"/>
    <w:rsid w:val="00F07AB0"/>
    <w:rsid w:val="00F101C3"/>
    <w:rsid w:val="00F248E9"/>
    <w:rsid w:val="00F67ED3"/>
    <w:rsid w:val="00F70DC5"/>
    <w:rsid w:val="00F70F86"/>
    <w:rsid w:val="00F76386"/>
    <w:rsid w:val="00FB2BE6"/>
    <w:rsid w:val="00FC02DC"/>
    <w:rsid w:val="00FC66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0FC9F"/>
  <w15:docId w15:val="{33A432CD-D5D8-4AF0-9136-67A1ECEF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paragraph" w:customStyle="1" w:styleId="Default">
    <w:name w:val="Default"/>
    <w:rsid w:val="00BA600B"/>
    <w:pPr>
      <w:autoSpaceDE w:val="0"/>
      <w:autoSpaceDN w:val="0"/>
      <w:adjustRightInd w:val="0"/>
      <w:spacing w:after="0" w:line="240" w:lineRule="auto"/>
    </w:pPr>
    <w:rPr>
      <w:rFonts w:ascii="Arial" w:hAnsi="Arial" w:cs="Arial"/>
      <w:color w:val="000000"/>
      <w:sz w:val="24"/>
      <w:szCs w:val="24"/>
    </w:rPr>
  </w:style>
  <w:style w:type="paragraph" w:styleId="Listenabsatz">
    <w:name w:val="List Paragraph"/>
    <w:basedOn w:val="Standard"/>
    <w:uiPriority w:val="34"/>
    <w:qFormat/>
    <w:rsid w:val="00F248E9"/>
    <w:pPr>
      <w:ind w:left="720"/>
      <w:contextualSpacing/>
    </w:pPr>
  </w:style>
  <w:style w:type="paragraph" w:styleId="Kopfzeile">
    <w:name w:val="header"/>
    <w:basedOn w:val="Standard"/>
    <w:link w:val="KopfzeileZchn"/>
    <w:uiPriority w:val="99"/>
    <w:unhideWhenUsed/>
    <w:rsid w:val="006101C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101C7"/>
  </w:style>
  <w:style w:type="paragraph" w:styleId="Fuzeile">
    <w:name w:val="footer"/>
    <w:basedOn w:val="Standard"/>
    <w:link w:val="FuzeileZchn"/>
    <w:uiPriority w:val="99"/>
    <w:unhideWhenUsed/>
    <w:rsid w:val="006101C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0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1897</Words>
  <Characters>11957</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93</cp:revision>
  <cp:lastPrinted>2020-12-07T03:06:00Z</cp:lastPrinted>
  <dcterms:created xsi:type="dcterms:W3CDTF">2018-01-15T18:40:00Z</dcterms:created>
  <dcterms:modified xsi:type="dcterms:W3CDTF">2024-07-01T12:38:00Z</dcterms:modified>
</cp:coreProperties>
</file>