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5501F" w14:textId="4CE093AF" w:rsidR="003A1D40" w:rsidRDefault="003A1D40" w:rsidP="00FF266E">
      <w:pPr>
        <w:jc w:val="both"/>
        <w:rPr>
          <w:rFonts w:ascii="Arial" w:eastAsia="Times New Roman" w:hAnsi="Arial" w:cs="Arial"/>
          <w:b/>
          <w:lang w:eastAsia="de-DE"/>
        </w:rPr>
      </w:pPr>
      <w:r>
        <w:rPr>
          <w:rFonts w:ascii="Arial" w:eastAsia="Times New Roman" w:hAnsi="Arial" w:cs="Arial"/>
          <w:b/>
          <w:noProof/>
          <w:lang w:eastAsia="de-DE"/>
        </w:rPr>
        <w:drawing>
          <wp:anchor distT="0" distB="0" distL="114300" distR="114300" simplePos="0" relativeHeight="251659264" behindDoc="0" locked="0" layoutInCell="1" allowOverlap="1" wp14:anchorId="5E8E6C66" wp14:editId="7C530772">
            <wp:simplePos x="0" y="0"/>
            <wp:positionH relativeFrom="column">
              <wp:posOffset>5012871</wp:posOffset>
            </wp:positionH>
            <wp:positionV relativeFrom="paragraph">
              <wp:posOffset>-400050</wp:posOffset>
            </wp:positionV>
            <wp:extent cx="1790700" cy="886414"/>
            <wp:effectExtent l="0" t="0" r="0" b="9525"/>
            <wp:wrapNone/>
            <wp:docPr id="3" name="Grafik 3"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Schrift, Logo, Grafiken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886414"/>
                    </a:xfrm>
                    <a:prstGeom prst="rect">
                      <a:avLst/>
                    </a:prstGeom>
                  </pic:spPr>
                </pic:pic>
              </a:graphicData>
            </a:graphic>
            <wp14:sizeRelH relativeFrom="margin">
              <wp14:pctWidth>0</wp14:pctWidth>
            </wp14:sizeRelH>
            <wp14:sizeRelV relativeFrom="margin">
              <wp14:pctHeight>0</wp14:pctHeight>
            </wp14:sizeRelV>
          </wp:anchor>
        </w:drawing>
      </w:r>
    </w:p>
    <w:p w14:paraId="0D18D530" w14:textId="31C69816" w:rsidR="00B03C61" w:rsidRDefault="00B03C61" w:rsidP="00FF266E">
      <w:pPr>
        <w:jc w:val="both"/>
        <w:rPr>
          <w:rFonts w:ascii="Arial" w:eastAsia="Times New Roman" w:hAnsi="Arial" w:cs="Arial"/>
          <w:lang w:eastAsia="de-DE"/>
        </w:rPr>
      </w:pPr>
      <w:r w:rsidRPr="00AD141F">
        <w:rPr>
          <w:rFonts w:ascii="Arial" w:eastAsia="Times New Roman" w:hAnsi="Arial" w:cs="Arial"/>
          <w:b/>
          <w:lang w:eastAsia="de-DE"/>
        </w:rPr>
        <w:t xml:space="preserve">Sicherheitsdatenblatt </w:t>
      </w:r>
      <w:r w:rsidRPr="00AD141F">
        <w:rPr>
          <w:rFonts w:ascii="Arial" w:eastAsia="Times New Roman" w:hAnsi="Arial" w:cs="Arial"/>
          <w:lang w:eastAsia="de-DE"/>
        </w:rPr>
        <w:t>gemäß Verordnung (EG) Nr. 1907/2006</w:t>
      </w:r>
    </w:p>
    <w:p w14:paraId="56410080" w14:textId="5686931D" w:rsidR="003A1D40" w:rsidRPr="003A1D40" w:rsidRDefault="003A1D40" w:rsidP="003A1D40">
      <w:pPr>
        <w:autoSpaceDE w:val="0"/>
        <w:autoSpaceDN w:val="0"/>
        <w:adjustRightInd w:val="0"/>
        <w:spacing w:after="266" w:line="240" w:lineRule="auto"/>
        <w:rPr>
          <w:rFonts w:ascii="Arial" w:hAnsi="Arial" w:cs="Arial"/>
          <w:sz w:val="20"/>
          <w:szCs w:val="20"/>
        </w:rPr>
      </w:pPr>
      <w:r>
        <w:rPr>
          <w:rFonts w:ascii="Arial" w:hAnsi="Arial" w:cs="Arial"/>
          <w:sz w:val="20"/>
          <w:szCs w:val="20"/>
        </w:rPr>
        <w:t>Verordnung (EU) Nr.830/2015 Der Kommission vom 20. Mai 2015 und überarbeitet nach Verordnung (EU) 2020/878</w:t>
      </w:r>
    </w:p>
    <w:p w14:paraId="0CB7501B" w14:textId="77777777" w:rsidR="00B03C61" w:rsidRPr="00AD141F" w:rsidRDefault="00B03C61" w:rsidP="00B03C61">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5A4509">
        <w:rPr>
          <w:rFonts w:ascii="Arial" w:eastAsia="Times New Roman" w:hAnsi="Arial" w:cs="Arial"/>
          <w:b/>
          <w:bCs/>
          <w:iCs/>
          <w:sz w:val="20"/>
          <w:szCs w:val="20"/>
          <w:lang w:eastAsia="de-DE"/>
        </w:rPr>
        <w:t>Nylon PA 6</w:t>
      </w:r>
    </w:p>
    <w:p w14:paraId="6F88E217" w14:textId="77777777" w:rsidR="00B03C61" w:rsidRPr="00AD141F" w:rsidRDefault="00B03C61" w:rsidP="00B03C61">
      <w:pPr>
        <w:spacing w:after="0" w:line="240" w:lineRule="auto"/>
        <w:rPr>
          <w:rFonts w:ascii="Times New Roman" w:eastAsia="Times New Roman" w:hAnsi="Times New Roman" w:cs="Times New Roman"/>
          <w:sz w:val="20"/>
          <w:szCs w:val="20"/>
          <w:lang w:eastAsia="de-DE"/>
        </w:rPr>
      </w:pPr>
    </w:p>
    <w:p w14:paraId="2AA38ECB" w14:textId="2CD4718E" w:rsidR="003A1D40" w:rsidRDefault="003A1D40" w:rsidP="003A1D40">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Druckdatum: 01.06.2024                      </w:t>
      </w:r>
      <w:r>
        <w:rPr>
          <w:rFonts w:ascii="Arial" w:hAnsi="Arial" w:cs="Arial"/>
          <w:sz w:val="20"/>
          <w:szCs w:val="20"/>
        </w:rPr>
        <w:t xml:space="preserve">  </w:t>
      </w:r>
      <w:r>
        <w:rPr>
          <w:rFonts w:ascii="Arial" w:hAnsi="Arial" w:cs="Arial"/>
          <w:sz w:val="20"/>
          <w:szCs w:val="20"/>
        </w:rPr>
        <w:t>Revisionsnummer: 23</w:t>
      </w:r>
      <w:r>
        <w:rPr>
          <w:rFonts w:ascii="Arial" w:hAnsi="Arial" w:cs="Arial"/>
          <w:b/>
          <w:bCs/>
          <w:sz w:val="20"/>
          <w:szCs w:val="20"/>
        </w:rPr>
        <w:t xml:space="preserve">                           </w:t>
      </w:r>
      <w:r>
        <w:rPr>
          <w:rFonts w:ascii="Arial" w:hAnsi="Arial" w:cs="Arial"/>
          <w:sz w:val="20"/>
          <w:szCs w:val="20"/>
        </w:rPr>
        <w:t>Überarbeitet am: 01.06.2024</w:t>
      </w:r>
    </w:p>
    <w:p w14:paraId="1CC904D3" w14:textId="77777777" w:rsidR="00FF266E" w:rsidRPr="00AD141F" w:rsidRDefault="00FF266E" w:rsidP="00AD141F">
      <w:pPr>
        <w:keepNext/>
        <w:overflowPunct w:val="0"/>
        <w:autoSpaceDE w:val="0"/>
        <w:autoSpaceDN w:val="0"/>
        <w:adjustRightInd w:val="0"/>
        <w:spacing w:after="0" w:line="240" w:lineRule="auto"/>
        <w:textAlignment w:val="baseline"/>
        <w:outlineLvl w:val="0"/>
        <w:rPr>
          <w:rFonts w:ascii="Arial" w:eastAsia="Times New Roman" w:hAnsi="Arial" w:cs="Arial"/>
          <w:sz w:val="20"/>
          <w:szCs w:val="20"/>
          <w:lang w:eastAsia="de-DE"/>
        </w:rPr>
      </w:pPr>
    </w:p>
    <w:p w14:paraId="66CAD2DD"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0E085BAE"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71B1CB3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0F439A">
        <w:rPr>
          <w:rFonts w:ascii="Arial" w:eastAsia="Times New Roman" w:hAnsi="Arial" w:cs="Arial"/>
          <w:b/>
          <w:bCs/>
          <w:iCs/>
          <w:sz w:val="20"/>
          <w:szCs w:val="20"/>
          <w:lang w:eastAsia="de-DE"/>
        </w:rPr>
        <w:t xml:space="preserve">Nylon </w:t>
      </w:r>
      <w:r w:rsidR="005A4509">
        <w:rPr>
          <w:rFonts w:ascii="Arial" w:eastAsia="Times New Roman" w:hAnsi="Arial" w:cs="Arial"/>
          <w:b/>
          <w:bCs/>
          <w:iCs/>
          <w:sz w:val="20"/>
          <w:szCs w:val="20"/>
          <w:lang w:eastAsia="de-DE"/>
        </w:rPr>
        <w:t>PA 6</w:t>
      </w:r>
    </w:p>
    <w:p w14:paraId="4CCD24B7"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3514C984" w14:textId="2166E632" w:rsidR="003A1D40" w:rsidRDefault="003A1D40" w:rsidP="003A1D40">
      <w:pPr>
        <w:autoSpaceDE w:val="0"/>
        <w:autoSpaceDN w:val="0"/>
        <w:adjustRightInd w:val="0"/>
        <w:spacing w:after="0" w:line="240" w:lineRule="auto"/>
        <w:ind w:left="480" w:hanging="120"/>
        <w:rPr>
          <w:rFonts w:ascii="Arial" w:hAnsi="Arial" w:cs="Arial"/>
          <w:sz w:val="20"/>
          <w:szCs w:val="20"/>
        </w:rPr>
      </w:pPr>
      <w:proofErr w:type="gramStart"/>
      <w:r>
        <w:rPr>
          <w:rFonts w:ascii="Arial" w:hAnsi="Arial" w:cs="Arial"/>
          <w:sz w:val="20"/>
          <w:szCs w:val="20"/>
        </w:rPr>
        <w:t>Hersteller :</w:t>
      </w:r>
      <w:proofErr w:type="gramEnd"/>
      <w:r>
        <w:rPr>
          <w:rFonts w:ascii="Arial" w:hAnsi="Arial" w:cs="Arial"/>
          <w:sz w:val="20"/>
          <w:szCs w:val="20"/>
        </w:rPr>
        <w:t xml:space="preserve">                                                 </w:t>
      </w:r>
      <w:r>
        <w:rPr>
          <w:rFonts w:ascii="Arial" w:hAnsi="Arial" w:cs="Arial"/>
          <w:sz w:val="20"/>
          <w:szCs w:val="20"/>
        </w:rPr>
        <w:tab/>
      </w:r>
      <w:r>
        <w:rPr>
          <w:rFonts w:ascii="Arial" w:hAnsi="Arial" w:cs="Arial"/>
          <w:b/>
          <w:bCs/>
          <w:sz w:val="20"/>
          <w:szCs w:val="20"/>
        </w:rPr>
        <w:t>CR-3D</w:t>
      </w:r>
    </w:p>
    <w:p w14:paraId="7983AE6F" w14:textId="22008CEA" w:rsidR="003A1D40" w:rsidRDefault="003A1D40" w:rsidP="003A1D40">
      <w:pPr>
        <w:autoSpaceDE w:val="0"/>
        <w:autoSpaceDN w:val="0"/>
        <w:adjustRightInd w:val="0"/>
        <w:spacing w:after="0" w:line="240" w:lineRule="auto"/>
        <w:ind w:left="480" w:hanging="480"/>
        <w:rPr>
          <w:rFonts w:ascii="Arial" w:hAnsi="Arial" w:cs="Arial"/>
          <w:sz w:val="20"/>
          <w:szCs w:val="20"/>
        </w:rPr>
      </w:pPr>
      <w:r>
        <w:rPr>
          <w:rFonts w:ascii="Arial" w:hAnsi="Arial" w:cs="Arial"/>
          <w:sz w:val="20"/>
          <w:szCs w:val="20"/>
        </w:rPr>
        <w:t xml:space="preserve">                                                                 </w:t>
      </w:r>
      <w:r>
        <w:rPr>
          <w:rFonts w:ascii="Arial" w:hAnsi="Arial" w:cs="Arial"/>
          <w:sz w:val="20"/>
          <w:szCs w:val="20"/>
        </w:rPr>
        <w:tab/>
      </w:r>
      <w:proofErr w:type="spellStart"/>
      <w:r>
        <w:rPr>
          <w:rFonts w:ascii="Arial" w:hAnsi="Arial" w:cs="Arial"/>
          <w:sz w:val="20"/>
          <w:szCs w:val="20"/>
        </w:rPr>
        <w:t>Saliterstraße</w:t>
      </w:r>
      <w:proofErr w:type="spellEnd"/>
      <w:r>
        <w:rPr>
          <w:rFonts w:ascii="Arial" w:hAnsi="Arial" w:cs="Arial"/>
          <w:sz w:val="20"/>
          <w:szCs w:val="20"/>
        </w:rPr>
        <w:t xml:space="preserve"> 25</w:t>
      </w:r>
    </w:p>
    <w:p w14:paraId="4BC7BE3A" w14:textId="0A2AA775" w:rsidR="003A1D40" w:rsidRDefault="003A1D40" w:rsidP="003A1D40">
      <w:pPr>
        <w:autoSpaceDE w:val="0"/>
        <w:autoSpaceDN w:val="0"/>
        <w:adjustRightInd w:val="0"/>
        <w:spacing w:after="0" w:line="240" w:lineRule="auto"/>
        <w:ind w:left="480" w:hanging="480"/>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93413 Cham</w:t>
      </w:r>
    </w:p>
    <w:p w14:paraId="0C2D1A5D" w14:textId="0399CE38" w:rsidR="003A1D40" w:rsidRDefault="003A1D40" w:rsidP="003A1D40">
      <w:pPr>
        <w:spacing w:after="0" w:line="240" w:lineRule="auto"/>
        <w:ind w:left="360"/>
        <w:rPr>
          <w:rFonts w:ascii="Arial" w:eastAsia="Times New Roman" w:hAnsi="Arial" w:cs="Arial"/>
          <w:color w:val="FFFFFF" w:themeColor="background1"/>
          <w:sz w:val="20"/>
          <w:szCs w:val="20"/>
          <w:lang w:eastAsia="de-DE"/>
        </w:rPr>
      </w:pPr>
      <w:r>
        <w:rPr>
          <w:rFonts w:ascii="Arial" w:hAnsi="Arial" w:cs="Arial"/>
          <w:sz w:val="20"/>
          <w:szCs w:val="20"/>
        </w:rPr>
        <w:t xml:space="preserve">Notrufnummer:                                          </w:t>
      </w:r>
      <w:r>
        <w:rPr>
          <w:rFonts w:ascii="Arial" w:hAnsi="Arial" w:cs="Arial"/>
          <w:sz w:val="20"/>
          <w:szCs w:val="20"/>
        </w:rPr>
        <w:tab/>
      </w:r>
      <w:r>
        <w:rPr>
          <w:rFonts w:ascii="Arial" w:hAnsi="Arial" w:cs="Arial"/>
          <w:sz w:val="20"/>
          <w:szCs w:val="20"/>
        </w:rPr>
        <w:t>09971 / 89 74 57 – 3</w:t>
      </w:r>
    </w:p>
    <w:p w14:paraId="0D9F720B" w14:textId="185190CF" w:rsidR="008D60BC" w:rsidRPr="00FF266E" w:rsidRDefault="008D60BC" w:rsidP="00FF266E">
      <w:pPr>
        <w:spacing w:after="0" w:line="240" w:lineRule="auto"/>
        <w:ind w:left="360"/>
        <w:rPr>
          <w:rFonts w:ascii="Arial" w:eastAsia="Times New Roman" w:hAnsi="Arial" w:cs="Arial"/>
          <w:b/>
          <w:bCs/>
          <w:iCs/>
          <w:color w:val="FFFFFF" w:themeColor="background1"/>
          <w:sz w:val="20"/>
          <w:szCs w:val="20"/>
          <w:lang w:eastAsia="de-DE"/>
        </w:rPr>
      </w:pPr>
      <w:r w:rsidRPr="00FF266E">
        <w:rPr>
          <w:rFonts w:ascii="Arial" w:eastAsia="Times New Roman" w:hAnsi="Arial" w:cs="Arial"/>
          <w:b/>
          <w:bCs/>
          <w:iCs/>
          <w:color w:val="FFFFFF" w:themeColor="background1"/>
          <w:sz w:val="20"/>
          <w:szCs w:val="20"/>
          <w:lang w:eastAsia="de-DE"/>
        </w:rPr>
        <w:tab/>
      </w:r>
      <w:r w:rsidRPr="00FF266E">
        <w:rPr>
          <w:rFonts w:ascii="Arial" w:eastAsia="Times New Roman" w:hAnsi="Arial" w:cs="Arial"/>
          <w:b/>
          <w:bCs/>
          <w:iCs/>
          <w:color w:val="FFFFFF" w:themeColor="background1"/>
          <w:sz w:val="20"/>
          <w:szCs w:val="20"/>
          <w:lang w:eastAsia="de-DE"/>
        </w:rPr>
        <w:tab/>
      </w:r>
      <w:r w:rsidRPr="00FF266E">
        <w:rPr>
          <w:rFonts w:ascii="Arial" w:eastAsia="Times New Roman" w:hAnsi="Arial" w:cs="Arial"/>
          <w:b/>
          <w:bCs/>
          <w:iCs/>
          <w:color w:val="FFFFFF" w:themeColor="background1"/>
          <w:sz w:val="20"/>
          <w:szCs w:val="20"/>
          <w:lang w:eastAsia="de-DE"/>
        </w:rPr>
        <w:tab/>
      </w:r>
      <w:r w:rsidRPr="00FF266E">
        <w:rPr>
          <w:rFonts w:ascii="Arial" w:eastAsia="Times New Roman" w:hAnsi="Arial" w:cs="Arial"/>
          <w:b/>
          <w:bCs/>
          <w:iCs/>
          <w:color w:val="FFFFFF" w:themeColor="background1"/>
          <w:sz w:val="20"/>
          <w:szCs w:val="20"/>
          <w:lang w:eastAsia="de-DE"/>
        </w:rPr>
        <w:tab/>
      </w:r>
      <w:r w:rsidRPr="00FF266E">
        <w:rPr>
          <w:rFonts w:ascii="Arial" w:eastAsia="Times New Roman" w:hAnsi="Arial" w:cs="Arial"/>
          <w:b/>
          <w:bCs/>
          <w:iCs/>
          <w:color w:val="FFFFFF" w:themeColor="background1"/>
          <w:sz w:val="20"/>
          <w:szCs w:val="20"/>
          <w:lang w:eastAsia="de-DE"/>
        </w:rPr>
        <w:tab/>
      </w:r>
      <w:r w:rsidRPr="00FF266E">
        <w:rPr>
          <w:rFonts w:ascii="Arial" w:eastAsia="Times New Roman" w:hAnsi="Arial" w:cs="Arial"/>
          <w:b/>
          <w:bCs/>
          <w:iCs/>
          <w:color w:val="FFFFFF" w:themeColor="background1"/>
          <w:sz w:val="20"/>
          <w:szCs w:val="20"/>
          <w:lang w:eastAsia="de-DE"/>
        </w:rPr>
        <w:tab/>
        <w:t xml:space="preserve">76571 Gaggenau </w:t>
      </w:r>
    </w:p>
    <w:p w14:paraId="38E6D0CF"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Zusammensetzung / Angabe zu Bestandteilen</w:t>
      </w:r>
    </w:p>
    <w:p w14:paraId="09E5739D"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4290FC6A" w14:textId="77777777" w:rsidR="008D60BC" w:rsidRPr="00AD141F" w:rsidRDefault="00AC31F7" w:rsidP="008D60BC">
      <w:pPr>
        <w:spacing w:after="0" w:line="240" w:lineRule="auto"/>
        <w:ind w:left="360"/>
        <w:rPr>
          <w:rFonts w:ascii="Arial" w:eastAsia="Times New Roman" w:hAnsi="Arial" w:cs="Arial"/>
          <w:sz w:val="20"/>
          <w:szCs w:val="20"/>
          <w:lang w:val="fr-FR" w:eastAsia="de-DE"/>
        </w:rPr>
      </w:pPr>
      <w:r>
        <w:rPr>
          <w:rFonts w:ascii="Arial" w:eastAsia="Times New Roman" w:hAnsi="Arial" w:cs="Arial"/>
          <w:sz w:val="20"/>
          <w:szCs w:val="20"/>
          <w:lang w:eastAsia="de-DE"/>
        </w:rPr>
        <w:t xml:space="preserve">Chemische Charakterisierung </w:t>
      </w:r>
      <w:r w:rsidR="008D60BC" w:rsidRPr="00AD141F">
        <w:rPr>
          <w:rFonts w:ascii="Arial" w:eastAsia="Times New Roman" w:hAnsi="Arial" w:cs="Arial"/>
          <w:sz w:val="20"/>
          <w:szCs w:val="20"/>
          <w:lang w:eastAsia="de-DE"/>
        </w:rPr>
        <w:t xml:space="preserve">: </w:t>
      </w:r>
      <w:r w:rsidR="008D60BC" w:rsidRPr="00AD141F">
        <w:rPr>
          <w:rFonts w:ascii="Arial" w:eastAsia="Times New Roman" w:hAnsi="Arial" w:cs="Arial"/>
          <w:sz w:val="20"/>
          <w:szCs w:val="20"/>
          <w:lang w:eastAsia="de-DE"/>
        </w:rPr>
        <w:tab/>
      </w:r>
      <w:r>
        <w:rPr>
          <w:rFonts w:ascii="Arial" w:eastAsia="Times New Roman" w:hAnsi="Arial" w:cs="Arial"/>
          <w:sz w:val="20"/>
          <w:szCs w:val="20"/>
          <w:lang w:eastAsia="de-DE"/>
        </w:rPr>
        <w:tab/>
        <w:t>CAS 25038-54-4  Polyamid 6</w:t>
      </w:r>
    </w:p>
    <w:p w14:paraId="4F30590E" w14:textId="77777777" w:rsidR="008D60BC" w:rsidRDefault="008D60BC" w:rsidP="00AD141F">
      <w:pPr>
        <w:spacing w:after="0" w:line="240" w:lineRule="auto"/>
        <w:rPr>
          <w:rFonts w:ascii="Arial" w:eastAsia="Times New Roman" w:hAnsi="Arial" w:cs="Arial"/>
          <w:sz w:val="20"/>
          <w:szCs w:val="20"/>
          <w:lang w:eastAsia="de-DE"/>
        </w:rPr>
      </w:pPr>
    </w:p>
    <w:p w14:paraId="7869CF15" w14:textId="77777777" w:rsidR="003A1D40" w:rsidRDefault="003A1D40" w:rsidP="003A1D40">
      <w:pPr>
        <w:autoSpaceDE w:val="0"/>
        <w:autoSpaceDN w:val="0"/>
        <w:adjustRightInd w:val="0"/>
        <w:spacing w:after="0" w:line="240" w:lineRule="auto"/>
        <w:ind w:left="840" w:hanging="480"/>
        <w:rPr>
          <w:rFonts w:ascii="Arial" w:hAnsi="Arial" w:cs="Arial"/>
          <w:sz w:val="20"/>
          <w:szCs w:val="20"/>
        </w:rPr>
      </w:pPr>
      <w:r>
        <w:rPr>
          <w:rFonts w:ascii="Arial" w:hAnsi="Arial" w:cs="Arial"/>
          <w:b/>
          <w:bCs/>
          <w:sz w:val="20"/>
          <w:szCs w:val="20"/>
        </w:rPr>
        <w:t>Zusätzliche Informationen:</w:t>
      </w:r>
    </w:p>
    <w:p w14:paraId="23E38C60" w14:textId="0ECCBF8F" w:rsidR="003A1D40" w:rsidRDefault="003A1D40" w:rsidP="003A1D40">
      <w:pPr>
        <w:spacing w:after="0" w:line="240" w:lineRule="auto"/>
        <w:ind w:left="360"/>
        <w:rPr>
          <w:rFonts w:ascii="Arial" w:eastAsia="Times New Roman" w:hAnsi="Arial" w:cs="Arial"/>
          <w:sz w:val="20"/>
          <w:szCs w:val="20"/>
          <w:lang w:eastAsia="de-DE"/>
        </w:rPr>
      </w:pPr>
      <w:r>
        <w:rPr>
          <w:rFonts w:ascii="Arial" w:hAnsi="Arial" w:cs="Arial"/>
          <w:sz w:val="20"/>
          <w:szCs w:val="20"/>
        </w:rPr>
        <w:t xml:space="preserve">Für </w:t>
      </w:r>
      <w:r w:rsidR="0009239D" w:rsidRPr="0009239D">
        <w:rPr>
          <w:rFonts w:ascii="Arial" w:hAnsi="Arial" w:cs="Arial"/>
          <w:b/>
          <w:bCs/>
          <w:sz w:val="20"/>
          <w:szCs w:val="20"/>
        </w:rPr>
        <w:t>Nylon PA 6</w:t>
      </w:r>
      <w:r>
        <w:rPr>
          <w:rFonts w:ascii="Arial" w:hAnsi="Arial" w:cs="Arial"/>
          <w:sz w:val="20"/>
          <w:szCs w:val="20"/>
        </w:rPr>
        <w:t xml:space="preserve"> sind 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1CA9D0CC" w14:textId="77777777" w:rsidR="003A1D40" w:rsidRPr="005B27CC" w:rsidRDefault="003A1D40" w:rsidP="00AD141F">
      <w:pPr>
        <w:spacing w:after="0" w:line="240" w:lineRule="auto"/>
        <w:rPr>
          <w:rFonts w:ascii="Arial" w:eastAsia="Times New Roman" w:hAnsi="Arial" w:cs="Arial"/>
          <w:sz w:val="20"/>
          <w:szCs w:val="20"/>
          <w:lang w:eastAsia="de-DE"/>
        </w:rPr>
      </w:pPr>
    </w:p>
    <w:p w14:paraId="0CD5532B"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Mögliche Gefahren</w:t>
      </w:r>
    </w:p>
    <w:p w14:paraId="6EE44D5E"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47790A8E" w14:textId="77777777" w:rsidR="00BA600B" w:rsidRDefault="00BA600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Einstufung (Verordnung (EG) Nr. 1272/2008)</w:t>
      </w:r>
    </w:p>
    <w:p w14:paraId="0996C9B9" w14:textId="77777777" w:rsidR="008D60BC" w:rsidRDefault="00BA600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gefährliche Substanz oder Mischung</w:t>
      </w:r>
    </w:p>
    <w:p w14:paraId="78C57367" w14:textId="77777777" w:rsidR="00BA600B" w:rsidRPr="005B27CC" w:rsidRDefault="00BA600B" w:rsidP="008D60BC">
      <w:pPr>
        <w:spacing w:after="0" w:line="240" w:lineRule="auto"/>
        <w:ind w:left="360"/>
        <w:rPr>
          <w:rFonts w:ascii="Arial" w:eastAsia="Times New Roman" w:hAnsi="Arial" w:cs="Arial"/>
          <w:sz w:val="18"/>
          <w:szCs w:val="18"/>
          <w:lang w:eastAsia="de-DE"/>
        </w:rPr>
      </w:pPr>
    </w:p>
    <w:p w14:paraId="49E93545" w14:textId="77777777" w:rsidR="00BA600B" w:rsidRDefault="00BA600B" w:rsidP="00BA600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Kennzeichnung (Verordnung (EG) Nr. 1272/2008)</w:t>
      </w:r>
    </w:p>
    <w:p w14:paraId="12AD85D7" w14:textId="77777777" w:rsidR="00BA600B" w:rsidRDefault="00BA600B" w:rsidP="00BA600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gefährliche Substanz oder Mischung</w:t>
      </w:r>
    </w:p>
    <w:p w14:paraId="25F4408E" w14:textId="77777777" w:rsidR="00BA600B" w:rsidRPr="005B27CC" w:rsidRDefault="00BA600B" w:rsidP="00BA600B">
      <w:pPr>
        <w:spacing w:after="0" w:line="240" w:lineRule="auto"/>
        <w:ind w:left="360"/>
        <w:rPr>
          <w:rFonts w:ascii="Arial" w:eastAsia="Times New Roman" w:hAnsi="Arial" w:cs="Arial"/>
          <w:sz w:val="18"/>
          <w:szCs w:val="18"/>
          <w:lang w:eastAsia="de-DE"/>
        </w:rPr>
      </w:pPr>
    </w:p>
    <w:p w14:paraId="265D4AF3" w14:textId="77777777" w:rsidR="00BA600B" w:rsidRDefault="00BA600B" w:rsidP="00BA600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Sonstige Gefahren:</w:t>
      </w:r>
      <w:r>
        <w:rPr>
          <w:rFonts w:ascii="Arial" w:eastAsia="Times New Roman" w:hAnsi="Arial" w:cs="Arial"/>
          <w:sz w:val="20"/>
          <w:szCs w:val="20"/>
          <w:lang w:eastAsia="de-DE"/>
        </w:rPr>
        <w:tab/>
      </w:r>
    </w:p>
    <w:p w14:paraId="64110B11" w14:textId="77777777" w:rsidR="00BA600B" w:rsidRPr="00BA600B" w:rsidRDefault="00BA600B" w:rsidP="00BA600B">
      <w:pPr>
        <w:spacing w:after="0" w:line="240" w:lineRule="auto"/>
        <w:ind w:left="360"/>
        <w:rPr>
          <w:rFonts w:ascii="Arial" w:eastAsia="Times New Roman" w:hAnsi="Arial" w:cs="Arial"/>
          <w:sz w:val="20"/>
          <w:szCs w:val="20"/>
          <w:lang w:eastAsia="de-DE"/>
        </w:rPr>
      </w:pPr>
      <w:r w:rsidRPr="00BA600B">
        <w:rPr>
          <w:rFonts w:ascii="Arial" w:hAnsi="Arial" w:cs="Arial"/>
          <w:sz w:val="20"/>
          <w:szCs w:val="20"/>
        </w:rPr>
        <w:t xml:space="preserve">Dieser Stoff/diese Mischung enthält keine Komponenten in Konzentrationen von 0,1 % oder </w:t>
      </w:r>
      <w:proofErr w:type="spellStart"/>
      <w:r w:rsidRPr="00BA600B">
        <w:rPr>
          <w:rFonts w:ascii="Arial" w:hAnsi="Arial" w:cs="Arial"/>
          <w:sz w:val="20"/>
          <w:szCs w:val="20"/>
        </w:rPr>
        <w:t>hö</w:t>
      </w:r>
      <w:proofErr w:type="spellEnd"/>
      <w:r w:rsidRPr="00BA600B">
        <w:rPr>
          <w:rFonts w:ascii="Arial" w:hAnsi="Arial" w:cs="Arial"/>
          <w:sz w:val="20"/>
          <w:szCs w:val="20"/>
        </w:rPr>
        <w:t xml:space="preserve">-her, die entweder als persistent, </w:t>
      </w:r>
      <w:proofErr w:type="spellStart"/>
      <w:r w:rsidRPr="00BA600B">
        <w:rPr>
          <w:rFonts w:ascii="Arial" w:hAnsi="Arial" w:cs="Arial"/>
          <w:sz w:val="20"/>
          <w:szCs w:val="20"/>
        </w:rPr>
        <w:t>bioakkumulierbar</w:t>
      </w:r>
      <w:proofErr w:type="spellEnd"/>
      <w:r w:rsidRPr="00BA600B">
        <w:rPr>
          <w:rFonts w:ascii="Arial" w:hAnsi="Arial" w:cs="Arial"/>
          <w:sz w:val="20"/>
          <w:szCs w:val="20"/>
        </w:rPr>
        <w:t xml:space="preserve"> und toxisch (PBT) oder sehr persistent und sehr </w:t>
      </w:r>
      <w:proofErr w:type="spellStart"/>
      <w:r w:rsidRPr="00BA600B">
        <w:rPr>
          <w:rFonts w:ascii="Arial" w:hAnsi="Arial" w:cs="Arial"/>
          <w:sz w:val="20"/>
          <w:szCs w:val="20"/>
        </w:rPr>
        <w:t>bioakkumulierbar</w:t>
      </w:r>
      <w:proofErr w:type="spellEnd"/>
      <w:r w:rsidRPr="00BA600B">
        <w:rPr>
          <w:rFonts w:ascii="Arial" w:hAnsi="Arial" w:cs="Arial"/>
          <w:sz w:val="20"/>
          <w:szCs w:val="20"/>
        </w:rPr>
        <w:t xml:space="preserve"> (</w:t>
      </w:r>
      <w:proofErr w:type="spellStart"/>
      <w:r w:rsidRPr="00BA600B">
        <w:rPr>
          <w:rFonts w:ascii="Arial" w:hAnsi="Arial" w:cs="Arial"/>
          <w:sz w:val="20"/>
          <w:szCs w:val="20"/>
        </w:rPr>
        <w:t>vPvB</w:t>
      </w:r>
      <w:proofErr w:type="spellEnd"/>
      <w:r w:rsidRPr="00BA600B">
        <w:rPr>
          <w:rFonts w:ascii="Arial" w:hAnsi="Arial" w:cs="Arial"/>
          <w:sz w:val="20"/>
          <w:szCs w:val="20"/>
        </w:rPr>
        <w:t>) eingestuft sind.</w:t>
      </w:r>
    </w:p>
    <w:p w14:paraId="7CE26D41" w14:textId="77777777" w:rsidR="00BA600B" w:rsidRPr="00AD141F" w:rsidRDefault="00BA600B" w:rsidP="008D60BC">
      <w:pPr>
        <w:spacing w:after="0" w:line="240" w:lineRule="auto"/>
        <w:ind w:left="360"/>
        <w:rPr>
          <w:rFonts w:ascii="Arial" w:eastAsia="Times New Roman" w:hAnsi="Arial" w:cs="Arial"/>
          <w:sz w:val="20"/>
          <w:szCs w:val="20"/>
          <w:lang w:eastAsia="de-DE"/>
        </w:rPr>
      </w:pPr>
    </w:p>
    <w:p w14:paraId="15864DE7"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5C6750FC" w14:textId="77777777" w:rsidR="008D60BC" w:rsidRPr="00AD141F" w:rsidRDefault="008D60BC" w:rsidP="008D60BC">
      <w:pPr>
        <w:spacing w:after="0" w:line="240" w:lineRule="auto"/>
        <w:ind w:left="360"/>
        <w:rPr>
          <w:rFonts w:ascii="Arial" w:eastAsia="Times New Roman" w:hAnsi="Arial" w:cs="Arial"/>
          <w:b/>
          <w:bCs/>
          <w:sz w:val="16"/>
          <w:szCs w:val="16"/>
          <w:lang w:eastAsia="de-DE"/>
        </w:rPr>
      </w:pPr>
    </w:p>
    <w:p w14:paraId="029ACAFD"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nach Einatmen: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Nach Einatmen von Dämpfen, die sich während einer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Überhitzung oder Verbrennung bilden, sofort an die frische</w:t>
      </w:r>
    </w:p>
    <w:p w14:paraId="0769ED8F"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Luft gehen. Im Falle einer verlängerten Exposition, einen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Arzt aufsuchen.</w:t>
      </w:r>
    </w:p>
    <w:p w14:paraId="05CB296C"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Nach Hautkontakt: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Im Falle von Hautkontakt mit dem geschmolzenen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Polymer, sofort die Hautstelle mit kaltem Wasser behandeln.</w:t>
      </w:r>
    </w:p>
    <w:p w14:paraId="5E00CD9E" w14:textId="77777777" w:rsidR="008D60BC" w:rsidRPr="00AD141F" w:rsidRDefault="008D60BC" w:rsidP="008D60BC">
      <w:pPr>
        <w:spacing w:after="0" w:line="240" w:lineRule="auto"/>
        <w:ind w:left="42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Das Produkt nicht von der Haut reißen und einen Arzt aufsuchen. </w:t>
      </w:r>
    </w:p>
    <w:p w14:paraId="5FDD1C96" w14:textId="77777777" w:rsidR="008D60BC" w:rsidRDefault="00F70F86" w:rsidP="008D60BC">
      <w:pPr>
        <w:spacing w:after="0" w:line="240" w:lineRule="auto"/>
        <w:ind w:left="708" w:hanging="348"/>
        <w:jc w:val="both"/>
        <w:rPr>
          <w:rFonts w:ascii="Arial" w:eastAsia="Times New Roman" w:hAnsi="Arial" w:cs="Arial"/>
          <w:sz w:val="20"/>
          <w:szCs w:val="20"/>
          <w:lang w:eastAsia="de-DE"/>
        </w:rPr>
      </w:pPr>
      <w:r>
        <w:rPr>
          <w:rFonts w:ascii="Arial" w:eastAsia="Times New Roman" w:hAnsi="Arial" w:cs="Arial"/>
          <w:sz w:val="20"/>
          <w:szCs w:val="20"/>
          <w:lang w:eastAsia="de-DE"/>
        </w:rPr>
        <w:t>N</w:t>
      </w:r>
      <w:r w:rsidR="008D60BC" w:rsidRPr="00AD141F">
        <w:rPr>
          <w:rFonts w:ascii="Arial" w:eastAsia="Times New Roman" w:hAnsi="Arial" w:cs="Arial"/>
          <w:sz w:val="20"/>
          <w:szCs w:val="20"/>
          <w:lang w:eastAsia="de-DE"/>
        </w:rPr>
        <w:t>ach Augenkontakt:</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t>Im Falle von Augenkontakt sofort und gründlich mit Wasser</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 xml:space="preserve">ausspülen und einen Arzt aufsuchen. </w:t>
      </w:r>
    </w:p>
    <w:p w14:paraId="409E98E8" w14:textId="77777777" w:rsidR="00F70DC5" w:rsidRDefault="00F70DC5" w:rsidP="00F70DC5">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Nach Verschlucken:</w:t>
      </w:r>
      <w:r>
        <w:rPr>
          <w:rFonts w:ascii="Arial" w:eastAsia="Times New Roman" w:hAnsi="Arial" w:cs="Arial"/>
          <w:sz w:val="20"/>
          <w:szCs w:val="20"/>
          <w:lang w:eastAsia="de-DE"/>
        </w:rPr>
        <w:tab/>
      </w:r>
      <w:r>
        <w:rPr>
          <w:rFonts w:ascii="Arial" w:eastAsia="Times New Roman" w:hAnsi="Arial" w:cs="Arial"/>
          <w:sz w:val="20"/>
          <w:szCs w:val="20"/>
          <w:lang w:eastAsia="de-DE"/>
        </w:rPr>
        <w:tab/>
        <w:t>Keine Vergiftungsgefahr. Das Material ist biologisch inaktive. Bei anhaltenden Beschwerden einen Arzt aufsuchen.</w:t>
      </w:r>
    </w:p>
    <w:p w14:paraId="1F5CE422" w14:textId="77777777" w:rsidR="002359DC" w:rsidRPr="00AD141F" w:rsidRDefault="002359DC" w:rsidP="002359DC">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Allgemeine Hinweise:</w:t>
      </w:r>
      <w:r>
        <w:rPr>
          <w:rFonts w:ascii="Arial" w:eastAsia="Times New Roman" w:hAnsi="Arial" w:cs="Arial"/>
          <w:sz w:val="20"/>
          <w:szCs w:val="20"/>
          <w:lang w:eastAsia="de-DE"/>
        </w:rPr>
        <w:tab/>
      </w:r>
      <w:r>
        <w:rPr>
          <w:rFonts w:ascii="Arial" w:eastAsia="Times New Roman" w:hAnsi="Arial" w:cs="Arial"/>
          <w:sz w:val="20"/>
          <w:szCs w:val="20"/>
          <w:lang w:eastAsia="de-DE"/>
        </w:rPr>
        <w:tab/>
        <w:t>Verbrennungen durch geschmolzenes Material müssen klinisch behandelt werden.</w:t>
      </w:r>
    </w:p>
    <w:p w14:paraId="49A8BCC0" w14:textId="77777777" w:rsidR="008D60BC" w:rsidRPr="005B27CC" w:rsidRDefault="008D60BC" w:rsidP="008D60BC">
      <w:pPr>
        <w:spacing w:after="0" w:line="240" w:lineRule="auto"/>
        <w:ind w:left="360"/>
        <w:rPr>
          <w:rFonts w:ascii="Arial" w:eastAsia="Times New Roman" w:hAnsi="Arial" w:cs="Arial"/>
          <w:sz w:val="20"/>
          <w:szCs w:val="20"/>
          <w:lang w:eastAsia="de-DE"/>
        </w:rPr>
      </w:pPr>
    </w:p>
    <w:p w14:paraId="695DE7C4"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5291381F"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2822E903" w14:textId="77777777" w:rsidR="008D60BC" w:rsidRDefault="00E20DD8" w:rsidP="00772D79">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Geeignete </w:t>
      </w:r>
      <w:r w:rsidR="008D60BC" w:rsidRPr="00AD141F">
        <w:rPr>
          <w:rFonts w:ascii="Arial" w:eastAsia="Times New Roman" w:hAnsi="Arial" w:cs="Arial"/>
          <w:sz w:val="20"/>
          <w:szCs w:val="20"/>
          <w:lang w:eastAsia="de-DE"/>
        </w:rPr>
        <w:t xml:space="preserve">Löschmittel: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Pr>
          <w:rFonts w:ascii="Arial" w:eastAsia="Times New Roman" w:hAnsi="Arial" w:cs="Arial"/>
          <w:sz w:val="20"/>
          <w:szCs w:val="20"/>
          <w:lang w:eastAsia="de-DE"/>
        </w:rPr>
        <w:t>Wassersprühnebel</w:t>
      </w:r>
      <w:r w:rsidR="008D60BC" w:rsidRPr="00AD141F">
        <w:rPr>
          <w:rFonts w:ascii="Arial" w:eastAsia="Times New Roman" w:hAnsi="Arial" w:cs="Arial"/>
          <w:sz w:val="20"/>
          <w:szCs w:val="20"/>
          <w:lang w:eastAsia="de-DE"/>
        </w:rPr>
        <w:t xml:space="preserve">, </w:t>
      </w:r>
      <w:r>
        <w:rPr>
          <w:rFonts w:ascii="Arial" w:eastAsia="Times New Roman" w:hAnsi="Arial" w:cs="Arial"/>
          <w:sz w:val="20"/>
          <w:szCs w:val="20"/>
          <w:lang w:eastAsia="de-DE"/>
        </w:rPr>
        <w:t>alkoholbeständigen Schaum,</w:t>
      </w:r>
      <w:r w:rsidR="00772D79">
        <w:rPr>
          <w:rFonts w:ascii="Arial" w:eastAsia="Times New Roman" w:hAnsi="Arial" w:cs="Arial"/>
          <w:sz w:val="20"/>
          <w:szCs w:val="20"/>
          <w:lang w:eastAsia="de-DE"/>
        </w:rPr>
        <w:t xml:space="preserve"> Trocken-</w:t>
      </w:r>
      <w:proofErr w:type="spellStart"/>
      <w:r w:rsidR="00772D79">
        <w:rPr>
          <w:rFonts w:ascii="Arial" w:eastAsia="Times New Roman" w:hAnsi="Arial" w:cs="Arial"/>
          <w:sz w:val="20"/>
          <w:szCs w:val="20"/>
          <w:lang w:eastAsia="de-DE"/>
        </w:rPr>
        <w:t>löschmittel</w:t>
      </w:r>
      <w:proofErr w:type="spellEnd"/>
      <w:r w:rsidR="00772D79">
        <w:rPr>
          <w:rFonts w:ascii="Arial" w:eastAsia="Times New Roman" w:hAnsi="Arial" w:cs="Arial"/>
          <w:sz w:val="20"/>
          <w:szCs w:val="20"/>
          <w:lang w:eastAsia="de-DE"/>
        </w:rPr>
        <w:t xml:space="preserve"> oder Kohlendioxid verwenden. Löschmaßnahmen auf die Umgebung abstimmen.</w:t>
      </w:r>
    </w:p>
    <w:p w14:paraId="5E51D335" w14:textId="77777777" w:rsidR="00772D79" w:rsidRDefault="00772D79" w:rsidP="00772D79">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Besondere Gefahren bei der </w:t>
      </w:r>
    </w:p>
    <w:p w14:paraId="04207E29" w14:textId="77777777" w:rsidR="00772D79" w:rsidRDefault="00772D79" w:rsidP="00772D79">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Brandbekämpfung:</w:t>
      </w:r>
      <w:r>
        <w:rPr>
          <w:rFonts w:ascii="Arial" w:eastAsia="Times New Roman" w:hAnsi="Arial" w:cs="Arial"/>
          <w:sz w:val="20"/>
          <w:szCs w:val="20"/>
          <w:lang w:eastAsia="de-DE"/>
        </w:rPr>
        <w:tab/>
      </w:r>
      <w:r>
        <w:rPr>
          <w:rFonts w:ascii="Arial" w:eastAsia="Times New Roman" w:hAnsi="Arial" w:cs="Arial"/>
          <w:sz w:val="20"/>
          <w:szCs w:val="20"/>
          <w:lang w:eastAsia="de-DE"/>
        </w:rPr>
        <w:tab/>
        <w:t>Bei Brand und Zersetzung können reizende, ätzende, entzündbare</w:t>
      </w:r>
    </w:p>
    <w:p w14:paraId="6D949F91" w14:textId="77777777" w:rsidR="00772D79" w:rsidRDefault="00772D79" w:rsidP="00772D79">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b/>
        <w:t xml:space="preserve">Gesundheitsschädliche/ giftige Gase und Dämpfe </w:t>
      </w:r>
      <w:proofErr w:type="spellStart"/>
      <w:r>
        <w:rPr>
          <w:rFonts w:ascii="Arial" w:eastAsia="Times New Roman" w:hAnsi="Arial" w:cs="Arial"/>
          <w:sz w:val="20"/>
          <w:szCs w:val="20"/>
          <w:lang w:eastAsia="de-DE"/>
        </w:rPr>
        <w:t>entsehen</w:t>
      </w:r>
      <w:proofErr w:type="spellEnd"/>
      <w:r>
        <w:rPr>
          <w:rFonts w:ascii="Arial" w:eastAsia="Times New Roman" w:hAnsi="Arial" w:cs="Arial"/>
          <w:sz w:val="20"/>
          <w:szCs w:val="20"/>
          <w:lang w:eastAsia="de-DE"/>
        </w:rPr>
        <w:t>.</w:t>
      </w:r>
    </w:p>
    <w:p w14:paraId="79BA721C" w14:textId="77777777" w:rsidR="00772D79" w:rsidRPr="005B27CC" w:rsidRDefault="00772D79" w:rsidP="00772D79">
      <w:pPr>
        <w:spacing w:after="0" w:line="240" w:lineRule="auto"/>
        <w:ind w:left="4245" w:hanging="3885"/>
        <w:rPr>
          <w:rFonts w:ascii="Arial" w:eastAsia="Times New Roman" w:hAnsi="Arial" w:cs="Arial"/>
          <w:sz w:val="18"/>
          <w:szCs w:val="18"/>
          <w:lang w:eastAsia="de-DE"/>
        </w:rPr>
      </w:pPr>
    </w:p>
    <w:p w14:paraId="00B8A6B8" w14:textId="77777777" w:rsidR="00772D79" w:rsidRDefault="00E954FA" w:rsidP="00772D79">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Gefährliche Verbrennungsprodukte:</w:t>
      </w:r>
      <w:r>
        <w:rPr>
          <w:rFonts w:ascii="Arial" w:eastAsia="Times New Roman" w:hAnsi="Arial" w:cs="Arial"/>
          <w:sz w:val="20"/>
          <w:szCs w:val="20"/>
          <w:lang w:eastAsia="de-DE"/>
        </w:rPr>
        <w:tab/>
        <w:t>Cyanwasserstoff (Blausäure)</w:t>
      </w:r>
    </w:p>
    <w:p w14:paraId="46E08EC6" w14:textId="77777777" w:rsidR="00772D79" w:rsidRPr="005B27CC" w:rsidRDefault="00772D79" w:rsidP="00772D79">
      <w:pPr>
        <w:spacing w:after="0" w:line="240" w:lineRule="auto"/>
        <w:ind w:left="4245" w:hanging="3885"/>
        <w:rPr>
          <w:rFonts w:ascii="Arial" w:eastAsia="Times New Roman" w:hAnsi="Arial" w:cs="Arial"/>
          <w:sz w:val="18"/>
          <w:szCs w:val="18"/>
          <w:lang w:eastAsia="de-DE"/>
        </w:rPr>
      </w:pPr>
    </w:p>
    <w:p w14:paraId="2FD22909" w14:textId="77777777" w:rsidR="005B27CC" w:rsidRDefault="005B27CC"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Besondere Schutzausrüstung:</w:t>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Geeignetes </w:t>
      </w:r>
      <w:r w:rsidR="008D60BC" w:rsidRPr="00AD141F">
        <w:rPr>
          <w:rFonts w:ascii="Arial" w:eastAsia="Times New Roman" w:hAnsi="Arial" w:cs="Arial"/>
          <w:sz w:val="20"/>
          <w:szCs w:val="20"/>
          <w:lang w:eastAsia="de-DE"/>
        </w:rPr>
        <w:t>Atemschutz</w:t>
      </w:r>
      <w:r>
        <w:rPr>
          <w:rFonts w:ascii="Arial" w:eastAsia="Times New Roman" w:hAnsi="Arial" w:cs="Arial"/>
          <w:sz w:val="20"/>
          <w:szCs w:val="20"/>
          <w:lang w:eastAsia="de-DE"/>
        </w:rPr>
        <w:t>gerät tragen.</w:t>
      </w:r>
    </w:p>
    <w:p w14:paraId="2C7CFAD0" w14:textId="77777777" w:rsidR="008D60BC" w:rsidRDefault="005B27CC" w:rsidP="005B27CC">
      <w:pPr>
        <w:spacing w:after="0" w:line="240" w:lineRule="auto"/>
        <w:ind w:left="3552" w:firstLine="696"/>
        <w:rPr>
          <w:rFonts w:ascii="Arial" w:eastAsia="Times New Roman" w:hAnsi="Arial" w:cs="Arial"/>
          <w:sz w:val="20"/>
          <w:szCs w:val="20"/>
          <w:lang w:eastAsia="de-DE"/>
        </w:rPr>
      </w:pPr>
      <w:r>
        <w:rPr>
          <w:rFonts w:ascii="Arial" w:eastAsia="Times New Roman" w:hAnsi="Arial" w:cs="Arial"/>
          <w:sz w:val="20"/>
          <w:szCs w:val="20"/>
          <w:lang w:eastAsia="de-DE"/>
        </w:rPr>
        <w:lastRenderedPageBreak/>
        <w:t>Vollständiger Chemieschutzanzug</w:t>
      </w:r>
      <w:r w:rsidR="008D60BC" w:rsidRPr="00AD141F">
        <w:rPr>
          <w:rFonts w:ascii="Arial" w:eastAsia="Times New Roman" w:hAnsi="Arial" w:cs="Arial"/>
          <w:sz w:val="20"/>
          <w:szCs w:val="20"/>
          <w:lang w:eastAsia="de-DE"/>
        </w:rPr>
        <w:t xml:space="preserve"> </w:t>
      </w:r>
    </w:p>
    <w:p w14:paraId="51AECE69" w14:textId="77777777" w:rsidR="00E56887" w:rsidRPr="00AD141F" w:rsidRDefault="00E56887" w:rsidP="00E56887">
      <w:pPr>
        <w:spacing w:after="0" w:line="240" w:lineRule="auto"/>
        <w:rPr>
          <w:rFonts w:ascii="Arial" w:eastAsia="Times New Roman" w:hAnsi="Arial" w:cs="Arial"/>
          <w:sz w:val="20"/>
          <w:szCs w:val="20"/>
          <w:lang w:eastAsia="de-DE"/>
        </w:rPr>
      </w:pPr>
      <w:r>
        <w:rPr>
          <w:rFonts w:ascii="Arial" w:eastAsia="Times New Roman" w:hAnsi="Arial" w:cs="Arial"/>
          <w:sz w:val="20"/>
          <w:szCs w:val="20"/>
          <w:lang w:eastAsia="de-DE"/>
        </w:rPr>
        <w:t xml:space="preserve">      Weitere Informationen: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Gefährdete Behälter mit Wassersprühstrahl kühlen.</w:t>
      </w:r>
    </w:p>
    <w:p w14:paraId="3A316B9C" w14:textId="77777777" w:rsidR="008D60BC" w:rsidRPr="00AD141F" w:rsidRDefault="008D60BC" w:rsidP="008D60BC">
      <w:pPr>
        <w:spacing w:after="0" w:line="240" w:lineRule="auto"/>
        <w:ind w:left="3900" w:firstLine="348"/>
        <w:rPr>
          <w:rFonts w:ascii="Arial" w:eastAsia="Times New Roman" w:hAnsi="Arial" w:cs="Arial"/>
          <w:sz w:val="20"/>
          <w:szCs w:val="20"/>
          <w:lang w:eastAsia="de-DE"/>
        </w:rPr>
      </w:pPr>
    </w:p>
    <w:p w14:paraId="14FA14DE"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58FF5047"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55B7A68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personenbezogene </w:t>
      </w:r>
    </w:p>
    <w:p w14:paraId="017BA697" w14:textId="77777777" w:rsidR="008D60BC" w:rsidRDefault="008D60BC" w:rsidP="00D46390">
      <w:pPr>
        <w:spacing w:after="0" w:line="240" w:lineRule="auto"/>
        <w:ind w:left="4245" w:hanging="3885"/>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Vorsichtsmaßnahmen: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D46390">
        <w:rPr>
          <w:rFonts w:ascii="Arial" w:eastAsia="Times New Roman" w:hAnsi="Arial" w:cs="Arial"/>
          <w:sz w:val="20"/>
          <w:szCs w:val="20"/>
          <w:lang w:eastAsia="de-DE"/>
        </w:rPr>
        <w:t>Rutschsichere Sicherheitsschuhe tragen wo Verschüttung und Auslaufen möglich sind. Persönliche Schutzausrüstung tragen. Staubbildung vermeiden. Das Einatmen von Staub vermeiden. Alle Zündquellen entfernen. Kontakt mit Haut, Augen und Kleidung vermeiden. Maßnahmen gegen elektrostatische Aufladung treffen.</w:t>
      </w:r>
    </w:p>
    <w:p w14:paraId="7FB2AEC4" w14:textId="77777777" w:rsidR="00A622C5" w:rsidRDefault="008D60BC" w:rsidP="00A622C5">
      <w:pPr>
        <w:spacing w:after="0" w:line="240" w:lineRule="auto"/>
        <w:ind w:left="4245" w:hanging="3885"/>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622C5">
        <w:rPr>
          <w:rFonts w:ascii="Arial" w:eastAsia="Times New Roman" w:hAnsi="Arial" w:cs="Arial"/>
          <w:sz w:val="20"/>
          <w:szCs w:val="20"/>
          <w:lang w:eastAsia="de-DE"/>
        </w:rPr>
        <w:t>Das Eindringen des Material in die Kanalisation oder in Wasser-läufe möglichste verhindern.</w:t>
      </w:r>
    </w:p>
    <w:p w14:paraId="04E79316" w14:textId="77777777" w:rsidR="008D60BC" w:rsidRDefault="00A622C5" w:rsidP="00A622C5">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Reinigungsverfahren:</w:t>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Mechanisch Aufnehmen, Staubbildung vermeiden. Unter Beachtung der örtlichen behördlichen Bestimmungen beseitigen.  </w:t>
      </w:r>
    </w:p>
    <w:p w14:paraId="43027800" w14:textId="77777777" w:rsidR="00A622C5" w:rsidRDefault="00A622C5" w:rsidP="008D60BC">
      <w:pPr>
        <w:spacing w:after="0" w:line="240" w:lineRule="auto"/>
        <w:ind w:left="360"/>
        <w:rPr>
          <w:rFonts w:ascii="Arial" w:eastAsia="Times New Roman" w:hAnsi="Arial" w:cs="Arial"/>
          <w:sz w:val="20"/>
          <w:szCs w:val="20"/>
          <w:lang w:eastAsia="de-DE"/>
        </w:rPr>
      </w:pPr>
    </w:p>
    <w:p w14:paraId="50C27D01"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50426382"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1DF04B65" w14:textId="77777777" w:rsidR="00676963" w:rsidRDefault="00676963" w:rsidP="0067696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Hinweise zum sicheren Umgang:</w:t>
      </w:r>
      <w:r>
        <w:rPr>
          <w:rFonts w:ascii="Arial" w:eastAsia="Times New Roman" w:hAnsi="Arial" w:cs="Arial"/>
          <w:sz w:val="20"/>
          <w:szCs w:val="20"/>
          <w:lang w:eastAsia="de-DE"/>
        </w:rPr>
        <w:tab/>
      </w:r>
      <w:r>
        <w:rPr>
          <w:rFonts w:ascii="Arial" w:eastAsia="Times New Roman" w:hAnsi="Arial" w:cs="Arial"/>
          <w:sz w:val="20"/>
          <w:szCs w:val="20"/>
          <w:lang w:eastAsia="de-DE"/>
        </w:rPr>
        <w:tab/>
        <w:t>Staubbildung und Zündquellen vermeiden. Gute Raumbelüftung und/oder lokale Absaugung sicherstellen. Am Arbeitsplatz nicht essen, trinken, rauchen oder schupfen. Staubbildung vermeiden. Dämpfe und Sprühnebel nicht einatmen.</w:t>
      </w:r>
    </w:p>
    <w:p w14:paraId="26891B03" w14:textId="77777777" w:rsidR="00676963" w:rsidRDefault="00676963" w:rsidP="0067696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Hinweise zum Brand-u. Explosionsschutz:</w:t>
      </w:r>
      <w:r>
        <w:rPr>
          <w:rFonts w:ascii="Arial" w:eastAsia="Times New Roman" w:hAnsi="Arial" w:cs="Arial"/>
          <w:sz w:val="20"/>
          <w:szCs w:val="20"/>
          <w:lang w:eastAsia="de-DE"/>
        </w:rPr>
        <w:tab/>
      </w:r>
      <w:proofErr w:type="spellStart"/>
      <w:r>
        <w:rPr>
          <w:rFonts w:ascii="Arial" w:eastAsia="Times New Roman" w:hAnsi="Arial" w:cs="Arial"/>
          <w:sz w:val="20"/>
          <w:szCs w:val="20"/>
          <w:lang w:eastAsia="de-DE"/>
        </w:rPr>
        <w:t>Umgebungsumluftunabhängiges</w:t>
      </w:r>
      <w:proofErr w:type="spellEnd"/>
      <w:r>
        <w:rPr>
          <w:rFonts w:ascii="Arial" w:eastAsia="Times New Roman" w:hAnsi="Arial" w:cs="Arial"/>
          <w:sz w:val="20"/>
          <w:szCs w:val="20"/>
          <w:lang w:eastAsia="de-DE"/>
        </w:rPr>
        <w:t xml:space="preserve"> Atemschutzgerät </w:t>
      </w:r>
      <w:proofErr w:type="spellStart"/>
      <w:r>
        <w:rPr>
          <w:rFonts w:ascii="Arial" w:eastAsia="Times New Roman" w:hAnsi="Arial" w:cs="Arial"/>
          <w:sz w:val="20"/>
          <w:szCs w:val="20"/>
          <w:lang w:eastAsia="de-DE"/>
        </w:rPr>
        <w:t>ebreithalten</w:t>
      </w:r>
      <w:proofErr w:type="spellEnd"/>
      <w:r>
        <w:rPr>
          <w:rFonts w:ascii="Arial" w:eastAsia="Times New Roman" w:hAnsi="Arial" w:cs="Arial"/>
          <w:sz w:val="20"/>
          <w:szCs w:val="20"/>
          <w:lang w:eastAsia="de-DE"/>
        </w:rPr>
        <w:t>. Maßnahmen gegen elektrostatische Aufladung treffen.</w:t>
      </w:r>
    </w:p>
    <w:p w14:paraId="74DE1A34" w14:textId="77777777" w:rsidR="00676963" w:rsidRDefault="00676963" w:rsidP="0067696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Staubexplosionsklasse:</w:t>
      </w:r>
      <w:r>
        <w:rPr>
          <w:rFonts w:ascii="Arial" w:eastAsia="Times New Roman" w:hAnsi="Arial" w:cs="Arial"/>
          <w:sz w:val="20"/>
          <w:szCs w:val="20"/>
          <w:lang w:eastAsia="de-DE"/>
        </w:rPr>
        <w:tab/>
        <w:t>St2</w:t>
      </w:r>
    </w:p>
    <w:p w14:paraId="07A02E1C" w14:textId="77777777" w:rsidR="00676963" w:rsidRDefault="00676963" w:rsidP="008D60BC">
      <w:pPr>
        <w:spacing w:after="0" w:line="240" w:lineRule="auto"/>
        <w:ind w:left="360"/>
        <w:rPr>
          <w:rFonts w:ascii="Arial" w:eastAsia="Times New Roman" w:hAnsi="Arial" w:cs="Arial"/>
          <w:sz w:val="20"/>
          <w:szCs w:val="20"/>
          <w:lang w:eastAsia="de-DE"/>
        </w:rPr>
      </w:pPr>
    </w:p>
    <w:p w14:paraId="2715AD55"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Die geschlossenen Behälter in einem trockenen, kühlen und gelüfteten Ort aufbewahren.</w:t>
      </w:r>
      <w:r w:rsidR="00676963">
        <w:rPr>
          <w:rFonts w:ascii="Arial" w:eastAsia="Times New Roman" w:hAnsi="Arial" w:cs="Arial"/>
          <w:sz w:val="20"/>
          <w:szCs w:val="20"/>
          <w:lang w:eastAsia="de-DE"/>
        </w:rPr>
        <w:t xml:space="preserve"> Unverträglich mit Oxidationsmitteln.</w:t>
      </w:r>
      <w:r w:rsidRPr="00AD141F">
        <w:rPr>
          <w:rFonts w:ascii="Arial" w:eastAsia="Times New Roman" w:hAnsi="Arial" w:cs="Arial"/>
          <w:sz w:val="20"/>
          <w:szCs w:val="20"/>
          <w:lang w:eastAsia="de-DE"/>
        </w:rPr>
        <w:t xml:space="preserve"> In der Nähe der Produktionsanlagen, sowie dort, wo sich pulverartige Substanzen bilden, empfiehlt sich eine geeignete Ventilation. </w:t>
      </w:r>
    </w:p>
    <w:p w14:paraId="05A76276"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0178EE69" w14:textId="77777777" w:rsidR="008D60BC" w:rsidRPr="00AD141F" w:rsidRDefault="0067696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Lagerklasse (TRGS 510)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11, Brennbare Feststoffe</w:t>
      </w:r>
    </w:p>
    <w:p w14:paraId="175EE5B3"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2E9EB64F" w14:textId="77777777" w:rsidR="008D60BC" w:rsidRPr="00AD141F" w:rsidRDefault="008D60BC" w:rsidP="008D60BC">
      <w:pPr>
        <w:spacing w:after="0" w:line="240" w:lineRule="auto"/>
        <w:ind w:left="360"/>
        <w:rPr>
          <w:rFonts w:ascii="Arial" w:eastAsia="Times New Roman" w:hAnsi="Arial" w:cs="Arial"/>
          <w:lang w:eastAsia="de-DE"/>
        </w:rPr>
      </w:pPr>
      <w:r w:rsidRPr="008D60BC">
        <w:rPr>
          <w:rFonts w:ascii="Arial" w:eastAsia="Times New Roman" w:hAnsi="Arial" w:cs="Arial"/>
          <w:b/>
          <w:bCs/>
          <w:sz w:val="24"/>
          <w:szCs w:val="24"/>
          <w:lang w:eastAsia="de-DE"/>
        </w:rPr>
        <w:t xml:space="preserve">8. </w:t>
      </w:r>
      <w:r w:rsidRPr="00AD141F">
        <w:rPr>
          <w:rFonts w:ascii="Arial" w:eastAsia="Times New Roman" w:hAnsi="Arial" w:cs="Arial"/>
          <w:b/>
          <w:bCs/>
          <w:lang w:eastAsia="de-DE"/>
        </w:rPr>
        <w:t>Expositionsbegrenzung und persönliche Schutzausrüstung</w:t>
      </w:r>
    </w:p>
    <w:p w14:paraId="19C4AF1C"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297E7C0F" w14:textId="77777777" w:rsidR="00A17C05" w:rsidRDefault="00A17C05"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Enth</w:t>
      </w:r>
      <w:r w:rsidR="00F70F86">
        <w:rPr>
          <w:rFonts w:ascii="Arial" w:eastAsia="Times New Roman" w:hAnsi="Arial" w:cs="Arial"/>
          <w:sz w:val="20"/>
          <w:szCs w:val="20"/>
          <w:lang w:eastAsia="de-DE"/>
        </w:rPr>
        <w:t>ält keine Stoffe mit Arbeitsplat</w:t>
      </w:r>
      <w:r>
        <w:rPr>
          <w:rFonts w:ascii="Arial" w:eastAsia="Times New Roman" w:hAnsi="Arial" w:cs="Arial"/>
          <w:sz w:val="20"/>
          <w:szCs w:val="20"/>
          <w:lang w:eastAsia="de-DE"/>
        </w:rPr>
        <w:t>zgrenzwerten.</w:t>
      </w:r>
    </w:p>
    <w:p w14:paraId="746A1417" w14:textId="77777777" w:rsidR="00F70F86" w:rsidRDefault="00F70F86" w:rsidP="00F70F86">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Augenschutz:</w:t>
      </w:r>
      <w:r>
        <w:rPr>
          <w:rFonts w:ascii="Arial" w:eastAsia="Times New Roman" w:hAnsi="Arial" w:cs="Arial"/>
          <w:sz w:val="20"/>
          <w:szCs w:val="20"/>
          <w:lang w:eastAsia="de-DE"/>
        </w:rPr>
        <w:tab/>
      </w:r>
      <w:r>
        <w:rPr>
          <w:rFonts w:ascii="Arial" w:eastAsia="Times New Roman" w:hAnsi="Arial" w:cs="Arial"/>
          <w:sz w:val="20"/>
          <w:szCs w:val="20"/>
          <w:lang w:eastAsia="de-DE"/>
        </w:rPr>
        <w:tab/>
        <w:t>Geeignete Schutzbrille, bei Gefahr von Spritzern gegebenenfalls auch Gesichtsschutz tragen.</w:t>
      </w:r>
      <w:r w:rsidRPr="00AD141F">
        <w:rPr>
          <w:rFonts w:ascii="Arial" w:eastAsia="Times New Roman" w:hAnsi="Arial" w:cs="Arial"/>
          <w:sz w:val="20"/>
          <w:szCs w:val="20"/>
          <w:lang w:eastAsia="de-DE"/>
        </w:rPr>
        <w:t xml:space="preserve"> </w:t>
      </w:r>
    </w:p>
    <w:p w14:paraId="2491A73D" w14:textId="77777777" w:rsidR="007E3205" w:rsidRDefault="007E3205" w:rsidP="00F70F86">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Handschutz:</w:t>
      </w:r>
      <w:r>
        <w:rPr>
          <w:rFonts w:ascii="Arial" w:eastAsia="Times New Roman" w:hAnsi="Arial" w:cs="Arial"/>
          <w:sz w:val="20"/>
          <w:szCs w:val="20"/>
          <w:lang w:eastAsia="de-DE"/>
        </w:rPr>
        <w:tab/>
      </w:r>
      <w:r>
        <w:rPr>
          <w:rFonts w:ascii="Arial" w:eastAsia="Times New Roman" w:hAnsi="Arial" w:cs="Arial"/>
          <w:sz w:val="20"/>
          <w:szCs w:val="20"/>
          <w:lang w:eastAsia="de-DE"/>
        </w:rPr>
        <w:tab/>
        <w:t>Geeignete Schutzhandschuhe tragen.</w:t>
      </w:r>
    </w:p>
    <w:p w14:paraId="02C98809" w14:textId="77777777" w:rsidR="007E3205" w:rsidRDefault="007E3205" w:rsidP="00F70F86">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Haut-und Körperschutz:</w:t>
      </w:r>
      <w:r>
        <w:rPr>
          <w:rFonts w:ascii="Arial" w:eastAsia="Times New Roman" w:hAnsi="Arial" w:cs="Arial"/>
          <w:sz w:val="20"/>
          <w:szCs w:val="20"/>
          <w:lang w:eastAsia="de-DE"/>
        </w:rPr>
        <w:tab/>
        <w:t>Bei der Arbeit geeignete Schutzkleidung tragen.</w:t>
      </w:r>
    </w:p>
    <w:p w14:paraId="08746F94" w14:textId="77777777" w:rsidR="007E3205" w:rsidRDefault="007E3205" w:rsidP="00F70F86">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Atemschutz:</w:t>
      </w:r>
      <w:r>
        <w:rPr>
          <w:rFonts w:ascii="Arial" w:eastAsia="Times New Roman" w:hAnsi="Arial" w:cs="Arial"/>
          <w:sz w:val="20"/>
          <w:szCs w:val="20"/>
          <w:lang w:eastAsia="de-DE"/>
        </w:rPr>
        <w:tab/>
        <w:t>Atemschutzgerät mit Kombinationsfilter für Dämpfe und Partikel (EN 141)</w:t>
      </w:r>
    </w:p>
    <w:p w14:paraId="75E93DFB" w14:textId="77777777" w:rsidR="007E3205" w:rsidRDefault="007E3205" w:rsidP="00F70F86">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Schutzmaßnahmen:</w:t>
      </w:r>
      <w:r>
        <w:rPr>
          <w:rFonts w:ascii="Arial" w:eastAsia="Times New Roman" w:hAnsi="Arial" w:cs="Arial"/>
          <w:sz w:val="20"/>
          <w:szCs w:val="20"/>
          <w:lang w:eastAsia="de-DE"/>
        </w:rPr>
        <w:tab/>
        <w:t xml:space="preserve">Die üblichen Vorsichtsmaßnahmen beim Umgang mit Chemikalien sind zu beachten. Aerosol nicht einatmen. Verunreinigte Kleidung durch Absaugen reinigen, nicht mit Druckluft abblasen oder abbürsten. Bei der Arbeit nicht essen, trinken, rauchen. Nach der Handhabung gründlich waschen. Berührung mit der Haut </w:t>
      </w:r>
      <w:proofErr w:type="spellStart"/>
      <w:r>
        <w:rPr>
          <w:rFonts w:ascii="Arial" w:eastAsia="Times New Roman" w:hAnsi="Arial" w:cs="Arial"/>
          <w:sz w:val="20"/>
          <w:szCs w:val="20"/>
          <w:lang w:eastAsia="de-DE"/>
        </w:rPr>
        <w:t>ermeiden</w:t>
      </w:r>
      <w:proofErr w:type="spellEnd"/>
      <w:r>
        <w:rPr>
          <w:rFonts w:ascii="Arial" w:eastAsia="Times New Roman" w:hAnsi="Arial" w:cs="Arial"/>
          <w:sz w:val="20"/>
          <w:szCs w:val="20"/>
          <w:lang w:eastAsia="de-DE"/>
        </w:rPr>
        <w:t>.</w:t>
      </w:r>
    </w:p>
    <w:p w14:paraId="0FFBC661" w14:textId="77777777" w:rsidR="007E3205" w:rsidRDefault="007E3205" w:rsidP="00F70F86">
      <w:pPr>
        <w:spacing w:after="0" w:line="240" w:lineRule="auto"/>
        <w:ind w:left="4245" w:hanging="3885"/>
        <w:jc w:val="both"/>
        <w:rPr>
          <w:rFonts w:ascii="Arial" w:eastAsia="Times New Roman" w:hAnsi="Arial" w:cs="Arial"/>
          <w:sz w:val="20"/>
          <w:szCs w:val="20"/>
          <w:lang w:eastAsia="de-DE"/>
        </w:rPr>
      </w:pPr>
    </w:p>
    <w:p w14:paraId="48F639B3"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2910664A"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7530EBB0"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70CEB1BA"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448510E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natur (weißlich) oder nach Einfärbung</w:t>
      </w:r>
    </w:p>
    <w:p w14:paraId="3FE629C9"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geruchlos</w:t>
      </w:r>
    </w:p>
    <w:p w14:paraId="7BDDE2E0" w14:textId="77777777" w:rsidR="008D60BC" w:rsidRDefault="008C3CE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Schmelzpunkt - Bereich:</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&gt; 22</w:t>
      </w:r>
      <w:r w:rsidR="008D60BC" w:rsidRPr="00AD141F">
        <w:rPr>
          <w:rFonts w:ascii="Arial" w:eastAsia="Times New Roman" w:hAnsi="Arial" w:cs="Arial"/>
          <w:sz w:val="20"/>
          <w:szCs w:val="20"/>
          <w:lang w:eastAsia="de-DE"/>
        </w:rPr>
        <w:t>0°C</w:t>
      </w:r>
    </w:p>
    <w:p w14:paraId="0A55A9EF" w14:textId="77777777" w:rsidR="008C3CEB" w:rsidRDefault="008C3CEB" w:rsidP="008C3CE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Flammpunkt: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&gt; 39</w:t>
      </w:r>
      <w:r w:rsidRPr="00AD141F">
        <w:rPr>
          <w:rFonts w:ascii="Arial" w:eastAsia="Times New Roman" w:hAnsi="Arial" w:cs="Arial"/>
          <w:sz w:val="20"/>
          <w:szCs w:val="20"/>
          <w:lang w:eastAsia="de-DE"/>
        </w:rPr>
        <w:t>0°C</w:t>
      </w:r>
    </w:p>
    <w:p w14:paraId="1364E15C" w14:textId="77777777" w:rsidR="008C3CEB" w:rsidRDefault="00DA29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Entzündbarkeit: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entzündlich</w:t>
      </w:r>
    </w:p>
    <w:p w14:paraId="20264E5B" w14:textId="77777777" w:rsidR="008C3CEB" w:rsidRDefault="00DA29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ca.1,135</w:t>
      </w:r>
    </w:p>
    <w:p w14:paraId="7898BAEB" w14:textId="77777777" w:rsidR="00DA2984" w:rsidRPr="00AD141F" w:rsidRDefault="00DA2984" w:rsidP="00DA2984">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Wasserlöslichkeit: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unlöslich</w:t>
      </w:r>
    </w:p>
    <w:p w14:paraId="1647BC9D" w14:textId="77777777" w:rsidR="000E52B0" w:rsidRPr="00AD141F" w:rsidRDefault="000E52B0" w:rsidP="000E52B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Zündtemperatur: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Pr="00AD141F">
        <w:rPr>
          <w:rFonts w:ascii="Arial" w:eastAsia="Times New Roman" w:hAnsi="Arial" w:cs="Arial"/>
          <w:sz w:val="20"/>
          <w:szCs w:val="20"/>
          <w:lang w:eastAsia="de-DE"/>
        </w:rPr>
        <w:t>&gt; 400°C</w:t>
      </w:r>
    </w:p>
    <w:p w14:paraId="591B9472" w14:textId="77777777" w:rsidR="00FF266E" w:rsidRDefault="008D60BC" w:rsidP="00FF266E">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Zersetzungstemperatur: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300°C</w:t>
      </w:r>
    </w:p>
    <w:p w14:paraId="121AC936" w14:textId="77777777" w:rsidR="000E52B0" w:rsidRPr="00AD141F" w:rsidRDefault="000E52B0" w:rsidP="008D60BC">
      <w:pPr>
        <w:spacing w:after="0" w:line="240" w:lineRule="auto"/>
        <w:ind w:left="360"/>
        <w:rPr>
          <w:rFonts w:ascii="Arial" w:eastAsia="Times New Roman" w:hAnsi="Arial" w:cs="Arial"/>
          <w:sz w:val="20"/>
          <w:szCs w:val="20"/>
          <w:lang w:eastAsia="de-DE"/>
        </w:rPr>
      </w:pPr>
    </w:p>
    <w:p w14:paraId="28A5D065"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7C3879DF"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1DA84F48" w14:textId="77777777" w:rsidR="00103F5B" w:rsidRDefault="00103F5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als reaktionsgefährlich eingestuft.</w:t>
      </w:r>
    </w:p>
    <w:p w14:paraId="5CF64CF4" w14:textId="77777777" w:rsidR="00103F5B" w:rsidRDefault="00103F5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Stabil unter normalen Bedingungen.</w:t>
      </w:r>
    </w:p>
    <w:p w14:paraId="6FF317A3" w14:textId="77777777" w:rsidR="00103F5B" w:rsidRDefault="00103F5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Gefährliche Reaktionen: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bekannt.</w:t>
      </w:r>
    </w:p>
    <w:p w14:paraId="5BDEB0BD" w14:textId="77777777" w:rsidR="008D60BC" w:rsidRPr="00AD141F" w:rsidRDefault="00103F5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w:t>
      </w:r>
      <w:r w:rsidR="008D60BC" w:rsidRPr="00AD141F">
        <w:rPr>
          <w:rFonts w:ascii="Arial" w:eastAsia="Times New Roman" w:hAnsi="Arial" w:cs="Arial"/>
          <w:sz w:val="20"/>
          <w:szCs w:val="20"/>
          <w:lang w:eastAsia="de-DE"/>
        </w:rPr>
        <w:t>u vermeidende Bedingungen:</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Pr>
          <w:rFonts w:ascii="Arial" w:eastAsia="Times New Roman" w:hAnsi="Arial" w:cs="Arial"/>
          <w:sz w:val="20"/>
          <w:szCs w:val="20"/>
          <w:lang w:eastAsia="de-DE"/>
        </w:rPr>
        <w:t>Von Hitze-und Zündquellen fernhalten.</w:t>
      </w:r>
    </w:p>
    <w:p w14:paraId="092F2B7D" w14:textId="77777777" w:rsidR="008D60BC" w:rsidRPr="00AD141F" w:rsidRDefault="00103F5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lastRenderedPageBreak/>
        <w:t>zu vermeidende Stoffe</w:t>
      </w:r>
      <w:r w:rsidR="008D60BC" w:rsidRPr="00AD141F">
        <w:rPr>
          <w:rFonts w:ascii="Arial" w:eastAsia="Times New Roman" w:hAnsi="Arial" w:cs="Arial"/>
          <w:sz w:val="20"/>
          <w:szCs w:val="20"/>
          <w:lang w:eastAsia="de-DE"/>
        </w:rPr>
        <w:t>:</w:t>
      </w:r>
      <w:r w:rsidR="008D60BC" w:rsidRPr="00AD141F">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S</w:t>
      </w:r>
      <w:r w:rsidR="008D60BC" w:rsidRPr="00AD141F">
        <w:rPr>
          <w:rFonts w:ascii="Arial" w:eastAsia="Times New Roman" w:hAnsi="Arial" w:cs="Arial"/>
          <w:sz w:val="20"/>
          <w:szCs w:val="20"/>
          <w:lang w:eastAsia="de-DE"/>
        </w:rPr>
        <w:t>tarke Säuren und Oxidationsmittel</w:t>
      </w:r>
    </w:p>
    <w:p w14:paraId="71A4124E" w14:textId="77777777" w:rsidR="00DF5A16" w:rsidRDefault="00DF5A16"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Pr>
          <w:rFonts w:ascii="Arial" w:eastAsia="Times New Roman" w:hAnsi="Arial" w:cs="Arial"/>
          <w:sz w:val="20"/>
          <w:szCs w:val="20"/>
          <w:lang w:eastAsia="de-DE"/>
        </w:rPr>
        <w:t>Kohlenoxide bei Verbrennung Cyanwasserstoff (Blausäure)</w:t>
      </w:r>
    </w:p>
    <w:p w14:paraId="637B72BA" w14:textId="5CEF13FF" w:rsidR="00FF266E" w:rsidRDefault="00DF5A16" w:rsidP="003A1D4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Reizende Gase/</w:t>
      </w:r>
      <w:proofErr w:type="spellStart"/>
      <w:r>
        <w:rPr>
          <w:rFonts w:ascii="Arial" w:eastAsia="Times New Roman" w:hAnsi="Arial" w:cs="Arial"/>
          <w:sz w:val="20"/>
          <w:szCs w:val="20"/>
          <w:lang w:eastAsia="de-DE"/>
        </w:rPr>
        <w:t>Dämdfe</w:t>
      </w:r>
      <w:proofErr w:type="spellEnd"/>
      <w:r>
        <w:rPr>
          <w:rFonts w:ascii="Arial" w:eastAsia="Times New Roman" w:hAnsi="Arial" w:cs="Arial"/>
          <w:sz w:val="20"/>
          <w:szCs w:val="20"/>
          <w:lang w:eastAsia="de-DE"/>
        </w:rPr>
        <w:t>.</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16"/>
          <w:szCs w:val="16"/>
          <w:lang w:eastAsia="de-DE"/>
        </w:rPr>
        <w:tab/>
      </w:r>
      <w:r w:rsidR="008D60BC" w:rsidRPr="00AD141F">
        <w:rPr>
          <w:rFonts w:ascii="Arial" w:eastAsia="Times New Roman" w:hAnsi="Arial" w:cs="Arial"/>
          <w:sz w:val="16"/>
          <w:szCs w:val="16"/>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p>
    <w:p w14:paraId="374A2F2C" w14:textId="77777777" w:rsidR="003A1D40" w:rsidRDefault="003A1D40" w:rsidP="003A1D40">
      <w:pPr>
        <w:spacing w:after="0" w:line="240" w:lineRule="auto"/>
        <w:ind w:left="360"/>
        <w:rPr>
          <w:rFonts w:ascii="Arial" w:eastAsia="Times New Roman" w:hAnsi="Arial" w:cs="Arial"/>
          <w:sz w:val="20"/>
          <w:szCs w:val="20"/>
          <w:lang w:eastAsia="de-DE"/>
        </w:rPr>
      </w:pPr>
    </w:p>
    <w:p w14:paraId="11ED34DF"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Toxikologie</w:t>
      </w:r>
    </w:p>
    <w:p w14:paraId="541206AF"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52973FD7" w14:textId="77777777" w:rsidR="0040684D" w:rsidRDefault="0040684D" w:rsidP="008D60B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Akute orale Toxizität: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LD50 Oral (RATTE): &gt; 5.000 mg/kg</w:t>
      </w:r>
    </w:p>
    <w:p w14:paraId="0F78F3E6" w14:textId="77777777" w:rsidR="0040684D" w:rsidRDefault="0040684D" w:rsidP="008D60BC">
      <w:pPr>
        <w:spacing w:after="0" w:line="240" w:lineRule="auto"/>
        <w:ind w:firstLine="360"/>
        <w:rPr>
          <w:rFonts w:ascii="Arial" w:eastAsia="Times New Roman" w:hAnsi="Arial" w:cs="Arial"/>
          <w:sz w:val="20"/>
          <w:szCs w:val="20"/>
          <w:lang w:eastAsia="de-DE"/>
        </w:rPr>
      </w:pPr>
    </w:p>
    <w:p w14:paraId="2E317B66" w14:textId="77777777" w:rsidR="0040684D" w:rsidRDefault="0040684D" w:rsidP="008D60B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Ätz-/Reizwirkungen auf die Haut</w:t>
      </w:r>
    </w:p>
    <w:p w14:paraId="3B57BE6A" w14:textId="77777777" w:rsidR="0040684D" w:rsidRDefault="0040684D" w:rsidP="008D60B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Methode:</w:t>
      </w:r>
      <w:r>
        <w:rPr>
          <w:rFonts w:ascii="Arial" w:eastAsia="Times New Roman" w:hAnsi="Arial" w:cs="Arial"/>
          <w:sz w:val="20"/>
          <w:szCs w:val="20"/>
          <w:lang w:eastAsia="de-DE"/>
        </w:rPr>
        <w:tab/>
        <w:t>OECD Prüfrichtlinie 404</w:t>
      </w:r>
    </w:p>
    <w:p w14:paraId="3030B17D" w14:textId="77777777" w:rsidR="0040684D" w:rsidRDefault="0040684D" w:rsidP="008D60B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Ergebnis:</w:t>
      </w:r>
      <w:r>
        <w:rPr>
          <w:rFonts w:ascii="Arial" w:eastAsia="Times New Roman" w:hAnsi="Arial" w:cs="Arial"/>
          <w:sz w:val="20"/>
          <w:szCs w:val="20"/>
          <w:lang w:eastAsia="de-DE"/>
        </w:rPr>
        <w:tab/>
        <w:t>Keine Hautreizung</w:t>
      </w:r>
    </w:p>
    <w:p w14:paraId="5715DF1A" w14:textId="77777777" w:rsidR="0040684D" w:rsidRDefault="0040684D" w:rsidP="008D60BC">
      <w:pPr>
        <w:spacing w:after="0" w:line="240" w:lineRule="auto"/>
        <w:ind w:firstLine="360"/>
        <w:rPr>
          <w:rFonts w:ascii="Arial" w:eastAsia="Times New Roman" w:hAnsi="Arial" w:cs="Arial"/>
          <w:sz w:val="20"/>
          <w:szCs w:val="20"/>
          <w:lang w:eastAsia="de-DE"/>
        </w:rPr>
      </w:pPr>
    </w:p>
    <w:p w14:paraId="7D1CC85A" w14:textId="77777777" w:rsidR="008D60BC" w:rsidRPr="00AD141F" w:rsidRDefault="0040684D" w:rsidP="008D60BC">
      <w:pPr>
        <w:spacing w:after="0" w:line="240" w:lineRule="auto"/>
        <w:ind w:firstLine="360"/>
        <w:rPr>
          <w:rFonts w:ascii="Arial" w:eastAsia="Times New Roman" w:hAnsi="Arial" w:cs="Arial"/>
          <w:b/>
          <w:bCs/>
          <w:sz w:val="20"/>
          <w:szCs w:val="20"/>
          <w:lang w:eastAsia="de-DE"/>
        </w:rPr>
      </w:pPr>
      <w:r>
        <w:rPr>
          <w:rFonts w:ascii="Arial" w:eastAsia="Times New Roman" w:hAnsi="Arial" w:cs="Arial"/>
          <w:sz w:val="20"/>
          <w:szCs w:val="20"/>
          <w:lang w:eastAsia="de-DE"/>
        </w:rPr>
        <w:t xml:space="preserve">Kontakt mit Staub kann mechanische Reizung der Augen herbeiführen. </w:t>
      </w:r>
      <w:r w:rsidR="008D60BC" w:rsidRPr="00AD141F">
        <w:rPr>
          <w:rFonts w:ascii="Arial" w:eastAsia="Times New Roman" w:hAnsi="Arial" w:cs="Arial"/>
          <w:sz w:val="20"/>
          <w:szCs w:val="20"/>
          <w:lang w:eastAsia="de-DE"/>
        </w:rPr>
        <w:t xml:space="preserve">   </w:t>
      </w:r>
    </w:p>
    <w:p w14:paraId="543F11B7" w14:textId="77777777" w:rsidR="008D60BC" w:rsidRPr="008D60BC" w:rsidRDefault="008D60BC" w:rsidP="008D60BC">
      <w:pPr>
        <w:spacing w:after="0" w:line="240" w:lineRule="auto"/>
        <w:rPr>
          <w:rFonts w:ascii="Arial" w:eastAsia="Times New Roman" w:hAnsi="Arial" w:cs="Arial"/>
          <w:sz w:val="24"/>
          <w:szCs w:val="24"/>
          <w:lang w:eastAsia="de-DE"/>
        </w:rPr>
      </w:pPr>
      <w:r w:rsidRPr="008D60BC">
        <w:rPr>
          <w:rFonts w:ascii="Times New Roman" w:eastAsia="Times New Roman" w:hAnsi="Times New Roman" w:cs="Times New Roman"/>
          <w:sz w:val="24"/>
          <w:szCs w:val="24"/>
          <w:lang w:eastAsia="de-DE"/>
        </w:rPr>
        <w:t xml:space="preserve">             </w:t>
      </w:r>
    </w:p>
    <w:p w14:paraId="12977E69"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Ökologie</w:t>
      </w:r>
    </w:p>
    <w:p w14:paraId="58D94F52" w14:textId="77777777" w:rsidR="008D60BC" w:rsidRPr="00AD141F" w:rsidRDefault="008D60BC" w:rsidP="008D60BC">
      <w:pPr>
        <w:spacing w:after="0" w:line="240" w:lineRule="auto"/>
        <w:ind w:left="360"/>
        <w:rPr>
          <w:rFonts w:ascii="Arial" w:eastAsia="Times New Roman" w:hAnsi="Arial" w:cs="Arial"/>
          <w:b/>
          <w:bCs/>
          <w:sz w:val="16"/>
          <w:szCs w:val="16"/>
          <w:lang w:eastAsia="de-DE"/>
        </w:rPr>
      </w:pPr>
    </w:p>
    <w:p w14:paraId="23C4DA14" w14:textId="77777777" w:rsidR="008D60BC" w:rsidRDefault="00B46EF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Toxizität: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Daten verfügbar</w:t>
      </w:r>
    </w:p>
    <w:p w14:paraId="51EEEA36" w14:textId="77777777" w:rsidR="00B46EF4" w:rsidRDefault="00B46EF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Biologische Abbaubarkeit: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Potenziell biologisch abbaubar.</w:t>
      </w:r>
    </w:p>
    <w:p w14:paraId="559BF541" w14:textId="77777777" w:rsidR="00B46EF4" w:rsidRDefault="00B46EF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Bioakkumulationspoten</w:t>
      </w:r>
      <w:r w:rsidR="006219E1">
        <w:rPr>
          <w:rFonts w:ascii="Arial" w:eastAsia="Times New Roman" w:hAnsi="Arial" w:cs="Arial"/>
          <w:sz w:val="20"/>
          <w:szCs w:val="20"/>
          <w:lang w:eastAsia="de-DE"/>
        </w:rPr>
        <w:t>zial:</w:t>
      </w:r>
      <w:r w:rsidR="006219E1">
        <w:rPr>
          <w:rFonts w:ascii="Arial" w:eastAsia="Times New Roman" w:hAnsi="Arial" w:cs="Arial"/>
          <w:sz w:val="20"/>
          <w:szCs w:val="20"/>
          <w:lang w:eastAsia="de-DE"/>
        </w:rPr>
        <w:tab/>
      </w:r>
      <w:r w:rsidR="006219E1">
        <w:rPr>
          <w:rFonts w:ascii="Arial" w:eastAsia="Times New Roman" w:hAnsi="Arial" w:cs="Arial"/>
          <w:sz w:val="20"/>
          <w:szCs w:val="20"/>
          <w:lang w:eastAsia="de-DE"/>
        </w:rPr>
        <w:tab/>
      </w:r>
      <w:r w:rsidR="006219E1">
        <w:rPr>
          <w:rFonts w:ascii="Arial" w:eastAsia="Times New Roman" w:hAnsi="Arial" w:cs="Arial"/>
          <w:sz w:val="20"/>
          <w:szCs w:val="20"/>
          <w:lang w:eastAsia="de-DE"/>
        </w:rPr>
        <w:tab/>
        <w:t>Keine Daten verfügbar.</w:t>
      </w:r>
    </w:p>
    <w:p w14:paraId="5B1C9E12" w14:textId="77777777" w:rsidR="006219E1" w:rsidRDefault="006219E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Mobilität im Boden: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Daten verfügbar.</w:t>
      </w:r>
    </w:p>
    <w:p w14:paraId="73E9021C" w14:textId="77777777" w:rsidR="000D64C5" w:rsidRDefault="000D64C5"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Andere schädliche Wirkungen:</w:t>
      </w:r>
      <w:r>
        <w:rPr>
          <w:rFonts w:ascii="Arial" w:eastAsia="Times New Roman" w:hAnsi="Arial" w:cs="Arial"/>
          <w:sz w:val="20"/>
          <w:szCs w:val="20"/>
          <w:lang w:eastAsia="de-DE"/>
        </w:rPr>
        <w:tab/>
      </w:r>
      <w:r>
        <w:rPr>
          <w:rFonts w:ascii="Arial" w:eastAsia="Times New Roman" w:hAnsi="Arial" w:cs="Arial"/>
          <w:sz w:val="20"/>
          <w:szCs w:val="20"/>
          <w:lang w:eastAsia="de-DE"/>
        </w:rPr>
        <w:tab/>
        <w:t>Keine Daten verfügbar.</w:t>
      </w:r>
    </w:p>
    <w:p w14:paraId="4D02E9C0" w14:textId="77777777" w:rsidR="000D64C5" w:rsidRDefault="000D64C5" w:rsidP="008D60BC">
      <w:pPr>
        <w:spacing w:after="0" w:line="240" w:lineRule="auto"/>
        <w:ind w:left="360"/>
        <w:rPr>
          <w:rFonts w:ascii="Arial" w:eastAsia="Times New Roman" w:hAnsi="Arial" w:cs="Arial"/>
          <w:sz w:val="20"/>
          <w:szCs w:val="20"/>
          <w:lang w:eastAsia="de-DE"/>
        </w:rPr>
      </w:pPr>
    </w:p>
    <w:p w14:paraId="03CE5514" w14:textId="77777777" w:rsidR="00DA2A1E" w:rsidRDefault="00DA2A1E"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Ergebnisse der PBT-</w:t>
      </w:r>
      <w:proofErr w:type="spellStart"/>
      <w:r>
        <w:rPr>
          <w:rFonts w:ascii="Arial" w:eastAsia="Times New Roman" w:hAnsi="Arial" w:cs="Arial"/>
          <w:sz w:val="20"/>
          <w:szCs w:val="20"/>
          <w:lang w:eastAsia="de-DE"/>
        </w:rPr>
        <w:t>u.vPvB</w:t>
      </w:r>
      <w:proofErr w:type="spellEnd"/>
      <w:r>
        <w:rPr>
          <w:rFonts w:ascii="Arial" w:eastAsia="Times New Roman" w:hAnsi="Arial" w:cs="Arial"/>
          <w:sz w:val="20"/>
          <w:szCs w:val="20"/>
          <w:lang w:eastAsia="de-DE"/>
        </w:rPr>
        <w:t>-Beurteilung:</w:t>
      </w:r>
      <w:r>
        <w:rPr>
          <w:rFonts w:ascii="Arial" w:eastAsia="Times New Roman" w:hAnsi="Arial" w:cs="Arial"/>
          <w:sz w:val="20"/>
          <w:szCs w:val="20"/>
          <w:lang w:eastAsia="de-DE"/>
        </w:rPr>
        <w:tab/>
      </w:r>
    </w:p>
    <w:p w14:paraId="1DA28A14" w14:textId="77777777" w:rsidR="00DA2A1E" w:rsidRPr="00DA2A1E" w:rsidRDefault="00DA2A1E" w:rsidP="00DA2A1E">
      <w:pPr>
        <w:pStyle w:val="Default"/>
        <w:ind w:left="330"/>
        <w:rPr>
          <w:sz w:val="20"/>
          <w:szCs w:val="20"/>
        </w:rPr>
      </w:pPr>
      <w:r w:rsidRPr="00DA2A1E">
        <w:rPr>
          <w:sz w:val="20"/>
          <w:szCs w:val="20"/>
        </w:rPr>
        <w:t xml:space="preserve">Dieser Stoff/diese Mischung enthält keine Komponenten in Konzentrationen von 0,1 % oder höher, die </w:t>
      </w:r>
      <w:r>
        <w:rPr>
          <w:sz w:val="20"/>
          <w:szCs w:val="20"/>
        </w:rPr>
        <w:t xml:space="preserve">      entweder als pers</w:t>
      </w:r>
      <w:r w:rsidRPr="00DA2A1E">
        <w:rPr>
          <w:sz w:val="20"/>
          <w:szCs w:val="20"/>
        </w:rPr>
        <w:t xml:space="preserve">istent, </w:t>
      </w:r>
      <w:proofErr w:type="spellStart"/>
      <w:r w:rsidRPr="00DA2A1E">
        <w:rPr>
          <w:sz w:val="20"/>
          <w:szCs w:val="20"/>
        </w:rPr>
        <w:t>bioakkumulierbar</w:t>
      </w:r>
      <w:proofErr w:type="spellEnd"/>
      <w:r w:rsidRPr="00DA2A1E">
        <w:rPr>
          <w:sz w:val="20"/>
          <w:szCs w:val="20"/>
        </w:rPr>
        <w:t xml:space="preserve"> und</w:t>
      </w:r>
      <w:r>
        <w:rPr>
          <w:sz w:val="20"/>
          <w:szCs w:val="20"/>
        </w:rPr>
        <w:t xml:space="preserve"> toxisch (PBT) oder sehr persis</w:t>
      </w:r>
      <w:r w:rsidRPr="00DA2A1E">
        <w:rPr>
          <w:sz w:val="20"/>
          <w:szCs w:val="20"/>
        </w:rPr>
        <w:t xml:space="preserve">tent und sehr </w:t>
      </w:r>
      <w:proofErr w:type="spellStart"/>
      <w:r w:rsidRPr="00DA2A1E">
        <w:rPr>
          <w:sz w:val="20"/>
          <w:szCs w:val="20"/>
        </w:rPr>
        <w:t>bioakkumulierbar</w:t>
      </w:r>
      <w:proofErr w:type="spellEnd"/>
      <w:r w:rsidRPr="00DA2A1E">
        <w:rPr>
          <w:sz w:val="20"/>
          <w:szCs w:val="20"/>
        </w:rPr>
        <w:t xml:space="preserve"> </w:t>
      </w:r>
      <w:r>
        <w:rPr>
          <w:sz w:val="20"/>
          <w:szCs w:val="20"/>
        </w:rPr>
        <w:t xml:space="preserve"> (</w:t>
      </w:r>
      <w:proofErr w:type="spellStart"/>
      <w:r>
        <w:rPr>
          <w:sz w:val="20"/>
          <w:szCs w:val="20"/>
        </w:rPr>
        <w:t>vPvB</w:t>
      </w:r>
      <w:proofErr w:type="spellEnd"/>
      <w:r>
        <w:rPr>
          <w:sz w:val="20"/>
          <w:szCs w:val="20"/>
        </w:rPr>
        <w:t>) eingestuft sind.</w:t>
      </w:r>
      <w:r w:rsidRPr="00DA2A1E">
        <w:rPr>
          <w:sz w:val="20"/>
          <w:szCs w:val="20"/>
        </w:rPr>
        <w:t xml:space="preserve"> </w:t>
      </w:r>
    </w:p>
    <w:p w14:paraId="7F97E260" w14:textId="77777777" w:rsidR="008D60BC" w:rsidRPr="008D60BC" w:rsidRDefault="008D60BC" w:rsidP="00AD141F">
      <w:pPr>
        <w:spacing w:after="0" w:line="240" w:lineRule="auto"/>
        <w:rPr>
          <w:rFonts w:ascii="Arial" w:eastAsia="Times New Roman" w:hAnsi="Arial" w:cs="Arial"/>
          <w:sz w:val="24"/>
          <w:szCs w:val="24"/>
          <w:lang w:eastAsia="de-DE"/>
        </w:rPr>
      </w:pPr>
    </w:p>
    <w:p w14:paraId="00D4772A"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71EC2427" w14:textId="77777777" w:rsidR="008D60BC" w:rsidRPr="00475F05" w:rsidRDefault="008D60BC" w:rsidP="008D60BC">
      <w:pPr>
        <w:spacing w:after="0" w:line="240" w:lineRule="auto"/>
        <w:ind w:left="360"/>
        <w:rPr>
          <w:rFonts w:ascii="Arial" w:eastAsia="Times New Roman" w:hAnsi="Arial" w:cs="Arial"/>
          <w:sz w:val="16"/>
          <w:szCs w:val="16"/>
          <w:lang w:eastAsia="de-DE"/>
        </w:rPr>
      </w:pPr>
    </w:p>
    <w:p w14:paraId="0B33D838" w14:textId="77777777" w:rsidR="008D60BC" w:rsidRDefault="008D60BC" w:rsidP="00951F46">
      <w:pPr>
        <w:spacing w:after="0" w:line="240" w:lineRule="auto"/>
        <w:ind w:left="360"/>
        <w:rPr>
          <w:rFonts w:ascii="Arial" w:eastAsia="Times New Roman" w:hAnsi="Arial" w:cs="Arial"/>
          <w:sz w:val="20"/>
          <w:szCs w:val="20"/>
          <w:lang w:eastAsia="de-DE"/>
        </w:rPr>
      </w:pPr>
      <w:r w:rsidRPr="00475F05">
        <w:rPr>
          <w:rFonts w:ascii="Arial" w:eastAsia="Times New Roman" w:hAnsi="Arial" w:cs="Arial"/>
          <w:sz w:val="20"/>
          <w:szCs w:val="20"/>
          <w:lang w:eastAsia="de-DE"/>
        </w:rPr>
        <w:t>Produkt</w:t>
      </w:r>
      <w:r w:rsidR="00951F46">
        <w:rPr>
          <w:rFonts w:ascii="Arial" w:eastAsia="Times New Roman" w:hAnsi="Arial" w:cs="Arial"/>
          <w:sz w:val="20"/>
          <w:szCs w:val="20"/>
          <w:lang w:eastAsia="de-DE"/>
        </w:rPr>
        <w:t>:</w:t>
      </w:r>
      <w:r w:rsidR="00951F46">
        <w:rPr>
          <w:rFonts w:ascii="Arial" w:eastAsia="Times New Roman" w:hAnsi="Arial" w:cs="Arial"/>
          <w:sz w:val="20"/>
          <w:szCs w:val="20"/>
          <w:lang w:eastAsia="de-DE"/>
        </w:rPr>
        <w:tab/>
      </w:r>
      <w:r w:rsidR="00951F46">
        <w:rPr>
          <w:rFonts w:ascii="Arial" w:eastAsia="Times New Roman" w:hAnsi="Arial" w:cs="Arial"/>
          <w:sz w:val="20"/>
          <w:szCs w:val="20"/>
          <w:lang w:eastAsia="de-DE"/>
        </w:rPr>
        <w:tab/>
      </w:r>
      <w:r w:rsidR="00951F46">
        <w:rPr>
          <w:rFonts w:ascii="Arial" w:eastAsia="Times New Roman" w:hAnsi="Arial" w:cs="Arial"/>
          <w:sz w:val="20"/>
          <w:szCs w:val="20"/>
          <w:lang w:eastAsia="de-DE"/>
        </w:rPr>
        <w:tab/>
      </w:r>
      <w:r w:rsidR="00951F46">
        <w:rPr>
          <w:rFonts w:ascii="Arial" w:eastAsia="Times New Roman" w:hAnsi="Arial" w:cs="Arial"/>
          <w:sz w:val="20"/>
          <w:szCs w:val="20"/>
          <w:lang w:eastAsia="de-DE"/>
        </w:rPr>
        <w:tab/>
      </w:r>
      <w:r w:rsidR="00951F46">
        <w:rPr>
          <w:rFonts w:ascii="Arial" w:eastAsia="Times New Roman" w:hAnsi="Arial" w:cs="Arial"/>
          <w:sz w:val="20"/>
          <w:szCs w:val="20"/>
          <w:lang w:eastAsia="de-DE"/>
        </w:rPr>
        <w:tab/>
        <w:t>Eine geeignete Entsorgung ist unter Beachtung des Kreislauf-</w:t>
      </w:r>
    </w:p>
    <w:p w14:paraId="5EFA9882" w14:textId="77777777" w:rsidR="00951F46" w:rsidRDefault="00951F46" w:rsidP="00951F4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Wirtschaftsgesetzes nach Rücksprache mit dem Entsorger durch-</w:t>
      </w:r>
    </w:p>
    <w:p w14:paraId="4EB9ADF5" w14:textId="77777777" w:rsidR="00951F46" w:rsidRDefault="00951F46" w:rsidP="00951F4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zuführen.</w:t>
      </w:r>
    </w:p>
    <w:p w14:paraId="44537E13" w14:textId="77777777" w:rsidR="00951F46" w:rsidRDefault="00951F46" w:rsidP="00DF6308">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Verunreinigte Verpackung:</w:t>
      </w:r>
      <w:r w:rsidR="00DF6308">
        <w:rPr>
          <w:rFonts w:ascii="Arial" w:eastAsia="Times New Roman" w:hAnsi="Arial" w:cs="Arial"/>
          <w:sz w:val="20"/>
          <w:szCs w:val="20"/>
          <w:lang w:eastAsia="de-DE"/>
        </w:rPr>
        <w:tab/>
      </w:r>
      <w:r w:rsidR="00DF6308">
        <w:rPr>
          <w:rFonts w:ascii="Arial" w:eastAsia="Times New Roman" w:hAnsi="Arial" w:cs="Arial"/>
          <w:sz w:val="20"/>
          <w:szCs w:val="20"/>
          <w:lang w:eastAsia="de-DE"/>
        </w:rPr>
        <w:tab/>
        <w:t>Entsorgung gemäß den regionalen gültigen behördlichen Vorschriften.</w:t>
      </w:r>
    </w:p>
    <w:p w14:paraId="52187239" w14:textId="77777777" w:rsidR="00DF6308" w:rsidRPr="00475F05" w:rsidRDefault="00DF6308" w:rsidP="00951F46">
      <w:pPr>
        <w:spacing w:after="0" w:line="240" w:lineRule="auto"/>
        <w:ind w:left="360"/>
        <w:rPr>
          <w:rFonts w:ascii="Arial" w:eastAsia="Times New Roman" w:hAnsi="Arial" w:cs="Arial"/>
          <w:sz w:val="20"/>
          <w:szCs w:val="20"/>
          <w:lang w:eastAsia="de-DE"/>
        </w:rPr>
      </w:pPr>
    </w:p>
    <w:p w14:paraId="0EE2CDF3"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Angaben zum Transport</w:t>
      </w:r>
    </w:p>
    <w:p w14:paraId="2E03A391" w14:textId="77777777" w:rsidR="008D60BC" w:rsidRPr="005F3841" w:rsidRDefault="008D60BC" w:rsidP="008D60BC">
      <w:pPr>
        <w:spacing w:after="0" w:line="240" w:lineRule="auto"/>
        <w:ind w:left="360"/>
        <w:rPr>
          <w:rFonts w:ascii="Arial" w:eastAsia="Times New Roman" w:hAnsi="Arial" w:cs="Arial"/>
          <w:sz w:val="16"/>
          <w:szCs w:val="16"/>
          <w:lang w:eastAsia="de-DE"/>
        </w:rPr>
      </w:pPr>
    </w:p>
    <w:p w14:paraId="5CA6C5AB" w14:textId="77777777" w:rsidR="008D60BC" w:rsidRDefault="00C208E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UN-Nummer: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als Gefahrgut eingestuft.</w:t>
      </w:r>
    </w:p>
    <w:p w14:paraId="04FA22B7" w14:textId="77777777" w:rsidR="00C208ED" w:rsidRDefault="00C208ED" w:rsidP="00C208ED">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Ordnungsgem</w:t>
      </w:r>
      <w:proofErr w:type="spellEnd"/>
      <w:r>
        <w:rPr>
          <w:rFonts w:ascii="Arial" w:eastAsia="Times New Roman" w:hAnsi="Arial" w:cs="Arial"/>
          <w:sz w:val="20"/>
          <w:szCs w:val="20"/>
          <w:lang w:eastAsia="de-DE"/>
        </w:rPr>
        <w:t>. UN-Versandbezeichnung:</w:t>
      </w:r>
      <w:r>
        <w:rPr>
          <w:rFonts w:ascii="Arial" w:eastAsia="Times New Roman" w:hAnsi="Arial" w:cs="Arial"/>
          <w:sz w:val="20"/>
          <w:szCs w:val="20"/>
          <w:lang w:eastAsia="de-DE"/>
        </w:rPr>
        <w:tab/>
        <w:t>Nicht als Gefahrgut eingestuft.</w:t>
      </w:r>
    </w:p>
    <w:p w14:paraId="0B12880C" w14:textId="77777777" w:rsidR="00827A3D" w:rsidRDefault="00827A3D" w:rsidP="00827A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als Gefahrgut eingestuft.</w:t>
      </w:r>
    </w:p>
    <w:p w14:paraId="60F9E55C" w14:textId="77777777" w:rsidR="00827A3D" w:rsidRDefault="00827A3D" w:rsidP="00827A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als Gefahrgut eingestuft.</w:t>
      </w:r>
    </w:p>
    <w:p w14:paraId="6DE0F2AE" w14:textId="77777777" w:rsidR="00827A3D" w:rsidRDefault="00653ED9" w:rsidP="00827A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Umweltgefahren</w:t>
      </w:r>
      <w:r w:rsidR="00827A3D">
        <w:rPr>
          <w:rFonts w:ascii="Arial" w:eastAsia="Times New Roman" w:hAnsi="Arial" w:cs="Arial"/>
          <w:sz w:val="20"/>
          <w:szCs w:val="20"/>
          <w:lang w:eastAsia="de-DE"/>
        </w:rPr>
        <w: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827A3D">
        <w:rPr>
          <w:rFonts w:ascii="Arial" w:eastAsia="Times New Roman" w:hAnsi="Arial" w:cs="Arial"/>
          <w:sz w:val="20"/>
          <w:szCs w:val="20"/>
          <w:lang w:eastAsia="de-DE"/>
        </w:rPr>
        <w:tab/>
        <w:t>Nicht als Gefahrgut eingestuft.</w:t>
      </w:r>
    </w:p>
    <w:p w14:paraId="69CAEB81" w14:textId="77777777" w:rsidR="00653ED9" w:rsidRDefault="00653ED9" w:rsidP="00827A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Besondere Vorsichtsmaßnahmen</w:t>
      </w:r>
      <w:r>
        <w:rPr>
          <w:rFonts w:ascii="Arial" w:eastAsia="Times New Roman" w:hAnsi="Arial" w:cs="Arial"/>
          <w:sz w:val="20"/>
          <w:szCs w:val="20"/>
          <w:lang w:eastAsia="de-DE"/>
        </w:rPr>
        <w:tab/>
      </w:r>
      <w:r>
        <w:rPr>
          <w:rFonts w:ascii="Arial" w:eastAsia="Times New Roman" w:hAnsi="Arial" w:cs="Arial"/>
          <w:sz w:val="20"/>
          <w:szCs w:val="20"/>
          <w:lang w:eastAsia="de-DE"/>
        </w:rPr>
        <w:tab/>
        <w:t>Nicht anwendbar</w:t>
      </w:r>
    </w:p>
    <w:p w14:paraId="28B99C17" w14:textId="77777777" w:rsidR="00653ED9" w:rsidRDefault="00653ED9" w:rsidP="00827A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Für den Versender:</w:t>
      </w:r>
    </w:p>
    <w:p w14:paraId="73A5EB3B" w14:textId="77777777" w:rsidR="00653ED9" w:rsidRDefault="00653ED9" w:rsidP="00827A3D">
      <w:pPr>
        <w:spacing w:after="0" w:line="240" w:lineRule="auto"/>
        <w:ind w:left="360"/>
        <w:rPr>
          <w:rFonts w:ascii="Arial" w:eastAsia="Times New Roman" w:hAnsi="Arial" w:cs="Arial"/>
          <w:sz w:val="20"/>
          <w:szCs w:val="20"/>
          <w:lang w:eastAsia="de-DE"/>
        </w:rPr>
      </w:pPr>
    </w:p>
    <w:p w14:paraId="3F3E1E36" w14:textId="77777777" w:rsidR="00653ED9" w:rsidRPr="00653ED9" w:rsidRDefault="00653ED9" w:rsidP="00653ED9">
      <w:pPr>
        <w:pStyle w:val="Default"/>
        <w:ind w:firstLine="360"/>
        <w:rPr>
          <w:sz w:val="20"/>
          <w:szCs w:val="20"/>
        </w:rPr>
      </w:pPr>
      <w:r w:rsidRPr="00653ED9">
        <w:rPr>
          <w:bCs/>
          <w:sz w:val="20"/>
          <w:szCs w:val="20"/>
        </w:rPr>
        <w:t xml:space="preserve">Massengutbeförderung gemäß Anhang II des MARPOL-Übereinkommens und gemäß IBC-Code </w:t>
      </w:r>
    </w:p>
    <w:p w14:paraId="4D19C71F" w14:textId="77777777" w:rsidR="00653ED9" w:rsidRPr="00653ED9" w:rsidRDefault="00653ED9" w:rsidP="00653ED9">
      <w:pPr>
        <w:spacing w:after="0" w:line="240" w:lineRule="auto"/>
        <w:ind w:left="360"/>
        <w:rPr>
          <w:rFonts w:ascii="Arial" w:eastAsia="Times New Roman" w:hAnsi="Arial" w:cs="Arial"/>
          <w:sz w:val="20"/>
          <w:szCs w:val="20"/>
          <w:lang w:eastAsia="de-DE"/>
        </w:rPr>
      </w:pPr>
      <w:r w:rsidRPr="00653ED9">
        <w:rPr>
          <w:rFonts w:ascii="Arial" w:hAnsi="Arial" w:cs="Arial"/>
          <w:sz w:val="20"/>
          <w:szCs w:val="20"/>
        </w:rPr>
        <w:t>Auf Produkt im Lieferzustand nicht zutreffend.</w:t>
      </w:r>
    </w:p>
    <w:p w14:paraId="70F8D15E" w14:textId="77777777" w:rsidR="00C208ED" w:rsidRPr="00653ED9" w:rsidRDefault="00C208ED" w:rsidP="008D60BC">
      <w:pPr>
        <w:spacing w:after="0" w:line="240" w:lineRule="auto"/>
        <w:ind w:left="360"/>
        <w:rPr>
          <w:rFonts w:ascii="Arial" w:eastAsia="Times New Roman" w:hAnsi="Arial" w:cs="Arial"/>
          <w:sz w:val="20"/>
          <w:szCs w:val="20"/>
          <w:lang w:eastAsia="de-DE"/>
        </w:rPr>
      </w:pPr>
    </w:p>
    <w:p w14:paraId="1484EC93" w14:textId="77777777" w:rsidR="008D60BC"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Vorschriften</w:t>
      </w:r>
    </w:p>
    <w:p w14:paraId="4A748CC2" w14:textId="77777777" w:rsidR="009201DE" w:rsidRDefault="009201DE" w:rsidP="009201DE">
      <w:pPr>
        <w:spacing w:after="0" w:line="240" w:lineRule="auto"/>
        <w:ind w:left="360"/>
        <w:rPr>
          <w:rFonts w:ascii="Arial" w:hAnsi="Arial" w:cs="Arial"/>
          <w:bCs/>
          <w:sz w:val="20"/>
          <w:szCs w:val="20"/>
        </w:rPr>
      </w:pPr>
      <w:r w:rsidRPr="009201DE">
        <w:rPr>
          <w:rFonts w:ascii="Arial" w:hAnsi="Arial" w:cs="Arial"/>
          <w:bCs/>
          <w:sz w:val="20"/>
          <w:szCs w:val="20"/>
        </w:rPr>
        <w:t>Vorschriften zu Sicherheit, Gesundheits- und Umweltsch</w:t>
      </w:r>
      <w:r>
        <w:rPr>
          <w:rFonts w:ascii="Arial" w:hAnsi="Arial" w:cs="Arial"/>
          <w:bCs/>
          <w:sz w:val="20"/>
          <w:szCs w:val="20"/>
        </w:rPr>
        <w:t>utz/spezifische Rechtsvorschrif</w:t>
      </w:r>
      <w:r w:rsidRPr="009201DE">
        <w:rPr>
          <w:rFonts w:ascii="Arial" w:hAnsi="Arial" w:cs="Arial"/>
          <w:bCs/>
          <w:sz w:val="20"/>
          <w:szCs w:val="20"/>
        </w:rPr>
        <w:t>ten für den Stoff oder das Gemisch</w:t>
      </w:r>
    </w:p>
    <w:p w14:paraId="7448C1A5" w14:textId="77777777" w:rsidR="009201DE" w:rsidRDefault="009201DE" w:rsidP="009201DE">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Wassergefährdungsklasse:</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proofErr w:type="spellStart"/>
      <w:proofErr w:type="gramStart"/>
      <w:r>
        <w:rPr>
          <w:rFonts w:ascii="Arial" w:eastAsia="Times New Roman" w:hAnsi="Arial" w:cs="Arial"/>
          <w:bCs/>
          <w:sz w:val="20"/>
          <w:szCs w:val="20"/>
          <w:lang w:eastAsia="de-DE"/>
        </w:rPr>
        <w:t>nwg</w:t>
      </w:r>
      <w:proofErr w:type="spellEnd"/>
      <w:r>
        <w:rPr>
          <w:rFonts w:ascii="Arial" w:eastAsia="Times New Roman" w:hAnsi="Arial" w:cs="Arial"/>
          <w:bCs/>
          <w:sz w:val="20"/>
          <w:szCs w:val="20"/>
          <w:lang w:eastAsia="de-DE"/>
        </w:rPr>
        <w:t xml:space="preserve"> ,</w:t>
      </w:r>
      <w:proofErr w:type="gramEnd"/>
      <w:r>
        <w:rPr>
          <w:rFonts w:ascii="Arial" w:eastAsia="Times New Roman" w:hAnsi="Arial" w:cs="Arial"/>
          <w:bCs/>
          <w:sz w:val="20"/>
          <w:szCs w:val="20"/>
          <w:lang w:eastAsia="de-DE"/>
        </w:rPr>
        <w:t xml:space="preserve"> nicht wassergefährdend</w:t>
      </w:r>
    </w:p>
    <w:p w14:paraId="2639C89C" w14:textId="77777777" w:rsidR="009201DE" w:rsidRDefault="009201DE" w:rsidP="009201DE">
      <w:pPr>
        <w:spacing w:after="0" w:line="240" w:lineRule="auto"/>
        <w:ind w:left="360"/>
        <w:rPr>
          <w:rFonts w:ascii="Arial" w:eastAsia="Times New Roman" w:hAnsi="Arial" w:cs="Arial"/>
          <w:bCs/>
          <w:sz w:val="20"/>
          <w:szCs w:val="20"/>
          <w:lang w:eastAsia="de-DE"/>
        </w:rPr>
      </w:pPr>
    </w:p>
    <w:p w14:paraId="11D1D148" w14:textId="77777777" w:rsidR="009201DE" w:rsidRDefault="009201DE" w:rsidP="009201DE">
      <w:pPr>
        <w:spacing w:after="0" w:line="240" w:lineRule="auto"/>
        <w:ind w:left="4245" w:hanging="3885"/>
        <w:rPr>
          <w:rFonts w:ascii="Arial" w:eastAsia="Times New Roman" w:hAnsi="Arial" w:cs="Arial"/>
          <w:bCs/>
          <w:sz w:val="20"/>
          <w:szCs w:val="20"/>
          <w:lang w:eastAsia="de-DE"/>
        </w:rPr>
      </w:pPr>
      <w:r>
        <w:rPr>
          <w:rFonts w:ascii="Arial" w:eastAsia="Times New Roman" w:hAnsi="Arial" w:cs="Arial"/>
          <w:bCs/>
          <w:sz w:val="20"/>
          <w:szCs w:val="20"/>
          <w:lang w:eastAsia="de-DE"/>
        </w:rPr>
        <w:t>Sonstige Vorschriften:</w:t>
      </w:r>
      <w:r>
        <w:rPr>
          <w:rFonts w:ascii="Arial" w:eastAsia="Times New Roman" w:hAnsi="Arial" w:cs="Arial"/>
          <w:bCs/>
          <w:sz w:val="20"/>
          <w:szCs w:val="20"/>
          <w:lang w:eastAsia="de-DE"/>
        </w:rPr>
        <w:tab/>
      </w:r>
      <w:r>
        <w:rPr>
          <w:rFonts w:ascii="Arial" w:eastAsia="Times New Roman" w:hAnsi="Arial" w:cs="Arial"/>
          <w:bCs/>
          <w:sz w:val="20"/>
          <w:szCs w:val="20"/>
          <w:lang w:eastAsia="de-DE"/>
        </w:rPr>
        <w:tab/>
        <w:t>Das Produkt ist nach EG-Richtlinien oder den jeweiligen nationalen Gesetzen nicht kennzeichnungspflichtig.</w:t>
      </w:r>
    </w:p>
    <w:p w14:paraId="39566B02" w14:textId="77777777" w:rsidR="009201DE" w:rsidRPr="009201DE" w:rsidRDefault="009201DE" w:rsidP="009201DE">
      <w:pPr>
        <w:spacing w:after="0" w:line="240" w:lineRule="auto"/>
        <w:ind w:left="4245" w:hanging="3885"/>
        <w:rPr>
          <w:rFonts w:ascii="Arial" w:eastAsia="Times New Roman" w:hAnsi="Arial" w:cs="Arial"/>
          <w:bCs/>
          <w:sz w:val="20"/>
          <w:szCs w:val="20"/>
          <w:lang w:eastAsia="de-DE"/>
        </w:rPr>
      </w:pPr>
    </w:p>
    <w:p w14:paraId="4353F9E0"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Weitere Angaben</w:t>
      </w:r>
    </w:p>
    <w:p w14:paraId="07A5F187" w14:textId="77777777" w:rsidR="008D60BC" w:rsidRPr="005F3841" w:rsidRDefault="008D60BC" w:rsidP="008D60BC">
      <w:pPr>
        <w:spacing w:after="0" w:line="240" w:lineRule="auto"/>
        <w:ind w:left="360"/>
        <w:rPr>
          <w:rFonts w:ascii="Arial" w:eastAsia="Times New Roman" w:hAnsi="Arial" w:cs="Arial"/>
          <w:b/>
          <w:bCs/>
          <w:sz w:val="16"/>
          <w:szCs w:val="16"/>
          <w:lang w:eastAsia="de-DE"/>
        </w:rPr>
      </w:pPr>
    </w:p>
    <w:p w14:paraId="40619143" w14:textId="77777777" w:rsidR="003A1D40" w:rsidRDefault="003A1D40" w:rsidP="003A1D40">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Endgebrauch:                                            Kunststoff für 3D Druck</w:t>
      </w:r>
    </w:p>
    <w:p w14:paraId="7A0E85DD" w14:textId="77777777" w:rsidR="003A1D40" w:rsidRDefault="003A1D40" w:rsidP="003A1D40">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w:t>
      </w:r>
    </w:p>
    <w:p w14:paraId="1A3256EA" w14:textId="77777777" w:rsidR="003A1D40" w:rsidRDefault="003A1D40" w:rsidP="003A1D40">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Revisionsgrund:                                         Verordnung (EU) 2020/878</w:t>
      </w:r>
    </w:p>
    <w:p w14:paraId="183D0A94" w14:textId="77777777" w:rsidR="003A1D40" w:rsidRDefault="003A1D40" w:rsidP="003A1D40">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Revisionsnummer:                                     23</w:t>
      </w:r>
    </w:p>
    <w:p w14:paraId="78CB92C0" w14:textId="77777777" w:rsidR="003A1D40" w:rsidRDefault="003A1D40" w:rsidP="003A1D40">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Überarbeitet:                                             01.06.2024</w:t>
      </w:r>
    </w:p>
    <w:p w14:paraId="34C9B86D" w14:textId="77777777" w:rsidR="003A1D40" w:rsidRDefault="003A1D40" w:rsidP="003A1D40">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Druckdatum:                                              01.06.2024</w:t>
      </w:r>
    </w:p>
    <w:p w14:paraId="39B4FDFF" w14:textId="77777777" w:rsidR="003A1D40" w:rsidRDefault="003A1D40" w:rsidP="003A1D40">
      <w:pPr>
        <w:autoSpaceDE w:val="0"/>
        <w:autoSpaceDN w:val="0"/>
        <w:adjustRightInd w:val="0"/>
        <w:spacing w:after="0" w:line="240" w:lineRule="auto"/>
        <w:ind w:left="480" w:hanging="480"/>
        <w:rPr>
          <w:rFonts w:ascii="Arial" w:hAnsi="Arial" w:cs="Arial"/>
          <w:sz w:val="20"/>
          <w:szCs w:val="20"/>
        </w:rPr>
      </w:pPr>
    </w:p>
    <w:p w14:paraId="49F35700" w14:textId="77777777" w:rsidR="003A1D40" w:rsidRDefault="003A1D40" w:rsidP="003A1D40">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 xml:space="preserve">Alle anderen Abschnitte wurden auf Vollständigkeit und Aktualität geprüft. Das überarbeitete </w:t>
      </w:r>
    </w:p>
    <w:p w14:paraId="6F80F5A7" w14:textId="7CEA7765" w:rsidR="003A1D40" w:rsidRDefault="003A1D40" w:rsidP="003A1D40">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Sicherheitsdatenblatt entspricht nach diesen Änderungen den Vorgaben der Verordnung (EU) 2020/878.</w:t>
      </w:r>
    </w:p>
    <w:p w14:paraId="2B2CBFCD" w14:textId="77777777" w:rsidR="008D60BC" w:rsidRPr="005F3841" w:rsidRDefault="008D60BC" w:rsidP="008D60BC">
      <w:pPr>
        <w:spacing w:after="0" w:line="240" w:lineRule="auto"/>
        <w:ind w:left="360"/>
        <w:rPr>
          <w:rFonts w:ascii="Arial" w:eastAsia="Times New Roman" w:hAnsi="Arial" w:cs="Arial"/>
          <w:sz w:val="20"/>
          <w:szCs w:val="20"/>
          <w:lang w:eastAsia="de-DE"/>
        </w:rPr>
      </w:pPr>
    </w:p>
    <w:p w14:paraId="6EC6F383"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lastRenderedPageBreak/>
        <w:t>Die in diesem Sicherheitsdatenblatt enthaltenen Angaben, stützen sich auf den heutigen Stand unserer Kenntnisse und bezwecken lediglich eine korrekte Handhabung, Lagerung, Entsorgung und einen sicheren Transport des Produkts, sie stellen jedoch keine Garantie von Produkteigenschaften dar. Sie beziehen sich nur auf das im Sicherheitsdatenblatt angegebene Material und nicht auf Mischungen mit anderen Produkten bzw. auf Verarbeitungsprozesse, die im Sicherheitsdatenblatt nicht aufgeführt sind.</w:t>
      </w:r>
    </w:p>
    <w:p w14:paraId="6178D2D6" w14:textId="77777777" w:rsidR="008D60BC" w:rsidRPr="008D60BC" w:rsidRDefault="008D60BC" w:rsidP="008D60BC">
      <w:pPr>
        <w:spacing w:after="0" w:line="240" w:lineRule="auto"/>
        <w:jc w:val="both"/>
        <w:rPr>
          <w:rFonts w:ascii="Arial" w:eastAsia="Times New Roman" w:hAnsi="Arial" w:cs="Arial"/>
          <w:sz w:val="24"/>
          <w:szCs w:val="24"/>
          <w:lang w:eastAsia="de-DE"/>
        </w:rPr>
      </w:pPr>
    </w:p>
    <w:p w14:paraId="733D4B4F" w14:textId="77777777" w:rsidR="008D60BC" w:rsidRDefault="008D60BC"/>
    <w:sectPr w:rsidR="008D60BC"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BCA4483"/>
    <w:multiLevelType w:val="hybridMultilevel"/>
    <w:tmpl w:val="9E4431B6"/>
    <w:lvl w:ilvl="0" w:tplc="0407000F">
      <w:start w:val="9"/>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615288337">
    <w:abstractNumId w:val="0"/>
  </w:num>
  <w:num w:numId="2" w16cid:durableId="221791578">
    <w:abstractNumId w:val="2"/>
  </w:num>
  <w:num w:numId="3" w16cid:durableId="428434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C61"/>
    <w:rsid w:val="0009239D"/>
    <w:rsid w:val="000D64C5"/>
    <w:rsid w:val="000E52B0"/>
    <w:rsid w:val="000F439A"/>
    <w:rsid w:val="00103F5B"/>
    <w:rsid w:val="00235727"/>
    <w:rsid w:val="002359DC"/>
    <w:rsid w:val="003A1D40"/>
    <w:rsid w:val="003F192E"/>
    <w:rsid w:val="0040453F"/>
    <w:rsid w:val="0040684D"/>
    <w:rsid w:val="00475F05"/>
    <w:rsid w:val="00505AF9"/>
    <w:rsid w:val="0059240C"/>
    <w:rsid w:val="005A4509"/>
    <w:rsid w:val="005B27CC"/>
    <w:rsid w:val="005F3841"/>
    <w:rsid w:val="006219E1"/>
    <w:rsid w:val="00653ED9"/>
    <w:rsid w:val="00676963"/>
    <w:rsid w:val="007467E0"/>
    <w:rsid w:val="00772D79"/>
    <w:rsid w:val="007B4005"/>
    <w:rsid w:val="007E3205"/>
    <w:rsid w:val="00827A3D"/>
    <w:rsid w:val="008C3CEB"/>
    <w:rsid w:val="008D60BC"/>
    <w:rsid w:val="009201DE"/>
    <w:rsid w:val="00951F46"/>
    <w:rsid w:val="00974977"/>
    <w:rsid w:val="00A17C05"/>
    <w:rsid w:val="00A622C5"/>
    <w:rsid w:val="00AC31F7"/>
    <w:rsid w:val="00AD141F"/>
    <w:rsid w:val="00B03C61"/>
    <w:rsid w:val="00B46EF4"/>
    <w:rsid w:val="00BA600B"/>
    <w:rsid w:val="00C208ED"/>
    <w:rsid w:val="00C72AD5"/>
    <w:rsid w:val="00D46390"/>
    <w:rsid w:val="00DA2984"/>
    <w:rsid w:val="00DA2A1E"/>
    <w:rsid w:val="00DF5A16"/>
    <w:rsid w:val="00DF6308"/>
    <w:rsid w:val="00E20DD8"/>
    <w:rsid w:val="00E56887"/>
    <w:rsid w:val="00E954FA"/>
    <w:rsid w:val="00ED69C5"/>
    <w:rsid w:val="00F67ED3"/>
    <w:rsid w:val="00F70DC5"/>
    <w:rsid w:val="00F70F86"/>
    <w:rsid w:val="00FC02DC"/>
    <w:rsid w:val="00FF26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C6D0"/>
  <w15:docId w15:val="{22BF9EBB-1B94-4DA4-9B84-96CF97D94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paragraph" w:customStyle="1" w:styleId="Default">
    <w:name w:val="Default"/>
    <w:rsid w:val="00BA600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1192</Words>
  <Characters>7516</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50</cp:revision>
  <cp:lastPrinted>2018-01-16T09:06:00Z</cp:lastPrinted>
  <dcterms:created xsi:type="dcterms:W3CDTF">2018-01-15T18:40:00Z</dcterms:created>
  <dcterms:modified xsi:type="dcterms:W3CDTF">2024-07-01T12:35:00Z</dcterms:modified>
</cp:coreProperties>
</file>