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DBF" w:rsidRDefault="007050FE" w:rsidP="007050FE">
      <w:pPr>
        <w:pStyle w:val="Titel"/>
      </w:pPr>
      <w:r>
        <w:t>PC-ABS</w:t>
      </w:r>
    </w:p>
    <w:p w:rsidR="007050FE" w:rsidRDefault="007050FE" w:rsidP="007050FE">
      <w:pPr>
        <w:pStyle w:val="Titel"/>
      </w:pPr>
    </w:p>
    <w:p w:rsidR="007050FE" w:rsidRPr="007050FE" w:rsidRDefault="007050FE" w:rsidP="007050FE">
      <w:pPr>
        <w:pStyle w:val="KeinLeerraum"/>
        <w:rPr>
          <w:color w:val="FF0000"/>
        </w:rPr>
      </w:pPr>
      <w:r w:rsidRPr="007050FE">
        <w:rPr>
          <w:color w:val="FF0000"/>
        </w:rPr>
        <w:t xml:space="preserve">PC-ABS </w:t>
      </w:r>
      <w:r w:rsidRPr="007050FE">
        <w:rPr>
          <w:color w:val="FF0000"/>
        </w:rPr>
        <w:t xml:space="preserve">ist ein Hochleistungskunststoff! Es </w:t>
      </w:r>
      <w:r w:rsidRPr="007050FE">
        <w:rPr>
          <w:color w:val="FF0000"/>
        </w:rPr>
        <w:t>hat die Festigkeit und Hitzebeständigkeit von Polycarbonat und die Flexibilität von ABS und somit ein hochwertiger technischer Thermoplast, der sich ideal für die Herstellung von Funktionsprototypen, Wer</w:t>
      </w:r>
      <w:r w:rsidRPr="007050FE">
        <w:rPr>
          <w:color w:val="FF0000"/>
        </w:rPr>
        <w:t>kzeugen und Kleinserien eignet.</w:t>
      </w:r>
    </w:p>
    <w:p w:rsidR="007050FE" w:rsidRPr="007050FE" w:rsidRDefault="007050FE" w:rsidP="007050FE">
      <w:pPr>
        <w:pStyle w:val="KeinLeerraum"/>
        <w:rPr>
          <w:color w:val="FF0000"/>
        </w:rPr>
      </w:pPr>
      <w:r w:rsidRPr="007050FE">
        <w:rPr>
          <w:color w:val="FF0000"/>
        </w:rPr>
        <w:t>PC-ABS bietet außerdem eine hervorragende Oberflächenstruktur und -beschaffenheit.</w:t>
      </w:r>
    </w:p>
    <w:p w:rsidR="007050FE" w:rsidRPr="007050FE" w:rsidRDefault="007050FE" w:rsidP="007050FE">
      <w:pPr>
        <w:pStyle w:val="KeinLeerraum"/>
        <w:rPr>
          <w:color w:val="FF0000"/>
        </w:rPr>
      </w:pPr>
    </w:p>
    <w:p w:rsidR="007050FE" w:rsidRDefault="007050FE" w:rsidP="007050FE">
      <w:pPr>
        <w:pStyle w:val="KeinLeerraum"/>
        <w:rPr>
          <w:color w:val="FF0000"/>
        </w:rPr>
      </w:pPr>
      <w:r w:rsidRPr="007050FE">
        <w:rPr>
          <w:color w:val="FF0000"/>
        </w:rPr>
        <w:t>In der Automobil-, Elektronik- und Telekommunikationsindustrie ist es einer der am häufigsten verwendeten industriellen Thermoplaste der Welt. Die Verwendung von PC-ABS als 3D Druckerfilament gestaltet sich grundsätzlich etwas aufwändiger. Das Filament ist hygroskopisch und erfordert hohe Drucktemperaturen, was jedoch mit unseren 3D-Drucksystemen absolut kein Problem darstellt.</w:t>
      </w:r>
    </w:p>
    <w:p w:rsidR="007050FE" w:rsidRDefault="007050FE" w:rsidP="007050FE">
      <w:pPr>
        <w:pStyle w:val="KeinLeerraum"/>
        <w:rPr>
          <w:color w:val="FF0000"/>
        </w:rPr>
      </w:pPr>
    </w:p>
    <w:p w:rsidR="007050FE" w:rsidRPr="007050FE" w:rsidRDefault="007050FE" w:rsidP="007050FE">
      <w:pPr>
        <w:pStyle w:val="KeinLeerraum"/>
        <w:rPr>
          <w:color w:val="FF0000"/>
        </w:rPr>
      </w:pPr>
      <w:r>
        <w:rPr>
          <w:color w:val="FF0000"/>
        </w:rPr>
        <w:t xml:space="preserve">Neben der hohen Wärmeformbeständigkeit und der guten mechanischen Eigenschaften besitzt PC-ABS auch eine sehr gute Beständigkeit gegen Öle, Fette und andere Chemikalien. </w:t>
      </w:r>
    </w:p>
    <w:p w:rsidR="007050FE" w:rsidRPr="00192A25" w:rsidRDefault="007050FE" w:rsidP="007050FE">
      <w:pPr>
        <w:pStyle w:val="KeinLeerraum"/>
        <w:rPr>
          <w:color w:val="FF0000"/>
        </w:rPr>
      </w:pPr>
    </w:p>
    <w:p w:rsidR="007050FE" w:rsidRPr="00192A25" w:rsidRDefault="007050FE" w:rsidP="007050FE">
      <w:pPr>
        <w:pStyle w:val="KeinLeerraum"/>
        <w:rPr>
          <w:color w:val="FF0000"/>
        </w:rPr>
      </w:pPr>
    </w:p>
    <w:p w:rsidR="00192A25" w:rsidRPr="00192A25" w:rsidRDefault="00192A25" w:rsidP="007050FE">
      <w:pPr>
        <w:pStyle w:val="KeinLeerraum"/>
        <w:rPr>
          <w:color w:val="FF0000"/>
        </w:rPr>
      </w:pPr>
      <w:r w:rsidRPr="00192A25">
        <w:rPr>
          <w:color w:val="FF0000"/>
        </w:rPr>
        <w:t>Vorteile:</w:t>
      </w:r>
    </w:p>
    <w:p w:rsidR="00192A25" w:rsidRPr="00192A25" w:rsidRDefault="00192A25" w:rsidP="007050FE">
      <w:pPr>
        <w:pStyle w:val="KeinLeerraum"/>
        <w:rPr>
          <w:color w:val="FF0000"/>
        </w:rPr>
      </w:pP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Extreme Wärmeformbeständigkeit (bis ca.122°C)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Extreme Schlag- und Stoßfestigkeit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 xml:space="preserve">Beständig gegen </w:t>
      </w:r>
      <w:proofErr w:type="spellStart"/>
      <w:r w:rsidRPr="00192A25">
        <w:rPr>
          <w:color w:val="FF0000"/>
        </w:rPr>
        <w:t>Benzine,Öle</w:t>
      </w:r>
      <w:proofErr w:type="spellEnd"/>
      <w:r w:rsidRPr="00192A25">
        <w:rPr>
          <w:color w:val="FF0000"/>
        </w:rPr>
        <w:t xml:space="preserve"> und Fette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hohe Lichtbeständigkeit / UV-Stabilität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lässt sich gut lackieren</w:t>
      </w:r>
    </w:p>
    <w:p w:rsidR="00192A25" w:rsidRP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hohe Oberflächenhärte und extrem kratzfest</w:t>
      </w:r>
    </w:p>
    <w:p w:rsidR="00192A25" w:rsidRDefault="00192A25" w:rsidP="00192A25">
      <w:pPr>
        <w:pStyle w:val="KeinLeerraum"/>
        <w:numPr>
          <w:ilvl w:val="0"/>
          <w:numId w:val="1"/>
        </w:numPr>
        <w:rPr>
          <w:color w:val="FF0000"/>
        </w:rPr>
      </w:pPr>
      <w:r w:rsidRPr="00192A25">
        <w:rPr>
          <w:color w:val="FF0000"/>
        </w:rPr>
        <w:t>höhere Belastbarkeit als ABS oder ASA</w:t>
      </w:r>
    </w:p>
    <w:p w:rsidR="005E42DC" w:rsidRDefault="005E42DC" w:rsidP="005E42DC">
      <w:pPr>
        <w:pStyle w:val="KeinLeerraum"/>
        <w:rPr>
          <w:color w:val="FF0000"/>
        </w:rPr>
      </w:pP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Verarbeitung:</w:t>
      </w:r>
    </w:p>
    <w:p w:rsidR="005E42DC" w:rsidRDefault="005E42DC" w:rsidP="005E42DC">
      <w:pPr>
        <w:pStyle w:val="KeinLeerraum"/>
        <w:rPr>
          <w:color w:val="FF0000"/>
        </w:rPr>
      </w:pP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 xml:space="preserve">Düse: </w:t>
      </w:r>
      <w:r>
        <w:rPr>
          <w:color w:val="FF0000"/>
        </w:rPr>
        <w:tab/>
        <w:t>260°C</w:t>
      </w: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Druckbett: 110°C</w:t>
      </w:r>
    </w:p>
    <w:p w:rsidR="005E42DC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Lüfter: 0%</w:t>
      </w:r>
    </w:p>
    <w:p w:rsidR="005E42DC" w:rsidRDefault="005E42DC" w:rsidP="005E42DC">
      <w:pPr>
        <w:pStyle w:val="KeinLeerraum"/>
        <w:rPr>
          <w:color w:val="FF0000"/>
        </w:rPr>
      </w:pPr>
    </w:p>
    <w:p w:rsidR="005E42DC" w:rsidRPr="00192A25" w:rsidRDefault="005E42DC" w:rsidP="005E42DC">
      <w:pPr>
        <w:pStyle w:val="KeinLeerraum"/>
        <w:rPr>
          <w:color w:val="FF0000"/>
        </w:rPr>
      </w:pPr>
      <w:r>
        <w:rPr>
          <w:color w:val="FF0000"/>
        </w:rPr>
        <w:t>Varianten</w:t>
      </w:r>
      <w:bookmarkStart w:id="0" w:name="_GoBack"/>
      <w:bookmarkEnd w:id="0"/>
    </w:p>
    <w:sectPr w:rsidR="005E42DC" w:rsidRPr="00192A2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154859"/>
    <w:multiLevelType w:val="hybridMultilevel"/>
    <w:tmpl w:val="78107F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0FE"/>
    <w:rsid w:val="00192A25"/>
    <w:rsid w:val="004F0DBF"/>
    <w:rsid w:val="005E42DC"/>
    <w:rsid w:val="00705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253627-DC47-495A-A33A-5062A89ED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050F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05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einLeerraum">
    <w:name w:val="No Spacing"/>
    <w:uiPriority w:val="1"/>
    <w:qFormat/>
    <w:rsid w:val="007050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98FB4-971E-4761-8631-91BDE5B09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173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3</cp:revision>
  <dcterms:created xsi:type="dcterms:W3CDTF">2020-12-07T21:24:00Z</dcterms:created>
  <dcterms:modified xsi:type="dcterms:W3CDTF">2020-12-07T21:29:00Z</dcterms:modified>
</cp:coreProperties>
</file>