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520B7" w14:textId="17E39C8C" w:rsidR="00013450" w:rsidRDefault="00013450" w:rsidP="00013450">
      <w:pPr>
        <w:jc w:val="both"/>
      </w:pPr>
    </w:p>
    <w:p w14:paraId="3914C7E6" w14:textId="77777777" w:rsidR="00B03C61" w:rsidRDefault="00B03C61" w:rsidP="00013450">
      <w:pPr>
        <w:jc w:val="both"/>
        <w:rPr>
          <w:rFonts w:ascii="Arial" w:eastAsia="Times New Roman" w:hAnsi="Arial" w:cs="Arial"/>
          <w:lang w:eastAsia="de-DE"/>
        </w:rPr>
      </w:pPr>
      <w:r w:rsidRPr="00AD141F">
        <w:rPr>
          <w:rFonts w:ascii="Arial" w:eastAsia="Times New Roman" w:hAnsi="Arial" w:cs="Arial"/>
          <w:b/>
          <w:lang w:eastAsia="de-DE"/>
        </w:rPr>
        <w:t xml:space="preserve">Sicherheitsdatenblatt </w:t>
      </w:r>
      <w:r w:rsidR="008A3490">
        <w:rPr>
          <w:rFonts w:ascii="Arial" w:eastAsia="Times New Roman" w:hAnsi="Arial" w:cs="Arial"/>
          <w:lang w:eastAsia="de-DE"/>
        </w:rPr>
        <w:t>gemäß Reg.</w:t>
      </w:r>
      <w:r w:rsidRPr="00AD141F">
        <w:rPr>
          <w:rFonts w:ascii="Arial" w:eastAsia="Times New Roman" w:hAnsi="Arial" w:cs="Arial"/>
          <w:lang w:eastAsia="de-DE"/>
        </w:rPr>
        <w:t xml:space="preserve"> (E</w:t>
      </w:r>
      <w:r w:rsidR="008A3490">
        <w:rPr>
          <w:rFonts w:ascii="Arial" w:eastAsia="Times New Roman" w:hAnsi="Arial" w:cs="Arial"/>
          <w:lang w:eastAsia="de-DE"/>
        </w:rPr>
        <w:t xml:space="preserve">U) </w:t>
      </w:r>
      <w:proofErr w:type="spellStart"/>
      <w:r w:rsidR="008A3490">
        <w:rPr>
          <w:rFonts w:ascii="Arial" w:eastAsia="Times New Roman" w:hAnsi="Arial" w:cs="Arial"/>
          <w:lang w:eastAsia="de-DE"/>
        </w:rPr>
        <w:t>No</w:t>
      </w:r>
      <w:proofErr w:type="spellEnd"/>
      <w:r w:rsidRPr="00AD141F">
        <w:rPr>
          <w:rFonts w:ascii="Arial" w:eastAsia="Times New Roman" w:hAnsi="Arial" w:cs="Arial"/>
          <w:lang w:eastAsia="de-DE"/>
        </w:rPr>
        <w:t xml:space="preserve"> </w:t>
      </w:r>
      <w:r w:rsidR="008A3490">
        <w:rPr>
          <w:rFonts w:ascii="Arial" w:eastAsia="Times New Roman" w:hAnsi="Arial" w:cs="Arial"/>
          <w:lang w:eastAsia="de-DE"/>
        </w:rPr>
        <w:t>2015/830</w:t>
      </w:r>
      <w:r w:rsidR="00032A2F">
        <w:rPr>
          <w:rFonts w:ascii="Arial" w:eastAsia="Times New Roman" w:hAnsi="Arial" w:cs="Arial"/>
          <w:lang w:eastAsia="de-DE"/>
        </w:rPr>
        <w:t xml:space="preserve"> (REACH)</w:t>
      </w:r>
    </w:p>
    <w:p w14:paraId="6AEC4058" w14:textId="37B48338" w:rsidR="00961C4A" w:rsidRDefault="007C4EEB" w:rsidP="00961C4A">
      <w:pPr>
        <w:autoSpaceDE w:val="0"/>
        <w:autoSpaceDN w:val="0"/>
        <w:adjustRightInd w:val="0"/>
        <w:spacing w:after="266" w:line="240" w:lineRule="auto"/>
        <w:rPr>
          <w:rFonts w:ascii="Arial" w:hAnsi="Arial" w:cs="Arial"/>
          <w:sz w:val="20"/>
          <w:szCs w:val="20"/>
        </w:rPr>
      </w:pPr>
      <w:r>
        <w:rPr>
          <w:rFonts w:ascii="Arial" w:hAnsi="Arial" w:cs="Arial"/>
          <w:sz w:val="20"/>
          <w:szCs w:val="20"/>
        </w:rPr>
        <w:t>Verordnung (EU) Nr.830/2015 Der Kommission vom 20. Mai 2015 und überarbeitet nach Verordnung (EU) 2020/878</w:t>
      </w:r>
      <w:r w:rsidR="00414D1D">
        <w:rPr>
          <w:rFonts w:ascii="Arial" w:hAnsi="Arial" w:cs="Arial"/>
          <w:sz w:val="20"/>
          <w:szCs w:val="20"/>
        </w:rPr>
        <w:t xml:space="preserve"> und </w:t>
      </w:r>
      <w:r w:rsidR="00414D1D">
        <w:rPr>
          <w:rFonts w:ascii="Arial" w:hAnsi="Arial" w:cs="Arial"/>
          <w:sz w:val="21"/>
          <w:szCs w:val="21"/>
        </w:rPr>
        <w:t>überarbeitet nach Verordnung (EU) 2020/878</w:t>
      </w:r>
    </w:p>
    <w:p w14:paraId="6D459DF7" w14:textId="2D9FEA4C" w:rsidR="00D9070F" w:rsidRDefault="00B03C61" w:rsidP="00961C4A">
      <w:pPr>
        <w:autoSpaceDE w:val="0"/>
        <w:autoSpaceDN w:val="0"/>
        <w:adjustRightInd w:val="0"/>
        <w:spacing w:after="266" w:line="240" w:lineRule="auto"/>
        <w:rPr>
          <w:rFonts w:ascii="Arial" w:eastAsia="Times New Roman" w:hAnsi="Arial" w:cs="Arial"/>
          <w:b/>
          <w:bCs/>
          <w:iCs/>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961C4A">
        <w:rPr>
          <w:rFonts w:ascii="Arial" w:eastAsia="Times New Roman" w:hAnsi="Arial" w:cs="Arial"/>
          <w:b/>
          <w:bCs/>
          <w:iCs/>
          <w:sz w:val="20"/>
          <w:szCs w:val="20"/>
          <w:lang w:eastAsia="de-DE"/>
        </w:rPr>
        <w:t>PETG-ESD</w:t>
      </w:r>
    </w:p>
    <w:p w14:paraId="7CE18D79" w14:textId="47D94C73" w:rsidR="007C4EEB" w:rsidRDefault="007C4EEB" w:rsidP="007C4EEB">
      <w:pPr>
        <w:autoSpaceDE w:val="0"/>
        <w:autoSpaceDN w:val="0"/>
        <w:adjustRightInd w:val="0"/>
        <w:spacing w:after="0" w:line="240" w:lineRule="auto"/>
        <w:rPr>
          <w:rFonts w:ascii="Arial" w:hAnsi="Arial" w:cs="Arial"/>
          <w:sz w:val="20"/>
          <w:szCs w:val="20"/>
        </w:rPr>
      </w:pPr>
      <w:r>
        <w:rPr>
          <w:rFonts w:ascii="Arial" w:hAnsi="Arial" w:cs="Arial"/>
          <w:sz w:val="20"/>
          <w:szCs w:val="20"/>
        </w:rPr>
        <w:t>Druckdatum: 01.06.202</w:t>
      </w:r>
      <w:r w:rsidR="00414D1D">
        <w:rPr>
          <w:rFonts w:ascii="Arial" w:hAnsi="Arial" w:cs="Arial"/>
          <w:sz w:val="20"/>
          <w:szCs w:val="20"/>
        </w:rPr>
        <w:t>5</w:t>
      </w:r>
      <w:r>
        <w:rPr>
          <w:rFonts w:ascii="Arial" w:hAnsi="Arial" w:cs="Arial"/>
          <w:sz w:val="20"/>
          <w:szCs w:val="20"/>
        </w:rPr>
        <w:t>                        Revisionsnummer: 2</w:t>
      </w:r>
      <w:r w:rsidR="00414D1D">
        <w:rPr>
          <w:rFonts w:ascii="Arial" w:hAnsi="Arial" w:cs="Arial"/>
          <w:sz w:val="20"/>
          <w:szCs w:val="20"/>
        </w:rPr>
        <w:t>5</w:t>
      </w:r>
      <w:r>
        <w:rPr>
          <w:rFonts w:ascii="Arial" w:hAnsi="Arial" w:cs="Arial"/>
          <w:b/>
          <w:bCs/>
          <w:sz w:val="20"/>
          <w:szCs w:val="20"/>
        </w:rPr>
        <w:t xml:space="preserve">                           </w:t>
      </w:r>
      <w:r>
        <w:rPr>
          <w:rFonts w:ascii="Arial" w:hAnsi="Arial" w:cs="Arial"/>
          <w:sz w:val="20"/>
          <w:szCs w:val="20"/>
        </w:rPr>
        <w:t>Überarbeitet am: 01.06.202</w:t>
      </w:r>
      <w:r w:rsidR="00414D1D">
        <w:rPr>
          <w:rFonts w:ascii="Arial" w:hAnsi="Arial" w:cs="Arial"/>
          <w:sz w:val="20"/>
          <w:szCs w:val="20"/>
        </w:rPr>
        <w:t>5</w:t>
      </w:r>
    </w:p>
    <w:p w14:paraId="3A1498F4" w14:textId="77777777" w:rsidR="00D9070F" w:rsidRPr="00D9070F" w:rsidRDefault="00D9070F" w:rsidP="00D9070F">
      <w:pPr>
        <w:spacing w:after="0" w:line="240" w:lineRule="auto"/>
        <w:rPr>
          <w:rFonts w:ascii="Arial" w:eastAsia="Times New Roman" w:hAnsi="Arial" w:cs="Arial"/>
          <w:b/>
          <w:bCs/>
          <w:iCs/>
          <w:sz w:val="20"/>
          <w:szCs w:val="20"/>
          <w:lang w:eastAsia="de-DE"/>
        </w:rPr>
      </w:pPr>
    </w:p>
    <w:p w14:paraId="433CA5B4" w14:textId="77777777" w:rsidR="008D60BC" w:rsidRPr="00AD141F" w:rsidRDefault="008D60BC" w:rsidP="008D60BC">
      <w:pPr>
        <w:numPr>
          <w:ilvl w:val="0"/>
          <w:numId w:val="1"/>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Stoff-/ Zubereitungs- und Firmenbezeichnung</w:t>
      </w:r>
    </w:p>
    <w:p w14:paraId="08ADB4CC" w14:textId="77777777" w:rsidR="008D60BC" w:rsidRPr="008D60BC" w:rsidRDefault="008D60BC" w:rsidP="008D60BC">
      <w:pPr>
        <w:spacing w:after="0" w:line="240" w:lineRule="auto"/>
        <w:ind w:left="360"/>
        <w:rPr>
          <w:rFonts w:ascii="Arial" w:eastAsia="Times New Roman" w:hAnsi="Arial" w:cs="Arial"/>
          <w:sz w:val="24"/>
          <w:szCs w:val="24"/>
          <w:lang w:eastAsia="de-DE"/>
        </w:rPr>
      </w:pPr>
    </w:p>
    <w:p w14:paraId="0AFDB7C0" w14:textId="10972F3E"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Produktname: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961C4A">
        <w:rPr>
          <w:rFonts w:ascii="Arial" w:eastAsia="Times New Roman" w:hAnsi="Arial" w:cs="Arial"/>
          <w:b/>
          <w:bCs/>
          <w:iCs/>
          <w:sz w:val="20"/>
          <w:szCs w:val="20"/>
          <w:lang w:eastAsia="de-DE"/>
        </w:rPr>
        <w:t>PETG-ESD</w:t>
      </w:r>
    </w:p>
    <w:p w14:paraId="427EF8B9" w14:textId="77777777" w:rsidR="008D60BC" w:rsidRPr="00AD141F" w:rsidRDefault="008D60BC" w:rsidP="008D60BC">
      <w:pPr>
        <w:spacing w:after="0" w:line="240" w:lineRule="auto"/>
        <w:ind w:left="360"/>
        <w:rPr>
          <w:rFonts w:ascii="Arial" w:eastAsia="Times New Roman" w:hAnsi="Arial" w:cs="Arial"/>
          <w:sz w:val="20"/>
          <w:szCs w:val="20"/>
          <w:lang w:eastAsia="de-DE"/>
        </w:rPr>
      </w:pPr>
    </w:p>
    <w:p w14:paraId="1C189EFC" w14:textId="6C2D72C6" w:rsidR="006F26BB" w:rsidRDefault="00961C4A"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PETG-ESD</w:t>
      </w:r>
    </w:p>
    <w:p w14:paraId="7797F1DA" w14:textId="77777777" w:rsidR="001061D9"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Relevante identifizierte Verwendungen des Stoffes oder Gemischs und Verwendungen, von denen abgeraten</w:t>
      </w:r>
    </w:p>
    <w:p w14:paraId="1B261CE7" w14:textId="77777777" w:rsidR="008D60BC" w:rsidRPr="00AD141F" w:rsidRDefault="001061D9" w:rsidP="008D60BC">
      <w:pPr>
        <w:spacing w:after="0" w:line="240" w:lineRule="auto"/>
        <w:ind w:left="360"/>
        <w:jc w:val="both"/>
        <w:rPr>
          <w:rFonts w:ascii="Arial" w:eastAsia="Times New Roman" w:hAnsi="Arial" w:cs="Arial"/>
          <w:sz w:val="20"/>
          <w:szCs w:val="20"/>
          <w:lang w:eastAsia="de-DE"/>
        </w:rPr>
      </w:pPr>
      <w:r>
        <w:rPr>
          <w:rFonts w:ascii="Arial" w:eastAsia="Times New Roman" w:hAnsi="Arial" w:cs="Arial"/>
          <w:sz w:val="20"/>
          <w:szCs w:val="20"/>
          <w:lang w:eastAsia="de-DE"/>
        </w:rPr>
        <w:t xml:space="preserve">Wird. Identifizierte Verwendungen: </w:t>
      </w:r>
      <w:r w:rsidR="00032A2F">
        <w:rPr>
          <w:rFonts w:ascii="Arial" w:eastAsia="Times New Roman" w:hAnsi="Arial" w:cs="Arial"/>
          <w:sz w:val="20"/>
          <w:szCs w:val="20"/>
          <w:lang w:eastAsia="de-DE"/>
        </w:rPr>
        <w:t>Kunststoffmaterial für 3D - Druckanwendungen</w:t>
      </w:r>
    </w:p>
    <w:p w14:paraId="60F3E9F5" w14:textId="77777777" w:rsidR="000C464D" w:rsidRDefault="000C464D" w:rsidP="000C464D">
      <w:pPr>
        <w:autoSpaceDE w:val="0"/>
        <w:autoSpaceDN w:val="0"/>
        <w:adjustRightInd w:val="0"/>
        <w:spacing w:after="0" w:line="240" w:lineRule="auto"/>
        <w:rPr>
          <w:rFonts w:ascii="Arial" w:hAnsi="Arial" w:cs="Arial"/>
          <w:sz w:val="20"/>
          <w:szCs w:val="20"/>
        </w:rPr>
      </w:pPr>
    </w:p>
    <w:p w14:paraId="086342BC" w14:textId="77777777" w:rsidR="000C464D" w:rsidRDefault="000C464D" w:rsidP="000C464D">
      <w:pPr>
        <w:autoSpaceDE w:val="0"/>
        <w:autoSpaceDN w:val="0"/>
        <w:adjustRightInd w:val="0"/>
        <w:spacing w:after="0" w:line="240" w:lineRule="auto"/>
        <w:ind w:left="840" w:hanging="480"/>
        <w:rPr>
          <w:rFonts w:ascii="Arial" w:hAnsi="Arial" w:cs="Arial"/>
          <w:sz w:val="20"/>
          <w:szCs w:val="20"/>
        </w:rPr>
      </w:pPr>
      <w:proofErr w:type="gramStart"/>
      <w:r>
        <w:rPr>
          <w:rFonts w:ascii="Arial" w:hAnsi="Arial" w:cs="Arial"/>
          <w:sz w:val="20"/>
          <w:szCs w:val="20"/>
        </w:rPr>
        <w:t>Hersteller :</w:t>
      </w:r>
      <w:proofErr w:type="gramEnd"/>
      <w:r>
        <w:rPr>
          <w:rFonts w:ascii="Arial" w:hAnsi="Arial" w:cs="Arial"/>
          <w:sz w:val="20"/>
          <w:szCs w:val="20"/>
        </w:rPr>
        <w:t xml:space="preserve">                                                 </w:t>
      </w:r>
      <w:r>
        <w:rPr>
          <w:rFonts w:ascii="Arial" w:hAnsi="Arial" w:cs="Arial"/>
          <w:b/>
          <w:bCs/>
          <w:sz w:val="20"/>
          <w:szCs w:val="20"/>
        </w:rPr>
        <w:t>CR-3D</w:t>
      </w:r>
    </w:p>
    <w:p w14:paraId="6303DAE5" w14:textId="294B8B58" w:rsidR="000C464D" w:rsidRDefault="000C464D" w:rsidP="000C464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xml:space="preserve">                                                                  </w:t>
      </w:r>
      <w:proofErr w:type="spellStart"/>
      <w:r>
        <w:rPr>
          <w:rFonts w:ascii="Arial" w:hAnsi="Arial" w:cs="Arial"/>
          <w:sz w:val="20"/>
          <w:szCs w:val="20"/>
        </w:rPr>
        <w:t>Saliterstraße</w:t>
      </w:r>
      <w:proofErr w:type="spellEnd"/>
      <w:r>
        <w:rPr>
          <w:rFonts w:ascii="Arial" w:hAnsi="Arial" w:cs="Arial"/>
          <w:sz w:val="20"/>
          <w:szCs w:val="20"/>
        </w:rPr>
        <w:t xml:space="preserve"> 25</w:t>
      </w:r>
    </w:p>
    <w:p w14:paraId="25F170AA" w14:textId="5B67699D" w:rsidR="000C464D" w:rsidRDefault="000C464D" w:rsidP="000C464D">
      <w:pPr>
        <w:autoSpaceDE w:val="0"/>
        <w:autoSpaceDN w:val="0"/>
        <w:adjustRightInd w:val="0"/>
        <w:spacing w:after="0" w:line="240" w:lineRule="auto"/>
        <w:ind w:left="840" w:hanging="480"/>
        <w:rPr>
          <w:rFonts w:ascii="Arial" w:hAnsi="Arial" w:cs="Arial"/>
          <w:sz w:val="20"/>
          <w:szCs w:val="20"/>
        </w:rPr>
      </w:pPr>
      <w:r>
        <w:rPr>
          <w:rFonts w:ascii="Arial" w:hAnsi="Arial" w:cs="Arial"/>
          <w:sz w:val="20"/>
          <w:szCs w:val="20"/>
        </w:rPr>
        <w:t>                                                                  93413 Cham</w:t>
      </w:r>
    </w:p>
    <w:p w14:paraId="01E328C6" w14:textId="53A0D064" w:rsidR="008D60BC" w:rsidRPr="000C464D" w:rsidRDefault="000C464D" w:rsidP="000C464D">
      <w:pPr>
        <w:spacing w:after="0" w:line="240" w:lineRule="auto"/>
        <w:ind w:left="360"/>
        <w:rPr>
          <w:rFonts w:ascii="Arial" w:eastAsia="Times New Roman" w:hAnsi="Arial" w:cs="Arial"/>
          <w:b/>
          <w:bCs/>
          <w:iCs/>
          <w:color w:val="FFFFFF" w:themeColor="background1"/>
          <w:sz w:val="20"/>
          <w:szCs w:val="20"/>
          <w:lang w:eastAsia="de-DE"/>
        </w:rPr>
      </w:pPr>
      <w:r>
        <w:rPr>
          <w:rFonts w:ascii="Arial" w:hAnsi="Arial" w:cs="Arial"/>
          <w:sz w:val="20"/>
          <w:szCs w:val="20"/>
        </w:rPr>
        <w:t>Notrufnummer:                                          09971 / 89 74 57 – 3</w:t>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r>
      <w:r w:rsidR="008D60BC" w:rsidRPr="00013450">
        <w:rPr>
          <w:rFonts w:ascii="Arial" w:eastAsia="Times New Roman" w:hAnsi="Arial" w:cs="Arial"/>
          <w:b/>
          <w:bCs/>
          <w:iCs/>
          <w:color w:val="FFFFFF" w:themeColor="background1"/>
          <w:sz w:val="20"/>
          <w:szCs w:val="20"/>
          <w:lang w:eastAsia="de-DE"/>
        </w:rPr>
        <w:tab/>
        <w:t xml:space="preserve">76571 Gaggenau </w:t>
      </w:r>
    </w:p>
    <w:p w14:paraId="029FF19A"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Zusammensetzung / Angabe zu Bestandteilen</w:t>
      </w:r>
    </w:p>
    <w:p w14:paraId="4D0440DE" w14:textId="77777777" w:rsidR="008D60BC" w:rsidRDefault="008D60BC" w:rsidP="008D60BC">
      <w:pPr>
        <w:spacing w:after="0" w:line="240" w:lineRule="auto"/>
        <w:ind w:left="360"/>
        <w:rPr>
          <w:rFonts w:ascii="Arial" w:eastAsia="Times New Roman" w:hAnsi="Arial" w:cs="Arial"/>
          <w:sz w:val="20"/>
          <w:szCs w:val="20"/>
          <w:lang w:eastAsia="de-DE"/>
        </w:rPr>
      </w:pPr>
    </w:p>
    <w:p w14:paraId="37395DA9" w14:textId="77777777" w:rsidR="00DC10C8" w:rsidRPr="003F7AF3" w:rsidRDefault="00032A2F" w:rsidP="003F7AF3">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Stoff Name</w:t>
      </w:r>
      <w:r w:rsidR="00DC10C8" w:rsidRPr="003F7AF3">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ab/>
      </w:r>
      <w:r>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Konzentration</w:t>
      </w:r>
      <w:r w:rsidR="00DC10C8" w:rsidRPr="003F7AF3">
        <w:rPr>
          <w:rFonts w:ascii="Arial" w:eastAsia="Times New Roman" w:hAnsi="Arial" w:cs="Arial"/>
          <w:b/>
          <w:sz w:val="20"/>
          <w:szCs w:val="20"/>
          <w:lang w:eastAsia="de-DE"/>
        </w:rPr>
        <w:tab/>
      </w:r>
      <w:r w:rsidR="00DC10C8" w:rsidRPr="003F7AF3">
        <w:rPr>
          <w:rFonts w:ascii="Arial" w:eastAsia="Times New Roman" w:hAnsi="Arial" w:cs="Arial"/>
          <w:b/>
          <w:sz w:val="20"/>
          <w:szCs w:val="20"/>
          <w:lang w:eastAsia="de-DE"/>
        </w:rPr>
        <w:tab/>
      </w:r>
    </w:p>
    <w:p w14:paraId="2ECAE680" w14:textId="7FB24DBA" w:rsidR="00032A2F" w:rsidRPr="00032A2F" w:rsidRDefault="00032A2F" w:rsidP="00032A2F">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sz w:val="20"/>
          <w:szCs w:val="20"/>
          <w:lang w:eastAsia="de-DE"/>
        </w:rPr>
      </w:pPr>
      <w:proofErr w:type="spellStart"/>
      <w:r w:rsidRPr="00032A2F">
        <w:rPr>
          <w:rFonts w:ascii="Arial" w:eastAsia="Times New Roman" w:hAnsi="Arial" w:cs="Arial"/>
          <w:sz w:val="20"/>
          <w:szCs w:val="20"/>
          <w:lang w:eastAsia="de-DE"/>
        </w:rPr>
        <w:t>Copolyester</w:t>
      </w:r>
      <w:proofErr w:type="spellEnd"/>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Pr>
          <w:rFonts w:ascii="Arial" w:eastAsia="Times New Roman" w:hAnsi="Arial" w:cs="Arial"/>
          <w:sz w:val="20"/>
          <w:szCs w:val="20"/>
          <w:lang w:eastAsia="de-DE"/>
        </w:rPr>
        <w:t xml:space="preserve">      </w:t>
      </w:r>
      <w:r w:rsidRPr="00032A2F">
        <w:rPr>
          <w:rFonts w:ascii="Arial" w:eastAsia="Times New Roman" w:hAnsi="Arial" w:cs="Arial"/>
          <w:sz w:val="18"/>
          <w:szCs w:val="20"/>
          <w:lang w:eastAsia="de-DE"/>
        </w:rPr>
        <w:t>&gt; 9</w:t>
      </w:r>
      <w:r w:rsidR="00961C4A">
        <w:rPr>
          <w:rFonts w:ascii="Arial" w:eastAsia="Times New Roman" w:hAnsi="Arial" w:cs="Arial"/>
          <w:sz w:val="18"/>
          <w:szCs w:val="20"/>
          <w:lang w:eastAsia="de-DE"/>
        </w:rPr>
        <w:t>5%</w:t>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r>
      <w:r w:rsidRPr="00032A2F">
        <w:rPr>
          <w:rFonts w:ascii="Arial" w:eastAsia="Times New Roman" w:hAnsi="Arial" w:cs="Arial"/>
          <w:sz w:val="20"/>
          <w:szCs w:val="20"/>
          <w:lang w:eastAsia="de-DE"/>
        </w:rPr>
        <w:tab/>
        <w:t xml:space="preserve"> </w:t>
      </w:r>
    </w:p>
    <w:p w14:paraId="38F988A1" w14:textId="2260E541" w:rsidR="00DC10C8" w:rsidRPr="00032A2F" w:rsidRDefault="00961C4A" w:rsidP="003F7AF3">
      <w:pPr>
        <w:pBdr>
          <w:top w:val="single" w:sz="4" w:space="1" w:color="auto"/>
          <w:left w:val="single" w:sz="4" w:space="4" w:color="auto"/>
          <w:bottom w:val="single" w:sz="4" w:space="1" w:color="auto"/>
          <w:right w:val="single" w:sz="4" w:space="4" w:color="auto"/>
        </w:pBd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Zusatzstoffe Ruß</w:t>
      </w:r>
      <w:r w:rsidR="00032A2F" w:rsidRPr="00032A2F">
        <w:rPr>
          <w:rFonts w:ascii="Arial" w:eastAsia="Times New Roman" w:hAnsi="Arial" w:cs="Arial"/>
          <w:sz w:val="20"/>
          <w:szCs w:val="20"/>
          <w:lang w:eastAsia="de-DE"/>
        </w:rPr>
        <w:tab/>
      </w:r>
      <w:r w:rsidR="00032A2F" w:rsidRPr="00032A2F">
        <w:rPr>
          <w:rFonts w:ascii="Arial" w:eastAsia="Times New Roman" w:hAnsi="Arial" w:cs="Arial"/>
          <w:sz w:val="20"/>
          <w:szCs w:val="20"/>
          <w:lang w:eastAsia="de-DE"/>
        </w:rPr>
        <w:tab/>
      </w:r>
      <w:r w:rsidR="00032A2F">
        <w:rPr>
          <w:rFonts w:ascii="Arial" w:eastAsia="Times New Roman" w:hAnsi="Arial" w:cs="Arial"/>
          <w:sz w:val="20"/>
          <w:szCs w:val="20"/>
          <w:lang w:eastAsia="de-DE"/>
        </w:rPr>
        <w:t xml:space="preserve">      </w:t>
      </w:r>
      <w:r>
        <w:rPr>
          <w:rFonts w:ascii="Arial" w:eastAsia="Times New Roman" w:hAnsi="Arial" w:cs="Arial"/>
          <w:sz w:val="20"/>
          <w:szCs w:val="20"/>
          <w:lang w:eastAsia="de-DE"/>
        </w:rPr>
        <w:t>&lt; 5%</w:t>
      </w:r>
    </w:p>
    <w:p w14:paraId="57FB50F1" w14:textId="77777777" w:rsidR="003F7AF3" w:rsidRDefault="003F7AF3" w:rsidP="008D60BC">
      <w:pPr>
        <w:spacing w:after="0" w:line="240" w:lineRule="auto"/>
        <w:ind w:left="360"/>
        <w:rPr>
          <w:rFonts w:ascii="Arial" w:eastAsia="Times New Roman" w:hAnsi="Arial" w:cs="Arial"/>
          <w:sz w:val="20"/>
          <w:szCs w:val="20"/>
          <w:lang w:eastAsia="de-DE"/>
        </w:rPr>
      </w:pPr>
    </w:p>
    <w:p w14:paraId="5F5D2031" w14:textId="77777777" w:rsidR="00032A2F" w:rsidRPr="00032A2F" w:rsidRDefault="00032A2F" w:rsidP="00032A2F">
      <w:pPr>
        <w:pStyle w:val="Default"/>
        <w:ind w:firstLine="360"/>
        <w:rPr>
          <w:sz w:val="20"/>
          <w:szCs w:val="20"/>
        </w:rPr>
      </w:pPr>
      <w:r w:rsidRPr="00032A2F">
        <w:rPr>
          <w:sz w:val="20"/>
          <w:szCs w:val="20"/>
        </w:rPr>
        <w:t xml:space="preserve">Das Polymer enthält geringfügig Zusatzstoffe, wie Stabilisatoren und Katalysatoren. </w:t>
      </w:r>
    </w:p>
    <w:p w14:paraId="12A8CE32" w14:textId="77777777" w:rsidR="00032A2F" w:rsidRDefault="00032A2F" w:rsidP="00032A2F">
      <w:pPr>
        <w:spacing w:after="0" w:line="240" w:lineRule="auto"/>
        <w:ind w:left="360"/>
        <w:rPr>
          <w:rFonts w:ascii="Arial" w:hAnsi="Arial" w:cs="Arial"/>
          <w:sz w:val="20"/>
          <w:szCs w:val="20"/>
        </w:rPr>
      </w:pPr>
      <w:r w:rsidRPr="00032A2F">
        <w:rPr>
          <w:rFonts w:ascii="Arial" w:hAnsi="Arial" w:cs="Arial"/>
          <w:sz w:val="20"/>
          <w:szCs w:val="20"/>
        </w:rPr>
        <w:t>Diese Zusatzstoffe werden vom Polymer immobilisiert und bei normaler Verwendung nicht freigesetzt.</w:t>
      </w:r>
    </w:p>
    <w:p w14:paraId="382B3BC5" w14:textId="77777777" w:rsidR="000C464D" w:rsidRDefault="000C464D" w:rsidP="00032A2F">
      <w:pPr>
        <w:spacing w:after="0" w:line="240" w:lineRule="auto"/>
        <w:ind w:left="360"/>
        <w:rPr>
          <w:rFonts w:ascii="Arial" w:hAnsi="Arial" w:cs="Arial"/>
          <w:sz w:val="20"/>
          <w:szCs w:val="20"/>
        </w:rPr>
      </w:pPr>
    </w:p>
    <w:p w14:paraId="42EA982B" w14:textId="77777777" w:rsidR="000C464D" w:rsidRDefault="000C464D" w:rsidP="000C464D">
      <w:pPr>
        <w:autoSpaceDE w:val="0"/>
        <w:autoSpaceDN w:val="0"/>
        <w:adjustRightInd w:val="0"/>
        <w:spacing w:after="0" w:line="240" w:lineRule="auto"/>
        <w:ind w:left="480" w:hanging="120"/>
        <w:rPr>
          <w:rFonts w:ascii="Arial" w:hAnsi="Arial" w:cs="Arial"/>
          <w:sz w:val="20"/>
          <w:szCs w:val="20"/>
        </w:rPr>
      </w:pPr>
      <w:r>
        <w:rPr>
          <w:rFonts w:ascii="Arial" w:hAnsi="Arial" w:cs="Arial"/>
          <w:b/>
          <w:bCs/>
          <w:sz w:val="20"/>
          <w:szCs w:val="20"/>
        </w:rPr>
        <w:t>Zusätzliche Informationen:</w:t>
      </w:r>
    </w:p>
    <w:p w14:paraId="49B72482" w14:textId="54CE6354" w:rsidR="000C464D" w:rsidRDefault="000C464D" w:rsidP="000C464D">
      <w:pPr>
        <w:spacing w:after="0" w:line="240" w:lineRule="auto"/>
        <w:ind w:left="360"/>
        <w:rPr>
          <w:rFonts w:ascii="Arial" w:eastAsia="Times New Roman" w:hAnsi="Arial" w:cs="Arial"/>
          <w:sz w:val="20"/>
          <w:szCs w:val="20"/>
          <w:lang w:eastAsia="de-DE"/>
        </w:rPr>
      </w:pPr>
      <w:r>
        <w:rPr>
          <w:rFonts w:ascii="Arial" w:hAnsi="Arial" w:cs="Arial"/>
          <w:sz w:val="20"/>
          <w:szCs w:val="20"/>
        </w:rPr>
        <w:t xml:space="preserve">Für </w:t>
      </w:r>
      <w:r w:rsidR="00961C4A">
        <w:rPr>
          <w:rFonts w:ascii="Arial" w:hAnsi="Arial" w:cs="Arial"/>
          <w:b/>
          <w:bCs/>
          <w:sz w:val="20"/>
          <w:szCs w:val="20"/>
        </w:rPr>
        <w:t>PETG-ESD</w:t>
      </w:r>
      <w:r>
        <w:rPr>
          <w:rFonts w:ascii="Arial" w:hAnsi="Arial" w:cs="Arial"/>
          <w:sz w:val="20"/>
          <w:szCs w:val="20"/>
        </w:rPr>
        <w:t xml:space="preserve"> sind keine </w:t>
      </w:r>
      <w:proofErr w:type="spellStart"/>
      <w:r>
        <w:rPr>
          <w:rFonts w:ascii="Arial" w:hAnsi="Arial" w:cs="Arial"/>
          <w:sz w:val="20"/>
          <w:szCs w:val="20"/>
        </w:rPr>
        <w:t>endokrinschädlichen</w:t>
      </w:r>
      <w:proofErr w:type="spellEnd"/>
      <w:r>
        <w:rPr>
          <w:rFonts w:ascii="Arial" w:hAnsi="Arial" w:cs="Arial"/>
          <w:sz w:val="20"/>
          <w:szCs w:val="20"/>
        </w:rPr>
        <w:t xml:space="preserve"> Eigenschaften bekannt.</w:t>
      </w:r>
    </w:p>
    <w:p w14:paraId="70FB1832" w14:textId="77777777" w:rsidR="008D60BC" w:rsidRPr="00B97639" w:rsidRDefault="008D60BC" w:rsidP="00AD141F">
      <w:pPr>
        <w:spacing w:after="0" w:line="240" w:lineRule="auto"/>
        <w:rPr>
          <w:rFonts w:ascii="Arial" w:eastAsia="Times New Roman" w:hAnsi="Arial" w:cs="Arial"/>
          <w:sz w:val="20"/>
          <w:szCs w:val="20"/>
          <w:lang w:val="fr-FR" w:eastAsia="de-DE"/>
        </w:rPr>
      </w:pPr>
    </w:p>
    <w:p w14:paraId="6BDC33AB" w14:textId="77777777" w:rsidR="008D60BC" w:rsidRPr="006546DA" w:rsidRDefault="008D60BC" w:rsidP="006546DA">
      <w:pPr>
        <w:pStyle w:val="Listenabsatz"/>
        <w:numPr>
          <w:ilvl w:val="0"/>
          <w:numId w:val="1"/>
        </w:numPr>
        <w:spacing w:after="0" w:line="240" w:lineRule="auto"/>
        <w:rPr>
          <w:rFonts w:ascii="Arial" w:eastAsia="Times New Roman" w:hAnsi="Arial" w:cs="Arial"/>
          <w:b/>
          <w:bCs/>
          <w:lang w:eastAsia="de-DE"/>
        </w:rPr>
      </w:pPr>
      <w:r w:rsidRPr="006546DA">
        <w:rPr>
          <w:rFonts w:ascii="Arial" w:eastAsia="Times New Roman" w:hAnsi="Arial" w:cs="Arial"/>
          <w:b/>
          <w:bCs/>
          <w:lang w:eastAsia="de-DE"/>
        </w:rPr>
        <w:t>Mögliche Gefahren</w:t>
      </w:r>
    </w:p>
    <w:p w14:paraId="79B70A8C" w14:textId="77777777" w:rsidR="00024BEA" w:rsidRDefault="00024BEA" w:rsidP="008D60BC">
      <w:pPr>
        <w:spacing w:after="0" w:line="240" w:lineRule="auto"/>
        <w:ind w:left="360"/>
        <w:rPr>
          <w:rFonts w:ascii="Arial" w:eastAsia="Times New Roman" w:hAnsi="Arial" w:cs="Arial"/>
          <w:b/>
          <w:sz w:val="20"/>
          <w:szCs w:val="20"/>
          <w:lang w:eastAsia="de-DE"/>
        </w:rPr>
      </w:pPr>
      <w:r w:rsidRPr="00BF1B5A">
        <w:rPr>
          <w:rFonts w:ascii="Arial" w:eastAsia="Times New Roman" w:hAnsi="Arial" w:cs="Arial"/>
          <w:b/>
          <w:sz w:val="20"/>
          <w:szCs w:val="20"/>
          <w:lang w:eastAsia="de-DE"/>
        </w:rPr>
        <w:t xml:space="preserve">Einstufung </w:t>
      </w:r>
      <w:r w:rsidR="0033463B">
        <w:rPr>
          <w:rFonts w:ascii="Arial" w:eastAsia="Times New Roman" w:hAnsi="Arial" w:cs="Arial"/>
          <w:b/>
          <w:sz w:val="20"/>
          <w:szCs w:val="20"/>
          <w:lang w:eastAsia="de-DE"/>
        </w:rPr>
        <w:t xml:space="preserve"> des Stoffs oder Gemischs</w:t>
      </w:r>
    </w:p>
    <w:p w14:paraId="7E1C9E8F" w14:textId="77777777" w:rsidR="00D0478F" w:rsidRDefault="0033463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Das Produkt ist</w:t>
      </w:r>
      <w:r w:rsidR="00D0478F">
        <w:rPr>
          <w:rFonts w:ascii="Arial" w:eastAsia="Times New Roman" w:hAnsi="Arial" w:cs="Arial"/>
          <w:sz w:val="20"/>
          <w:szCs w:val="20"/>
          <w:lang w:eastAsia="de-DE"/>
        </w:rPr>
        <w:t xml:space="preserve"> gemäß Verordnung (EG) Nr. </w:t>
      </w:r>
      <w:r>
        <w:rPr>
          <w:rFonts w:ascii="Arial" w:eastAsia="Times New Roman" w:hAnsi="Arial" w:cs="Arial"/>
          <w:sz w:val="20"/>
          <w:szCs w:val="20"/>
          <w:lang w:eastAsia="de-DE"/>
        </w:rPr>
        <w:t>1272/2008 (CLP/GHS) und der Richtlinie 67/548/EWG nicht als gefährlich eingestuft.</w:t>
      </w:r>
    </w:p>
    <w:p w14:paraId="2AFBBDF9" w14:textId="77777777" w:rsidR="0033463B" w:rsidRDefault="0033463B" w:rsidP="008D60BC">
      <w:pPr>
        <w:spacing w:after="0" w:line="240" w:lineRule="auto"/>
        <w:ind w:left="360"/>
        <w:rPr>
          <w:rFonts w:ascii="Arial" w:eastAsia="Times New Roman" w:hAnsi="Arial" w:cs="Arial"/>
          <w:sz w:val="20"/>
          <w:szCs w:val="20"/>
          <w:lang w:eastAsia="de-DE"/>
        </w:rPr>
      </w:pPr>
    </w:p>
    <w:p w14:paraId="16B3D433" w14:textId="77777777" w:rsidR="0033463B" w:rsidRDefault="0033463B" w:rsidP="0033463B">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Kennzeichnungselemente</w:t>
      </w:r>
    </w:p>
    <w:p w14:paraId="3F75853E" w14:textId="760E55E5" w:rsidR="0033463B" w:rsidRDefault="00414D1D" w:rsidP="0033463B">
      <w:pPr>
        <w:spacing w:after="0" w:line="240" w:lineRule="auto"/>
        <w:ind w:left="360"/>
        <w:rPr>
          <w:sz w:val="20"/>
          <w:szCs w:val="20"/>
        </w:rPr>
      </w:pPr>
      <w:r>
        <w:rPr>
          <w:sz w:val="20"/>
          <w:szCs w:val="20"/>
        </w:rPr>
        <w:t>Kennzeichnung gemäß Verordnung (EG) 1272/2008: Das Gemisch ist nicht kennzeichnungspflichtig im Sinne der Verordnung (EG) Nr. 1272/2008.</w:t>
      </w:r>
    </w:p>
    <w:p w14:paraId="1F023864" w14:textId="77777777" w:rsidR="00414D1D" w:rsidRDefault="00414D1D" w:rsidP="0033463B">
      <w:pPr>
        <w:spacing w:after="0" w:line="240" w:lineRule="auto"/>
        <w:ind w:left="360"/>
        <w:rPr>
          <w:rFonts w:ascii="Arial" w:eastAsia="Times New Roman" w:hAnsi="Arial" w:cs="Arial"/>
          <w:b/>
          <w:sz w:val="20"/>
          <w:szCs w:val="20"/>
          <w:lang w:eastAsia="de-DE"/>
        </w:rPr>
      </w:pPr>
    </w:p>
    <w:p w14:paraId="1A856C87" w14:textId="77777777" w:rsidR="008155CD" w:rsidRDefault="008155CD" w:rsidP="008155CD">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Sonstige Gefahren</w:t>
      </w:r>
    </w:p>
    <w:p w14:paraId="0BA128B9" w14:textId="63F599AF" w:rsidR="008155CD" w:rsidRPr="00032A2F" w:rsidRDefault="008155CD" w:rsidP="008155CD">
      <w:pPr>
        <w:pStyle w:val="Default"/>
        <w:ind w:left="360"/>
        <w:rPr>
          <w:sz w:val="20"/>
          <w:szCs w:val="20"/>
        </w:rPr>
      </w:pPr>
      <w:r>
        <w:rPr>
          <w:sz w:val="20"/>
          <w:szCs w:val="20"/>
        </w:rPr>
        <w:t xml:space="preserve">Die Gefahren dieses Produkts sind hauptsächlich mit seiner Verarbeitung </w:t>
      </w:r>
      <w:proofErr w:type="spellStart"/>
      <w:proofErr w:type="gramStart"/>
      <w:r>
        <w:rPr>
          <w:sz w:val="20"/>
          <w:szCs w:val="20"/>
        </w:rPr>
        <w:t>verbunden.Polymerstaub</w:t>
      </w:r>
      <w:proofErr w:type="spellEnd"/>
      <w:proofErr w:type="gramEnd"/>
      <w:r>
        <w:rPr>
          <w:sz w:val="20"/>
          <w:szCs w:val="20"/>
        </w:rPr>
        <w:t xml:space="preserve"> kann bei ausreichender Konzentration in der Nähe von Zündquellen eine Brandgefahr darstellen.</w:t>
      </w:r>
    </w:p>
    <w:p w14:paraId="40A40518" w14:textId="77777777" w:rsidR="0033463B" w:rsidRDefault="0033463B" w:rsidP="008D60BC">
      <w:pPr>
        <w:spacing w:after="0" w:line="240" w:lineRule="auto"/>
        <w:ind w:left="360"/>
        <w:rPr>
          <w:rFonts w:ascii="Arial" w:eastAsia="Times New Roman" w:hAnsi="Arial" w:cs="Arial"/>
          <w:sz w:val="16"/>
          <w:szCs w:val="16"/>
          <w:lang w:eastAsia="de-DE"/>
        </w:rPr>
      </w:pPr>
    </w:p>
    <w:p w14:paraId="6F6432EC"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Erste– Hilfe Maßnahmen</w:t>
      </w:r>
    </w:p>
    <w:p w14:paraId="72027354" w14:textId="77777777" w:rsidR="00E6692E" w:rsidRDefault="008D60BC" w:rsidP="00891933">
      <w:pPr>
        <w:spacing w:after="0" w:line="240" w:lineRule="auto"/>
        <w:ind w:left="360"/>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Einatmen:</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Bei Einatmen von Staub oder Dämpfen aus Überhitzung oder</w:t>
      </w:r>
    </w:p>
    <w:p w14:paraId="630F576C" w14:textId="77777777" w:rsidR="00891933" w:rsidRPr="00891933" w:rsidRDefault="00891933" w:rsidP="00891933">
      <w:pPr>
        <w:spacing w:after="0" w:line="240" w:lineRule="auto"/>
        <w:ind w:left="4245"/>
        <w:jc w:val="both"/>
        <w:rPr>
          <w:rFonts w:ascii="Arial" w:hAnsi="Arial" w:cs="Arial"/>
          <w:sz w:val="20"/>
          <w:szCs w:val="20"/>
        </w:rPr>
      </w:pPr>
      <w:r w:rsidRPr="00891933">
        <w:rPr>
          <w:rFonts w:ascii="Arial" w:hAnsi="Arial" w:cs="Arial"/>
          <w:sz w:val="20"/>
          <w:szCs w:val="20"/>
        </w:rPr>
        <w:t xml:space="preserve">Verbrennung die betroffene Person an die frische Luft bringen. Nach schwerwiegender Exposition Arzt hinzuziehen. </w:t>
      </w:r>
    </w:p>
    <w:p w14:paraId="5E99B874" w14:textId="77777777" w:rsidR="00891933" w:rsidRPr="00AD141F" w:rsidRDefault="00891933" w:rsidP="00E6692E">
      <w:pPr>
        <w:spacing w:after="0" w:line="240" w:lineRule="auto"/>
        <w:ind w:left="360"/>
        <w:jc w:val="both"/>
        <w:rPr>
          <w:rFonts w:ascii="Arial" w:eastAsia="Times New Roman" w:hAnsi="Arial" w:cs="Arial"/>
          <w:sz w:val="20"/>
          <w:szCs w:val="20"/>
          <w:lang w:eastAsia="de-DE"/>
        </w:rPr>
      </w:pPr>
    </w:p>
    <w:p w14:paraId="4A461B66" w14:textId="77777777" w:rsidR="00E6692E" w:rsidRPr="00891933" w:rsidRDefault="008D60BC" w:rsidP="00891933">
      <w:pPr>
        <w:pStyle w:val="Default"/>
        <w:ind w:left="4245" w:hanging="3885"/>
        <w:jc w:val="both"/>
        <w:rPr>
          <w:sz w:val="20"/>
          <w:szCs w:val="20"/>
        </w:rPr>
      </w:pPr>
      <w:r w:rsidRPr="00AD141F">
        <w:rPr>
          <w:rFonts w:eastAsia="Times New Roman"/>
          <w:sz w:val="20"/>
          <w:szCs w:val="20"/>
          <w:lang w:eastAsia="de-DE"/>
        </w:rPr>
        <w:t xml:space="preserve">Hautkontakt: </w:t>
      </w:r>
      <w:r w:rsidRPr="00AD141F">
        <w:rPr>
          <w:rFonts w:eastAsia="Times New Roman"/>
          <w:sz w:val="20"/>
          <w:szCs w:val="20"/>
          <w:lang w:eastAsia="de-DE"/>
        </w:rPr>
        <w:tab/>
      </w:r>
      <w:r w:rsidRPr="00891933">
        <w:rPr>
          <w:rFonts w:eastAsia="Times New Roman"/>
          <w:sz w:val="20"/>
          <w:szCs w:val="20"/>
          <w:lang w:eastAsia="de-DE"/>
        </w:rPr>
        <w:tab/>
      </w:r>
      <w:r w:rsidR="00891933" w:rsidRPr="00891933">
        <w:rPr>
          <w:sz w:val="20"/>
          <w:szCs w:val="20"/>
        </w:rPr>
        <w:t>Nach Hautkontakt mit Flüssigpolymer die Haut mit reichlich kaltem Wasser abspülen. Polymer nicht von der Haut ablösen. Einen Arzt hinzuziehen</w:t>
      </w:r>
      <w:r w:rsidR="00891933">
        <w:rPr>
          <w:sz w:val="18"/>
          <w:szCs w:val="18"/>
        </w:rPr>
        <w:t xml:space="preserve">. </w:t>
      </w:r>
    </w:p>
    <w:p w14:paraId="7E95E90C" w14:textId="77777777" w:rsidR="00891933" w:rsidRDefault="00891933" w:rsidP="00891933">
      <w:pPr>
        <w:spacing w:after="0" w:line="240" w:lineRule="auto"/>
        <w:jc w:val="both"/>
        <w:rPr>
          <w:rFonts w:ascii="Arial" w:eastAsia="Times New Roman" w:hAnsi="Arial" w:cs="Arial"/>
          <w:sz w:val="20"/>
          <w:szCs w:val="20"/>
          <w:lang w:eastAsia="de-DE"/>
        </w:rPr>
      </w:pPr>
    </w:p>
    <w:p w14:paraId="581A7F1F" w14:textId="77777777" w:rsidR="00891933" w:rsidRPr="00891933" w:rsidRDefault="008D60BC" w:rsidP="00891933">
      <w:pPr>
        <w:pStyle w:val="Default"/>
        <w:ind w:left="4245" w:hanging="3885"/>
        <w:jc w:val="both"/>
        <w:rPr>
          <w:sz w:val="20"/>
          <w:szCs w:val="20"/>
        </w:rPr>
      </w:pPr>
      <w:r w:rsidRPr="00AD141F">
        <w:rPr>
          <w:rFonts w:eastAsia="Times New Roman"/>
          <w:sz w:val="20"/>
          <w:szCs w:val="20"/>
          <w:lang w:eastAsia="de-DE"/>
        </w:rPr>
        <w:t>Augenkontakt:</w:t>
      </w:r>
      <w:r w:rsidR="00891933">
        <w:rPr>
          <w:rFonts w:eastAsia="Times New Roman"/>
          <w:sz w:val="20"/>
          <w:szCs w:val="20"/>
          <w:lang w:eastAsia="de-DE"/>
        </w:rPr>
        <w:tab/>
      </w:r>
      <w:r w:rsidRPr="00AD141F">
        <w:rPr>
          <w:rFonts w:eastAsia="Times New Roman"/>
          <w:sz w:val="20"/>
          <w:szCs w:val="20"/>
          <w:lang w:eastAsia="de-DE"/>
        </w:rPr>
        <w:tab/>
      </w:r>
      <w:r w:rsidR="00891933" w:rsidRPr="00891933">
        <w:rPr>
          <w:sz w:val="20"/>
          <w:szCs w:val="20"/>
        </w:rPr>
        <w:t xml:space="preserve">Augen sofort mindestens 20 Minuten lang mit reichlich Wasser spülen. Beim Auftreten von Symptomen einen Arzt aufsuchen. </w:t>
      </w:r>
    </w:p>
    <w:p w14:paraId="0B8BBB94" w14:textId="77777777" w:rsidR="001564C5" w:rsidRDefault="008D60BC" w:rsidP="00891933">
      <w:pPr>
        <w:spacing w:after="0" w:line="240" w:lineRule="auto"/>
        <w:ind w:left="708" w:hanging="348"/>
        <w:jc w:val="both"/>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91933">
        <w:rPr>
          <w:rFonts w:ascii="Arial" w:eastAsia="Times New Roman" w:hAnsi="Arial" w:cs="Arial"/>
          <w:sz w:val="20"/>
          <w:szCs w:val="20"/>
          <w:lang w:eastAsia="de-DE"/>
        </w:rPr>
        <w:tab/>
      </w:r>
    </w:p>
    <w:p w14:paraId="0AA7E526" w14:textId="77777777" w:rsidR="00417C29" w:rsidRDefault="003F3713" w:rsidP="00C23CBE">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Verschlucken:</w:t>
      </w:r>
      <w:r>
        <w:rPr>
          <w:rFonts w:ascii="Arial" w:eastAsia="Times New Roman" w:hAnsi="Arial" w:cs="Arial"/>
          <w:sz w:val="20"/>
          <w:szCs w:val="20"/>
          <w:lang w:eastAsia="de-DE"/>
        </w:rPr>
        <w:tab/>
      </w:r>
      <w:r w:rsidR="00417C29">
        <w:rPr>
          <w:rFonts w:ascii="Arial" w:eastAsia="Times New Roman" w:hAnsi="Arial" w:cs="Arial"/>
          <w:sz w:val="20"/>
          <w:szCs w:val="20"/>
          <w:lang w:eastAsia="de-DE"/>
        </w:rPr>
        <w:tab/>
      </w:r>
      <w:r w:rsidR="00417C29" w:rsidRPr="00417C29">
        <w:rPr>
          <w:rFonts w:ascii="Arial" w:hAnsi="Arial" w:cs="Arial"/>
          <w:sz w:val="20"/>
          <w:szCs w:val="20"/>
        </w:rPr>
        <w:t>Kein Erbrechen herbeiführen, außer bei ausdrücklicher Anweisung durch medizinisches Personal. Einer bewusstlosen Person niemals etwas in den Mund verabreichen. Beim Auftreten von Symptomen einen Arzt aufsuchen und das technische Datenblatt zeigen</w:t>
      </w:r>
      <w:r>
        <w:rPr>
          <w:rFonts w:ascii="Arial" w:eastAsia="Times New Roman" w:hAnsi="Arial" w:cs="Arial"/>
          <w:sz w:val="20"/>
          <w:szCs w:val="20"/>
          <w:lang w:eastAsia="de-DE"/>
        </w:rPr>
        <w:tab/>
      </w:r>
      <w:r>
        <w:rPr>
          <w:rFonts w:ascii="Arial" w:eastAsia="Times New Roman" w:hAnsi="Arial" w:cs="Arial"/>
          <w:sz w:val="20"/>
          <w:szCs w:val="20"/>
          <w:lang w:eastAsia="de-DE"/>
        </w:rPr>
        <w:tab/>
      </w:r>
      <w:r w:rsidR="00417C29">
        <w:rPr>
          <w:rFonts w:ascii="Arial" w:eastAsia="Times New Roman" w:hAnsi="Arial" w:cs="Arial"/>
          <w:sz w:val="20"/>
          <w:szCs w:val="20"/>
          <w:lang w:eastAsia="de-DE"/>
        </w:rPr>
        <w:tab/>
      </w:r>
    </w:p>
    <w:p w14:paraId="660EA81D" w14:textId="77777777" w:rsidR="00C23CBE" w:rsidRDefault="00C23CBE" w:rsidP="00C23CBE">
      <w:pPr>
        <w:spacing w:after="0" w:line="240" w:lineRule="auto"/>
        <w:ind w:left="4245" w:hanging="3885"/>
        <w:jc w:val="both"/>
        <w:rPr>
          <w:rFonts w:ascii="Arial" w:eastAsia="Times New Roman" w:hAnsi="Arial" w:cs="Arial"/>
          <w:sz w:val="20"/>
          <w:szCs w:val="20"/>
          <w:lang w:eastAsia="de-DE"/>
        </w:rPr>
      </w:pPr>
    </w:p>
    <w:p w14:paraId="5B543B0C" w14:textId="77777777" w:rsidR="00C144FE" w:rsidRDefault="00C144FE" w:rsidP="008D60BC">
      <w:pPr>
        <w:spacing w:after="0" w:line="240" w:lineRule="auto"/>
        <w:ind w:left="708" w:hanging="348"/>
        <w:jc w:val="both"/>
        <w:rPr>
          <w:rFonts w:ascii="Arial" w:eastAsia="Times New Roman" w:hAnsi="Arial" w:cs="Arial"/>
          <w:sz w:val="16"/>
          <w:szCs w:val="16"/>
          <w:lang w:eastAsia="de-DE"/>
        </w:rPr>
      </w:pPr>
    </w:p>
    <w:p w14:paraId="496A2562" w14:textId="77777777" w:rsidR="007A7075" w:rsidRPr="001564C5" w:rsidRDefault="007A7075" w:rsidP="008D60BC">
      <w:pPr>
        <w:spacing w:after="0" w:line="240" w:lineRule="auto"/>
        <w:ind w:left="708" w:hanging="348"/>
        <w:jc w:val="both"/>
        <w:rPr>
          <w:rFonts w:ascii="Arial" w:eastAsia="Times New Roman" w:hAnsi="Arial" w:cs="Arial"/>
          <w:sz w:val="16"/>
          <w:szCs w:val="16"/>
          <w:lang w:eastAsia="de-DE"/>
        </w:rPr>
      </w:pPr>
    </w:p>
    <w:p w14:paraId="0828FB45" w14:textId="77777777" w:rsidR="0076554A" w:rsidRDefault="0076554A" w:rsidP="0076554A">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Hinweise auf ärztliche Soforthilfe oder Spezialbehandlung</w:t>
      </w:r>
    </w:p>
    <w:p w14:paraId="273C314D" w14:textId="77777777" w:rsidR="00C23CBE" w:rsidRDefault="007A7075" w:rsidP="00C23CBE">
      <w:pPr>
        <w:spacing w:after="0" w:line="240" w:lineRule="auto"/>
        <w:ind w:left="4245" w:hanging="3885"/>
        <w:jc w:val="both"/>
        <w:rPr>
          <w:rFonts w:ascii="Arial" w:eastAsia="Times New Roman" w:hAnsi="Arial" w:cs="Arial"/>
          <w:sz w:val="20"/>
          <w:szCs w:val="20"/>
          <w:lang w:eastAsia="de-DE"/>
        </w:rPr>
      </w:pPr>
      <w:r>
        <w:rPr>
          <w:rFonts w:ascii="Arial" w:eastAsia="Times New Roman" w:hAnsi="Arial" w:cs="Arial"/>
          <w:sz w:val="20"/>
          <w:szCs w:val="20"/>
          <w:lang w:eastAsia="de-DE"/>
        </w:rPr>
        <w:t>Hinweise für den Arzt</w:t>
      </w:r>
      <w:r w:rsidR="00C23CBE" w:rsidRPr="00AD141F">
        <w:rPr>
          <w:rFonts w:ascii="Arial" w:eastAsia="Times New Roman" w:hAnsi="Arial" w:cs="Arial"/>
          <w:sz w:val="20"/>
          <w:szCs w:val="20"/>
          <w:lang w:eastAsia="de-DE"/>
        </w:rPr>
        <w:t>:</w:t>
      </w:r>
      <w:r w:rsidR="00C23CBE" w:rsidRPr="00AD141F">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r w:rsidR="00C23CBE" w:rsidRPr="00C23CBE">
        <w:rPr>
          <w:rFonts w:ascii="Arial" w:hAnsi="Arial" w:cs="Arial"/>
          <w:color w:val="000000"/>
          <w:sz w:val="20"/>
          <w:szCs w:val="20"/>
        </w:rPr>
        <w:t>Symptomatisch behandeln. Bei Verschlucken oder Einatmen größerer Mengen sofort einen Facharzt für Giftbehandlungen kontaktieren.</w:t>
      </w:r>
      <w:r w:rsidR="00C23CBE" w:rsidRPr="00C23CBE">
        <w:rPr>
          <w:rFonts w:ascii="Arial" w:eastAsia="Times New Roman" w:hAnsi="Arial" w:cs="Arial"/>
          <w:sz w:val="20"/>
          <w:szCs w:val="20"/>
          <w:lang w:eastAsia="de-DE"/>
        </w:rPr>
        <w:tab/>
      </w:r>
      <w:r w:rsidR="00C23CBE">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r w:rsidR="00C23CBE">
        <w:rPr>
          <w:rFonts w:ascii="Arial" w:eastAsia="Times New Roman" w:hAnsi="Arial" w:cs="Arial"/>
          <w:sz w:val="20"/>
          <w:szCs w:val="20"/>
          <w:lang w:eastAsia="de-DE"/>
        </w:rPr>
        <w:tab/>
      </w:r>
      <w:r w:rsidR="00C23CBE" w:rsidRPr="00AD141F">
        <w:rPr>
          <w:rFonts w:ascii="Arial" w:eastAsia="Times New Roman" w:hAnsi="Arial" w:cs="Arial"/>
          <w:sz w:val="20"/>
          <w:szCs w:val="20"/>
          <w:lang w:eastAsia="de-DE"/>
        </w:rPr>
        <w:tab/>
      </w:r>
    </w:p>
    <w:p w14:paraId="2E157D03" w14:textId="77777777" w:rsidR="00C23CBE" w:rsidRPr="00891933" w:rsidRDefault="007A7075" w:rsidP="00C23CBE">
      <w:pPr>
        <w:pStyle w:val="Default"/>
        <w:ind w:left="4245" w:hanging="3885"/>
        <w:jc w:val="both"/>
        <w:rPr>
          <w:sz w:val="20"/>
          <w:szCs w:val="20"/>
        </w:rPr>
      </w:pPr>
      <w:r>
        <w:rPr>
          <w:rFonts w:eastAsia="Times New Roman"/>
          <w:sz w:val="20"/>
          <w:szCs w:val="20"/>
          <w:lang w:eastAsia="de-DE"/>
        </w:rPr>
        <w:t>Besondere Behandlungen</w:t>
      </w:r>
      <w:r w:rsidR="00C23CBE" w:rsidRPr="00AD141F">
        <w:rPr>
          <w:rFonts w:eastAsia="Times New Roman"/>
          <w:sz w:val="20"/>
          <w:szCs w:val="20"/>
          <w:lang w:eastAsia="de-DE"/>
        </w:rPr>
        <w:t xml:space="preserve">: </w:t>
      </w:r>
      <w:r w:rsidR="00C23CBE" w:rsidRPr="00AD141F">
        <w:rPr>
          <w:rFonts w:eastAsia="Times New Roman"/>
          <w:sz w:val="20"/>
          <w:szCs w:val="20"/>
          <w:lang w:eastAsia="de-DE"/>
        </w:rPr>
        <w:tab/>
      </w:r>
      <w:r w:rsidR="00C23CBE" w:rsidRPr="00891933">
        <w:rPr>
          <w:rFonts w:eastAsia="Times New Roman"/>
          <w:sz w:val="20"/>
          <w:szCs w:val="20"/>
          <w:lang w:eastAsia="de-DE"/>
        </w:rPr>
        <w:tab/>
      </w:r>
      <w:r>
        <w:rPr>
          <w:sz w:val="20"/>
          <w:szCs w:val="20"/>
        </w:rPr>
        <w:t>Keine besonderen Behandlungen</w:t>
      </w:r>
      <w:r w:rsidR="00C23CBE" w:rsidRPr="00891933">
        <w:rPr>
          <w:sz w:val="20"/>
          <w:szCs w:val="20"/>
        </w:rPr>
        <w:t xml:space="preserve"> </w:t>
      </w:r>
    </w:p>
    <w:p w14:paraId="0969AB98" w14:textId="77777777" w:rsidR="004C2E31" w:rsidRPr="002A3E99" w:rsidRDefault="004C2E31" w:rsidP="00E97C12">
      <w:pPr>
        <w:spacing w:after="0" w:line="240" w:lineRule="auto"/>
        <w:rPr>
          <w:rFonts w:ascii="Arial" w:eastAsia="Times New Roman" w:hAnsi="Arial" w:cs="Arial"/>
          <w:sz w:val="20"/>
          <w:szCs w:val="20"/>
          <w:lang w:eastAsia="de-DE"/>
        </w:rPr>
      </w:pPr>
    </w:p>
    <w:p w14:paraId="35E88EFB" w14:textId="77777777" w:rsidR="008D60BC" w:rsidRPr="00AD141F"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zur Brandbekämpfung</w:t>
      </w:r>
    </w:p>
    <w:p w14:paraId="35C205D5" w14:textId="77777777" w:rsidR="00E97C12" w:rsidRDefault="00E97C12" w:rsidP="00FB215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Geeignete </w:t>
      </w:r>
      <w:r w:rsidR="008D60BC" w:rsidRPr="00AD141F">
        <w:rPr>
          <w:rFonts w:ascii="Arial" w:eastAsia="Times New Roman" w:hAnsi="Arial" w:cs="Arial"/>
          <w:sz w:val="20"/>
          <w:szCs w:val="20"/>
          <w:lang w:eastAsia="de-DE"/>
        </w:rPr>
        <w:t xml:space="preserve">Löschmittel: </w:t>
      </w:r>
      <w:r w:rsidR="008D60BC" w:rsidRPr="00AD141F">
        <w:rPr>
          <w:rFonts w:ascii="Arial" w:eastAsia="Times New Roman" w:hAnsi="Arial" w:cs="Arial"/>
          <w:sz w:val="20"/>
          <w:szCs w:val="20"/>
          <w:lang w:eastAsia="de-DE"/>
        </w:rPr>
        <w:tab/>
      </w:r>
      <w:r w:rsidR="008D60BC" w:rsidRPr="00AD141F">
        <w:rPr>
          <w:rFonts w:ascii="Arial" w:eastAsia="Times New Roman" w:hAnsi="Arial" w:cs="Arial"/>
          <w:sz w:val="20"/>
          <w:szCs w:val="20"/>
          <w:lang w:eastAsia="de-DE"/>
        </w:rPr>
        <w:tab/>
      </w:r>
      <w:r w:rsidR="00FB2151">
        <w:rPr>
          <w:rFonts w:ascii="Arial" w:eastAsia="Times New Roman" w:hAnsi="Arial" w:cs="Arial"/>
          <w:sz w:val="20"/>
          <w:szCs w:val="20"/>
          <w:lang w:eastAsia="de-DE"/>
        </w:rPr>
        <w:t xml:space="preserve">Ein Löschmittel verwenden, welches auch für örtliche und angrenzende Verhältnisse geeignet ist. </w:t>
      </w:r>
      <w:r w:rsidR="005F45EC">
        <w:rPr>
          <w:rFonts w:ascii="Arial" w:eastAsia="Times New Roman" w:hAnsi="Arial" w:cs="Arial"/>
          <w:sz w:val="20"/>
          <w:szCs w:val="20"/>
          <w:lang w:eastAsia="de-DE"/>
        </w:rPr>
        <w:t xml:space="preserve">Wassernebel </w:t>
      </w:r>
      <w:r w:rsidR="00FB2151">
        <w:rPr>
          <w:rFonts w:ascii="Arial" w:eastAsia="Times New Roman" w:hAnsi="Arial" w:cs="Arial"/>
          <w:sz w:val="20"/>
          <w:szCs w:val="20"/>
          <w:lang w:eastAsia="de-DE"/>
        </w:rPr>
        <w:t>chemisches</w:t>
      </w:r>
      <w:r w:rsidR="005F45EC">
        <w:rPr>
          <w:rFonts w:ascii="Arial" w:eastAsia="Times New Roman" w:hAnsi="Arial" w:cs="Arial"/>
          <w:sz w:val="20"/>
          <w:szCs w:val="20"/>
          <w:lang w:eastAsia="de-DE"/>
        </w:rPr>
        <w:t xml:space="preserve"> </w:t>
      </w:r>
      <w:r w:rsidR="00FB2151">
        <w:rPr>
          <w:rFonts w:ascii="Arial" w:eastAsia="Times New Roman" w:hAnsi="Arial" w:cs="Arial"/>
          <w:sz w:val="20"/>
          <w:szCs w:val="20"/>
          <w:lang w:eastAsia="de-DE"/>
        </w:rPr>
        <w:t>Trockenpulver und Kohlenstoffdioxid.</w:t>
      </w:r>
    </w:p>
    <w:p w14:paraId="6F667D44" w14:textId="77777777" w:rsidR="00CD580F" w:rsidRDefault="00CD580F" w:rsidP="008D60BC">
      <w:pPr>
        <w:spacing w:after="0" w:line="240" w:lineRule="auto"/>
        <w:ind w:left="3900" w:firstLine="348"/>
        <w:rPr>
          <w:rFonts w:ascii="Arial" w:eastAsia="Times New Roman" w:hAnsi="Arial" w:cs="Arial"/>
          <w:sz w:val="20"/>
          <w:szCs w:val="20"/>
          <w:lang w:eastAsia="de-DE"/>
        </w:rPr>
      </w:pPr>
    </w:p>
    <w:p w14:paraId="49E07F15" w14:textId="77777777" w:rsidR="00CD580F" w:rsidRPr="00AD141F" w:rsidRDefault="00CD580F" w:rsidP="00FB2151">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 xml:space="preserve">Ungeeignete </w:t>
      </w:r>
      <w:r w:rsidRPr="00AD141F">
        <w:rPr>
          <w:rFonts w:ascii="Arial" w:eastAsia="Times New Roman" w:hAnsi="Arial" w:cs="Arial"/>
          <w:sz w:val="20"/>
          <w:szCs w:val="20"/>
          <w:lang w:eastAsia="de-DE"/>
        </w:rPr>
        <w:t xml:space="preserve">Löschmittel: </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FB2151">
        <w:rPr>
          <w:rFonts w:ascii="Arial" w:eastAsia="Times New Roman" w:hAnsi="Arial" w:cs="Arial"/>
          <w:sz w:val="20"/>
          <w:szCs w:val="20"/>
          <w:lang w:eastAsia="de-DE"/>
        </w:rPr>
        <w:t>Kein Wasser verwenden, wenn das Feuer von einem elektrischen Kurzschluss verursacht wurde.</w:t>
      </w:r>
    </w:p>
    <w:p w14:paraId="44781954" w14:textId="77777777" w:rsidR="00CD580F" w:rsidRPr="00C02784" w:rsidRDefault="00CD580F" w:rsidP="008D60BC">
      <w:pPr>
        <w:spacing w:after="0" w:line="240" w:lineRule="auto"/>
        <w:ind w:left="3900" w:firstLine="348"/>
        <w:rPr>
          <w:rFonts w:ascii="Arial" w:eastAsia="Times New Roman" w:hAnsi="Arial" w:cs="Arial"/>
          <w:sz w:val="16"/>
          <w:szCs w:val="16"/>
          <w:lang w:eastAsia="de-DE"/>
        </w:rPr>
      </w:pPr>
    </w:p>
    <w:p w14:paraId="4E70770B" w14:textId="77777777" w:rsidR="00E97C12" w:rsidRPr="00E97C12" w:rsidRDefault="00E97C12" w:rsidP="008D60BC">
      <w:pPr>
        <w:spacing w:after="0" w:line="240" w:lineRule="auto"/>
        <w:ind w:left="360"/>
        <w:rPr>
          <w:rFonts w:ascii="Arial" w:eastAsia="Times New Roman" w:hAnsi="Arial" w:cs="Arial"/>
          <w:b/>
          <w:sz w:val="20"/>
          <w:szCs w:val="20"/>
          <w:lang w:eastAsia="de-DE"/>
        </w:rPr>
      </w:pPr>
      <w:r w:rsidRPr="00E97C12">
        <w:rPr>
          <w:rFonts w:ascii="Arial" w:eastAsia="Times New Roman" w:hAnsi="Arial" w:cs="Arial"/>
          <w:b/>
          <w:sz w:val="20"/>
          <w:szCs w:val="20"/>
          <w:lang w:eastAsia="de-DE"/>
        </w:rPr>
        <w:t>Besondere vom Stoff und Gemisch ausgehende Gefahren</w:t>
      </w:r>
    </w:p>
    <w:p w14:paraId="4B93BE6E" w14:textId="77777777" w:rsidR="00C02784" w:rsidRDefault="00C339E6" w:rsidP="00C339E6">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Gefährliche Verbrennungsprodukte:</w:t>
      </w:r>
      <w:r>
        <w:rPr>
          <w:rFonts w:ascii="Arial" w:eastAsia="Times New Roman" w:hAnsi="Arial" w:cs="Arial"/>
          <w:sz w:val="20"/>
          <w:szCs w:val="20"/>
          <w:lang w:eastAsia="de-DE"/>
        </w:rPr>
        <w:tab/>
      </w:r>
      <w:r>
        <w:rPr>
          <w:rFonts w:ascii="Arial" w:eastAsia="Times New Roman" w:hAnsi="Arial" w:cs="Arial"/>
          <w:sz w:val="20"/>
          <w:szCs w:val="20"/>
          <w:lang w:eastAsia="de-DE"/>
        </w:rPr>
        <w:tab/>
      </w:r>
      <w:r w:rsidR="00C02784">
        <w:rPr>
          <w:rFonts w:ascii="Arial" w:eastAsia="Times New Roman" w:hAnsi="Arial" w:cs="Arial"/>
          <w:sz w:val="20"/>
          <w:szCs w:val="20"/>
          <w:lang w:eastAsia="de-DE"/>
        </w:rPr>
        <w:t>Kohlenmonoxid, Kohlendioxid</w:t>
      </w:r>
      <w:r>
        <w:rPr>
          <w:rFonts w:ascii="Arial" w:eastAsia="Times New Roman" w:hAnsi="Arial" w:cs="Arial"/>
          <w:sz w:val="20"/>
          <w:szCs w:val="20"/>
          <w:lang w:eastAsia="de-DE"/>
        </w:rPr>
        <w:t xml:space="preserve"> und Acetaldehyd</w:t>
      </w:r>
    </w:p>
    <w:p w14:paraId="7DFD6F34" w14:textId="77777777" w:rsidR="00C02784" w:rsidRPr="00237BB2" w:rsidRDefault="00C02784" w:rsidP="008D60BC">
      <w:pPr>
        <w:spacing w:after="0" w:line="240" w:lineRule="auto"/>
        <w:ind w:left="360"/>
        <w:rPr>
          <w:rFonts w:ascii="Arial" w:eastAsia="Times New Roman" w:hAnsi="Arial" w:cs="Arial"/>
          <w:sz w:val="16"/>
          <w:szCs w:val="16"/>
          <w:lang w:eastAsia="de-DE"/>
        </w:rPr>
      </w:pPr>
    </w:p>
    <w:p w14:paraId="7EA017A5" w14:textId="77777777" w:rsidR="007B5A51" w:rsidRDefault="007B5A51" w:rsidP="007B5A51">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Hinweise für die Brandbekämpfung</w:t>
      </w:r>
    </w:p>
    <w:p w14:paraId="5EB81B96" w14:textId="77777777" w:rsidR="005E1308" w:rsidRPr="005E1308" w:rsidRDefault="00C339E6" w:rsidP="005E1308">
      <w:pPr>
        <w:autoSpaceDE w:val="0"/>
        <w:autoSpaceDN w:val="0"/>
        <w:adjustRightInd w:val="0"/>
        <w:spacing w:after="0" w:line="240" w:lineRule="auto"/>
        <w:ind w:left="4245" w:hanging="3885"/>
        <w:rPr>
          <w:rFonts w:ascii="Arial" w:hAnsi="Arial" w:cs="Arial"/>
          <w:color w:val="000000"/>
          <w:sz w:val="20"/>
          <w:szCs w:val="20"/>
        </w:rPr>
      </w:pPr>
      <w:r>
        <w:rPr>
          <w:rFonts w:ascii="Arial" w:eastAsia="Times New Roman" w:hAnsi="Arial" w:cs="Arial"/>
          <w:sz w:val="20"/>
          <w:szCs w:val="20"/>
          <w:lang w:eastAsia="de-DE"/>
        </w:rPr>
        <w:t>Ungewöhnliche Brand-u. Explosionsgefahr:</w:t>
      </w:r>
      <w:r>
        <w:rPr>
          <w:rFonts w:ascii="Arial" w:eastAsia="Times New Roman" w:hAnsi="Arial" w:cs="Arial"/>
          <w:sz w:val="20"/>
          <w:szCs w:val="20"/>
          <w:lang w:eastAsia="de-DE"/>
        </w:rPr>
        <w:tab/>
      </w:r>
      <w:r w:rsidR="005E1308" w:rsidRPr="005E1308">
        <w:rPr>
          <w:rFonts w:ascii="Arial" w:hAnsi="Arial" w:cs="Arial"/>
          <w:color w:val="000000"/>
          <w:sz w:val="20"/>
          <w:szCs w:val="20"/>
        </w:rPr>
        <w:t xml:space="preserve">Pulverförmige Materialien können explosionsfähige Staub-Luft-Gemische bilden. Eine Aufladung oder Entladung von statischer Hochspannungselektrizität muss vermieden werden, wenn große Mengen von pulverförmigen Materialien vorhanden sind. </w:t>
      </w:r>
    </w:p>
    <w:p w14:paraId="58073311" w14:textId="77777777" w:rsidR="005E1308" w:rsidRDefault="005E1308" w:rsidP="00C339E6">
      <w:pPr>
        <w:spacing w:after="0" w:line="240" w:lineRule="auto"/>
        <w:ind w:left="360"/>
        <w:rPr>
          <w:rFonts w:ascii="Arial" w:eastAsia="Times New Roman" w:hAnsi="Arial" w:cs="Arial"/>
          <w:sz w:val="20"/>
          <w:szCs w:val="20"/>
          <w:lang w:eastAsia="de-DE"/>
        </w:rPr>
      </w:pPr>
    </w:p>
    <w:p w14:paraId="273EEA65" w14:textId="77777777" w:rsidR="00AB2904" w:rsidRPr="00E97C12" w:rsidRDefault="004E70C7" w:rsidP="00AB2904">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Besondere Schutzausrüstung für die Brandbekämpfung</w:t>
      </w:r>
    </w:p>
    <w:p w14:paraId="33B2E8A7" w14:textId="77777777" w:rsidR="004E70C7" w:rsidRDefault="007C1180" w:rsidP="00AB290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 xml:space="preserve">Feuerwehrleute sollten angemessene Schutzkleidung und ein </w:t>
      </w:r>
      <w:proofErr w:type="spellStart"/>
      <w:r>
        <w:rPr>
          <w:rFonts w:ascii="Arial" w:eastAsia="Times New Roman" w:hAnsi="Arial" w:cs="Arial"/>
          <w:sz w:val="20"/>
          <w:szCs w:val="20"/>
          <w:lang w:eastAsia="de-DE"/>
        </w:rPr>
        <w:t>umluftunabhängiges</w:t>
      </w:r>
      <w:proofErr w:type="spellEnd"/>
      <w:r>
        <w:rPr>
          <w:rFonts w:ascii="Arial" w:eastAsia="Times New Roman" w:hAnsi="Arial" w:cs="Arial"/>
          <w:sz w:val="20"/>
          <w:szCs w:val="20"/>
          <w:lang w:eastAsia="de-DE"/>
        </w:rPr>
        <w:t xml:space="preserve"> Atemgerät mit vollem Gesichtsschutz tragen, um Augen und Hautkontakt zu verhindern.</w:t>
      </w:r>
    </w:p>
    <w:p w14:paraId="71941ED7" w14:textId="77777777" w:rsidR="008D60BC" w:rsidRPr="002A3E99" w:rsidRDefault="008D60BC" w:rsidP="00AD141F">
      <w:pPr>
        <w:spacing w:after="0" w:line="240" w:lineRule="auto"/>
        <w:rPr>
          <w:rFonts w:ascii="Arial" w:eastAsia="Times New Roman" w:hAnsi="Arial" w:cs="Arial"/>
          <w:sz w:val="20"/>
          <w:szCs w:val="20"/>
          <w:lang w:eastAsia="de-DE"/>
        </w:rPr>
      </w:pPr>
    </w:p>
    <w:p w14:paraId="5A700595"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Maßnahmen bei unbeabsichtigter Freisetzung</w:t>
      </w:r>
    </w:p>
    <w:p w14:paraId="1692F920" w14:textId="77777777" w:rsidR="00BB4399" w:rsidRDefault="00BB4399" w:rsidP="00BB4399">
      <w:pPr>
        <w:spacing w:after="0" w:line="240" w:lineRule="auto"/>
        <w:ind w:left="720"/>
        <w:rPr>
          <w:rFonts w:ascii="Arial" w:eastAsia="Times New Roman" w:hAnsi="Arial" w:cs="Arial"/>
          <w:b/>
          <w:bCs/>
          <w:lang w:eastAsia="de-DE"/>
        </w:rPr>
      </w:pPr>
    </w:p>
    <w:p w14:paraId="1F6C0BDB" w14:textId="77777777" w:rsidR="000A2B7D" w:rsidRPr="000A2B7D" w:rsidRDefault="000A2B7D" w:rsidP="000A2B7D">
      <w:pPr>
        <w:autoSpaceDE w:val="0"/>
        <w:autoSpaceDN w:val="0"/>
        <w:adjustRightInd w:val="0"/>
        <w:spacing w:after="0" w:line="240" w:lineRule="auto"/>
        <w:ind w:firstLine="360"/>
        <w:rPr>
          <w:rFonts w:ascii="Arial" w:hAnsi="Arial" w:cs="Arial"/>
          <w:color w:val="000000"/>
          <w:sz w:val="20"/>
          <w:szCs w:val="20"/>
        </w:rPr>
      </w:pPr>
      <w:r w:rsidRPr="00BB4399">
        <w:rPr>
          <w:rFonts w:ascii="Arial" w:eastAsia="Times New Roman" w:hAnsi="Arial" w:cs="Arial"/>
          <w:b/>
          <w:bCs/>
          <w:sz w:val="20"/>
          <w:szCs w:val="20"/>
          <w:lang w:eastAsia="de-DE"/>
        </w:rPr>
        <w:t>Für Personen die keine Rettungskräfte sind:</w:t>
      </w:r>
      <w:r>
        <w:rPr>
          <w:rFonts w:ascii="Arial" w:eastAsia="Times New Roman" w:hAnsi="Arial" w:cs="Arial"/>
          <w:bCs/>
          <w:sz w:val="20"/>
          <w:szCs w:val="20"/>
          <w:lang w:eastAsia="de-DE"/>
        </w:rPr>
        <w:t xml:space="preserve"> </w:t>
      </w:r>
      <w:r w:rsidRPr="000A2B7D">
        <w:rPr>
          <w:rFonts w:ascii="Arial" w:hAnsi="Arial" w:cs="Arial"/>
          <w:color w:val="000000"/>
          <w:sz w:val="20"/>
          <w:szCs w:val="20"/>
        </w:rPr>
        <w:t xml:space="preserve">Geeignete persönliche Schutzausrüstung anlegen. </w:t>
      </w:r>
    </w:p>
    <w:p w14:paraId="0F0F9220" w14:textId="77777777" w:rsidR="000A2B7D" w:rsidRDefault="000A2B7D" w:rsidP="000A2B7D">
      <w:pPr>
        <w:autoSpaceDE w:val="0"/>
        <w:autoSpaceDN w:val="0"/>
        <w:adjustRightInd w:val="0"/>
        <w:spacing w:after="0" w:line="240" w:lineRule="auto"/>
        <w:ind w:left="360"/>
        <w:rPr>
          <w:rFonts w:ascii="Arial" w:hAnsi="Arial" w:cs="Arial"/>
          <w:color w:val="000000"/>
          <w:sz w:val="20"/>
          <w:szCs w:val="20"/>
        </w:rPr>
      </w:pPr>
      <w:r w:rsidRPr="000A2B7D">
        <w:rPr>
          <w:rFonts w:ascii="Arial" w:hAnsi="Arial" w:cs="Arial"/>
          <w:color w:val="000000"/>
          <w:sz w:val="20"/>
          <w:szCs w:val="20"/>
        </w:rPr>
        <w:t>Verschüttete Substanz kann rutschig sein. Verschüttete Substanz entfernen. Das Flüssigpolymer kann noch einige</w:t>
      </w:r>
      <w:r>
        <w:rPr>
          <w:rFonts w:ascii="Arial" w:hAnsi="Arial" w:cs="Arial"/>
          <w:color w:val="000000"/>
          <w:sz w:val="20"/>
          <w:szCs w:val="20"/>
        </w:rPr>
        <w:t xml:space="preserve"> </w:t>
      </w:r>
      <w:r w:rsidRPr="000A2B7D">
        <w:rPr>
          <w:rFonts w:ascii="Arial" w:hAnsi="Arial" w:cs="Arial"/>
          <w:color w:val="000000"/>
          <w:sz w:val="20"/>
          <w:szCs w:val="20"/>
        </w:rPr>
        <w:t xml:space="preserve">Zeit wegen der geringen Wärmeleitfähigkeit heiß bleiben. Vorsichtig bei der Entsorgung </w:t>
      </w:r>
      <w:r>
        <w:rPr>
          <w:rFonts w:ascii="Arial" w:hAnsi="Arial" w:cs="Arial"/>
          <w:color w:val="000000"/>
          <w:sz w:val="20"/>
          <w:szCs w:val="20"/>
        </w:rPr>
        <w:t xml:space="preserve">einer geschmolzenen Masse. </w:t>
      </w:r>
      <w:r w:rsidRPr="000A2B7D">
        <w:rPr>
          <w:rFonts w:ascii="Arial" w:hAnsi="Arial" w:cs="Arial"/>
          <w:color w:val="000000"/>
          <w:sz w:val="20"/>
          <w:szCs w:val="20"/>
        </w:rPr>
        <w:t>Rauch oder Dämpfe, die eventuell bei der Verarbeitung entwickelt werden, nicht einatmen.</w:t>
      </w:r>
    </w:p>
    <w:p w14:paraId="636586A0" w14:textId="77777777" w:rsidR="00CA613C" w:rsidRPr="000A2B7D" w:rsidRDefault="00CA613C" w:rsidP="000A2B7D">
      <w:pPr>
        <w:autoSpaceDE w:val="0"/>
        <w:autoSpaceDN w:val="0"/>
        <w:adjustRightInd w:val="0"/>
        <w:spacing w:after="0" w:line="240" w:lineRule="auto"/>
        <w:ind w:left="360"/>
        <w:rPr>
          <w:rFonts w:ascii="Arial" w:hAnsi="Arial" w:cs="Arial"/>
          <w:color w:val="000000"/>
          <w:sz w:val="20"/>
          <w:szCs w:val="20"/>
        </w:rPr>
      </w:pPr>
    </w:p>
    <w:p w14:paraId="48EAA062" w14:textId="77777777" w:rsidR="00CA613C" w:rsidRDefault="000A2B7D" w:rsidP="00CA613C">
      <w:pPr>
        <w:pStyle w:val="Default"/>
        <w:ind w:left="360"/>
        <w:rPr>
          <w:sz w:val="20"/>
          <w:szCs w:val="20"/>
        </w:rPr>
      </w:pPr>
      <w:r w:rsidRPr="00BB4399">
        <w:rPr>
          <w:rFonts w:eastAsia="Times New Roman"/>
          <w:b/>
          <w:bCs/>
          <w:sz w:val="20"/>
          <w:szCs w:val="20"/>
          <w:lang w:eastAsia="de-DE"/>
        </w:rPr>
        <w:t>Für Ersthelfer bei Notfällen:</w:t>
      </w:r>
      <w:r w:rsidR="00CA613C" w:rsidRPr="00CA613C">
        <w:rPr>
          <w:sz w:val="18"/>
          <w:szCs w:val="18"/>
        </w:rPr>
        <w:t xml:space="preserve"> </w:t>
      </w:r>
      <w:r w:rsidR="00CA613C" w:rsidRPr="00CA613C">
        <w:rPr>
          <w:sz w:val="20"/>
          <w:szCs w:val="20"/>
        </w:rPr>
        <w:t xml:space="preserve">Falls für den Umgang mit der verschütteten Substanz Spezialkleidung benötigt wird, müssen die Informationen in Abschnitt 8 zu den geeigneten und ungeeigneten Materialien beachtet werden. Siehe auch die Informationen in „Für Personen, die keine Rettungskräfte sind“. </w:t>
      </w:r>
    </w:p>
    <w:p w14:paraId="6C17BDE5" w14:textId="77777777" w:rsidR="00CA613C" w:rsidRPr="00CA613C" w:rsidRDefault="00CA613C" w:rsidP="00CA613C">
      <w:pPr>
        <w:pStyle w:val="Default"/>
        <w:ind w:left="360"/>
        <w:rPr>
          <w:sz w:val="20"/>
          <w:szCs w:val="20"/>
        </w:rPr>
      </w:pPr>
    </w:p>
    <w:p w14:paraId="65DCE26A" w14:textId="77777777" w:rsidR="00CA613C" w:rsidRDefault="00CA613C" w:rsidP="00CA613C">
      <w:pPr>
        <w:pStyle w:val="Default"/>
        <w:ind w:left="360"/>
        <w:rPr>
          <w:sz w:val="20"/>
          <w:szCs w:val="20"/>
        </w:rPr>
      </w:pPr>
      <w:r w:rsidRPr="00BB4399">
        <w:rPr>
          <w:rFonts w:eastAsia="Times New Roman"/>
          <w:b/>
          <w:bCs/>
          <w:sz w:val="20"/>
          <w:szCs w:val="20"/>
          <w:lang w:eastAsia="de-DE"/>
        </w:rPr>
        <w:t>Umweltschutzmaßnahmen:</w:t>
      </w:r>
      <w:r w:rsidRPr="00CA613C">
        <w:rPr>
          <w:sz w:val="18"/>
          <w:szCs w:val="18"/>
        </w:rPr>
        <w:t xml:space="preserve"> </w:t>
      </w:r>
      <w:r w:rsidRPr="00CA613C">
        <w:rPr>
          <w:sz w:val="20"/>
          <w:szCs w:val="20"/>
        </w:rPr>
        <w:t xml:space="preserve">Verhindern der Verbreitung von freigesetztem Material ins Erdreich, in Gewässer, Abflüsse und Abwasserleitungen. Die zuständigen Stellen benachrichtigen, wenn durch das Produkt eine Umweltverschmutzung (Abwasserleitungen, Gewässer, Boden oder Luft) verursacht wurde. </w:t>
      </w:r>
    </w:p>
    <w:p w14:paraId="65E6EFD2" w14:textId="77777777" w:rsidR="00F84DB3" w:rsidRDefault="00F84DB3" w:rsidP="00CA613C">
      <w:pPr>
        <w:pStyle w:val="Default"/>
        <w:ind w:left="360"/>
        <w:rPr>
          <w:sz w:val="20"/>
          <w:szCs w:val="20"/>
        </w:rPr>
      </w:pPr>
    </w:p>
    <w:p w14:paraId="678B3A08" w14:textId="77777777" w:rsidR="00F84DB3" w:rsidRDefault="00F84DB3" w:rsidP="00CA613C">
      <w:pPr>
        <w:pStyle w:val="Default"/>
        <w:ind w:left="360"/>
        <w:rPr>
          <w:rFonts w:eastAsia="Times New Roman"/>
          <w:b/>
          <w:bCs/>
          <w:sz w:val="20"/>
          <w:szCs w:val="20"/>
          <w:lang w:eastAsia="de-DE"/>
        </w:rPr>
      </w:pPr>
      <w:r>
        <w:rPr>
          <w:rFonts w:eastAsia="Times New Roman"/>
          <w:b/>
          <w:bCs/>
          <w:sz w:val="20"/>
          <w:szCs w:val="20"/>
          <w:lang w:eastAsia="de-DE"/>
        </w:rPr>
        <w:t>Methoden und Material für die Rückhaltung und Reinigung</w:t>
      </w:r>
    </w:p>
    <w:p w14:paraId="633E3094" w14:textId="77777777" w:rsidR="00F84DB3" w:rsidRDefault="00F84DB3" w:rsidP="00F84DB3">
      <w:pPr>
        <w:pStyle w:val="Default"/>
        <w:ind w:left="360"/>
        <w:rPr>
          <w:sz w:val="20"/>
          <w:szCs w:val="20"/>
        </w:rPr>
      </w:pPr>
      <w:r>
        <w:rPr>
          <w:rFonts w:eastAsia="Times New Roman"/>
          <w:b/>
          <w:bCs/>
          <w:sz w:val="20"/>
          <w:szCs w:val="20"/>
          <w:lang w:eastAsia="de-DE"/>
        </w:rPr>
        <w:t>Freigesetztes Material</w:t>
      </w:r>
      <w:r w:rsidRPr="00F84DB3">
        <w:rPr>
          <w:rFonts w:eastAsia="Times New Roman"/>
          <w:b/>
          <w:bCs/>
          <w:sz w:val="20"/>
          <w:szCs w:val="20"/>
          <w:lang w:eastAsia="de-DE"/>
        </w:rPr>
        <w:t>:</w:t>
      </w:r>
      <w:r w:rsidRPr="00F84DB3">
        <w:rPr>
          <w:sz w:val="20"/>
          <w:szCs w:val="20"/>
        </w:rPr>
        <w:t xml:space="preserve"> Material aufsaugen oder zusammenkehren und in einem für Wiederverwertung oder Entsorgung geeigneten Container entsorgen. Staubbildung vermeiden. </w:t>
      </w:r>
    </w:p>
    <w:p w14:paraId="63DA7847" w14:textId="77777777" w:rsidR="00F84DB3" w:rsidRDefault="00F84DB3" w:rsidP="00F84DB3">
      <w:pPr>
        <w:pStyle w:val="Default"/>
        <w:ind w:left="360"/>
        <w:rPr>
          <w:sz w:val="20"/>
          <w:szCs w:val="20"/>
        </w:rPr>
      </w:pPr>
    </w:p>
    <w:p w14:paraId="4F4525D1" w14:textId="77777777" w:rsidR="00CE1569" w:rsidRPr="00CE1569" w:rsidRDefault="00CB02BC" w:rsidP="00CE1569">
      <w:pPr>
        <w:pStyle w:val="Default"/>
        <w:ind w:firstLine="360"/>
        <w:rPr>
          <w:sz w:val="20"/>
          <w:szCs w:val="20"/>
        </w:rPr>
      </w:pPr>
      <w:r>
        <w:rPr>
          <w:rFonts w:eastAsia="Times New Roman"/>
          <w:b/>
          <w:bCs/>
          <w:sz w:val="20"/>
          <w:szCs w:val="20"/>
          <w:lang w:eastAsia="de-DE"/>
        </w:rPr>
        <w:t>Hinweise auf Abschnitte</w:t>
      </w:r>
      <w:r w:rsidRPr="00F84DB3">
        <w:rPr>
          <w:rFonts w:eastAsia="Times New Roman"/>
          <w:b/>
          <w:bCs/>
          <w:sz w:val="20"/>
          <w:szCs w:val="20"/>
          <w:lang w:eastAsia="de-DE"/>
        </w:rPr>
        <w:t>:</w:t>
      </w:r>
      <w:r w:rsidRPr="00F84DB3">
        <w:rPr>
          <w:sz w:val="20"/>
          <w:szCs w:val="20"/>
        </w:rPr>
        <w:t xml:space="preserve"> </w:t>
      </w:r>
      <w:r w:rsidR="00CE1569" w:rsidRPr="00CE1569">
        <w:rPr>
          <w:sz w:val="20"/>
          <w:szCs w:val="20"/>
        </w:rPr>
        <w:t xml:space="preserve">Siehe Abschnitt 1 für Kontaktinformationen im Notfall. </w:t>
      </w:r>
    </w:p>
    <w:p w14:paraId="2AC89D97" w14:textId="77777777" w:rsidR="00CE1569" w:rsidRPr="00CE1569" w:rsidRDefault="00CE1569" w:rsidP="00CE1569">
      <w:pPr>
        <w:autoSpaceDE w:val="0"/>
        <w:autoSpaceDN w:val="0"/>
        <w:adjustRightInd w:val="0"/>
        <w:spacing w:after="0" w:line="240" w:lineRule="auto"/>
        <w:ind w:firstLine="360"/>
        <w:rPr>
          <w:rFonts w:ascii="Arial" w:hAnsi="Arial" w:cs="Arial"/>
          <w:color w:val="000000"/>
          <w:sz w:val="20"/>
          <w:szCs w:val="20"/>
        </w:rPr>
      </w:pPr>
      <w:r w:rsidRPr="00CE1569">
        <w:rPr>
          <w:rFonts w:ascii="Arial" w:hAnsi="Arial" w:cs="Arial"/>
          <w:color w:val="000000"/>
          <w:sz w:val="20"/>
          <w:szCs w:val="20"/>
        </w:rPr>
        <w:t xml:space="preserve">Siehe Abschnitt 8 für Informationen bezüglich geeigneter persönlicher Schutzausrüstung. </w:t>
      </w:r>
    </w:p>
    <w:p w14:paraId="6D527B73" w14:textId="77777777" w:rsidR="00CB02BC" w:rsidRPr="00CE1569" w:rsidRDefault="00CE1569" w:rsidP="00CE1569">
      <w:pPr>
        <w:pStyle w:val="Default"/>
        <w:ind w:left="360"/>
        <w:rPr>
          <w:sz w:val="20"/>
          <w:szCs w:val="20"/>
        </w:rPr>
      </w:pPr>
      <w:r w:rsidRPr="00CE1569">
        <w:rPr>
          <w:sz w:val="20"/>
          <w:szCs w:val="20"/>
        </w:rPr>
        <w:t xml:space="preserve">Siehe Abschnitt 13 für weitere Angaben zur Abfallbehandlung. </w:t>
      </w:r>
    </w:p>
    <w:p w14:paraId="1056E391" w14:textId="77777777" w:rsidR="00581870" w:rsidRDefault="00581870" w:rsidP="009078A4">
      <w:pPr>
        <w:spacing w:after="0" w:line="240" w:lineRule="auto"/>
        <w:rPr>
          <w:rFonts w:ascii="Arial" w:eastAsia="Times New Roman" w:hAnsi="Arial" w:cs="Arial"/>
          <w:sz w:val="20"/>
          <w:szCs w:val="20"/>
          <w:lang w:eastAsia="de-DE"/>
        </w:rPr>
      </w:pPr>
    </w:p>
    <w:p w14:paraId="7064DDA8" w14:textId="77777777" w:rsidR="008D60BC" w:rsidRDefault="008D60BC" w:rsidP="008D60BC">
      <w:pPr>
        <w:numPr>
          <w:ilvl w:val="0"/>
          <w:numId w:val="2"/>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Handhabung und Lagerung</w:t>
      </w:r>
    </w:p>
    <w:p w14:paraId="689867C5" w14:textId="77777777" w:rsidR="00C74389" w:rsidRDefault="00C74389" w:rsidP="00C74389">
      <w:pPr>
        <w:spacing w:after="0" w:line="240" w:lineRule="auto"/>
        <w:ind w:left="360"/>
        <w:rPr>
          <w:rFonts w:ascii="Arial" w:hAnsi="Arial" w:cs="Arial"/>
          <w:sz w:val="20"/>
          <w:szCs w:val="20"/>
        </w:rPr>
      </w:pPr>
      <w:r w:rsidRPr="00C74389">
        <w:rPr>
          <w:rFonts w:ascii="Arial" w:hAnsi="Arial" w:cs="Arial"/>
          <w:sz w:val="20"/>
          <w:szCs w:val="20"/>
        </w:rPr>
        <w:t>Die Informationen in diesem Abschnitt enthalten allgemeine Ratschläge und Anleitungen. Die Liste der identifizierten Verwendungen in Abschnitt 1 sollte für jede anwendungsspezifische Information im Expositionsszenario bzw. in Expositionsszenarien hinzugezogen werden.</w:t>
      </w:r>
    </w:p>
    <w:p w14:paraId="39D1E66E" w14:textId="77777777" w:rsidR="00C74389" w:rsidRDefault="00C74389" w:rsidP="00C74389">
      <w:pPr>
        <w:spacing w:after="0" w:line="240" w:lineRule="auto"/>
        <w:ind w:left="360"/>
        <w:rPr>
          <w:rFonts w:ascii="Arial" w:hAnsi="Arial" w:cs="Arial"/>
          <w:sz w:val="20"/>
          <w:szCs w:val="20"/>
        </w:rPr>
      </w:pPr>
    </w:p>
    <w:p w14:paraId="4481D916" w14:textId="77777777" w:rsidR="004A4F45" w:rsidRDefault="00C74389" w:rsidP="00C74389">
      <w:pPr>
        <w:pStyle w:val="Default"/>
        <w:ind w:firstLine="360"/>
        <w:rPr>
          <w:sz w:val="20"/>
          <w:szCs w:val="20"/>
        </w:rPr>
      </w:pPr>
      <w:r>
        <w:rPr>
          <w:rFonts w:eastAsia="Times New Roman"/>
          <w:b/>
          <w:bCs/>
          <w:sz w:val="20"/>
          <w:szCs w:val="20"/>
          <w:lang w:eastAsia="de-DE"/>
        </w:rPr>
        <w:t>Schutzmaßnahmen, Ratschläge zur allgemeinen Arbeitshygiene</w:t>
      </w:r>
    </w:p>
    <w:p w14:paraId="4471F3A3" w14:textId="77777777" w:rsidR="004A4F45" w:rsidRPr="004A4F45" w:rsidRDefault="004A4F45" w:rsidP="00C74389">
      <w:pPr>
        <w:pStyle w:val="Default"/>
        <w:ind w:firstLine="360"/>
        <w:rPr>
          <w:sz w:val="20"/>
          <w:szCs w:val="20"/>
        </w:rPr>
      </w:pPr>
      <w:r w:rsidRPr="004A4F45">
        <w:rPr>
          <w:sz w:val="20"/>
          <w:szCs w:val="20"/>
        </w:rPr>
        <w:t>Geeignete persönliche Schutzausrüstung anlegen (siehe Abschnitt 8).</w:t>
      </w:r>
    </w:p>
    <w:p w14:paraId="629C9B77" w14:textId="77777777" w:rsidR="004A4F45" w:rsidRDefault="004A4F45" w:rsidP="00C74389">
      <w:pPr>
        <w:pStyle w:val="Default"/>
        <w:ind w:firstLine="360"/>
        <w:rPr>
          <w:sz w:val="20"/>
          <w:szCs w:val="20"/>
        </w:rPr>
      </w:pPr>
      <w:r w:rsidRPr="004A4F45">
        <w:rPr>
          <w:sz w:val="20"/>
          <w:szCs w:val="20"/>
        </w:rPr>
        <w:t>Es muss für eine ausreichende Belüftung und Sauberkeit im Arbeitsbereich gesorgt werden.</w:t>
      </w:r>
    </w:p>
    <w:p w14:paraId="2D05099C" w14:textId="77777777" w:rsidR="004A4F45" w:rsidRPr="004A4F45" w:rsidRDefault="004A4F45" w:rsidP="004A4F45">
      <w:pPr>
        <w:autoSpaceDE w:val="0"/>
        <w:autoSpaceDN w:val="0"/>
        <w:adjustRightInd w:val="0"/>
        <w:spacing w:after="0" w:line="240" w:lineRule="auto"/>
        <w:ind w:left="360"/>
        <w:rPr>
          <w:rFonts w:ascii="Arial" w:hAnsi="Arial" w:cs="Arial"/>
          <w:color w:val="000000"/>
          <w:sz w:val="20"/>
          <w:szCs w:val="20"/>
        </w:rPr>
      </w:pPr>
      <w:r w:rsidRPr="004A4F45">
        <w:rPr>
          <w:rFonts w:ascii="Arial" w:hAnsi="Arial" w:cs="Arial"/>
          <w:color w:val="000000"/>
          <w:sz w:val="20"/>
          <w:szCs w:val="20"/>
        </w:rPr>
        <w:t>Der Arbeitsbereich muss durch die Anwendung der bewährten Hygieneverfahren am Arbeitsplatz kontrolliert werden. Die Ansammlung von Staub</w:t>
      </w:r>
      <w:r>
        <w:rPr>
          <w:rFonts w:ascii="Arial" w:hAnsi="Arial" w:cs="Arial"/>
          <w:color w:val="000000"/>
          <w:sz w:val="20"/>
          <w:szCs w:val="20"/>
        </w:rPr>
        <w:t xml:space="preserve"> </w:t>
      </w:r>
      <w:r w:rsidRPr="004A4F45">
        <w:rPr>
          <w:rFonts w:ascii="Arial" w:hAnsi="Arial" w:cs="Arial"/>
          <w:color w:val="000000"/>
          <w:sz w:val="20"/>
          <w:szCs w:val="20"/>
        </w:rPr>
        <w:t>kann bei ausreichenden Konzentrationen eine Brand- oder Explosionsgefahr darstellen. Alle Zündquellen entfernen. Auf elektrostatische Aufladungen achten.</w:t>
      </w:r>
    </w:p>
    <w:p w14:paraId="354E764C" w14:textId="77777777" w:rsidR="004A4F45" w:rsidRDefault="004A4F45" w:rsidP="00C74389">
      <w:pPr>
        <w:pStyle w:val="Default"/>
        <w:ind w:firstLine="360"/>
        <w:rPr>
          <w:sz w:val="20"/>
          <w:szCs w:val="20"/>
        </w:rPr>
      </w:pPr>
    </w:p>
    <w:tbl>
      <w:tblPr>
        <w:tblW w:w="0" w:type="auto"/>
        <w:tblBorders>
          <w:top w:val="nil"/>
          <w:left w:val="nil"/>
          <w:bottom w:val="nil"/>
          <w:right w:val="nil"/>
        </w:tblBorders>
        <w:tblLayout w:type="fixed"/>
        <w:tblLook w:val="0000" w:firstRow="0" w:lastRow="0" w:firstColumn="0" w:lastColumn="0" w:noHBand="0" w:noVBand="0"/>
      </w:tblPr>
      <w:tblGrid>
        <w:gridCol w:w="3150"/>
        <w:gridCol w:w="3150"/>
        <w:gridCol w:w="3150"/>
      </w:tblGrid>
      <w:tr w:rsidR="004A4F45" w:rsidRPr="004A4F45" w14:paraId="5A82812D" w14:textId="77777777">
        <w:trPr>
          <w:trHeight w:val="84"/>
        </w:trPr>
        <w:tc>
          <w:tcPr>
            <w:tcW w:w="9450" w:type="dxa"/>
            <w:gridSpan w:val="3"/>
          </w:tcPr>
          <w:p w14:paraId="1E1D062C"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r>
      <w:tr w:rsidR="004A4F45" w:rsidRPr="004A4F45" w14:paraId="282E990B" w14:textId="77777777">
        <w:trPr>
          <w:trHeight w:val="679"/>
        </w:trPr>
        <w:tc>
          <w:tcPr>
            <w:tcW w:w="3150" w:type="dxa"/>
          </w:tcPr>
          <w:p w14:paraId="5BA28838"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c>
          <w:tcPr>
            <w:tcW w:w="3150" w:type="dxa"/>
          </w:tcPr>
          <w:p w14:paraId="0550A344"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c>
          <w:tcPr>
            <w:tcW w:w="3150" w:type="dxa"/>
          </w:tcPr>
          <w:p w14:paraId="01940FCB" w14:textId="77777777" w:rsidR="004A4F45" w:rsidRPr="004A4F45" w:rsidRDefault="004A4F45" w:rsidP="004A4F45">
            <w:pPr>
              <w:autoSpaceDE w:val="0"/>
              <w:autoSpaceDN w:val="0"/>
              <w:adjustRightInd w:val="0"/>
              <w:spacing w:after="0" w:line="240" w:lineRule="auto"/>
              <w:rPr>
                <w:rFonts w:ascii="Arial" w:hAnsi="Arial" w:cs="Arial"/>
                <w:color w:val="000000"/>
                <w:sz w:val="18"/>
                <w:szCs w:val="18"/>
              </w:rPr>
            </w:pPr>
          </w:p>
        </w:tc>
      </w:tr>
    </w:tbl>
    <w:p w14:paraId="1EB1FA9D" w14:textId="77777777" w:rsidR="00690669" w:rsidRDefault="00690669" w:rsidP="00690669">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Bedingungen zur sicheren Lagerung unter Berücksichtigung von Unverträglichkeiten</w:t>
      </w:r>
    </w:p>
    <w:p w14:paraId="2CE8202E" w14:textId="77777777" w:rsidR="006D02F8" w:rsidRDefault="006D02F8" w:rsidP="00690669">
      <w:pPr>
        <w:spacing w:after="0" w:line="240" w:lineRule="auto"/>
        <w:ind w:left="360"/>
        <w:rPr>
          <w:rFonts w:ascii="Arial" w:eastAsia="Times New Roman" w:hAnsi="Arial" w:cs="Arial"/>
          <w:b/>
          <w:sz w:val="20"/>
          <w:szCs w:val="20"/>
          <w:lang w:eastAsia="de-DE"/>
        </w:rPr>
      </w:pPr>
      <w:r w:rsidRPr="006D02F8">
        <w:rPr>
          <w:rFonts w:ascii="Arial" w:hAnsi="Arial" w:cs="Arial"/>
          <w:color w:val="000000"/>
          <w:sz w:val="20"/>
          <w:szCs w:val="20"/>
        </w:rPr>
        <w:t>Behälter bis zur Verwendung dicht verschlossen halten. Im</w:t>
      </w:r>
      <w:r>
        <w:rPr>
          <w:rFonts w:ascii="Arial" w:hAnsi="Arial" w:cs="Arial"/>
          <w:color w:val="000000"/>
          <w:sz w:val="20"/>
          <w:szCs w:val="20"/>
        </w:rPr>
        <w:t xml:space="preserve"> </w:t>
      </w:r>
      <w:r w:rsidRPr="006D02F8">
        <w:rPr>
          <w:rFonts w:ascii="Arial" w:hAnsi="Arial" w:cs="Arial"/>
          <w:color w:val="000000"/>
          <w:sz w:val="20"/>
          <w:szCs w:val="20"/>
        </w:rPr>
        <w:t>Originalbehälter an einem trockenen, kühlen und gut belüfteten Ort, entfernt von Flammen, Zündquellen, direktem Sonnenlicht oder</w:t>
      </w:r>
      <w:r>
        <w:rPr>
          <w:rFonts w:ascii="Arial" w:hAnsi="Arial" w:cs="Arial"/>
          <w:color w:val="000000"/>
          <w:sz w:val="20"/>
          <w:szCs w:val="20"/>
        </w:rPr>
        <w:t xml:space="preserve"> </w:t>
      </w:r>
      <w:r w:rsidRPr="006D02F8">
        <w:rPr>
          <w:rFonts w:ascii="Arial" w:hAnsi="Arial" w:cs="Arial"/>
          <w:color w:val="000000"/>
          <w:sz w:val="20"/>
          <w:szCs w:val="20"/>
        </w:rPr>
        <w:t>unverträglichen Stoffen (siehe Abschnitt 10), aufbewahren. Für eine gute Haushaltsführung sorgen, um Staubansammlungen zu kontrollieren.</w:t>
      </w:r>
    </w:p>
    <w:p w14:paraId="60275D50" w14:textId="77777777" w:rsidR="006D02F8" w:rsidRPr="008E50B3" w:rsidRDefault="006D02F8" w:rsidP="00690669">
      <w:pPr>
        <w:spacing w:after="0" w:line="240" w:lineRule="auto"/>
        <w:ind w:left="360"/>
        <w:rPr>
          <w:rFonts w:ascii="Arial" w:eastAsia="Times New Roman" w:hAnsi="Arial" w:cs="Arial"/>
          <w:b/>
          <w:sz w:val="18"/>
          <w:szCs w:val="18"/>
          <w:lang w:eastAsia="de-DE"/>
        </w:rPr>
      </w:pPr>
    </w:p>
    <w:p w14:paraId="6133AB07" w14:textId="77777777" w:rsidR="006D02F8" w:rsidRDefault="006D02F8" w:rsidP="006D02F8">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Spezifische Anwendungen</w:t>
      </w:r>
    </w:p>
    <w:p w14:paraId="47974531" w14:textId="77777777" w:rsidR="00414D1D" w:rsidRPr="00414D1D" w:rsidRDefault="00414D1D" w:rsidP="00414D1D">
      <w:pPr>
        <w:spacing w:after="0" w:line="240" w:lineRule="auto"/>
        <w:ind w:left="360"/>
        <w:jc w:val="both"/>
        <w:rPr>
          <w:rFonts w:ascii="Arial" w:eastAsia="Times New Roman" w:hAnsi="Arial" w:cs="Arial"/>
          <w:sz w:val="20"/>
          <w:szCs w:val="20"/>
          <w:lang w:eastAsia="de-DE"/>
        </w:rPr>
      </w:pPr>
      <w:r w:rsidRPr="00414D1D">
        <w:rPr>
          <w:rFonts w:ascii="Arial" w:eastAsia="Times New Roman" w:hAnsi="Arial" w:cs="Arial"/>
          <w:sz w:val="20"/>
          <w:szCs w:val="20"/>
          <w:lang w:eastAsia="de-DE"/>
        </w:rPr>
        <w:t>Hinweise zum sicheren Umgang: Vorsicht! Heiße Schmelze.</w:t>
      </w:r>
    </w:p>
    <w:p w14:paraId="1C38DD27" w14:textId="4D63972D" w:rsidR="006D02F8" w:rsidRDefault="00414D1D" w:rsidP="00414D1D">
      <w:pPr>
        <w:spacing w:after="0" w:line="240" w:lineRule="auto"/>
        <w:ind w:left="360"/>
        <w:jc w:val="both"/>
        <w:rPr>
          <w:rFonts w:ascii="Arial" w:eastAsia="Times New Roman" w:hAnsi="Arial" w:cs="Arial"/>
          <w:sz w:val="20"/>
          <w:szCs w:val="20"/>
          <w:lang w:eastAsia="de-DE"/>
        </w:rPr>
      </w:pPr>
      <w:r w:rsidRPr="00414D1D">
        <w:rPr>
          <w:rFonts w:ascii="Arial" w:eastAsia="Times New Roman" w:hAnsi="Arial" w:cs="Arial"/>
          <w:sz w:val="20"/>
          <w:szCs w:val="20"/>
          <w:lang w:eastAsia="de-DE"/>
        </w:rPr>
        <w:t>Hinweise zum Brand- und Explosionsschutz: Keine besonderen Brandschutzmaßnahmen erforderlich.</w:t>
      </w:r>
    </w:p>
    <w:p w14:paraId="00AB6DDF" w14:textId="77777777" w:rsidR="00414D1D" w:rsidRPr="008E50B3" w:rsidRDefault="00414D1D" w:rsidP="00414D1D">
      <w:pPr>
        <w:spacing w:after="0" w:line="240" w:lineRule="auto"/>
        <w:ind w:left="360"/>
        <w:jc w:val="both"/>
        <w:rPr>
          <w:rFonts w:ascii="Arial" w:eastAsia="Times New Roman" w:hAnsi="Arial" w:cs="Arial"/>
          <w:sz w:val="18"/>
          <w:szCs w:val="18"/>
          <w:lang w:eastAsia="de-DE"/>
        </w:rPr>
      </w:pPr>
    </w:p>
    <w:p w14:paraId="4C88EE45" w14:textId="77777777" w:rsidR="008D60BC" w:rsidRPr="007E4113" w:rsidRDefault="008D60BC" w:rsidP="007E4113">
      <w:pPr>
        <w:pStyle w:val="Listenabsatz"/>
        <w:numPr>
          <w:ilvl w:val="0"/>
          <w:numId w:val="2"/>
        </w:numPr>
        <w:spacing w:after="0" w:line="240" w:lineRule="auto"/>
        <w:rPr>
          <w:rFonts w:ascii="Arial" w:eastAsia="Times New Roman" w:hAnsi="Arial" w:cs="Arial"/>
          <w:b/>
          <w:bCs/>
          <w:lang w:eastAsia="de-DE"/>
        </w:rPr>
      </w:pPr>
      <w:r w:rsidRPr="007E4113">
        <w:rPr>
          <w:rFonts w:ascii="Arial" w:eastAsia="Times New Roman" w:hAnsi="Arial" w:cs="Arial"/>
          <w:b/>
          <w:bCs/>
          <w:lang w:eastAsia="de-DE"/>
        </w:rPr>
        <w:t>Expositionsbegrenzung und persönliche Schutzausrüstung</w:t>
      </w:r>
    </w:p>
    <w:p w14:paraId="3C29A362" w14:textId="77777777" w:rsidR="008D60BC" w:rsidRPr="007E4113" w:rsidRDefault="007E4113" w:rsidP="009C2196">
      <w:pPr>
        <w:spacing w:after="0" w:line="240" w:lineRule="auto"/>
        <w:ind w:firstLine="360"/>
        <w:rPr>
          <w:rFonts w:ascii="Arial" w:eastAsia="Times New Roman" w:hAnsi="Arial" w:cs="Arial"/>
          <w:b/>
          <w:sz w:val="20"/>
          <w:szCs w:val="20"/>
          <w:lang w:eastAsia="de-DE"/>
        </w:rPr>
      </w:pPr>
      <w:r w:rsidRPr="007E4113">
        <w:rPr>
          <w:rFonts w:ascii="Arial" w:eastAsia="Times New Roman" w:hAnsi="Arial" w:cs="Arial"/>
          <w:b/>
          <w:sz w:val="20"/>
          <w:szCs w:val="20"/>
          <w:lang w:eastAsia="de-DE"/>
        </w:rPr>
        <w:t>Zu überwachende Parameter</w:t>
      </w:r>
    </w:p>
    <w:p w14:paraId="246DCA09" w14:textId="77777777" w:rsidR="008D60BC" w:rsidRDefault="0060642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Arbeitsplatz-Grenzwerte:</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t>Keine Expositionsgrenzwerte bekannt.</w:t>
      </w:r>
    </w:p>
    <w:p w14:paraId="22EC702C" w14:textId="77777777" w:rsidR="00DC7A5B" w:rsidRPr="008E50B3" w:rsidRDefault="00DC7A5B" w:rsidP="008D60BC">
      <w:pPr>
        <w:spacing w:after="0" w:line="240" w:lineRule="auto"/>
        <w:ind w:left="360"/>
        <w:rPr>
          <w:rFonts w:ascii="Arial" w:eastAsia="Times New Roman" w:hAnsi="Arial" w:cs="Arial"/>
          <w:sz w:val="18"/>
          <w:szCs w:val="18"/>
          <w:lang w:eastAsia="de-DE"/>
        </w:rPr>
      </w:pPr>
    </w:p>
    <w:p w14:paraId="63980499" w14:textId="77777777" w:rsidR="00DC7A5B" w:rsidRDefault="00321814" w:rsidP="00321814">
      <w:pPr>
        <w:spacing w:after="0" w:line="240" w:lineRule="auto"/>
        <w:ind w:left="360"/>
        <w:rPr>
          <w:rFonts w:ascii="Arial" w:eastAsia="Times New Roman" w:hAnsi="Arial" w:cs="Arial"/>
          <w:b/>
          <w:iCs/>
          <w:sz w:val="20"/>
          <w:szCs w:val="20"/>
          <w:lang w:eastAsia="de-DE"/>
        </w:rPr>
      </w:pPr>
      <w:r w:rsidRPr="00321814">
        <w:rPr>
          <w:rFonts w:ascii="Arial" w:eastAsia="Times New Roman" w:hAnsi="Arial" w:cs="Arial"/>
          <w:b/>
          <w:iCs/>
          <w:sz w:val="20"/>
          <w:szCs w:val="20"/>
          <w:lang w:eastAsia="de-DE"/>
        </w:rPr>
        <w:t>Begrenzung</w:t>
      </w:r>
      <w:r>
        <w:rPr>
          <w:rFonts w:ascii="Arial" w:eastAsia="Times New Roman" w:hAnsi="Arial" w:cs="Arial"/>
          <w:b/>
          <w:iCs/>
          <w:sz w:val="20"/>
          <w:szCs w:val="20"/>
          <w:lang w:eastAsia="de-DE"/>
        </w:rPr>
        <w:t xml:space="preserve"> und Überwachung der Exposition: </w:t>
      </w:r>
    </w:p>
    <w:p w14:paraId="59F55FC3" w14:textId="77777777" w:rsidR="00C7622B" w:rsidRDefault="005B653A" w:rsidP="00321814">
      <w:pPr>
        <w:spacing w:after="0" w:line="240" w:lineRule="auto"/>
        <w:ind w:left="360"/>
        <w:rPr>
          <w:rFonts w:ascii="Arial" w:eastAsia="Times New Roman" w:hAnsi="Arial" w:cs="Arial"/>
          <w:iCs/>
          <w:sz w:val="20"/>
          <w:szCs w:val="20"/>
          <w:lang w:eastAsia="de-DE"/>
        </w:rPr>
      </w:pPr>
      <w:r>
        <w:rPr>
          <w:rFonts w:ascii="Arial" w:eastAsia="Times New Roman" w:hAnsi="Arial" w:cs="Arial"/>
          <w:iCs/>
          <w:sz w:val="20"/>
          <w:szCs w:val="20"/>
          <w:lang w:eastAsia="de-DE"/>
        </w:rPr>
        <w:t>Geeignete technische</w:t>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t>Eine gute allgemeine Belüftung sollte gewährleistet werden.</w:t>
      </w:r>
    </w:p>
    <w:p w14:paraId="3567912F" w14:textId="77777777" w:rsidR="00DC7A5B" w:rsidRDefault="005B653A" w:rsidP="005B653A">
      <w:pPr>
        <w:spacing w:after="0" w:line="240" w:lineRule="auto"/>
        <w:ind w:left="4245" w:hanging="3885"/>
        <w:rPr>
          <w:rFonts w:ascii="Arial" w:eastAsia="Times New Roman" w:hAnsi="Arial" w:cs="Arial"/>
          <w:iCs/>
          <w:sz w:val="20"/>
          <w:szCs w:val="20"/>
          <w:lang w:eastAsia="de-DE"/>
        </w:rPr>
      </w:pPr>
      <w:r>
        <w:rPr>
          <w:rFonts w:ascii="Arial" w:eastAsia="Times New Roman" w:hAnsi="Arial" w:cs="Arial"/>
          <w:iCs/>
          <w:sz w:val="20"/>
          <w:szCs w:val="20"/>
          <w:lang w:eastAsia="de-DE"/>
        </w:rPr>
        <w:t>Steuerungseinrichtungen</w:t>
      </w:r>
      <w:r w:rsidR="00DC7A5B" w:rsidRPr="00DC7A5B">
        <w:rPr>
          <w:rFonts w:ascii="Arial" w:eastAsia="Times New Roman" w:hAnsi="Arial" w:cs="Arial"/>
          <w:iCs/>
          <w:sz w:val="20"/>
          <w:szCs w:val="20"/>
          <w:lang w:eastAsia="de-DE"/>
        </w:rPr>
        <w:t>:</w:t>
      </w:r>
      <w:r w:rsidR="00DC7A5B">
        <w:rPr>
          <w:rFonts w:ascii="Arial" w:eastAsia="Times New Roman" w:hAnsi="Arial" w:cs="Arial"/>
          <w:iCs/>
          <w:sz w:val="20"/>
          <w:szCs w:val="20"/>
          <w:lang w:eastAsia="de-DE"/>
        </w:rPr>
        <w:tab/>
      </w:r>
      <w:r>
        <w:rPr>
          <w:rFonts w:ascii="Arial" w:eastAsia="Times New Roman" w:hAnsi="Arial" w:cs="Arial"/>
          <w:iCs/>
          <w:sz w:val="20"/>
          <w:szCs w:val="20"/>
          <w:lang w:eastAsia="de-DE"/>
        </w:rPr>
        <w:tab/>
        <w:t>Für eine angemessene Entlüftung und Staubabsaugung an der Maschine sorgen.</w:t>
      </w:r>
    </w:p>
    <w:p w14:paraId="61398DA4" w14:textId="77777777" w:rsidR="00DC7A5B" w:rsidRPr="00DC7A5B" w:rsidRDefault="00DC7A5B" w:rsidP="005B653A">
      <w:pPr>
        <w:spacing w:after="0" w:line="240" w:lineRule="auto"/>
        <w:ind w:left="360"/>
        <w:rPr>
          <w:rFonts w:ascii="Arial" w:eastAsia="Times New Roman" w:hAnsi="Arial" w:cs="Arial"/>
          <w:iCs/>
          <w:sz w:val="20"/>
          <w:szCs w:val="20"/>
          <w:lang w:eastAsia="de-DE"/>
        </w:rPr>
      </w:pP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r>
        <w:rPr>
          <w:rFonts w:ascii="Arial" w:eastAsia="Times New Roman" w:hAnsi="Arial" w:cs="Arial"/>
          <w:iCs/>
          <w:sz w:val="20"/>
          <w:szCs w:val="20"/>
          <w:lang w:eastAsia="de-DE"/>
        </w:rPr>
        <w:tab/>
      </w:r>
    </w:p>
    <w:p w14:paraId="77FBB70C" w14:textId="77777777" w:rsidR="008D60BC" w:rsidRPr="00321814" w:rsidRDefault="005B653A" w:rsidP="008D60BC">
      <w:pPr>
        <w:spacing w:after="0" w:line="240" w:lineRule="auto"/>
        <w:ind w:left="360"/>
        <w:rPr>
          <w:rFonts w:ascii="Arial" w:eastAsia="Times New Roman" w:hAnsi="Arial" w:cs="Arial"/>
          <w:b/>
          <w:sz w:val="20"/>
          <w:szCs w:val="20"/>
          <w:lang w:eastAsia="de-DE"/>
        </w:rPr>
      </w:pPr>
      <w:r>
        <w:rPr>
          <w:rFonts w:ascii="Arial" w:eastAsia="Times New Roman" w:hAnsi="Arial" w:cs="Arial"/>
          <w:b/>
          <w:sz w:val="20"/>
          <w:szCs w:val="20"/>
          <w:lang w:eastAsia="de-DE"/>
        </w:rPr>
        <w:t>Persönliche Schutzmaßnahmen/ hygienische Maßnahmen</w:t>
      </w:r>
    </w:p>
    <w:p w14:paraId="0EAA4BD6" w14:textId="77777777" w:rsidR="002F0F81" w:rsidRPr="002F0F81" w:rsidRDefault="00A22E69" w:rsidP="002F0F81">
      <w:pPr>
        <w:pStyle w:val="Default"/>
        <w:ind w:left="4245" w:hanging="3885"/>
        <w:rPr>
          <w:sz w:val="20"/>
          <w:szCs w:val="20"/>
        </w:rPr>
      </w:pPr>
      <w:r>
        <w:rPr>
          <w:rFonts w:eastAsia="Times New Roman"/>
          <w:sz w:val="20"/>
          <w:szCs w:val="20"/>
          <w:lang w:eastAsia="de-DE"/>
        </w:rPr>
        <w:t>Augen-/ Gesichtsschutz:</w:t>
      </w:r>
      <w:r>
        <w:rPr>
          <w:rFonts w:eastAsia="Times New Roman"/>
          <w:sz w:val="20"/>
          <w:szCs w:val="20"/>
          <w:lang w:eastAsia="de-DE"/>
        </w:rPr>
        <w:tab/>
      </w:r>
      <w:r w:rsidR="002F0F81">
        <w:rPr>
          <w:rFonts w:eastAsia="Times New Roman"/>
          <w:sz w:val="20"/>
          <w:szCs w:val="20"/>
          <w:lang w:eastAsia="de-DE"/>
        </w:rPr>
        <w:tab/>
      </w:r>
      <w:r w:rsidR="002F0F81" w:rsidRPr="002F0F81">
        <w:rPr>
          <w:sz w:val="20"/>
          <w:szCs w:val="20"/>
        </w:rPr>
        <w:t xml:space="preserve">Waschen Sie vor dem Essen und am Ende des Arbeitstages gründlich die Hände. Unter normalen Verwendungsbedingungen nicht erforderlich. Bei einem Expositionsrisiko sollte eine Schutzbrille getragen werden. Empfohlen: Schutzbrille mit Seitenschutz, wenn mit flüssigem Material gearbeitet wird. </w:t>
      </w:r>
    </w:p>
    <w:p w14:paraId="362C099D" w14:textId="77777777" w:rsidR="002F0F81" w:rsidRPr="002F0F81" w:rsidRDefault="002F0F81" w:rsidP="002F0F81">
      <w:pPr>
        <w:pStyle w:val="Default"/>
        <w:ind w:left="4245" w:hanging="3885"/>
        <w:rPr>
          <w:sz w:val="20"/>
          <w:szCs w:val="20"/>
        </w:rPr>
      </w:pPr>
    </w:p>
    <w:p w14:paraId="5279A0B4" w14:textId="77777777" w:rsidR="00DD49EE" w:rsidRPr="00DD49EE" w:rsidRDefault="00A22E69" w:rsidP="00DD49EE">
      <w:pPr>
        <w:pStyle w:val="Default"/>
        <w:ind w:left="4245" w:hanging="3885"/>
        <w:rPr>
          <w:sz w:val="20"/>
          <w:szCs w:val="20"/>
        </w:rPr>
      </w:pPr>
      <w:r>
        <w:rPr>
          <w:rFonts w:eastAsia="Times New Roman"/>
          <w:sz w:val="20"/>
          <w:szCs w:val="20"/>
          <w:lang w:eastAsia="de-DE"/>
        </w:rPr>
        <w:t>Handschutz:</w:t>
      </w:r>
      <w:r w:rsidR="00DD49EE">
        <w:rPr>
          <w:rFonts w:eastAsia="Times New Roman"/>
          <w:sz w:val="20"/>
          <w:szCs w:val="20"/>
          <w:lang w:eastAsia="de-DE"/>
        </w:rPr>
        <w:tab/>
      </w:r>
      <w:r w:rsidR="00DD49EE">
        <w:rPr>
          <w:rFonts w:eastAsia="Times New Roman"/>
          <w:sz w:val="20"/>
          <w:szCs w:val="20"/>
          <w:lang w:eastAsia="de-DE"/>
        </w:rPr>
        <w:tab/>
      </w:r>
      <w:r w:rsidR="00DD49EE" w:rsidRPr="00DD49EE">
        <w:rPr>
          <w:sz w:val="20"/>
          <w:szCs w:val="20"/>
        </w:rPr>
        <w:t xml:space="preserve">Das Tragen von Handschuhen ist bei der Handhabung mit heißem Polymer erforderlich. </w:t>
      </w:r>
    </w:p>
    <w:p w14:paraId="1F16FCF9" w14:textId="77777777" w:rsidR="00DD49EE" w:rsidRDefault="00A22E69" w:rsidP="00DD49EE">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p>
    <w:p w14:paraId="4FF39F4B" w14:textId="77777777" w:rsidR="007F006E" w:rsidRDefault="00D413CF" w:rsidP="007F006E">
      <w:pPr>
        <w:pStyle w:val="Default"/>
        <w:ind w:left="4245" w:hanging="3885"/>
        <w:rPr>
          <w:sz w:val="20"/>
          <w:szCs w:val="20"/>
        </w:rPr>
      </w:pPr>
      <w:r>
        <w:rPr>
          <w:rFonts w:eastAsia="Times New Roman"/>
          <w:sz w:val="20"/>
          <w:szCs w:val="20"/>
          <w:lang w:eastAsia="de-DE"/>
        </w:rPr>
        <w:t>Sonstiger Hautschutz:</w:t>
      </w:r>
      <w:r>
        <w:rPr>
          <w:rFonts w:eastAsia="Times New Roman"/>
          <w:sz w:val="20"/>
          <w:szCs w:val="20"/>
          <w:lang w:eastAsia="de-DE"/>
        </w:rPr>
        <w:tab/>
      </w:r>
      <w:r>
        <w:rPr>
          <w:rFonts w:eastAsia="Times New Roman"/>
          <w:sz w:val="20"/>
          <w:szCs w:val="20"/>
          <w:lang w:eastAsia="de-DE"/>
        </w:rPr>
        <w:tab/>
      </w:r>
      <w:r w:rsidRPr="00D413CF">
        <w:rPr>
          <w:sz w:val="20"/>
          <w:szCs w:val="20"/>
        </w:rPr>
        <w:t xml:space="preserve">Geeignetes Schuhwerk und zusätzliche Hautschutzmaßnahmen auf Basis der durchzuführenden Aufgabe und der damit </w:t>
      </w:r>
    </w:p>
    <w:p w14:paraId="5032DAFC" w14:textId="77777777" w:rsidR="007F006E" w:rsidRDefault="00D413CF" w:rsidP="007F006E">
      <w:pPr>
        <w:pStyle w:val="Default"/>
        <w:ind w:left="3537" w:firstLine="708"/>
        <w:rPr>
          <w:sz w:val="20"/>
          <w:szCs w:val="20"/>
        </w:rPr>
      </w:pPr>
      <w:r w:rsidRPr="00D413CF">
        <w:rPr>
          <w:sz w:val="20"/>
          <w:szCs w:val="20"/>
        </w:rPr>
        <w:t xml:space="preserve">verbundenen Gefahren wählen und vor dem Umgang mit </w:t>
      </w:r>
      <w:r w:rsidR="007F006E">
        <w:rPr>
          <w:sz w:val="20"/>
          <w:szCs w:val="20"/>
        </w:rPr>
        <w:t>diesem</w:t>
      </w:r>
    </w:p>
    <w:p w14:paraId="4A07CE1D" w14:textId="77777777" w:rsidR="00D413CF" w:rsidRPr="00D413CF" w:rsidRDefault="00D413CF" w:rsidP="007F006E">
      <w:pPr>
        <w:pStyle w:val="Default"/>
        <w:ind w:left="4245"/>
        <w:rPr>
          <w:sz w:val="20"/>
          <w:szCs w:val="20"/>
        </w:rPr>
      </w:pPr>
      <w:r w:rsidRPr="00D413CF">
        <w:rPr>
          <w:sz w:val="20"/>
          <w:szCs w:val="20"/>
        </w:rPr>
        <w:t xml:space="preserve">Produkt durch einen Fachmann genehmigen lassen. Eine Sicherheitsdusche und Wascheinrichtungen müssen vorhanden sein. </w:t>
      </w:r>
    </w:p>
    <w:p w14:paraId="287AFCD6" w14:textId="77777777" w:rsidR="00DD49EE" w:rsidRDefault="00DD49EE" w:rsidP="008D60BC">
      <w:pPr>
        <w:spacing w:after="0" w:line="240" w:lineRule="auto"/>
        <w:ind w:left="360"/>
        <w:rPr>
          <w:rFonts w:ascii="Arial" w:eastAsia="Times New Roman" w:hAnsi="Arial" w:cs="Arial"/>
          <w:sz w:val="20"/>
          <w:szCs w:val="20"/>
          <w:lang w:eastAsia="de-DE"/>
        </w:rPr>
      </w:pPr>
    </w:p>
    <w:p w14:paraId="11427077" w14:textId="77777777" w:rsidR="006405D0" w:rsidRDefault="002B0626" w:rsidP="006405D0">
      <w:pPr>
        <w:pStyle w:val="Default"/>
        <w:ind w:left="4245" w:hanging="3885"/>
        <w:rPr>
          <w:sz w:val="20"/>
          <w:szCs w:val="20"/>
        </w:rPr>
      </w:pPr>
      <w:r>
        <w:rPr>
          <w:rFonts w:eastAsia="Times New Roman"/>
          <w:sz w:val="20"/>
          <w:szCs w:val="20"/>
          <w:lang w:eastAsia="de-DE"/>
        </w:rPr>
        <w:t>Atemschutz:</w:t>
      </w:r>
      <w:r>
        <w:rPr>
          <w:rFonts w:eastAsia="Times New Roman"/>
          <w:sz w:val="20"/>
          <w:szCs w:val="20"/>
          <w:lang w:eastAsia="de-DE"/>
        </w:rPr>
        <w:tab/>
      </w:r>
      <w:r>
        <w:rPr>
          <w:rFonts w:eastAsia="Times New Roman"/>
          <w:sz w:val="20"/>
          <w:szCs w:val="20"/>
          <w:lang w:eastAsia="de-DE"/>
        </w:rPr>
        <w:tab/>
      </w:r>
      <w:r w:rsidR="006405D0" w:rsidRPr="006405D0">
        <w:rPr>
          <w:sz w:val="20"/>
          <w:szCs w:val="20"/>
        </w:rPr>
        <w:t xml:space="preserve">Unter normalen Verwendungsbedingungen nicht erforderlich. Beim Auftreten atembarer Stäube und/oder Brandgase </w:t>
      </w:r>
    </w:p>
    <w:p w14:paraId="3CE14D16" w14:textId="77777777" w:rsidR="006405D0" w:rsidRDefault="006405D0" w:rsidP="006405D0">
      <w:pPr>
        <w:pStyle w:val="Default"/>
        <w:ind w:left="3537" w:firstLine="708"/>
        <w:rPr>
          <w:sz w:val="20"/>
          <w:szCs w:val="20"/>
        </w:rPr>
      </w:pPr>
      <w:r w:rsidRPr="006405D0">
        <w:rPr>
          <w:sz w:val="20"/>
          <w:szCs w:val="20"/>
        </w:rPr>
        <w:t xml:space="preserve">umgebungsluftunabhängiges Atemschutzgerät verwenden. </w:t>
      </w:r>
    </w:p>
    <w:p w14:paraId="2A572640" w14:textId="77777777" w:rsidR="006405D0" w:rsidRDefault="006405D0" w:rsidP="006405D0">
      <w:pPr>
        <w:pStyle w:val="Default"/>
        <w:ind w:left="3537" w:firstLine="708"/>
        <w:rPr>
          <w:sz w:val="20"/>
          <w:szCs w:val="20"/>
        </w:rPr>
      </w:pPr>
      <w:r w:rsidRPr="006405D0">
        <w:rPr>
          <w:sz w:val="20"/>
          <w:szCs w:val="20"/>
        </w:rPr>
        <w:t>Wenn Atemschutzgeräte verwendet werden, muss ein Programm</w:t>
      </w:r>
    </w:p>
    <w:p w14:paraId="6C63363F" w14:textId="77777777" w:rsidR="006405D0" w:rsidRDefault="006405D0" w:rsidP="006405D0">
      <w:pPr>
        <w:pStyle w:val="Default"/>
        <w:ind w:left="3537" w:firstLine="708"/>
        <w:rPr>
          <w:sz w:val="20"/>
          <w:szCs w:val="20"/>
        </w:rPr>
      </w:pPr>
      <w:r w:rsidRPr="006405D0">
        <w:rPr>
          <w:sz w:val="20"/>
          <w:szCs w:val="20"/>
        </w:rPr>
        <w:t>eingerichtet werden, um die Erfüllung des OSHA-Standards</w:t>
      </w:r>
    </w:p>
    <w:p w14:paraId="3524F64A" w14:textId="77777777" w:rsidR="006405D0" w:rsidRPr="006405D0" w:rsidRDefault="006405D0" w:rsidP="006405D0">
      <w:pPr>
        <w:pStyle w:val="Default"/>
        <w:ind w:left="3537" w:firstLine="708"/>
        <w:rPr>
          <w:sz w:val="20"/>
          <w:szCs w:val="20"/>
        </w:rPr>
      </w:pPr>
      <w:r w:rsidRPr="006405D0">
        <w:rPr>
          <w:sz w:val="20"/>
          <w:szCs w:val="20"/>
        </w:rPr>
        <w:t xml:space="preserve">(OSHA-Atemschutzprogrammrichtlinien) sicherzustellen. </w:t>
      </w:r>
    </w:p>
    <w:p w14:paraId="660941D5" w14:textId="77777777" w:rsidR="00321814" w:rsidRPr="008E50B3" w:rsidRDefault="00321814" w:rsidP="008D60BC">
      <w:pPr>
        <w:spacing w:after="0" w:line="240" w:lineRule="auto"/>
        <w:ind w:left="360"/>
        <w:rPr>
          <w:rFonts w:ascii="Arial" w:eastAsia="Times New Roman" w:hAnsi="Arial" w:cs="Arial"/>
          <w:sz w:val="18"/>
          <w:szCs w:val="18"/>
          <w:lang w:eastAsia="de-DE"/>
        </w:rPr>
      </w:pPr>
    </w:p>
    <w:p w14:paraId="0C2F7720"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Physikalische und chemische Eigenschaften</w:t>
      </w:r>
    </w:p>
    <w:p w14:paraId="13F9CBF0" w14:textId="77777777" w:rsidR="008D60BC" w:rsidRPr="00AD141F" w:rsidRDefault="008D60BC" w:rsidP="009C2196">
      <w:pPr>
        <w:spacing w:after="0" w:line="240" w:lineRule="auto"/>
        <w:ind w:firstLine="360"/>
        <w:rPr>
          <w:rFonts w:ascii="Arial" w:eastAsia="Times New Roman" w:hAnsi="Arial" w:cs="Arial"/>
          <w:sz w:val="20"/>
          <w:szCs w:val="20"/>
          <w:lang w:eastAsia="de-DE"/>
        </w:rPr>
      </w:pPr>
      <w:r w:rsidRPr="00AD141F">
        <w:rPr>
          <w:rFonts w:ascii="Arial" w:eastAsia="Times New Roman" w:hAnsi="Arial" w:cs="Arial"/>
          <w:sz w:val="20"/>
          <w:szCs w:val="20"/>
          <w:lang w:eastAsia="de-DE"/>
        </w:rPr>
        <w:t>Aussehen</w:t>
      </w:r>
    </w:p>
    <w:p w14:paraId="71116A56" w14:textId="77777777"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Form:</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t>Filament für 3D Druck</w:t>
      </w:r>
    </w:p>
    <w:p w14:paraId="44294F44" w14:textId="6218F6CD" w:rsidR="008D60BC" w:rsidRPr="00AD141F"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Farbe:</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14D1D">
        <w:rPr>
          <w:rFonts w:ascii="Arial" w:eastAsia="Times New Roman" w:hAnsi="Arial" w:cs="Arial"/>
          <w:sz w:val="20"/>
          <w:szCs w:val="20"/>
          <w:lang w:eastAsia="de-DE"/>
        </w:rPr>
        <w:t>Schwarz</w:t>
      </w:r>
    </w:p>
    <w:p w14:paraId="7FD2BE70"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Geruch:</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8E519D">
        <w:rPr>
          <w:rFonts w:ascii="Arial" w:eastAsia="Times New Roman" w:hAnsi="Arial" w:cs="Arial"/>
          <w:sz w:val="20"/>
          <w:szCs w:val="20"/>
          <w:lang w:eastAsia="de-DE"/>
        </w:rPr>
        <w:t>Schwach</w:t>
      </w:r>
    </w:p>
    <w:p w14:paraId="52E0CD9D" w14:textId="77777777" w:rsidR="0049579F" w:rsidRPr="00AD141F" w:rsidRDefault="008E519D"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Ph-Wert</w:t>
      </w:r>
      <w:proofErr w:type="spellEnd"/>
      <w:r w:rsidR="0049579F">
        <w:rPr>
          <w:rFonts w:ascii="Arial" w:eastAsia="Times New Roman" w:hAnsi="Arial" w:cs="Arial"/>
          <w:sz w:val="20"/>
          <w:szCs w:val="20"/>
          <w:lang w:eastAsia="de-DE"/>
        </w:rPr>
        <w:t>:</w:t>
      </w:r>
      <w:r w:rsidR="0049579F">
        <w:rPr>
          <w:rFonts w:ascii="Arial" w:eastAsia="Times New Roman" w:hAnsi="Arial" w:cs="Arial"/>
          <w:sz w:val="20"/>
          <w:szCs w:val="20"/>
          <w:lang w:eastAsia="de-DE"/>
        </w:rPr>
        <w:tab/>
      </w:r>
      <w:r w:rsidR="0049579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9579F">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153CF4B4" w14:textId="77777777" w:rsidR="008D60BC" w:rsidRDefault="008E519D" w:rsidP="008D60BC">
      <w:pPr>
        <w:spacing w:after="0" w:line="240" w:lineRule="auto"/>
        <w:ind w:left="360"/>
        <w:rPr>
          <w:rFonts w:ascii="Arial" w:eastAsia="Times New Roman" w:hAnsi="Arial" w:cs="Arial"/>
          <w:sz w:val="20"/>
          <w:szCs w:val="20"/>
          <w:lang w:eastAsia="de-DE"/>
        </w:rPr>
      </w:pPr>
      <w:proofErr w:type="spellStart"/>
      <w:r>
        <w:rPr>
          <w:rFonts w:ascii="Arial" w:eastAsia="Times New Roman" w:hAnsi="Arial" w:cs="Arial"/>
          <w:sz w:val="20"/>
          <w:szCs w:val="20"/>
          <w:lang w:eastAsia="de-DE"/>
        </w:rPr>
        <w:t>Siedpunkt</w:t>
      </w:r>
      <w:proofErr w:type="spellEnd"/>
      <w:r w:rsidR="00FD79B8">
        <w:rPr>
          <w:rFonts w:ascii="Arial" w:eastAsia="Times New Roman" w:hAnsi="Arial" w:cs="Arial"/>
          <w:sz w:val="20"/>
          <w:szCs w:val="20"/>
          <w:lang w:eastAsia="de-DE"/>
        </w:rPr>
        <w:t>:</w:t>
      </w:r>
      <w:r w:rsidR="00FD79B8">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FD79B8">
        <w:rPr>
          <w:rFonts w:ascii="Arial" w:eastAsia="Times New Roman" w:hAnsi="Arial" w:cs="Arial"/>
          <w:sz w:val="20"/>
          <w:szCs w:val="20"/>
          <w:lang w:eastAsia="de-DE"/>
        </w:rPr>
        <w:tab/>
      </w:r>
      <w:r>
        <w:rPr>
          <w:rFonts w:ascii="Arial" w:eastAsia="Times New Roman" w:hAnsi="Arial" w:cs="Arial"/>
          <w:sz w:val="20"/>
          <w:szCs w:val="20"/>
          <w:lang w:eastAsia="de-DE"/>
        </w:rPr>
        <w:t>Nicht anwendbar</w:t>
      </w:r>
    </w:p>
    <w:p w14:paraId="5E8449BF" w14:textId="77777777" w:rsidR="008D60BC" w:rsidRDefault="008D60BC" w:rsidP="008D60BC">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Flammpunkt: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C66F4B">
        <w:rPr>
          <w:rFonts w:ascii="Arial" w:eastAsia="Times New Roman" w:hAnsi="Arial" w:cs="Arial"/>
          <w:sz w:val="20"/>
          <w:szCs w:val="20"/>
          <w:lang w:eastAsia="de-DE"/>
        </w:rPr>
        <w:t>N</w:t>
      </w:r>
      <w:r w:rsidRPr="00AD141F">
        <w:rPr>
          <w:rFonts w:ascii="Arial" w:eastAsia="Times New Roman" w:hAnsi="Arial" w:cs="Arial"/>
          <w:sz w:val="20"/>
          <w:szCs w:val="20"/>
          <w:lang w:eastAsia="de-DE"/>
        </w:rPr>
        <w:t>icht anwendbar</w:t>
      </w:r>
    </w:p>
    <w:p w14:paraId="140E129C" w14:textId="77777777" w:rsidR="00703FE3" w:rsidRDefault="00703FE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Verdampfungsgeschwindigkeit:</w:t>
      </w:r>
      <w:r>
        <w:rPr>
          <w:rFonts w:ascii="Arial" w:eastAsia="Times New Roman" w:hAnsi="Arial" w:cs="Arial"/>
          <w:sz w:val="20"/>
          <w:szCs w:val="20"/>
          <w:lang w:eastAsia="de-DE"/>
        </w:rPr>
        <w:tab/>
      </w:r>
      <w:r w:rsidR="00C66F4B">
        <w:rPr>
          <w:rFonts w:ascii="Arial" w:eastAsia="Times New Roman" w:hAnsi="Arial" w:cs="Arial"/>
          <w:sz w:val="20"/>
          <w:szCs w:val="20"/>
          <w:lang w:eastAsia="de-DE"/>
        </w:rPr>
        <w:tab/>
        <w:t>N</w:t>
      </w:r>
      <w:r>
        <w:rPr>
          <w:rFonts w:ascii="Arial" w:eastAsia="Times New Roman" w:hAnsi="Arial" w:cs="Arial"/>
          <w:sz w:val="20"/>
          <w:szCs w:val="20"/>
          <w:lang w:eastAsia="de-DE"/>
        </w:rPr>
        <w:t>icht anwendbar</w:t>
      </w:r>
    </w:p>
    <w:p w14:paraId="7AECA590" w14:textId="77777777" w:rsidR="008D60BC" w:rsidRDefault="00703FE3"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Entzündbar</w:t>
      </w:r>
      <w:r w:rsidR="001E572D">
        <w:rPr>
          <w:rFonts w:ascii="Arial" w:eastAsia="Times New Roman" w:hAnsi="Arial" w:cs="Arial"/>
          <w:sz w:val="20"/>
          <w:szCs w:val="20"/>
          <w:lang w:eastAsia="de-DE"/>
        </w:rPr>
        <w:t>keit</w:t>
      </w:r>
      <w:r>
        <w:rPr>
          <w:rFonts w:ascii="Arial" w:eastAsia="Times New Roman" w:hAnsi="Arial" w:cs="Arial"/>
          <w:sz w:val="20"/>
          <w:szCs w:val="20"/>
          <w:lang w:eastAsia="de-DE"/>
        </w:rPr>
        <w:t>:</w:t>
      </w:r>
      <w:r>
        <w:rPr>
          <w:rFonts w:ascii="Arial" w:eastAsia="Times New Roman" w:hAnsi="Arial" w:cs="Arial"/>
          <w:sz w:val="20"/>
          <w:szCs w:val="20"/>
          <w:lang w:eastAsia="de-DE"/>
        </w:rPr>
        <w:tab/>
      </w:r>
      <w:r>
        <w:rPr>
          <w:rFonts w:ascii="Arial" w:eastAsia="Times New Roman" w:hAnsi="Arial" w:cs="Arial"/>
          <w:sz w:val="20"/>
          <w:szCs w:val="20"/>
          <w:lang w:eastAsia="de-DE"/>
        </w:rPr>
        <w:tab/>
      </w:r>
      <w:r w:rsidR="00D96884">
        <w:rPr>
          <w:rFonts w:ascii="Arial" w:eastAsia="Times New Roman" w:hAnsi="Arial" w:cs="Arial"/>
          <w:sz w:val="20"/>
          <w:szCs w:val="20"/>
          <w:lang w:eastAsia="de-DE"/>
        </w:rPr>
        <w:tab/>
      </w:r>
      <w:r w:rsidR="00D96884">
        <w:rPr>
          <w:rFonts w:ascii="Arial" w:eastAsia="Times New Roman" w:hAnsi="Arial" w:cs="Arial"/>
          <w:sz w:val="20"/>
          <w:szCs w:val="20"/>
          <w:lang w:eastAsia="de-DE"/>
        </w:rPr>
        <w:tab/>
        <w:t>Nicht entzündbar</w:t>
      </w:r>
    </w:p>
    <w:p w14:paraId="63987CAC" w14:textId="77777777" w:rsidR="00C66F4B" w:rsidRDefault="00C66F4B"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Dampfdruck:</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D96884">
        <w:rPr>
          <w:rFonts w:ascii="Arial" w:eastAsia="Times New Roman" w:hAnsi="Arial" w:cs="Arial"/>
          <w:sz w:val="20"/>
          <w:szCs w:val="20"/>
          <w:lang w:eastAsia="de-DE"/>
        </w:rPr>
        <w:t>Nicht verfügbar</w:t>
      </w:r>
    </w:p>
    <w:p w14:paraId="6BF3B9F5"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Dampfdichte:</w:t>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t xml:space="preserve">Nicht </w:t>
      </w:r>
      <w:r>
        <w:rPr>
          <w:rFonts w:ascii="Arial" w:eastAsia="Times New Roman" w:hAnsi="Arial" w:cs="Arial"/>
          <w:sz w:val="20"/>
          <w:szCs w:val="20"/>
          <w:lang w:eastAsia="de-DE"/>
        </w:rPr>
        <w:t>verfügbar</w:t>
      </w:r>
    </w:p>
    <w:p w14:paraId="0031E64B"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Relative Dichte:</w:t>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1,27</w:t>
      </w:r>
      <w:r w:rsidR="00C66F4B">
        <w:rPr>
          <w:rFonts w:ascii="Arial" w:eastAsia="Times New Roman" w:hAnsi="Arial" w:cs="Arial"/>
          <w:sz w:val="20"/>
          <w:szCs w:val="20"/>
          <w:lang w:eastAsia="de-DE"/>
        </w:rPr>
        <w:tab/>
      </w:r>
    </w:p>
    <w:p w14:paraId="155C6925" w14:textId="77777777" w:rsidR="00C66F4B" w:rsidRDefault="00D96884"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L</w:t>
      </w:r>
      <w:r w:rsidR="00C66F4B">
        <w:rPr>
          <w:rFonts w:ascii="Arial" w:eastAsia="Times New Roman" w:hAnsi="Arial" w:cs="Arial"/>
          <w:sz w:val="20"/>
          <w:szCs w:val="20"/>
          <w:lang w:eastAsia="de-DE"/>
        </w:rPr>
        <w:t>öslichkeit:</w:t>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ab/>
      </w:r>
      <w:r w:rsidR="00C66F4B">
        <w:rPr>
          <w:rFonts w:ascii="Arial" w:eastAsia="Times New Roman" w:hAnsi="Arial" w:cs="Arial"/>
          <w:sz w:val="20"/>
          <w:szCs w:val="20"/>
          <w:lang w:eastAsia="de-DE"/>
        </w:rPr>
        <w:tab/>
      </w:r>
      <w:r>
        <w:rPr>
          <w:rFonts w:ascii="Arial" w:eastAsia="Times New Roman" w:hAnsi="Arial" w:cs="Arial"/>
          <w:sz w:val="20"/>
          <w:szCs w:val="20"/>
          <w:lang w:eastAsia="de-DE"/>
        </w:rPr>
        <w:t>Wasserunlöslich</w:t>
      </w:r>
    </w:p>
    <w:p w14:paraId="153A7621" w14:textId="77777777" w:rsidR="008D60BC" w:rsidRPr="002A3E99" w:rsidRDefault="008D60BC" w:rsidP="00022C32">
      <w:pPr>
        <w:spacing w:after="0" w:line="240" w:lineRule="auto"/>
        <w:ind w:left="360"/>
        <w:rPr>
          <w:rFonts w:ascii="Arial" w:eastAsia="Times New Roman" w:hAnsi="Arial" w:cs="Arial"/>
          <w:sz w:val="20"/>
          <w:szCs w:val="20"/>
          <w:lang w:eastAsia="de-DE"/>
        </w:rPr>
      </w:pP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7ED28EFB" w14:textId="77777777" w:rsidR="008D60BC" w:rsidRPr="00AD141F" w:rsidRDefault="008D60BC" w:rsidP="008D60BC">
      <w:pPr>
        <w:numPr>
          <w:ilvl w:val="0"/>
          <w:numId w:val="3"/>
        </w:numPr>
        <w:spacing w:after="0" w:line="240" w:lineRule="auto"/>
        <w:rPr>
          <w:rFonts w:ascii="Arial" w:eastAsia="Times New Roman" w:hAnsi="Arial" w:cs="Arial"/>
          <w:b/>
          <w:bCs/>
          <w:lang w:eastAsia="de-DE"/>
        </w:rPr>
      </w:pPr>
      <w:r w:rsidRPr="00AD141F">
        <w:rPr>
          <w:rFonts w:ascii="Arial" w:eastAsia="Times New Roman" w:hAnsi="Arial" w:cs="Arial"/>
          <w:b/>
          <w:bCs/>
          <w:lang w:eastAsia="de-DE"/>
        </w:rPr>
        <w:t>Stabilität und Reaktivität</w:t>
      </w:r>
    </w:p>
    <w:p w14:paraId="6EC43204" w14:textId="77777777" w:rsidR="00831C87" w:rsidRDefault="000E4E82" w:rsidP="00DF138B">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Reaktivität:</w:t>
      </w:r>
      <w:r>
        <w:rPr>
          <w:rFonts w:ascii="Arial" w:eastAsia="Times New Roman" w:hAnsi="Arial" w:cs="Arial"/>
          <w:sz w:val="20"/>
          <w:szCs w:val="20"/>
          <w:lang w:eastAsia="de-DE"/>
        </w:rPr>
        <w:tab/>
      </w:r>
      <w:r w:rsidR="00831C87">
        <w:rPr>
          <w:rFonts w:ascii="Arial" w:eastAsia="Times New Roman" w:hAnsi="Arial" w:cs="Arial"/>
          <w:sz w:val="20"/>
          <w:szCs w:val="20"/>
          <w:lang w:eastAsia="de-DE"/>
        </w:rPr>
        <w:tab/>
      </w:r>
      <w:r w:rsidR="00DF138B">
        <w:rPr>
          <w:rFonts w:ascii="Arial" w:eastAsia="Times New Roman" w:hAnsi="Arial" w:cs="Arial"/>
          <w:sz w:val="20"/>
          <w:szCs w:val="20"/>
          <w:lang w:eastAsia="de-DE"/>
        </w:rPr>
        <w:t>Für diese Produkt oder seine Inhaltsstoffe liegen keine speziellen Daten bezüglich der Reaktivität vor.</w:t>
      </w:r>
    </w:p>
    <w:p w14:paraId="77BFB903" w14:textId="77777777" w:rsidR="008E50B3" w:rsidRDefault="008E50B3" w:rsidP="00DF138B">
      <w:pPr>
        <w:spacing w:after="0" w:line="240" w:lineRule="auto"/>
        <w:ind w:left="4245" w:hanging="3885"/>
        <w:rPr>
          <w:rFonts w:ascii="Arial" w:eastAsia="Times New Roman" w:hAnsi="Arial" w:cs="Arial"/>
          <w:sz w:val="20"/>
          <w:szCs w:val="20"/>
          <w:lang w:eastAsia="de-DE"/>
        </w:rPr>
      </w:pPr>
    </w:p>
    <w:p w14:paraId="1129A825" w14:textId="77777777" w:rsidR="000E4E82" w:rsidRDefault="000E4E82" w:rsidP="008D60BC">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Chemische Stabilität:</w:t>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A95EE4">
        <w:rPr>
          <w:rFonts w:ascii="Arial" w:eastAsia="Times New Roman" w:hAnsi="Arial" w:cs="Arial"/>
          <w:sz w:val="20"/>
          <w:szCs w:val="20"/>
          <w:lang w:eastAsia="de-DE"/>
        </w:rPr>
        <w:t xml:space="preserve">Das Produkt ist </w:t>
      </w:r>
      <w:r w:rsidR="00831C87">
        <w:rPr>
          <w:rFonts w:ascii="Arial" w:eastAsia="Times New Roman" w:hAnsi="Arial" w:cs="Arial"/>
          <w:sz w:val="20"/>
          <w:szCs w:val="20"/>
          <w:lang w:eastAsia="de-DE"/>
        </w:rPr>
        <w:t>Stabil</w:t>
      </w:r>
    </w:p>
    <w:p w14:paraId="06245741" w14:textId="77777777" w:rsidR="00A95EE4" w:rsidRDefault="00A95EE4" w:rsidP="008D60BC">
      <w:pPr>
        <w:spacing w:after="0" w:line="240" w:lineRule="auto"/>
        <w:ind w:left="360"/>
        <w:rPr>
          <w:rFonts w:ascii="Arial" w:eastAsia="Times New Roman" w:hAnsi="Arial" w:cs="Arial"/>
          <w:sz w:val="20"/>
          <w:szCs w:val="20"/>
          <w:lang w:eastAsia="de-DE"/>
        </w:rPr>
      </w:pPr>
    </w:p>
    <w:p w14:paraId="3B341ADA" w14:textId="77777777" w:rsidR="00831C87" w:rsidRDefault="008E50B3" w:rsidP="008E50B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lastRenderedPageBreak/>
        <w:t>Möglichkeit gefährlicher Reaktionen:</w:t>
      </w:r>
      <w:r>
        <w:rPr>
          <w:rFonts w:ascii="Arial" w:eastAsia="Times New Roman" w:hAnsi="Arial" w:cs="Arial"/>
          <w:sz w:val="20"/>
          <w:szCs w:val="20"/>
          <w:lang w:eastAsia="de-DE"/>
        </w:rPr>
        <w:tab/>
        <w:t>Unter normalen Lagerbedingungen und bei normalem Gebrauch treten keine gefährlichen Reaktionen auf.</w:t>
      </w:r>
    </w:p>
    <w:p w14:paraId="58F6E68D" w14:textId="77777777" w:rsidR="00F3345E" w:rsidRDefault="00F3345E" w:rsidP="008E50B3">
      <w:pPr>
        <w:spacing w:after="0" w:line="240" w:lineRule="auto"/>
        <w:ind w:left="4245" w:hanging="3885"/>
        <w:rPr>
          <w:rFonts w:ascii="Arial" w:eastAsia="Times New Roman" w:hAnsi="Arial" w:cs="Arial"/>
          <w:sz w:val="20"/>
          <w:szCs w:val="20"/>
          <w:lang w:eastAsia="de-DE"/>
        </w:rPr>
      </w:pPr>
      <w:r>
        <w:rPr>
          <w:rFonts w:ascii="Arial" w:eastAsia="Times New Roman" w:hAnsi="Arial" w:cs="Arial"/>
          <w:sz w:val="20"/>
          <w:szCs w:val="20"/>
          <w:lang w:eastAsia="de-DE"/>
        </w:rPr>
        <w:t>Zu vermeidende Bedingungen:</w:t>
      </w:r>
      <w:r>
        <w:rPr>
          <w:rFonts w:ascii="Arial" w:eastAsia="Times New Roman" w:hAnsi="Arial" w:cs="Arial"/>
          <w:sz w:val="20"/>
          <w:szCs w:val="20"/>
          <w:lang w:eastAsia="de-DE"/>
        </w:rPr>
        <w:tab/>
        <w:t>Keine spezifischen Daten.</w:t>
      </w:r>
    </w:p>
    <w:p w14:paraId="12F78265" w14:textId="77777777" w:rsidR="00F3345E" w:rsidRDefault="00F3345E" w:rsidP="008E50B3">
      <w:pPr>
        <w:spacing w:after="0" w:line="240" w:lineRule="auto"/>
        <w:ind w:left="4245" w:hanging="3885"/>
        <w:rPr>
          <w:rFonts w:ascii="Arial" w:eastAsia="Times New Roman" w:hAnsi="Arial" w:cs="Arial"/>
          <w:sz w:val="20"/>
          <w:szCs w:val="20"/>
          <w:lang w:eastAsia="de-DE"/>
        </w:rPr>
      </w:pPr>
    </w:p>
    <w:p w14:paraId="3C5227FF" w14:textId="77777777" w:rsidR="00F3345E" w:rsidRPr="00F3345E" w:rsidRDefault="00F3345E" w:rsidP="00F3345E">
      <w:pPr>
        <w:pStyle w:val="Default"/>
        <w:ind w:firstLine="360"/>
        <w:rPr>
          <w:sz w:val="20"/>
          <w:szCs w:val="20"/>
        </w:rPr>
      </w:pPr>
      <w:r>
        <w:rPr>
          <w:rFonts w:eastAsia="Times New Roman"/>
          <w:sz w:val="20"/>
          <w:szCs w:val="20"/>
          <w:lang w:eastAsia="de-DE"/>
        </w:rPr>
        <w:t>Unverträgliche Materialien</w:t>
      </w:r>
      <w:r w:rsidRPr="00AD141F">
        <w:rPr>
          <w:rFonts w:eastAsia="Times New Roman"/>
          <w:sz w:val="20"/>
          <w:szCs w:val="20"/>
          <w:lang w:eastAsia="de-DE"/>
        </w:rPr>
        <w:t>:</w:t>
      </w:r>
      <w:r w:rsidRPr="00AD141F">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sidRPr="00F3345E">
        <w:rPr>
          <w:sz w:val="20"/>
          <w:szCs w:val="20"/>
        </w:rPr>
        <w:t xml:space="preserve">Essigsäureanhydrid, Aceton, Anilin, Benzol, Chloroform, </w:t>
      </w:r>
    </w:p>
    <w:p w14:paraId="36D52A2B" w14:textId="77777777" w:rsidR="00F3345E" w:rsidRDefault="00F3345E" w:rsidP="00F3345E">
      <w:pPr>
        <w:autoSpaceDE w:val="0"/>
        <w:autoSpaceDN w:val="0"/>
        <w:adjustRightInd w:val="0"/>
        <w:spacing w:after="0" w:line="240" w:lineRule="auto"/>
        <w:ind w:left="3540" w:firstLine="708"/>
        <w:rPr>
          <w:rFonts w:ascii="Arial" w:hAnsi="Arial" w:cs="Arial"/>
          <w:color w:val="000000"/>
          <w:sz w:val="20"/>
          <w:szCs w:val="20"/>
        </w:rPr>
      </w:pPr>
      <w:r w:rsidRPr="00F3345E">
        <w:rPr>
          <w:rFonts w:ascii="Arial" w:hAnsi="Arial" w:cs="Arial"/>
          <w:color w:val="000000"/>
          <w:sz w:val="20"/>
          <w:szCs w:val="20"/>
        </w:rPr>
        <w:t xml:space="preserve">Chromsäure, </w:t>
      </w:r>
      <w:proofErr w:type="spellStart"/>
      <w:r w:rsidRPr="00F3345E">
        <w:rPr>
          <w:rFonts w:ascii="Arial" w:hAnsi="Arial" w:cs="Arial"/>
          <w:color w:val="000000"/>
          <w:sz w:val="20"/>
          <w:szCs w:val="20"/>
        </w:rPr>
        <w:t>Cyclohexanon</w:t>
      </w:r>
      <w:proofErr w:type="spellEnd"/>
      <w:r w:rsidRPr="00F3345E">
        <w:rPr>
          <w:rFonts w:ascii="Arial" w:hAnsi="Arial" w:cs="Arial"/>
          <w:color w:val="000000"/>
          <w:sz w:val="20"/>
          <w:szCs w:val="20"/>
        </w:rPr>
        <w:t xml:space="preserve">, Dimethylformamid, </w:t>
      </w:r>
      <w:proofErr w:type="spellStart"/>
      <w:r w:rsidRPr="00F3345E">
        <w:rPr>
          <w:rFonts w:ascii="Arial" w:hAnsi="Arial" w:cs="Arial"/>
          <w:color w:val="000000"/>
          <w:sz w:val="20"/>
          <w:szCs w:val="20"/>
        </w:rPr>
        <w:t>Dioxan</w:t>
      </w:r>
      <w:proofErr w:type="spellEnd"/>
      <w:r w:rsidRPr="00F3345E">
        <w:rPr>
          <w:rFonts w:ascii="Arial" w:hAnsi="Arial" w:cs="Arial"/>
          <w:color w:val="000000"/>
          <w:sz w:val="20"/>
          <w:szCs w:val="20"/>
        </w:rPr>
        <w:t xml:space="preserve">, </w:t>
      </w:r>
    </w:p>
    <w:p w14:paraId="2ABF86DE" w14:textId="77777777" w:rsidR="00F3345E" w:rsidRDefault="00F3345E" w:rsidP="00F3345E">
      <w:pPr>
        <w:autoSpaceDE w:val="0"/>
        <w:autoSpaceDN w:val="0"/>
        <w:adjustRightInd w:val="0"/>
        <w:spacing w:after="0" w:line="240" w:lineRule="auto"/>
        <w:ind w:left="3540" w:firstLine="708"/>
        <w:rPr>
          <w:rFonts w:ascii="Arial" w:hAnsi="Arial" w:cs="Arial"/>
          <w:color w:val="000000"/>
          <w:sz w:val="20"/>
          <w:szCs w:val="20"/>
        </w:rPr>
      </w:pPr>
      <w:r w:rsidRPr="00F3345E">
        <w:rPr>
          <w:rFonts w:ascii="Arial" w:hAnsi="Arial" w:cs="Arial"/>
          <w:color w:val="000000"/>
          <w:sz w:val="20"/>
          <w:szCs w:val="20"/>
        </w:rPr>
        <w:t xml:space="preserve">Ethylacetat, Phenol und Tetrahydrofuran. Reaktiv mit starken </w:t>
      </w:r>
    </w:p>
    <w:p w14:paraId="10A5C4EC" w14:textId="77777777" w:rsidR="00F3345E" w:rsidRPr="00F3345E" w:rsidRDefault="00F3345E" w:rsidP="00F3345E">
      <w:pPr>
        <w:autoSpaceDE w:val="0"/>
        <w:autoSpaceDN w:val="0"/>
        <w:adjustRightInd w:val="0"/>
        <w:spacing w:after="0" w:line="240" w:lineRule="auto"/>
        <w:ind w:left="4248"/>
        <w:rPr>
          <w:rFonts w:ascii="Arial" w:hAnsi="Arial" w:cs="Arial"/>
          <w:color w:val="000000"/>
          <w:sz w:val="20"/>
          <w:szCs w:val="20"/>
        </w:rPr>
      </w:pPr>
      <w:r w:rsidRPr="00F3345E">
        <w:rPr>
          <w:rFonts w:ascii="Arial" w:hAnsi="Arial" w:cs="Arial"/>
          <w:color w:val="000000"/>
          <w:sz w:val="20"/>
          <w:szCs w:val="20"/>
        </w:rPr>
        <w:t xml:space="preserve">Oxidationsmitteln und starke Säuren und Laugen zersetzen Polyester. </w:t>
      </w:r>
    </w:p>
    <w:p w14:paraId="42805625" w14:textId="77777777" w:rsidR="00F3345E" w:rsidRDefault="00F3345E" w:rsidP="00F3345E">
      <w:pPr>
        <w:spacing w:after="0" w:line="240" w:lineRule="auto"/>
        <w:ind w:firstLine="360"/>
        <w:rPr>
          <w:rFonts w:ascii="Arial" w:eastAsia="Times New Roman" w:hAnsi="Arial" w:cs="Arial"/>
          <w:sz w:val="20"/>
          <w:szCs w:val="20"/>
          <w:lang w:eastAsia="de-DE"/>
        </w:rPr>
      </w:pPr>
    </w:p>
    <w:p w14:paraId="50759D10" w14:textId="77777777" w:rsidR="0007019D" w:rsidRDefault="00831C87" w:rsidP="0007019D">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G</w:t>
      </w:r>
      <w:r w:rsidR="008D60BC" w:rsidRPr="00AD141F">
        <w:rPr>
          <w:rFonts w:ascii="Arial" w:eastAsia="Times New Roman" w:hAnsi="Arial" w:cs="Arial"/>
          <w:sz w:val="20"/>
          <w:szCs w:val="20"/>
          <w:lang w:eastAsia="de-DE"/>
        </w:rPr>
        <w:t>efährliche Zersetzungsprodukte:</w:t>
      </w:r>
      <w:r w:rsidR="008D60BC" w:rsidRPr="00AD141F">
        <w:rPr>
          <w:rFonts w:ascii="Arial" w:eastAsia="Times New Roman" w:hAnsi="Arial" w:cs="Arial"/>
          <w:sz w:val="20"/>
          <w:szCs w:val="20"/>
          <w:lang w:eastAsia="de-DE"/>
        </w:rPr>
        <w:tab/>
      </w:r>
      <w:r w:rsidR="00AD141F">
        <w:rPr>
          <w:rFonts w:ascii="Arial" w:eastAsia="Times New Roman" w:hAnsi="Arial" w:cs="Arial"/>
          <w:sz w:val="20"/>
          <w:szCs w:val="20"/>
          <w:lang w:eastAsia="de-DE"/>
        </w:rPr>
        <w:tab/>
      </w:r>
      <w:r w:rsidR="0007019D">
        <w:rPr>
          <w:rFonts w:ascii="Arial" w:eastAsia="Times New Roman" w:hAnsi="Arial" w:cs="Arial"/>
          <w:sz w:val="20"/>
          <w:szCs w:val="20"/>
          <w:lang w:eastAsia="de-DE"/>
        </w:rPr>
        <w:t>Kohlenmonoxid, Kohlendioxid und Acetaldehyd</w:t>
      </w:r>
    </w:p>
    <w:p w14:paraId="4B173D90" w14:textId="77777777" w:rsidR="008D60BC" w:rsidRPr="00A512AD" w:rsidRDefault="008D60BC" w:rsidP="00831C87">
      <w:pPr>
        <w:spacing w:after="0" w:line="240" w:lineRule="auto"/>
        <w:ind w:firstLine="360"/>
        <w:rPr>
          <w:rFonts w:ascii="Arial" w:eastAsia="Times New Roman" w:hAnsi="Arial" w:cs="Arial"/>
          <w:sz w:val="16"/>
          <w:szCs w:val="16"/>
          <w:lang w:eastAsia="de-DE"/>
        </w:rPr>
      </w:pPr>
      <w:r w:rsidRPr="00AD141F">
        <w:rPr>
          <w:rFonts w:ascii="Arial" w:eastAsia="Times New Roman" w:hAnsi="Arial" w:cs="Arial"/>
          <w:sz w:val="20"/>
          <w:szCs w:val="20"/>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16"/>
          <w:szCs w:val="16"/>
          <w:lang w:eastAsia="de-DE"/>
        </w:rPr>
        <w:tab/>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p>
    <w:p w14:paraId="55A1937B" w14:textId="77777777" w:rsidR="008D60BC" w:rsidRDefault="00E6245A"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 toxikologischen Wirkungen</w:t>
      </w:r>
    </w:p>
    <w:p w14:paraId="32A3AB2E" w14:textId="77777777" w:rsidR="00701204" w:rsidRPr="00701204" w:rsidRDefault="00701204" w:rsidP="00701204">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sidRPr="00701204">
        <w:rPr>
          <w:sz w:val="20"/>
          <w:szCs w:val="20"/>
        </w:rPr>
        <w:t xml:space="preserve">Verbrennungsprodukte können reizend sein; </w:t>
      </w:r>
      <w:r>
        <w:rPr>
          <w:sz w:val="20"/>
          <w:szCs w:val="20"/>
        </w:rPr>
        <w:t>Eine hohe</w:t>
      </w:r>
    </w:p>
    <w:p w14:paraId="4BEAC0DA" w14:textId="77777777" w:rsidR="00F91A6E" w:rsidRDefault="00701204" w:rsidP="00701204">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Staubkonzentration kann für die Atemwege reizend sein.</w:t>
      </w:r>
    </w:p>
    <w:p w14:paraId="07F54D6E" w14:textId="77777777" w:rsidR="00F91A6E" w:rsidRDefault="00701204" w:rsidP="00701204">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68A82D74" w14:textId="77777777" w:rsidR="00F91A6E" w:rsidRPr="00701204" w:rsidRDefault="00F91A6E" w:rsidP="00F91A6E">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Es soll eine geringe Gefahr des Verschluckens bestehen.</w:t>
      </w:r>
    </w:p>
    <w:p w14:paraId="16E4B9B3" w14:textId="77777777" w:rsidR="00701204" w:rsidRDefault="00701204" w:rsidP="00701204">
      <w:pPr>
        <w:spacing w:after="0" w:line="240" w:lineRule="auto"/>
        <w:rPr>
          <w:rFonts w:ascii="Arial" w:eastAsia="Times New Roman" w:hAnsi="Arial" w:cs="Arial"/>
          <w:b/>
          <w:bCs/>
          <w:lang w:eastAsia="de-DE"/>
        </w:rPr>
      </w:pPr>
    </w:p>
    <w:p w14:paraId="5FB4B37C" w14:textId="77777777" w:rsidR="00164C5A" w:rsidRPr="00164C5A" w:rsidRDefault="00164C5A" w:rsidP="00164C5A">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sidRPr="00164C5A">
        <w:rPr>
          <w:sz w:val="20"/>
          <w:szCs w:val="20"/>
        </w:rPr>
        <w:t xml:space="preserve">Kann Ätz-/Reizwirkung auf die Haut bei Hautkontakt verursachen. </w:t>
      </w:r>
    </w:p>
    <w:p w14:paraId="32568360" w14:textId="77777777" w:rsidR="00164C5A" w:rsidRPr="00164C5A" w:rsidRDefault="00164C5A" w:rsidP="00164C5A">
      <w:pPr>
        <w:autoSpaceDE w:val="0"/>
        <w:autoSpaceDN w:val="0"/>
        <w:adjustRightInd w:val="0"/>
        <w:spacing w:after="0" w:line="240" w:lineRule="auto"/>
        <w:ind w:left="4248"/>
        <w:rPr>
          <w:rFonts w:ascii="Arial" w:hAnsi="Arial" w:cs="Arial"/>
          <w:color w:val="000000"/>
          <w:sz w:val="20"/>
          <w:szCs w:val="20"/>
        </w:rPr>
      </w:pPr>
      <w:r w:rsidRPr="00164C5A">
        <w:rPr>
          <w:rFonts w:ascii="Arial" w:hAnsi="Arial" w:cs="Arial"/>
          <w:color w:val="000000"/>
          <w:sz w:val="20"/>
          <w:szCs w:val="20"/>
        </w:rPr>
        <w:t xml:space="preserve">Das Flüssigpolymer wird an der Haut haften und tiefe Verbrennungen verursachen. </w:t>
      </w:r>
    </w:p>
    <w:p w14:paraId="3BFABFDC" w14:textId="77777777" w:rsidR="00164C5A" w:rsidRPr="00164C5A" w:rsidRDefault="00164C5A" w:rsidP="00164C5A">
      <w:pPr>
        <w:pStyle w:val="Default"/>
        <w:ind w:firstLine="360"/>
        <w:rPr>
          <w:rFonts w:eastAsia="Times New Roman"/>
          <w:sz w:val="20"/>
          <w:szCs w:val="20"/>
          <w:lang w:eastAsia="de-DE"/>
        </w:rPr>
      </w:pPr>
    </w:p>
    <w:p w14:paraId="1D9F276D" w14:textId="77777777" w:rsidR="00201E00" w:rsidRPr="00201E00" w:rsidRDefault="00201E00" w:rsidP="00201E00">
      <w:pPr>
        <w:pStyle w:val="Default"/>
        <w:rPr>
          <w:sz w:val="20"/>
          <w:szCs w:val="20"/>
        </w:rPr>
      </w:pPr>
      <w:r>
        <w:rPr>
          <w:rFonts w:eastAsia="Times New Roman"/>
          <w:sz w:val="20"/>
          <w:szCs w:val="20"/>
          <w:lang w:eastAsia="de-DE"/>
        </w:rPr>
        <w:t xml:space="preserve">      </w:t>
      </w:r>
      <w:r w:rsidR="00AD19A5">
        <w:rPr>
          <w:rFonts w:eastAsia="Times New Roman"/>
          <w:sz w:val="20"/>
          <w:szCs w:val="20"/>
          <w:lang w:eastAsia="de-DE"/>
        </w:rPr>
        <w:t>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sidRPr="00201E00">
        <w:rPr>
          <w:sz w:val="20"/>
          <w:szCs w:val="20"/>
        </w:rPr>
        <w:t xml:space="preserve">Kann Augenschädigung/-reizung bei Augenkontakt verursachen. </w:t>
      </w:r>
    </w:p>
    <w:p w14:paraId="7DB84587" w14:textId="77777777" w:rsidR="00201E00" w:rsidRDefault="00201E00" w:rsidP="00164C5A">
      <w:pPr>
        <w:pStyle w:val="Default"/>
        <w:ind w:firstLine="360"/>
        <w:rPr>
          <w:sz w:val="18"/>
          <w:szCs w:val="18"/>
        </w:rPr>
      </w:pPr>
    </w:p>
    <w:p w14:paraId="21505072" w14:textId="77777777" w:rsidR="008D60BC" w:rsidRDefault="00AD19A5" w:rsidP="008D60BC">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Angaben zu toxikologischen Wirkungen</w:t>
      </w:r>
    </w:p>
    <w:p w14:paraId="212AD765" w14:textId="77777777" w:rsidR="00AD19A5" w:rsidRDefault="00AD19A5" w:rsidP="00AD19A5">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besonderen Auswirkungen oder kritische Gefahren bekannt.</w:t>
      </w:r>
    </w:p>
    <w:p w14:paraId="0395F717" w14:textId="77777777" w:rsidR="00AD19A5" w:rsidRDefault="00AD19A5" w:rsidP="00AD19A5">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2B34E614" w14:textId="77777777" w:rsidR="00AD19A5" w:rsidRPr="00701204" w:rsidRDefault="00AD19A5" w:rsidP="00AD19A5">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besonderen Auswirkungen oder kritische Gefahren bekannt.</w:t>
      </w:r>
    </w:p>
    <w:p w14:paraId="276B5400" w14:textId="77777777" w:rsidR="00AD19A5" w:rsidRDefault="00AD19A5" w:rsidP="00AD19A5">
      <w:pPr>
        <w:spacing w:after="0" w:line="240" w:lineRule="auto"/>
        <w:rPr>
          <w:rFonts w:ascii="Arial" w:eastAsia="Times New Roman" w:hAnsi="Arial" w:cs="Arial"/>
          <w:b/>
          <w:bCs/>
          <w:lang w:eastAsia="de-DE"/>
        </w:rPr>
      </w:pPr>
    </w:p>
    <w:p w14:paraId="5B824975" w14:textId="77777777" w:rsidR="00AD19A5" w:rsidRPr="00164C5A" w:rsidRDefault="00AD19A5" w:rsidP="00AD19A5">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3048F5F5" w14:textId="77777777" w:rsidR="00AD19A5" w:rsidRPr="00164C5A" w:rsidRDefault="00AD19A5" w:rsidP="00AD19A5">
      <w:pPr>
        <w:pStyle w:val="Default"/>
        <w:ind w:firstLine="360"/>
        <w:rPr>
          <w:rFonts w:eastAsia="Times New Roman"/>
          <w:sz w:val="20"/>
          <w:szCs w:val="20"/>
          <w:lang w:eastAsia="de-DE"/>
        </w:rPr>
      </w:pPr>
    </w:p>
    <w:p w14:paraId="7A10736B" w14:textId="77777777" w:rsidR="00AD19A5" w:rsidRPr="00201E00" w:rsidRDefault="00AD19A5" w:rsidP="00AD19A5">
      <w:pPr>
        <w:pStyle w:val="Default"/>
        <w:rPr>
          <w:sz w:val="20"/>
          <w:szCs w:val="20"/>
        </w:rPr>
      </w:pPr>
      <w:r>
        <w:rPr>
          <w:rFonts w:eastAsia="Times New Roman"/>
          <w:sz w:val="20"/>
          <w:szCs w:val="20"/>
          <w:lang w:eastAsia="de-DE"/>
        </w:rPr>
        <w:t xml:space="preserve">      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6428D1A5" w14:textId="77777777" w:rsidR="00AD19A5" w:rsidRDefault="00AD19A5" w:rsidP="008D60BC">
      <w:pPr>
        <w:spacing w:after="0" w:line="240" w:lineRule="auto"/>
        <w:ind w:left="360"/>
        <w:rPr>
          <w:rFonts w:ascii="Arial" w:eastAsia="Times New Roman" w:hAnsi="Arial" w:cs="Arial"/>
          <w:b/>
          <w:bCs/>
          <w:sz w:val="20"/>
          <w:szCs w:val="20"/>
          <w:lang w:eastAsia="de-DE"/>
        </w:rPr>
      </w:pPr>
    </w:p>
    <w:p w14:paraId="0CFF97DD" w14:textId="77777777" w:rsidR="00D27785" w:rsidRDefault="00D27785" w:rsidP="00D27785">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Symptome aufgrund der physikalischen, chemischen und toxikologischen Eigenschaften</w:t>
      </w:r>
    </w:p>
    <w:p w14:paraId="4471A27F" w14:textId="77777777" w:rsidR="00D27785" w:rsidRDefault="00D27785" w:rsidP="00D27785">
      <w:pPr>
        <w:pStyle w:val="Default"/>
        <w:ind w:firstLine="360"/>
        <w:rPr>
          <w:sz w:val="20"/>
          <w:szCs w:val="20"/>
        </w:rPr>
      </w:pPr>
      <w:r>
        <w:rPr>
          <w:rFonts w:eastAsia="Times New Roman"/>
          <w:sz w:val="20"/>
          <w:szCs w:val="20"/>
          <w:lang w:eastAsia="de-DE"/>
        </w:rPr>
        <w:t>Einatmen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spezifischen Daten</w:t>
      </w:r>
    </w:p>
    <w:p w14:paraId="5673B83A" w14:textId="77777777" w:rsidR="00D27785" w:rsidRDefault="00D27785" w:rsidP="00D27785">
      <w:pPr>
        <w:autoSpaceDE w:val="0"/>
        <w:autoSpaceDN w:val="0"/>
        <w:adjustRightInd w:val="0"/>
        <w:spacing w:after="0" w:line="240" w:lineRule="auto"/>
        <w:ind w:left="3540" w:firstLine="708"/>
        <w:rPr>
          <w:rFonts w:ascii="Arial" w:hAnsi="Arial" w:cs="Arial"/>
          <w:color w:val="000000"/>
          <w:sz w:val="20"/>
          <w:szCs w:val="20"/>
        </w:rPr>
      </w:pPr>
      <w:r w:rsidRPr="00701204">
        <w:rPr>
          <w:rFonts w:ascii="Arial" w:hAnsi="Arial" w:cs="Arial"/>
          <w:color w:val="000000"/>
          <w:sz w:val="20"/>
          <w:szCs w:val="20"/>
        </w:rPr>
        <w:t xml:space="preserve"> </w:t>
      </w:r>
    </w:p>
    <w:p w14:paraId="306F7DF6" w14:textId="77777777" w:rsidR="00D27785" w:rsidRDefault="00D27785" w:rsidP="00D27785">
      <w:pPr>
        <w:pStyle w:val="Default"/>
        <w:ind w:firstLine="360"/>
        <w:rPr>
          <w:sz w:val="20"/>
          <w:szCs w:val="20"/>
        </w:rPr>
      </w:pPr>
      <w:r>
        <w:rPr>
          <w:rFonts w:eastAsia="Times New Roman"/>
          <w:sz w:val="20"/>
          <w:szCs w:val="20"/>
          <w:lang w:eastAsia="de-DE"/>
        </w:rPr>
        <w:t>Verschlucken</w:t>
      </w:r>
      <w:r w:rsidRPr="00701204">
        <w:rPr>
          <w:rFonts w:eastAsia="Times New Roman"/>
          <w:sz w:val="20"/>
          <w:szCs w:val="20"/>
          <w:lang w:eastAsia="de-DE"/>
        </w:rPr>
        <w:t>:</w:t>
      </w:r>
      <w:r w:rsidRPr="00701204">
        <w:rPr>
          <w:rFonts w:eastAsia="Times New Roman"/>
          <w:sz w:val="20"/>
          <w:szCs w:val="20"/>
          <w:lang w:eastAsia="de-DE"/>
        </w:rPr>
        <w:tab/>
      </w:r>
      <w:r w:rsidRPr="00701204">
        <w:rPr>
          <w:rFonts w:eastAsia="Times New Roman"/>
          <w:sz w:val="20"/>
          <w:szCs w:val="20"/>
          <w:lang w:eastAsia="de-DE"/>
        </w:rPr>
        <w:tab/>
      </w:r>
      <w:r>
        <w:rPr>
          <w:rFonts w:eastAsia="Times New Roman"/>
          <w:sz w:val="20"/>
          <w:szCs w:val="20"/>
          <w:lang w:eastAsia="de-DE"/>
        </w:rPr>
        <w:tab/>
      </w:r>
      <w:r>
        <w:rPr>
          <w:rFonts w:eastAsia="Times New Roman"/>
          <w:sz w:val="20"/>
          <w:szCs w:val="20"/>
          <w:lang w:eastAsia="de-DE"/>
        </w:rPr>
        <w:tab/>
      </w:r>
      <w:r>
        <w:rPr>
          <w:sz w:val="20"/>
          <w:szCs w:val="20"/>
        </w:rPr>
        <w:t>Keine spezifischen Daten</w:t>
      </w:r>
    </w:p>
    <w:p w14:paraId="404007A1" w14:textId="77777777" w:rsidR="00D27785" w:rsidRDefault="00D27785" w:rsidP="00D27785">
      <w:pPr>
        <w:pStyle w:val="Default"/>
        <w:ind w:firstLine="360"/>
        <w:rPr>
          <w:sz w:val="20"/>
          <w:szCs w:val="20"/>
        </w:rPr>
      </w:pPr>
    </w:p>
    <w:p w14:paraId="73718D58" w14:textId="77777777" w:rsidR="00D27785" w:rsidRDefault="00D27785" w:rsidP="00D27785">
      <w:pPr>
        <w:pStyle w:val="Default"/>
        <w:ind w:firstLine="360"/>
        <w:rPr>
          <w:sz w:val="20"/>
          <w:szCs w:val="20"/>
        </w:rPr>
      </w:pPr>
      <w:r>
        <w:rPr>
          <w:rFonts w:eastAsia="Times New Roman"/>
          <w:sz w:val="20"/>
          <w:szCs w:val="20"/>
          <w:lang w:eastAsia="de-DE"/>
        </w:rPr>
        <w:t>Hautkontakt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spezifischen Daten</w:t>
      </w:r>
    </w:p>
    <w:p w14:paraId="66484B59" w14:textId="77777777" w:rsidR="00D27785" w:rsidRPr="00164C5A" w:rsidRDefault="00D27785" w:rsidP="00D27785">
      <w:pPr>
        <w:pStyle w:val="Default"/>
        <w:ind w:firstLine="360"/>
        <w:rPr>
          <w:rFonts w:eastAsia="Times New Roman"/>
          <w:sz w:val="20"/>
          <w:szCs w:val="20"/>
          <w:lang w:eastAsia="de-DE"/>
        </w:rPr>
      </w:pPr>
    </w:p>
    <w:p w14:paraId="7E7F8233" w14:textId="77777777" w:rsidR="00D27785" w:rsidRDefault="00D27785" w:rsidP="00D27785">
      <w:pPr>
        <w:pStyle w:val="Default"/>
        <w:ind w:firstLine="360"/>
        <w:rPr>
          <w:sz w:val="20"/>
          <w:szCs w:val="20"/>
        </w:rPr>
      </w:pPr>
      <w:r>
        <w:rPr>
          <w:rFonts w:eastAsia="Times New Roman"/>
          <w:sz w:val="20"/>
          <w:szCs w:val="20"/>
          <w:lang w:eastAsia="de-DE"/>
        </w:rPr>
        <w:t>Augenkontakt</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20"/>
          <w:szCs w:val="20"/>
        </w:rPr>
        <w:t>Keine spezifischen Daten</w:t>
      </w:r>
    </w:p>
    <w:p w14:paraId="7CB2DBCE" w14:textId="77777777" w:rsidR="009278A6" w:rsidRDefault="009278A6" w:rsidP="00D27785">
      <w:pPr>
        <w:pStyle w:val="Default"/>
        <w:ind w:firstLine="360"/>
        <w:rPr>
          <w:sz w:val="20"/>
          <w:szCs w:val="20"/>
        </w:rPr>
      </w:pPr>
      <w:r>
        <w:rPr>
          <w:sz w:val="20"/>
          <w:szCs w:val="20"/>
        </w:rPr>
        <w:tab/>
      </w:r>
    </w:p>
    <w:p w14:paraId="74A762A5" w14:textId="77777777" w:rsidR="009278A6" w:rsidRPr="00164C5A" w:rsidRDefault="009278A6" w:rsidP="009278A6">
      <w:pPr>
        <w:pStyle w:val="Default"/>
        <w:ind w:firstLine="360"/>
        <w:rPr>
          <w:sz w:val="20"/>
          <w:szCs w:val="20"/>
        </w:rPr>
      </w:pPr>
      <w:r>
        <w:rPr>
          <w:rFonts w:eastAsia="Times New Roman"/>
          <w:sz w:val="20"/>
          <w:szCs w:val="20"/>
          <w:lang w:eastAsia="de-DE"/>
        </w:rPr>
        <w:t>Allgemein</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20"/>
          <w:szCs w:val="20"/>
        </w:rPr>
        <w:t>Keine besonderen Auswirkungen oder kritische Gefahren bekannt.</w:t>
      </w:r>
    </w:p>
    <w:p w14:paraId="0EA1DCBD" w14:textId="77777777" w:rsidR="009278A6" w:rsidRDefault="009278A6" w:rsidP="00B23A4A">
      <w:pPr>
        <w:pStyle w:val="Default"/>
        <w:rPr>
          <w:sz w:val="20"/>
          <w:szCs w:val="20"/>
        </w:rPr>
      </w:pPr>
    </w:p>
    <w:p w14:paraId="729E04DD" w14:textId="77777777" w:rsidR="009278A6" w:rsidRPr="00164C5A" w:rsidRDefault="00197C9D" w:rsidP="009278A6">
      <w:pPr>
        <w:pStyle w:val="Default"/>
        <w:ind w:firstLine="360"/>
        <w:rPr>
          <w:sz w:val="20"/>
          <w:szCs w:val="20"/>
        </w:rPr>
      </w:pPr>
      <w:r>
        <w:rPr>
          <w:rFonts w:eastAsia="Times New Roman"/>
          <w:sz w:val="20"/>
          <w:szCs w:val="20"/>
          <w:lang w:eastAsia="de-DE"/>
        </w:rPr>
        <w:t>Mutagenität</w:t>
      </w:r>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332D9A0E" w14:textId="77777777" w:rsidR="009278A6" w:rsidRDefault="009278A6" w:rsidP="00D27785">
      <w:pPr>
        <w:pStyle w:val="Default"/>
        <w:ind w:firstLine="360"/>
        <w:rPr>
          <w:sz w:val="20"/>
          <w:szCs w:val="20"/>
        </w:rPr>
      </w:pPr>
    </w:p>
    <w:p w14:paraId="777BEA04" w14:textId="77777777" w:rsidR="009278A6" w:rsidRPr="00164C5A" w:rsidRDefault="00197C9D" w:rsidP="009278A6">
      <w:pPr>
        <w:pStyle w:val="Default"/>
        <w:ind w:firstLine="360"/>
        <w:rPr>
          <w:sz w:val="20"/>
          <w:szCs w:val="20"/>
        </w:rPr>
      </w:pPr>
      <w:proofErr w:type="spellStart"/>
      <w:r>
        <w:rPr>
          <w:rFonts w:eastAsia="Times New Roman"/>
          <w:sz w:val="20"/>
          <w:szCs w:val="20"/>
          <w:lang w:eastAsia="de-DE"/>
        </w:rPr>
        <w:t>Teratogenität</w:t>
      </w:r>
      <w:proofErr w:type="spellEnd"/>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67CDA0F9" w14:textId="77777777" w:rsidR="009278A6" w:rsidRDefault="009278A6" w:rsidP="00D27785">
      <w:pPr>
        <w:pStyle w:val="Default"/>
        <w:ind w:firstLine="360"/>
        <w:rPr>
          <w:sz w:val="20"/>
          <w:szCs w:val="20"/>
        </w:rPr>
      </w:pPr>
    </w:p>
    <w:p w14:paraId="56A56485" w14:textId="77777777" w:rsidR="009278A6" w:rsidRDefault="00197C9D" w:rsidP="009278A6">
      <w:pPr>
        <w:pStyle w:val="Default"/>
        <w:ind w:firstLine="360"/>
        <w:rPr>
          <w:sz w:val="20"/>
          <w:szCs w:val="20"/>
        </w:rPr>
      </w:pPr>
      <w:r>
        <w:rPr>
          <w:rFonts w:eastAsia="Times New Roman"/>
          <w:sz w:val="20"/>
          <w:szCs w:val="20"/>
          <w:lang w:eastAsia="de-DE"/>
        </w:rPr>
        <w:t>Auswirkungen auf die</w:t>
      </w:r>
      <w:r w:rsidR="009278A6" w:rsidRPr="00701204">
        <w:rPr>
          <w:rFonts w:eastAsia="Times New Roman"/>
          <w:sz w:val="20"/>
          <w:szCs w:val="20"/>
          <w:lang w:eastAsia="de-DE"/>
        </w:rPr>
        <w:t>:</w:t>
      </w:r>
      <w:r w:rsidR="009278A6" w:rsidRPr="00164C5A">
        <w:rPr>
          <w:sz w:val="18"/>
          <w:szCs w:val="18"/>
        </w:rPr>
        <w:t xml:space="preserve"> </w:t>
      </w:r>
      <w:r w:rsidR="009278A6">
        <w:rPr>
          <w:sz w:val="18"/>
          <w:szCs w:val="18"/>
        </w:rPr>
        <w:tab/>
      </w:r>
      <w:r w:rsidR="009278A6">
        <w:rPr>
          <w:sz w:val="18"/>
          <w:szCs w:val="18"/>
        </w:rPr>
        <w:tab/>
      </w:r>
      <w:r w:rsidR="009278A6">
        <w:rPr>
          <w:sz w:val="18"/>
          <w:szCs w:val="18"/>
        </w:rPr>
        <w:tab/>
      </w:r>
      <w:r w:rsidR="009278A6">
        <w:rPr>
          <w:sz w:val="20"/>
          <w:szCs w:val="20"/>
        </w:rPr>
        <w:t>Keine besonderen Auswirkungen oder kritische Gefahren bekannt.</w:t>
      </w:r>
    </w:p>
    <w:p w14:paraId="220E2A05" w14:textId="77777777" w:rsidR="00197C9D" w:rsidRPr="00164C5A" w:rsidRDefault="00197C9D" w:rsidP="009278A6">
      <w:pPr>
        <w:pStyle w:val="Default"/>
        <w:ind w:firstLine="360"/>
        <w:rPr>
          <w:sz w:val="20"/>
          <w:szCs w:val="20"/>
        </w:rPr>
      </w:pPr>
      <w:r>
        <w:rPr>
          <w:sz w:val="20"/>
          <w:szCs w:val="20"/>
        </w:rPr>
        <w:t>Fruchtbarkeit</w:t>
      </w:r>
    </w:p>
    <w:p w14:paraId="146EC448" w14:textId="77777777" w:rsidR="009278A6" w:rsidRDefault="009278A6" w:rsidP="00D27785">
      <w:pPr>
        <w:pStyle w:val="Default"/>
        <w:ind w:firstLine="360"/>
        <w:rPr>
          <w:sz w:val="20"/>
          <w:szCs w:val="20"/>
        </w:rPr>
      </w:pPr>
    </w:p>
    <w:p w14:paraId="786CB60D" w14:textId="77777777" w:rsidR="008D60BC" w:rsidRPr="00AD141F" w:rsidRDefault="00F31086"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Umweltbezogene Angaben</w:t>
      </w:r>
    </w:p>
    <w:p w14:paraId="7D90FDE4" w14:textId="77777777" w:rsidR="00F31086" w:rsidRDefault="00F31086" w:rsidP="00F31086">
      <w:pPr>
        <w:spacing w:after="0" w:line="240" w:lineRule="auto"/>
        <w:ind w:firstLine="360"/>
        <w:rPr>
          <w:rFonts w:ascii="Arial" w:eastAsia="Times New Roman" w:hAnsi="Arial" w:cs="Arial"/>
          <w:bCs/>
          <w:sz w:val="20"/>
          <w:szCs w:val="20"/>
          <w:lang w:eastAsia="de-DE"/>
        </w:rPr>
      </w:pPr>
      <w:r w:rsidRPr="00427B34">
        <w:rPr>
          <w:rFonts w:ascii="Arial" w:eastAsia="Times New Roman" w:hAnsi="Arial" w:cs="Arial"/>
          <w:bCs/>
          <w:sz w:val="20"/>
          <w:szCs w:val="20"/>
          <w:lang w:eastAsia="de-DE"/>
        </w:rPr>
        <w:t>Toxizität</w:t>
      </w:r>
      <w:r w:rsidR="00427B34">
        <w:rPr>
          <w:rFonts w:ascii="Arial" w:eastAsia="Times New Roman" w:hAnsi="Arial" w:cs="Arial"/>
          <w:bCs/>
          <w:sz w:val="20"/>
          <w:szCs w:val="20"/>
          <w:lang w:eastAsia="de-DE"/>
        </w:rPr>
        <w:t>:</w:t>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r>
      <w:r w:rsidR="00427B34">
        <w:rPr>
          <w:rFonts w:ascii="Arial" w:eastAsia="Times New Roman" w:hAnsi="Arial" w:cs="Arial"/>
          <w:bCs/>
          <w:sz w:val="20"/>
          <w:szCs w:val="20"/>
          <w:lang w:eastAsia="de-DE"/>
        </w:rPr>
        <w:tab/>
        <w:t>Nicht verfügbar</w:t>
      </w:r>
    </w:p>
    <w:p w14:paraId="3E6906B2" w14:textId="77777777" w:rsidR="00427B34" w:rsidRPr="00427B34" w:rsidRDefault="00427B34" w:rsidP="00F31086">
      <w:pPr>
        <w:spacing w:after="0" w:line="240" w:lineRule="auto"/>
        <w:ind w:firstLine="360"/>
        <w:rPr>
          <w:rFonts w:ascii="Arial" w:eastAsia="Times New Roman" w:hAnsi="Arial" w:cs="Arial"/>
          <w:sz w:val="20"/>
          <w:szCs w:val="20"/>
          <w:lang w:eastAsia="de-DE"/>
        </w:rPr>
      </w:pPr>
    </w:p>
    <w:p w14:paraId="5E329FAC" w14:textId="77777777" w:rsidR="00427B34" w:rsidRDefault="00773A20" w:rsidP="00427B34">
      <w:pPr>
        <w:spacing w:after="0" w:line="240" w:lineRule="auto"/>
        <w:ind w:firstLine="360"/>
        <w:rPr>
          <w:rFonts w:ascii="Arial" w:eastAsia="Times New Roman" w:hAnsi="Arial" w:cs="Arial"/>
          <w:bCs/>
          <w:sz w:val="20"/>
          <w:szCs w:val="20"/>
          <w:lang w:eastAsia="de-DE"/>
        </w:rPr>
      </w:pPr>
      <w:r>
        <w:rPr>
          <w:rFonts w:ascii="Arial" w:eastAsia="Times New Roman" w:hAnsi="Arial" w:cs="Arial"/>
          <w:sz w:val="20"/>
          <w:szCs w:val="20"/>
          <w:lang w:eastAsia="de-DE"/>
        </w:rPr>
        <w:t>Persistenz und Abbaubarkeit</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sidR="00427B34">
        <w:rPr>
          <w:rFonts w:ascii="Arial" w:eastAsia="Times New Roman" w:hAnsi="Arial" w:cs="Arial"/>
          <w:bCs/>
          <w:sz w:val="20"/>
          <w:szCs w:val="20"/>
          <w:lang w:eastAsia="de-DE"/>
        </w:rPr>
        <w:t>Nicht verfügbar</w:t>
      </w:r>
    </w:p>
    <w:p w14:paraId="57246E7D" w14:textId="77777777" w:rsidR="00121B74" w:rsidRDefault="00121B74" w:rsidP="00427B34">
      <w:pPr>
        <w:spacing w:after="0" w:line="240" w:lineRule="auto"/>
        <w:ind w:left="360"/>
        <w:rPr>
          <w:rFonts w:ascii="Arial" w:eastAsia="Times New Roman" w:hAnsi="Arial" w:cs="Arial"/>
          <w:sz w:val="20"/>
          <w:szCs w:val="20"/>
          <w:lang w:eastAsia="de-DE"/>
        </w:rPr>
      </w:pPr>
    </w:p>
    <w:p w14:paraId="2BAF858E" w14:textId="77777777" w:rsidR="005F03E0" w:rsidRDefault="00773A20"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Bioakkumulationspotenzial</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r w:rsidRPr="00AD141F">
        <w:rPr>
          <w:rFonts w:ascii="Arial" w:eastAsia="Times New Roman" w:hAnsi="Arial" w:cs="Arial"/>
          <w:sz w:val="20"/>
          <w:szCs w:val="20"/>
          <w:lang w:eastAsia="de-DE"/>
        </w:rPr>
        <w:tab/>
      </w:r>
      <w:r>
        <w:rPr>
          <w:rFonts w:ascii="Arial" w:eastAsia="Times New Roman" w:hAnsi="Arial" w:cs="Arial"/>
          <w:sz w:val="20"/>
          <w:szCs w:val="20"/>
          <w:lang w:eastAsia="de-DE"/>
        </w:rPr>
        <w:tab/>
      </w:r>
    </w:p>
    <w:p w14:paraId="07A371C1" w14:textId="77777777" w:rsidR="00427B34" w:rsidRDefault="00773A20"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Mobilität im Boden</w:t>
      </w:r>
      <w:r w:rsidRPr="00AD141F">
        <w:rPr>
          <w:rFonts w:ascii="Arial" w:eastAsia="Times New Roman" w:hAnsi="Arial" w:cs="Arial"/>
          <w:sz w:val="20"/>
          <w:szCs w:val="20"/>
          <w:lang w:eastAsia="de-DE"/>
        </w:rPr>
        <w:t>:</w:t>
      </w:r>
      <w:r w:rsidRPr="00AD141F">
        <w:rPr>
          <w:rFonts w:ascii="Arial" w:eastAsia="Times New Roman" w:hAnsi="Arial" w:cs="Arial"/>
          <w:sz w:val="20"/>
          <w:szCs w:val="20"/>
          <w:lang w:eastAsia="de-DE"/>
        </w:rPr>
        <w:tab/>
      </w:r>
    </w:p>
    <w:p w14:paraId="244FB26F" w14:textId="77777777" w:rsidR="00427B34" w:rsidRDefault="00427B34" w:rsidP="00427B34">
      <w:pPr>
        <w:spacing w:after="0" w:line="240" w:lineRule="auto"/>
        <w:ind w:left="360"/>
        <w:rPr>
          <w:rFonts w:ascii="Arial" w:eastAsia="Times New Roman" w:hAnsi="Arial" w:cs="Arial"/>
          <w:sz w:val="20"/>
          <w:szCs w:val="20"/>
          <w:lang w:eastAsia="de-DE"/>
        </w:rPr>
      </w:pPr>
      <w:r>
        <w:rPr>
          <w:rFonts w:ascii="Arial" w:eastAsia="Times New Roman" w:hAnsi="Arial" w:cs="Arial"/>
          <w:sz w:val="20"/>
          <w:szCs w:val="20"/>
          <w:lang w:eastAsia="de-DE"/>
        </w:rPr>
        <w:t>Verteilungskoeffizient Boden/ Wasser (KOC) Mobilität: Nicht verfügbar</w:t>
      </w:r>
    </w:p>
    <w:p w14:paraId="207D2471" w14:textId="77777777" w:rsidR="005F03E0" w:rsidRDefault="005F03E0" w:rsidP="00773A20">
      <w:pPr>
        <w:spacing w:after="0" w:line="240" w:lineRule="auto"/>
        <w:ind w:left="360"/>
        <w:rPr>
          <w:rFonts w:ascii="Arial" w:eastAsia="Times New Roman" w:hAnsi="Arial" w:cs="Arial"/>
          <w:sz w:val="20"/>
          <w:szCs w:val="20"/>
          <w:lang w:eastAsia="de-DE"/>
        </w:rPr>
      </w:pPr>
    </w:p>
    <w:p w14:paraId="7BEBCDE7" w14:textId="77777777" w:rsidR="00DE278E" w:rsidRDefault="00DE278E" w:rsidP="00DE278E">
      <w:pPr>
        <w:spacing w:after="0" w:line="240" w:lineRule="auto"/>
        <w:ind w:firstLine="360"/>
        <w:rPr>
          <w:rFonts w:ascii="Arial" w:eastAsia="Times New Roman" w:hAnsi="Arial" w:cs="Arial"/>
          <w:b/>
          <w:sz w:val="20"/>
          <w:szCs w:val="20"/>
          <w:lang w:eastAsia="de-DE"/>
        </w:rPr>
      </w:pPr>
      <w:r>
        <w:rPr>
          <w:rFonts w:ascii="Arial" w:eastAsia="Times New Roman" w:hAnsi="Arial" w:cs="Arial"/>
          <w:b/>
          <w:sz w:val="20"/>
          <w:szCs w:val="20"/>
          <w:lang w:eastAsia="de-DE"/>
        </w:rPr>
        <w:t xml:space="preserve">Ergebnisse der PBT- und </w:t>
      </w:r>
      <w:proofErr w:type="spellStart"/>
      <w:r>
        <w:rPr>
          <w:rFonts w:ascii="Arial" w:eastAsia="Times New Roman" w:hAnsi="Arial" w:cs="Arial"/>
          <w:b/>
          <w:sz w:val="20"/>
          <w:szCs w:val="20"/>
          <w:lang w:eastAsia="de-DE"/>
        </w:rPr>
        <w:t>vPvB</w:t>
      </w:r>
      <w:proofErr w:type="spellEnd"/>
      <w:r>
        <w:rPr>
          <w:rFonts w:ascii="Arial" w:eastAsia="Times New Roman" w:hAnsi="Arial" w:cs="Arial"/>
          <w:b/>
          <w:sz w:val="20"/>
          <w:szCs w:val="20"/>
          <w:lang w:eastAsia="de-DE"/>
        </w:rPr>
        <w:t>-Beurteilung</w:t>
      </w:r>
    </w:p>
    <w:p w14:paraId="2047025E" w14:textId="77777777" w:rsidR="00427B34" w:rsidRDefault="00427B34" w:rsidP="00427B34">
      <w:pPr>
        <w:spacing w:after="0" w:line="240" w:lineRule="auto"/>
        <w:ind w:firstLine="360"/>
        <w:rPr>
          <w:rFonts w:ascii="Arial" w:eastAsia="Times New Roman" w:hAnsi="Arial" w:cs="Arial"/>
          <w:bCs/>
          <w:sz w:val="20"/>
          <w:szCs w:val="20"/>
          <w:lang w:eastAsia="de-DE"/>
        </w:rPr>
      </w:pPr>
      <w:r>
        <w:rPr>
          <w:rFonts w:ascii="Arial" w:eastAsia="Times New Roman" w:hAnsi="Arial" w:cs="Arial"/>
          <w:bCs/>
          <w:sz w:val="20"/>
          <w:szCs w:val="20"/>
          <w:lang w:eastAsia="de-DE"/>
        </w:rPr>
        <w:t>PBT:</w:t>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r>
      <w:r>
        <w:rPr>
          <w:rFonts w:ascii="Arial" w:eastAsia="Times New Roman" w:hAnsi="Arial" w:cs="Arial"/>
          <w:bCs/>
          <w:sz w:val="20"/>
          <w:szCs w:val="20"/>
          <w:lang w:eastAsia="de-DE"/>
        </w:rPr>
        <w:tab/>
        <w:t>Nicht verfügbar</w:t>
      </w:r>
    </w:p>
    <w:p w14:paraId="5F3295C1" w14:textId="77777777" w:rsidR="00427B34" w:rsidRPr="00427B34" w:rsidRDefault="00427B34" w:rsidP="00427B34">
      <w:pPr>
        <w:spacing w:after="0" w:line="240" w:lineRule="auto"/>
        <w:ind w:firstLine="360"/>
        <w:rPr>
          <w:rFonts w:ascii="Arial" w:eastAsia="Times New Roman" w:hAnsi="Arial" w:cs="Arial"/>
          <w:sz w:val="20"/>
          <w:szCs w:val="20"/>
          <w:lang w:eastAsia="de-DE"/>
        </w:rPr>
      </w:pPr>
    </w:p>
    <w:p w14:paraId="32A80380" w14:textId="77777777" w:rsidR="00427B34" w:rsidRDefault="00EB6DDC" w:rsidP="00427B34">
      <w:pPr>
        <w:spacing w:after="0" w:line="240" w:lineRule="auto"/>
        <w:ind w:firstLine="360"/>
        <w:rPr>
          <w:rFonts w:ascii="Arial" w:eastAsia="Times New Roman" w:hAnsi="Arial" w:cs="Arial"/>
          <w:bCs/>
          <w:sz w:val="20"/>
          <w:szCs w:val="20"/>
          <w:lang w:eastAsia="de-DE"/>
        </w:rPr>
      </w:pPr>
      <w:proofErr w:type="spellStart"/>
      <w:r>
        <w:rPr>
          <w:rFonts w:ascii="Arial" w:eastAsia="Times New Roman" w:hAnsi="Arial" w:cs="Arial"/>
          <w:sz w:val="20"/>
          <w:szCs w:val="20"/>
          <w:lang w:eastAsia="de-DE"/>
        </w:rPr>
        <w:t>vPvB</w:t>
      </w:r>
      <w:proofErr w:type="spellEnd"/>
      <w:r w:rsidR="00427B34" w:rsidRPr="00AD141F">
        <w:rPr>
          <w:rFonts w:ascii="Arial" w:eastAsia="Times New Roman" w:hAnsi="Arial" w:cs="Arial"/>
          <w:sz w:val="20"/>
          <w:szCs w:val="20"/>
          <w:lang w:eastAsia="de-DE"/>
        </w:rPr>
        <w:t>:</w:t>
      </w:r>
      <w:r w:rsidR="00427B34" w:rsidRPr="00AD141F">
        <w:rPr>
          <w:rFonts w:ascii="Arial" w:eastAsia="Times New Roman" w:hAnsi="Arial" w:cs="Arial"/>
          <w:sz w:val="20"/>
          <w:szCs w:val="20"/>
          <w:lang w:eastAsia="de-DE"/>
        </w:rPr>
        <w:tab/>
      </w:r>
      <w:r w:rsidR="00427B34" w:rsidRPr="00AD141F">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Pr>
          <w:rFonts w:ascii="Arial" w:eastAsia="Times New Roman" w:hAnsi="Arial" w:cs="Arial"/>
          <w:sz w:val="20"/>
          <w:szCs w:val="20"/>
          <w:lang w:eastAsia="de-DE"/>
        </w:rPr>
        <w:tab/>
      </w:r>
      <w:r w:rsidR="00427B34">
        <w:rPr>
          <w:rFonts w:ascii="Arial" w:eastAsia="Times New Roman" w:hAnsi="Arial" w:cs="Arial"/>
          <w:bCs/>
          <w:sz w:val="20"/>
          <w:szCs w:val="20"/>
          <w:lang w:eastAsia="de-DE"/>
        </w:rPr>
        <w:t>Nicht verfügbar</w:t>
      </w:r>
    </w:p>
    <w:p w14:paraId="729B1F09" w14:textId="77777777" w:rsidR="00427B34" w:rsidRDefault="00427B34" w:rsidP="00DE278E">
      <w:pPr>
        <w:spacing w:after="0" w:line="240" w:lineRule="auto"/>
        <w:ind w:firstLine="360"/>
        <w:rPr>
          <w:rFonts w:ascii="Arial" w:eastAsia="Times New Roman" w:hAnsi="Arial" w:cs="Arial"/>
          <w:b/>
          <w:sz w:val="20"/>
          <w:szCs w:val="20"/>
          <w:lang w:eastAsia="de-DE"/>
        </w:rPr>
      </w:pPr>
    </w:p>
    <w:p w14:paraId="44029ECB" w14:textId="77777777" w:rsidR="00F32AAD" w:rsidRDefault="00F32AAD" w:rsidP="00F32AAD">
      <w:pPr>
        <w:pStyle w:val="Default"/>
        <w:ind w:firstLine="360"/>
        <w:rPr>
          <w:sz w:val="20"/>
          <w:szCs w:val="20"/>
        </w:rPr>
      </w:pPr>
      <w:r>
        <w:rPr>
          <w:rFonts w:eastAsia="Times New Roman"/>
          <w:sz w:val="20"/>
          <w:szCs w:val="20"/>
          <w:lang w:eastAsia="de-DE"/>
        </w:rPr>
        <w:t>Sonstige schädliche</w:t>
      </w:r>
      <w:r w:rsidRPr="00701204">
        <w:rPr>
          <w:rFonts w:eastAsia="Times New Roman"/>
          <w:sz w:val="20"/>
          <w:szCs w:val="20"/>
          <w:lang w:eastAsia="de-DE"/>
        </w:rPr>
        <w:t>:</w:t>
      </w:r>
      <w:r w:rsidRPr="00164C5A">
        <w:rPr>
          <w:sz w:val="18"/>
          <w:szCs w:val="18"/>
        </w:rPr>
        <w:t xml:space="preserve"> </w:t>
      </w:r>
      <w:r>
        <w:rPr>
          <w:sz w:val="18"/>
          <w:szCs w:val="18"/>
        </w:rPr>
        <w:tab/>
      </w:r>
      <w:r>
        <w:rPr>
          <w:sz w:val="18"/>
          <w:szCs w:val="18"/>
        </w:rPr>
        <w:tab/>
      </w:r>
      <w:r>
        <w:rPr>
          <w:sz w:val="18"/>
          <w:szCs w:val="18"/>
        </w:rPr>
        <w:tab/>
      </w:r>
      <w:r>
        <w:rPr>
          <w:sz w:val="20"/>
          <w:szCs w:val="20"/>
        </w:rPr>
        <w:t>Keine besonderen Auswirkungen oder kritische Gefahren bekannt.</w:t>
      </w:r>
    </w:p>
    <w:p w14:paraId="3392BB9F" w14:textId="77777777" w:rsidR="00F32AAD" w:rsidRPr="00164C5A" w:rsidRDefault="00F32AAD" w:rsidP="00F32AAD">
      <w:pPr>
        <w:pStyle w:val="Default"/>
        <w:ind w:firstLine="360"/>
        <w:rPr>
          <w:sz w:val="20"/>
          <w:szCs w:val="20"/>
        </w:rPr>
      </w:pPr>
      <w:r>
        <w:rPr>
          <w:sz w:val="20"/>
          <w:szCs w:val="20"/>
        </w:rPr>
        <w:t>Auswirkungen</w:t>
      </w:r>
    </w:p>
    <w:p w14:paraId="1F348F7E" w14:textId="77777777" w:rsidR="00427B34" w:rsidRDefault="00427B34" w:rsidP="00DE278E">
      <w:pPr>
        <w:spacing w:after="0" w:line="240" w:lineRule="auto"/>
        <w:ind w:firstLine="360"/>
        <w:rPr>
          <w:rFonts w:ascii="Arial" w:eastAsia="Times New Roman" w:hAnsi="Arial" w:cs="Arial"/>
          <w:b/>
          <w:sz w:val="20"/>
          <w:szCs w:val="20"/>
          <w:lang w:eastAsia="de-DE"/>
        </w:rPr>
      </w:pPr>
    </w:p>
    <w:p w14:paraId="3E718840" w14:textId="77777777" w:rsidR="008D60BC" w:rsidRPr="00475F05" w:rsidRDefault="008D60BC" w:rsidP="008D60BC">
      <w:pPr>
        <w:numPr>
          <w:ilvl w:val="0"/>
          <w:numId w:val="3"/>
        </w:numPr>
        <w:spacing w:after="0" w:line="240" w:lineRule="auto"/>
        <w:rPr>
          <w:rFonts w:ascii="Arial" w:eastAsia="Times New Roman" w:hAnsi="Arial" w:cs="Arial"/>
          <w:b/>
          <w:bCs/>
          <w:lang w:eastAsia="de-DE"/>
        </w:rPr>
      </w:pPr>
      <w:r w:rsidRPr="00475F05">
        <w:rPr>
          <w:rFonts w:ascii="Arial" w:eastAsia="Times New Roman" w:hAnsi="Arial" w:cs="Arial"/>
          <w:b/>
          <w:bCs/>
          <w:lang w:eastAsia="de-DE"/>
        </w:rPr>
        <w:t>Hinweise zur Entsorgung</w:t>
      </w:r>
    </w:p>
    <w:p w14:paraId="2484D0ED" w14:textId="77777777" w:rsidR="008944E2" w:rsidRDefault="00796256" w:rsidP="00796256">
      <w:pPr>
        <w:pStyle w:val="Default"/>
        <w:ind w:left="360"/>
        <w:rPr>
          <w:sz w:val="20"/>
          <w:szCs w:val="20"/>
        </w:rPr>
      </w:pPr>
      <w:r w:rsidRPr="00796256">
        <w:rPr>
          <w:sz w:val="20"/>
          <w:szCs w:val="20"/>
        </w:rPr>
        <w:t>Die Informationen in diesem Abschnitt enthalten allgemeine Ratschläge und Anleitungen. Die Liste der identifizierten Verwendungen in Abschnitt 1 sollte für jede anwendungsspezifische Information im Expositionsszenario bzw. in Expositionsszenarien hinzugezogen werden.</w:t>
      </w:r>
    </w:p>
    <w:p w14:paraId="164FC720" w14:textId="77777777" w:rsidR="004252A5" w:rsidRDefault="004252A5" w:rsidP="00796256">
      <w:pPr>
        <w:pStyle w:val="Default"/>
        <w:ind w:left="360"/>
        <w:rPr>
          <w:sz w:val="20"/>
          <w:szCs w:val="20"/>
        </w:rPr>
      </w:pPr>
    </w:p>
    <w:p w14:paraId="0D96E4DB" w14:textId="77777777" w:rsidR="004252A5" w:rsidRDefault="004252A5" w:rsidP="004252A5">
      <w:pPr>
        <w:spacing w:after="0" w:line="240" w:lineRule="auto"/>
        <w:ind w:left="360"/>
        <w:rPr>
          <w:rFonts w:ascii="Arial" w:eastAsia="Times New Roman" w:hAnsi="Arial" w:cs="Arial"/>
          <w:b/>
          <w:bCs/>
          <w:sz w:val="20"/>
          <w:szCs w:val="20"/>
          <w:lang w:eastAsia="de-DE"/>
        </w:rPr>
      </w:pPr>
      <w:r>
        <w:rPr>
          <w:rFonts w:ascii="Arial" w:eastAsia="Times New Roman" w:hAnsi="Arial" w:cs="Arial"/>
          <w:b/>
          <w:bCs/>
          <w:sz w:val="20"/>
          <w:szCs w:val="20"/>
          <w:lang w:eastAsia="de-DE"/>
        </w:rPr>
        <w:t>Verfahren zur Abfallvermeidung</w:t>
      </w:r>
    </w:p>
    <w:p w14:paraId="70D64AF2" w14:textId="77777777" w:rsidR="004252A5" w:rsidRDefault="004252A5" w:rsidP="004252A5">
      <w:pPr>
        <w:pStyle w:val="Default"/>
        <w:ind w:left="4245" w:hanging="3885"/>
        <w:rPr>
          <w:sz w:val="20"/>
          <w:szCs w:val="20"/>
        </w:rPr>
      </w:pPr>
      <w:r>
        <w:rPr>
          <w:rFonts w:eastAsia="Times New Roman"/>
          <w:sz w:val="20"/>
          <w:szCs w:val="20"/>
          <w:lang w:eastAsia="de-DE"/>
        </w:rPr>
        <w:t>Entsorgungsverfahren</w:t>
      </w:r>
      <w:r w:rsidRPr="00701204">
        <w:rPr>
          <w:rFonts w:eastAsia="Times New Roman"/>
          <w:sz w:val="20"/>
          <w:szCs w:val="20"/>
          <w:lang w:eastAsia="de-DE"/>
        </w:rPr>
        <w:t>:</w:t>
      </w:r>
      <w:r w:rsidRPr="00701204">
        <w:rPr>
          <w:rFonts w:eastAsia="Times New Roman"/>
          <w:sz w:val="20"/>
          <w:szCs w:val="20"/>
          <w:lang w:eastAsia="de-DE"/>
        </w:rPr>
        <w:tab/>
      </w:r>
      <w:r>
        <w:rPr>
          <w:rFonts w:eastAsia="Times New Roman"/>
          <w:sz w:val="20"/>
          <w:szCs w:val="20"/>
          <w:lang w:eastAsia="de-DE"/>
        </w:rPr>
        <w:tab/>
      </w:r>
      <w:r w:rsidRPr="004252A5">
        <w:rPr>
          <w:sz w:val="20"/>
          <w:szCs w:val="20"/>
        </w:rPr>
        <w:t>Wie die meisten Thermokunststoffe kann das Produkt recycelt werden. Kann unter Beachtung der örtlichen</w:t>
      </w:r>
      <w:r>
        <w:rPr>
          <w:sz w:val="20"/>
          <w:szCs w:val="20"/>
        </w:rPr>
        <w:t xml:space="preserve"> </w:t>
      </w:r>
      <w:r w:rsidRPr="004252A5">
        <w:rPr>
          <w:sz w:val="20"/>
          <w:szCs w:val="20"/>
        </w:rPr>
        <w:t xml:space="preserve">behördlichen Vorschriften deponiert oder verbrannt werden. </w:t>
      </w:r>
    </w:p>
    <w:p w14:paraId="68061841" w14:textId="77777777" w:rsidR="00567227" w:rsidRDefault="00567227" w:rsidP="00567227">
      <w:pPr>
        <w:pStyle w:val="Default"/>
        <w:ind w:left="4245" w:hanging="3885"/>
        <w:rPr>
          <w:sz w:val="20"/>
          <w:szCs w:val="20"/>
        </w:rPr>
      </w:pPr>
      <w:r>
        <w:rPr>
          <w:rFonts w:eastAsia="Times New Roman"/>
          <w:sz w:val="20"/>
          <w:szCs w:val="20"/>
          <w:lang w:eastAsia="de-DE"/>
        </w:rPr>
        <w:t>Gefährliche Abfälle</w:t>
      </w:r>
      <w:r w:rsidRPr="00701204">
        <w:rPr>
          <w:rFonts w:eastAsia="Times New Roman"/>
          <w:sz w:val="20"/>
          <w:szCs w:val="20"/>
          <w:lang w:eastAsia="de-DE"/>
        </w:rPr>
        <w:t>:</w:t>
      </w:r>
      <w:r w:rsidRPr="00567227">
        <w:rPr>
          <w:sz w:val="18"/>
          <w:szCs w:val="18"/>
        </w:rPr>
        <w:t xml:space="preserve"> </w:t>
      </w:r>
      <w:r>
        <w:rPr>
          <w:sz w:val="18"/>
          <w:szCs w:val="18"/>
        </w:rPr>
        <w:tab/>
      </w:r>
      <w:r>
        <w:rPr>
          <w:sz w:val="18"/>
          <w:szCs w:val="18"/>
        </w:rPr>
        <w:tab/>
      </w:r>
      <w:r w:rsidRPr="00567227">
        <w:rPr>
          <w:sz w:val="20"/>
          <w:szCs w:val="20"/>
        </w:rPr>
        <w:t xml:space="preserve">Nach aktuellem Kenntnisstand des Lieferanten ist dieses Produkt nicht als gefährlicher Abfall im Sinne der </w:t>
      </w:r>
    </w:p>
    <w:p w14:paraId="624C1AA7" w14:textId="0BB877A4" w:rsidR="00567227" w:rsidRPr="00567227" w:rsidRDefault="00567227" w:rsidP="00414D1D">
      <w:pPr>
        <w:pStyle w:val="Default"/>
        <w:ind w:left="4245"/>
        <w:rPr>
          <w:rFonts w:eastAsia="Times New Roman"/>
          <w:sz w:val="20"/>
          <w:szCs w:val="20"/>
          <w:lang w:eastAsia="de-DE"/>
        </w:rPr>
      </w:pPr>
      <w:r w:rsidRPr="00567227">
        <w:rPr>
          <w:sz w:val="20"/>
          <w:szCs w:val="20"/>
        </w:rPr>
        <w:t xml:space="preserve">EU-Richtlinie 91/689/EWG zu betrachten. </w:t>
      </w:r>
    </w:p>
    <w:p w14:paraId="1CA774AD" w14:textId="77777777" w:rsidR="0061395D" w:rsidRDefault="0061395D" w:rsidP="0061395D">
      <w:pPr>
        <w:pStyle w:val="Default"/>
        <w:ind w:left="4245" w:hanging="3885"/>
        <w:rPr>
          <w:sz w:val="20"/>
          <w:szCs w:val="20"/>
        </w:rPr>
      </w:pPr>
      <w:r>
        <w:rPr>
          <w:rFonts w:eastAsia="Times New Roman"/>
          <w:sz w:val="20"/>
          <w:szCs w:val="20"/>
          <w:lang w:eastAsia="de-DE"/>
        </w:rPr>
        <w:t>Entsorgungsverfahren</w:t>
      </w:r>
      <w:r w:rsidRPr="00701204">
        <w:rPr>
          <w:rFonts w:eastAsia="Times New Roman"/>
          <w:sz w:val="20"/>
          <w:szCs w:val="20"/>
          <w:lang w:eastAsia="de-DE"/>
        </w:rPr>
        <w:t>:</w:t>
      </w:r>
      <w:r w:rsidRPr="0061395D">
        <w:rPr>
          <w:sz w:val="18"/>
          <w:szCs w:val="18"/>
        </w:rPr>
        <w:t xml:space="preserve"> </w:t>
      </w:r>
      <w:r>
        <w:rPr>
          <w:sz w:val="18"/>
          <w:szCs w:val="18"/>
        </w:rPr>
        <w:tab/>
      </w:r>
      <w:r>
        <w:rPr>
          <w:sz w:val="18"/>
          <w:szCs w:val="18"/>
        </w:rPr>
        <w:tab/>
      </w:r>
      <w:r w:rsidRPr="0061395D">
        <w:rPr>
          <w:sz w:val="20"/>
          <w:szCs w:val="20"/>
        </w:rPr>
        <w:t xml:space="preserve">Die Abfallerzeugung sollte nach Möglichkeit vermieden oder minimiert werden. Verpackungsabfall sollte wiederverwertet </w:t>
      </w:r>
    </w:p>
    <w:p w14:paraId="5F33DBED" w14:textId="77777777" w:rsidR="0061395D" w:rsidRDefault="0061395D" w:rsidP="0061395D">
      <w:pPr>
        <w:pStyle w:val="Default"/>
        <w:ind w:left="4245"/>
        <w:rPr>
          <w:sz w:val="20"/>
          <w:szCs w:val="20"/>
        </w:rPr>
      </w:pPr>
      <w:r>
        <w:rPr>
          <w:sz w:val="20"/>
          <w:szCs w:val="20"/>
        </w:rPr>
        <w:t>w</w:t>
      </w:r>
      <w:r w:rsidRPr="0061395D">
        <w:rPr>
          <w:sz w:val="20"/>
          <w:szCs w:val="20"/>
        </w:rPr>
        <w:t xml:space="preserve">erden. Verbrennung oder Deponielagerung sollte nur in </w:t>
      </w:r>
    </w:p>
    <w:p w14:paraId="6388ED16" w14:textId="77777777" w:rsidR="0061395D" w:rsidRDefault="0061395D" w:rsidP="0061395D">
      <w:pPr>
        <w:pStyle w:val="Default"/>
        <w:ind w:left="4245"/>
        <w:rPr>
          <w:sz w:val="20"/>
          <w:szCs w:val="20"/>
        </w:rPr>
      </w:pPr>
      <w:r w:rsidRPr="0061395D">
        <w:rPr>
          <w:sz w:val="20"/>
          <w:szCs w:val="20"/>
        </w:rPr>
        <w:t xml:space="preserve">Betracht gezogen werden, wenn die Wiederverwertung </w:t>
      </w:r>
    </w:p>
    <w:p w14:paraId="16FC449B" w14:textId="77777777" w:rsidR="0061395D" w:rsidRDefault="0061395D" w:rsidP="0061395D">
      <w:pPr>
        <w:pStyle w:val="Default"/>
        <w:ind w:left="4245"/>
        <w:rPr>
          <w:sz w:val="20"/>
          <w:szCs w:val="20"/>
        </w:rPr>
      </w:pPr>
      <w:r w:rsidRPr="0061395D">
        <w:rPr>
          <w:sz w:val="20"/>
          <w:szCs w:val="20"/>
        </w:rPr>
        <w:t xml:space="preserve">nicht durchführbar ist. </w:t>
      </w:r>
    </w:p>
    <w:p w14:paraId="515DFCB1" w14:textId="77777777" w:rsidR="002F48BB" w:rsidRDefault="002F48BB" w:rsidP="002F48BB">
      <w:pPr>
        <w:pStyle w:val="Default"/>
        <w:rPr>
          <w:sz w:val="20"/>
          <w:szCs w:val="20"/>
        </w:rPr>
      </w:pPr>
      <w:r>
        <w:rPr>
          <w:rFonts w:eastAsia="Times New Roman"/>
          <w:sz w:val="20"/>
          <w:szCs w:val="20"/>
          <w:lang w:eastAsia="de-DE"/>
        </w:rPr>
        <w:t xml:space="preserve">      </w:t>
      </w:r>
      <w:r w:rsidR="007C2AFF">
        <w:rPr>
          <w:rFonts w:eastAsia="Times New Roman"/>
          <w:sz w:val="20"/>
          <w:szCs w:val="20"/>
          <w:lang w:eastAsia="de-DE"/>
        </w:rPr>
        <w:t>Besondere Vorsichtsmaßnahmen</w:t>
      </w:r>
      <w:r w:rsidR="007C2AFF" w:rsidRPr="00701204">
        <w:rPr>
          <w:rFonts w:eastAsia="Times New Roman"/>
          <w:sz w:val="20"/>
          <w:szCs w:val="20"/>
          <w:lang w:eastAsia="de-DE"/>
        </w:rPr>
        <w:t>:</w:t>
      </w:r>
      <w:r w:rsidRPr="002F48BB">
        <w:rPr>
          <w:sz w:val="18"/>
          <w:szCs w:val="18"/>
        </w:rPr>
        <w:t xml:space="preserve"> </w:t>
      </w:r>
      <w:r>
        <w:rPr>
          <w:sz w:val="18"/>
          <w:szCs w:val="18"/>
        </w:rPr>
        <w:tab/>
      </w:r>
      <w:r>
        <w:rPr>
          <w:sz w:val="18"/>
          <w:szCs w:val="18"/>
        </w:rPr>
        <w:tab/>
      </w:r>
      <w:r w:rsidRPr="002F48BB">
        <w:rPr>
          <w:sz w:val="20"/>
          <w:szCs w:val="20"/>
        </w:rPr>
        <w:t xml:space="preserve">Dieses Material und seine Behälter müssen auf sichere </w:t>
      </w:r>
    </w:p>
    <w:p w14:paraId="1DB3FD60" w14:textId="77777777" w:rsidR="002F48BB" w:rsidRDefault="002F48BB" w:rsidP="002F48BB">
      <w:pPr>
        <w:pStyle w:val="Default"/>
        <w:ind w:left="3540" w:firstLine="708"/>
        <w:rPr>
          <w:sz w:val="20"/>
          <w:szCs w:val="20"/>
        </w:rPr>
      </w:pPr>
      <w:r w:rsidRPr="002F48BB">
        <w:rPr>
          <w:sz w:val="20"/>
          <w:szCs w:val="20"/>
        </w:rPr>
        <w:t>Art entsorgt werden. Leere Behälter oder Innenbehälter</w:t>
      </w:r>
    </w:p>
    <w:p w14:paraId="1D0C1502" w14:textId="77777777" w:rsidR="002F48BB" w:rsidRDefault="002F48BB" w:rsidP="002F48BB">
      <w:pPr>
        <w:pStyle w:val="Default"/>
        <w:rPr>
          <w:sz w:val="20"/>
          <w:szCs w:val="20"/>
        </w:rPr>
      </w:pPr>
      <w:r w:rsidRPr="002F48BB">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sidRPr="002F48BB">
        <w:rPr>
          <w:sz w:val="20"/>
          <w:szCs w:val="20"/>
        </w:rPr>
        <w:t>können einige Produktrückstände enthalten. Verhindern</w:t>
      </w:r>
      <w:r>
        <w:rPr>
          <w:sz w:val="20"/>
          <w:szCs w:val="20"/>
        </w:rPr>
        <w:t xml:space="preserve"> der</w:t>
      </w:r>
    </w:p>
    <w:p w14:paraId="738EABFD" w14:textId="77777777" w:rsidR="002F48BB" w:rsidRPr="002F48BB" w:rsidRDefault="002F48BB" w:rsidP="002F48BB">
      <w:pPr>
        <w:pStyle w:val="Default"/>
        <w:ind w:left="4239"/>
        <w:rPr>
          <w:sz w:val="20"/>
          <w:szCs w:val="20"/>
        </w:rPr>
      </w:pPr>
      <w:r w:rsidRPr="002F48BB">
        <w:rPr>
          <w:sz w:val="20"/>
          <w:szCs w:val="20"/>
        </w:rPr>
        <w:t xml:space="preserve">Verbreitung von freigesetztem Material ins Erdreich, in Gewässer, Abflüsse und Abwasserleitungen. </w:t>
      </w:r>
    </w:p>
    <w:p w14:paraId="436906F1" w14:textId="77777777" w:rsidR="002F48BB" w:rsidRPr="002F48BB" w:rsidRDefault="002F48BB" w:rsidP="004252A5">
      <w:pPr>
        <w:pStyle w:val="Default"/>
        <w:ind w:left="4245" w:hanging="3885"/>
        <w:rPr>
          <w:rFonts w:eastAsia="Times New Roman"/>
          <w:sz w:val="20"/>
          <w:szCs w:val="20"/>
          <w:lang w:eastAsia="de-DE"/>
        </w:rPr>
      </w:pPr>
    </w:p>
    <w:p w14:paraId="2F3C12F5" w14:textId="77777777" w:rsidR="008D60BC" w:rsidRDefault="002C3BAC" w:rsidP="008D60BC">
      <w:pPr>
        <w:numPr>
          <w:ilvl w:val="0"/>
          <w:numId w:val="3"/>
        </w:numPr>
        <w:spacing w:after="0" w:line="240" w:lineRule="auto"/>
        <w:rPr>
          <w:rFonts w:ascii="Arial" w:eastAsia="Times New Roman" w:hAnsi="Arial" w:cs="Arial"/>
          <w:b/>
          <w:bCs/>
          <w:lang w:eastAsia="de-DE"/>
        </w:rPr>
      </w:pPr>
      <w:r>
        <w:rPr>
          <w:rFonts w:ascii="Arial" w:eastAsia="Times New Roman" w:hAnsi="Arial" w:cs="Arial"/>
          <w:b/>
          <w:bCs/>
          <w:lang w:eastAsia="de-DE"/>
        </w:rPr>
        <w:t>Angaben zum Transport</w:t>
      </w:r>
    </w:p>
    <w:p w14:paraId="2EB01ED1" w14:textId="77777777" w:rsidR="00DF0A77" w:rsidRPr="00DF0A77" w:rsidRDefault="00DF0A77" w:rsidP="00DF0A77">
      <w:pPr>
        <w:pStyle w:val="Default"/>
        <w:ind w:firstLine="360"/>
        <w:rPr>
          <w:sz w:val="20"/>
          <w:szCs w:val="20"/>
        </w:rPr>
      </w:pPr>
      <w:r w:rsidRPr="00DF0A77">
        <w:rPr>
          <w:sz w:val="20"/>
          <w:szCs w:val="20"/>
        </w:rPr>
        <w:t xml:space="preserve">Der Stoff unterliegt nicht den Transportvorschriften für gefährliche Güter, die in den ADR (Straßenverkehr), </w:t>
      </w:r>
    </w:p>
    <w:p w14:paraId="359AFB4A" w14:textId="77777777" w:rsidR="00DF0A77" w:rsidRPr="00DF0A77" w:rsidRDefault="00DF0A77" w:rsidP="00DF0A77">
      <w:pPr>
        <w:spacing w:after="0" w:line="240" w:lineRule="auto"/>
        <w:ind w:left="360"/>
        <w:rPr>
          <w:rFonts w:ascii="Arial" w:eastAsia="Times New Roman" w:hAnsi="Arial" w:cs="Arial"/>
          <w:bCs/>
          <w:sz w:val="20"/>
          <w:szCs w:val="20"/>
          <w:lang w:eastAsia="de-DE"/>
        </w:rPr>
      </w:pPr>
      <w:r w:rsidRPr="00DF0A77">
        <w:rPr>
          <w:rFonts w:ascii="Arial" w:hAnsi="Arial" w:cs="Arial"/>
          <w:sz w:val="20"/>
          <w:szCs w:val="20"/>
        </w:rPr>
        <w:t>RID (Eisenbahntransport), IMDG (Seetransport) und ICAO/IATA (Lufttransport) eingeschlossen sind.</w:t>
      </w:r>
    </w:p>
    <w:p w14:paraId="15A704AD" w14:textId="77777777" w:rsidR="00DF0A77" w:rsidRDefault="00DF0A77" w:rsidP="002C3BAC">
      <w:pPr>
        <w:spacing w:after="0" w:line="240" w:lineRule="auto"/>
        <w:ind w:left="360"/>
        <w:rPr>
          <w:rFonts w:ascii="Arial" w:eastAsia="Times New Roman" w:hAnsi="Arial" w:cs="Arial"/>
          <w:bCs/>
          <w:sz w:val="20"/>
          <w:szCs w:val="20"/>
          <w:lang w:eastAsia="de-DE"/>
        </w:rPr>
      </w:pPr>
    </w:p>
    <w:p w14:paraId="436B1C91" w14:textId="77777777" w:rsidR="00F537F6" w:rsidRPr="00EB3C15" w:rsidRDefault="00F537F6" w:rsidP="00F537F6">
      <w:pPr>
        <w:spacing w:after="0" w:line="240" w:lineRule="auto"/>
        <w:ind w:firstLine="360"/>
        <w:rPr>
          <w:rFonts w:ascii="Arial" w:eastAsia="Times New Roman" w:hAnsi="Arial" w:cs="Arial"/>
          <w:sz w:val="20"/>
          <w:szCs w:val="20"/>
          <w:lang w:eastAsia="de-DE"/>
        </w:rPr>
      </w:pPr>
      <w:r w:rsidRPr="00EB3C15">
        <w:rPr>
          <w:rFonts w:ascii="Arial" w:eastAsia="Times New Roman" w:hAnsi="Arial" w:cs="Arial"/>
          <w:sz w:val="20"/>
          <w:szCs w:val="20"/>
          <w:lang w:eastAsia="de-DE"/>
        </w:rPr>
        <w:t>UN-Nummer</w:t>
      </w:r>
      <w:r w:rsidRPr="00EB3C15">
        <w:rPr>
          <w:rFonts w:ascii="Arial" w:eastAsia="Times New Roman" w:hAnsi="Arial" w:cs="Arial"/>
          <w:b/>
          <w:sz w:val="20"/>
          <w:szCs w:val="20"/>
          <w:lang w:eastAsia="de-DE"/>
        </w:rPr>
        <w:t>:</w:t>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b/>
          <w:sz w:val="20"/>
          <w:szCs w:val="20"/>
          <w:lang w:eastAsia="de-DE"/>
        </w:rPr>
        <w:tab/>
      </w:r>
      <w:r w:rsidRPr="00EB3C15">
        <w:rPr>
          <w:rFonts w:ascii="Arial" w:eastAsia="Times New Roman" w:hAnsi="Arial" w:cs="Arial"/>
          <w:sz w:val="20"/>
          <w:szCs w:val="20"/>
          <w:lang w:eastAsia="de-DE"/>
        </w:rPr>
        <w:t>Nicht anwendbar</w:t>
      </w:r>
    </w:p>
    <w:p w14:paraId="7F33B798"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Ordnungsgemäße UN-</w:t>
      </w:r>
      <w:proofErr w:type="spellStart"/>
      <w:r>
        <w:rPr>
          <w:rFonts w:ascii="Arial" w:eastAsia="Times New Roman" w:hAnsi="Arial" w:cs="Arial"/>
          <w:sz w:val="20"/>
          <w:szCs w:val="20"/>
          <w:lang w:eastAsia="de-DE"/>
        </w:rPr>
        <w:t>Versandbez</w:t>
      </w:r>
      <w:proofErr w:type="spellEnd"/>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892190">
        <w:rPr>
          <w:rFonts w:ascii="Arial" w:eastAsia="Times New Roman" w:hAnsi="Arial" w:cs="Arial"/>
          <w:sz w:val="20"/>
          <w:szCs w:val="20"/>
          <w:lang w:eastAsia="de-DE"/>
        </w:rPr>
        <w:t>Nicht anwendbar</w:t>
      </w:r>
    </w:p>
    <w:p w14:paraId="7E174903" w14:textId="77777777" w:rsidR="00F537F6" w:rsidRDefault="00F537F6" w:rsidP="00F537F6">
      <w:pPr>
        <w:spacing w:after="0" w:line="240" w:lineRule="auto"/>
        <w:ind w:firstLine="360"/>
        <w:rPr>
          <w:rFonts w:ascii="Arial" w:eastAsia="Times New Roman" w:hAnsi="Arial" w:cs="Arial"/>
          <w:sz w:val="20"/>
          <w:szCs w:val="20"/>
          <w:lang w:eastAsia="de-DE"/>
        </w:rPr>
      </w:pPr>
      <w:r>
        <w:rPr>
          <w:rFonts w:ascii="Arial" w:eastAsia="Times New Roman" w:hAnsi="Arial" w:cs="Arial"/>
          <w:sz w:val="20"/>
          <w:szCs w:val="20"/>
          <w:lang w:eastAsia="de-DE"/>
        </w:rPr>
        <w:t>Transportgefahrenklasse</w:t>
      </w:r>
      <w:r>
        <w:rPr>
          <w:rFonts w:ascii="Arial" w:eastAsia="Times New Roman" w:hAnsi="Arial" w:cs="Arial"/>
          <w:b/>
          <w:sz w:val="20"/>
          <w:szCs w:val="20"/>
          <w:lang w:eastAsia="de-DE"/>
        </w:rPr>
        <w:t>:</w:t>
      </w:r>
      <w:r>
        <w:rPr>
          <w:rFonts w:ascii="Arial" w:eastAsia="Times New Roman" w:hAnsi="Arial" w:cs="Arial"/>
          <w:b/>
          <w:sz w:val="20"/>
          <w:szCs w:val="20"/>
          <w:lang w:eastAsia="de-DE"/>
        </w:rPr>
        <w:tab/>
      </w:r>
      <w:r>
        <w:rPr>
          <w:rFonts w:ascii="Arial" w:eastAsia="Times New Roman" w:hAnsi="Arial" w:cs="Arial"/>
          <w:b/>
          <w:sz w:val="20"/>
          <w:szCs w:val="20"/>
          <w:lang w:eastAsia="de-DE"/>
        </w:rPr>
        <w:tab/>
      </w:r>
      <w:r>
        <w:rPr>
          <w:rFonts w:ascii="Arial" w:eastAsia="Times New Roman" w:hAnsi="Arial" w:cs="Arial"/>
          <w:b/>
          <w:sz w:val="20"/>
          <w:szCs w:val="20"/>
          <w:lang w:eastAsia="de-DE"/>
        </w:rPr>
        <w:tab/>
      </w:r>
      <w:r w:rsidR="00DD7036">
        <w:rPr>
          <w:rFonts w:ascii="Arial" w:eastAsia="Times New Roman" w:hAnsi="Arial" w:cs="Arial"/>
          <w:sz w:val="20"/>
          <w:szCs w:val="20"/>
          <w:lang w:eastAsia="de-DE"/>
        </w:rPr>
        <w:t>Keine</w:t>
      </w:r>
    </w:p>
    <w:p w14:paraId="580EC350" w14:textId="77777777" w:rsidR="00AB515D" w:rsidRDefault="00AB515D" w:rsidP="00F537F6">
      <w:pPr>
        <w:spacing w:after="0" w:line="240" w:lineRule="auto"/>
        <w:ind w:firstLine="360"/>
        <w:rPr>
          <w:rFonts w:ascii="Arial" w:eastAsia="Times New Roman" w:hAnsi="Arial" w:cs="Arial"/>
          <w:sz w:val="20"/>
          <w:szCs w:val="20"/>
          <w:lang w:eastAsia="de-DE"/>
        </w:rPr>
      </w:pPr>
    </w:p>
    <w:p w14:paraId="4967BF6F" w14:textId="77777777" w:rsidR="00A95DD3" w:rsidRDefault="00F537F6" w:rsidP="00AB515D">
      <w:pPr>
        <w:spacing w:after="0" w:line="240" w:lineRule="auto"/>
        <w:ind w:firstLine="360"/>
        <w:rPr>
          <w:rFonts w:ascii="Arial" w:eastAsia="Times New Roman" w:hAnsi="Arial" w:cs="Arial"/>
          <w:b/>
          <w:sz w:val="20"/>
          <w:szCs w:val="20"/>
          <w:lang w:eastAsia="de-DE"/>
        </w:rPr>
      </w:pPr>
      <w:r>
        <w:rPr>
          <w:rFonts w:ascii="Arial" w:eastAsia="Times New Roman" w:hAnsi="Arial" w:cs="Arial"/>
          <w:sz w:val="20"/>
          <w:szCs w:val="20"/>
          <w:lang w:eastAsia="de-DE"/>
        </w:rPr>
        <w:t>Besondere Vorsichtsmaßnahmen</w:t>
      </w:r>
      <w:r w:rsidR="00AB515D">
        <w:rPr>
          <w:rFonts w:ascii="Arial" w:eastAsia="Times New Roman" w:hAnsi="Arial" w:cs="Arial"/>
          <w:sz w:val="20"/>
          <w:szCs w:val="20"/>
          <w:lang w:eastAsia="de-DE"/>
        </w:rPr>
        <w:t xml:space="preserve"> f</w:t>
      </w:r>
      <w:r>
        <w:rPr>
          <w:rFonts w:ascii="Arial" w:eastAsia="Times New Roman" w:hAnsi="Arial" w:cs="Arial"/>
          <w:sz w:val="20"/>
          <w:szCs w:val="20"/>
          <w:lang w:eastAsia="de-DE"/>
        </w:rPr>
        <w:t>ür den Verwender</w:t>
      </w:r>
      <w:r>
        <w:rPr>
          <w:rFonts w:ascii="Arial" w:eastAsia="Times New Roman" w:hAnsi="Arial" w:cs="Arial"/>
          <w:b/>
          <w:sz w:val="20"/>
          <w:szCs w:val="20"/>
          <w:lang w:eastAsia="de-DE"/>
        </w:rPr>
        <w:t>:</w:t>
      </w:r>
    </w:p>
    <w:p w14:paraId="2C27EA54" w14:textId="77777777" w:rsidR="00774398" w:rsidRDefault="00A95DD3" w:rsidP="00774398">
      <w:pPr>
        <w:autoSpaceDE w:val="0"/>
        <w:autoSpaceDN w:val="0"/>
        <w:adjustRightInd w:val="0"/>
        <w:spacing w:after="0" w:line="240" w:lineRule="auto"/>
        <w:ind w:firstLine="360"/>
        <w:rPr>
          <w:rFonts w:ascii="Arial" w:hAnsi="Arial" w:cs="Arial"/>
          <w:bCs/>
          <w:color w:val="000000"/>
          <w:sz w:val="20"/>
          <w:szCs w:val="20"/>
        </w:rPr>
      </w:pPr>
      <w:r>
        <w:rPr>
          <w:rFonts w:ascii="Arial" w:hAnsi="Arial" w:cs="Arial"/>
          <w:bCs/>
          <w:color w:val="000000"/>
          <w:sz w:val="20"/>
          <w:szCs w:val="20"/>
        </w:rPr>
        <w:t>M</w:t>
      </w:r>
      <w:r w:rsidRPr="00A95DD3">
        <w:rPr>
          <w:rFonts w:ascii="Arial" w:hAnsi="Arial" w:cs="Arial"/>
          <w:bCs/>
          <w:color w:val="000000"/>
          <w:sz w:val="20"/>
          <w:szCs w:val="20"/>
        </w:rPr>
        <w:t>assengutbeförderung</w:t>
      </w:r>
      <w:r>
        <w:rPr>
          <w:rFonts w:ascii="Arial" w:hAnsi="Arial" w:cs="Arial"/>
          <w:bCs/>
          <w:color w:val="000000"/>
          <w:sz w:val="20"/>
          <w:szCs w:val="20"/>
        </w:rPr>
        <w:t xml:space="preserve"> </w:t>
      </w:r>
      <w:r w:rsidRPr="00A95DD3">
        <w:rPr>
          <w:rFonts w:ascii="Arial" w:hAnsi="Arial" w:cs="Arial"/>
          <w:color w:val="000000"/>
          <w:sz w:val="20"/>
          <w:szCs w:val="20"/>
        </w:rPr>
        <w:t xml:space="preserve">gemäß Anhang II </w:t>
      </w:r>
      <w:r w:rsidR="00774398" w:rsidRPr="00A95DD3">
        <w:rPr>
          <w:rFonts w:ascii="Arial" w:hAnsi="Arial" w:cs="Arial"/>
          <w:bCs/>
          <w:color w:val="000000"/>
          <w:sz w:val="20"/>
          <w:szCs w:val="20"/>
        </w:rPr>
        <w:t xml:space="preserve">des MARPOL-Übereinkommens 73/78 </w:t>
      </w:r>
      <w:r w:rsidR="00774398">
        <w:rPr>
          <w:rFonts w:ascii="Arial" w:hAnsi="Arial" w:cs="Arial"/>
          <w:bCs/>
          <w:color w:val="000000"/>
          <w:sz w:val="20"/>
          <w:szCs w:val="20"/>
        </w:rPr>
        <w:t>und gemäß IBC-Code.</w:t>
      </w:r>
    </w:p>
    <w:p w14:paraId="12556CAA" w14:textId="77777777" w:rsidR="00774398" w:rsidRPr="00A95DD3" w:rsidRDefault="00774398" w:rsidP="00774398">
      <w:pPr>
        <w:autoSpaceDE w:val="0"/>
        <w:autoSpaceDN w:val="0"/>
        <w:adjustRightInd w:val="0"/>
        <w:spacing w:after="0" w:line="240" w:lineRule="auto"/>
        <w:ind w:firstLine="360"/>
        <w:rPr>
          <w:rFonts w:ascii="Arial" w:hAnsi="Arial" w:cs="Arial"/>
          <w:color w:val="000000"/>
          <w:sz w:val="20"/>
          <w:szCs w:val="20"/>
        </w:rPr>
      </w:pPr>
      <w:r>
        <w:rPr>
          <w:rFonts w:ascii="Arial" w:hAnsi="Arial" w:cs="Arial"/>
          <w:bCs/>
          <w:color w:val="000000"/>
          <w:sz w:val="20"/>
          <w:szCs w:val="20"/>
        </w:rPr>
        <w:t>Nicht anwendbar</w:t>
      </w:r>
    </w:p>
    <w:p w14:paraId="7236688E" w14:textId="77777777" w:rsidR="00A95DD3" w:rsidRPr="00A95DD3" w:rsidRDefault="00A95DD3" w:rsidP="00A95DD3">
      <w:pPr>
        <w:autoSpaceDE w:val="0"/>
        <w:autoSpaceDN w:val="0"/>
        <w:adjustRightInd w:val="0"/>
        <w:spacing w:after="0" w:line="240" w:lineRule="auto"/>
        <w:ind w:firstLine="360"/>
        <w:rPr>
          <w:rFonts w:ascii="Arial" w:hAnsi="Arial" w:cs="Arial"/>
          <w:color w:val="000000"/>
          <w:sz w:val="20"/>
          <w:szCs w:val="20"/>
        </w:rPr>
      </w:pPr>
    </w:p>
    <w:p w14:paraId="2C5615A2" w14:textId="77777777" w:rsidR="008D60BC" w:rsidRDefault="008A3B5D" w:rsidP="008A3B5D">
      <w:pPr>
        <w:pStyle w:val="Listenabsatz"/>
        <w:numPr>
          <w:ilvl w:val="0"/>
          <w:numId w:val="9"/>
        </w:numPr>
        <w:spacing w:after="0" w:line="240" w:lineRule="auto"/>
        <w:rPr>
          <w:rFonts w:ascii="Arial" w:eastAsia="Times New Roman" w:hAnsi="Arial" w:cs="Arial"/>
          <w:b/>
          <w:bCs/>
          <w:sz w:val="20"/>
          <w:szCs w:val="20"/>
          <w:lang w:eastAsia="de-DE"/>
        </w:rPr>
      </w:pPr>
      <w:r w:rsidRPr="00435204">
        <w:rPr>
          <w:rFonts w:ascii="Arial" w:eastAsia="Times New Roman" w:hAnsi="Arial" w:cs="Arial"/>
          <w:b/>
          <w:bCs/>
          <w:sz w:val="20"/>
          <w:szCs w:val="20"/>
          <w:lang w:eastAsia="de-DE"/>
        </w:rPr>
        <w:t>Rechtsvorschriften</w:t>
      </w:r>
    </w:p>
    <w:p w14:paraId="7D88C00A" w14:textId="77777777" w:rsidR="004C7341" w:rsidRPr="004C7341" w:rsidRDefault="004C7341" w:rsidP="004C7341">
      <w:pPr>
        <w:pStyle w:val="Default"/>
        <w:ind w:firstLine="360"/>
        <w:rPr>
          <w:sz w:val="20"/>
          <w:szCs w:val="20"/>
        </w:rPr>
      </w:pPr>
      <w:r w:rsidRPr="004C7341">
        <w:rPr>
          <w:bCs/>
          <w:sz w:val="20"/>
          <w:szCs w:val="20"/>
        </w:rPr>
        <w:t>Vorschriften zu Sicherheit, Gesundheits- und Umweltschutz/spezifische Rechtsvorschriften für den</w:t>
      </w:r>
    </w:p>
    <w:p w14:paraId="023C37D2" w14:textId="77777777" w:rsidR="004C7341" w:rsidRDefault="004C7341" w:rsidP="004C7341">
      <w:pPr>
        <w:spacing w:after="0" w:line="240" w:lineRule="auto"/>
        <w:ind w:firstLine="360"/>
        <w:rPr>
          <w:rFonts w:ascii="Arial" w:hAnsi="Arial" w:cs="Arial"/>
          <w:bCs/>
          <w:sz w:val="20"/>
          <w:szCs w:val="20"/>
        </w:rPr>
      </w:pPr>
      <w:r w:rsidRPr="004C7341">
        <w:rPr>
          <w:rFonts w:ascii="Arial" w:hAnsi="Arial" w:cs="Arial"/>
          <w:bCs/>
          <w:sz w:val="20"/>
          <w:szCs w:val="20"/>
        </w:rPr>
        <w:t>Stoff oder das Gemisch, EG-Verordnung Nr. 1907/2006 (REACH)</w:t>
      </w:r>
    </w:p>
    <w:p w14:paraId="5B363440" w14:textId="77777777" w:rsidR="00F969B6" w:rsidRDefault="00F969B6" w:rsidP="004C7341">
      <w:pPr>
        <w:spacing w:after="0" w:line="240" w:lineRule="auto"/>
        <w:ind w:firstLine="360"/>
        <w:rPr>
          <w:rFonts w:ascii="Arial" w:hAnsi="Arial" w:cs="Arial"/>
          <w:bCs/>
          <w:sz w:val="20"/>
          <w:szCs w:val="20"/>
        </w:rPr>
      </w:pPr>
    </w:p>
    <w:p w14:paraId="497F6799" w14:textId="77777777" w:rsidR="00F969B6" w:rsidRPr="00F969B6" w:rsidRDefault="00F969B6" w:rsidP="00F969B6">
      <w:pPr>
        <w:pStyle w:val="Default"/>
        <w:ind w:firstLine="360"/>
        <w:rPr>
          <w:sz w:val="20"/>
          <w:szCs w:val="20"/>
        </w:rPr>
      </w:pPr>
      <w:r w:rsidRPr="00F969B6">
        <w:rPr>
          <w:bCs/>
          <w:sz w:val="20"/>
          <w:szCs w:val="20"/>
        </w:rPr>
        <w:t xml:space="preserve">Anhang XVII </w:t>
      </w:r>
    </w:p>
    <w:p w14:paraId="37B63C16" w14:textId="77777777" w:rsidR="00F969B6" w:rsidRPr="00F969B6" w:rsidRDefault="00F969B6" w:rsidP="00F969B6">
      <w:pPr>
        <w:pStyle w:val="Default"/>
        <w:ind w:firstLine="360"/>
        <w:rPr>
          <w:sz w:val="20"/>
          <w:szCs w:val="20"/>
        </w:rPr>
      </w:pPr>
      <w:r w:rsidRPr="00F969B6">
        <w:rPr>
          <w:sz w:val="20"/>
          <w:szCs w:val="20"/>
        </w:rPr>
        <w:t xml:space="preserve">Beschränkung der Herstellung des Inverkehrbringens und der Verwendung </w:t>
      </w:r>
      <w:r w:rsidRPr="00F969B6">
        <w:rPr>
          <w:bCs/>
          <w:sz w:val="20"/>
          <w:szCs w:val="20"/>
        </w:rPr>
        <w:t xml:space="preserve">bestimmter gefährlicher Stoffe, </w:t>
      </w:r>
    </w:p>
    <w:p w14:paraId="652BFA39" w14:textId="77777777" w:rsidR="00F969B6" w:rsidRDefault="00F969B6" w:rsidP="00F969B6">
      <w:pPr>
        <w:spacing w:after="0" w:line="240" w:lineRule="auto"/>
        <w:ind w:firstLine="360"/>
        <w:rPr>
          <w:rFonts w:ascii="Arial" w:hAnsi="Arial" w:cs="Arial"/>
          <w:sz w:val="20"/>
          <w:szCs w:val="20"/>
        </w:rPr>
      </w:pPr>
      <w:r w:rsidRPr="00F969B6">
        <w:rPr>
          <w:rFonts w:ascii="Arial" w:hAnsi="Arial" w:cs="Arial"/>
          <w:bCs/>
          <w:sz w:val="20"/>
          <w:szCs w:val="20"/>
        </w:rPr>
        <w:t xml:space="preserve">Mischungen und Erzeugnisse: </w:t>
      </w:r>
      <w:r w:rsidRPr="00F969B6">
        <w:rPr>
          <w:rFonts w:ascii="Arial" w:hAnsi="Arial" w:cs="Arial"/>
          <w:sz w:val="20"/>
          <w:szCs w:val="20"/>
        </w:rPr>
        <w:t>Keine der Komponenten ist aufgeführt.</w:t>
      </w:r>
    </w:p>
    <w:p w14:paraId="64E97378" w14:textId="77777777" w:rsidR="00E116CA" w:rsidRPr="00E116CA" w:rsidRDefault="00E116CA" w:rsidP="00414D1D">
      <w:pPr>
        <w:spacing w:after="0" w:line="240" w:lineRule="auto"/>
        <w:rPr>
          <w:rFonts w:ascii="Arial" w:eastAsia="Times New Roman" w:hAnsi="Arial" w:cs="Arial"/>
          <w:bCs/>
          <w:sz w:val="20"/>
          <w:szCs w:val="20"/>
          <w:lang w:eastAsia="de-DE"/>
        </w:rPr>
      </w:pPr>
    </w:p>
    <w:p w14:paraId="6AFFA9EB" w14:textId="77777777" w:rsidR="00E116CA" w:rsidRPr="00E116CA" w:rsidRDefault="00E116CA" w:rsidP="00E116CA">
      <w:pPr>
        <w:pStyle w:val="Default"/>
        <w:ind w:firstLine="360"/>
        <w:rPr>
          <w:sz w:val="20"/>
          <w:szCs w:val="20"/>
        </w:rPr>
      </w:pPr>
      <w:r w:rsidRPr="00E116CA">
        <w:rPr>
          <w:b/>
          <w:bCs/>
          <w:sz w:val="20"/>
          <w:szCs w:val="20"/>
        </w:rPr>
        <w:t xml:space="preserve">Empfohlene Einschränkungen: </w:t>
      </w:r>
    </w:p>
    <w:p w14:paraId="6D2688B7" w14:textId="77777777" w:rsidR="00E116CA" w:rsidRPr="00E116CA" w:rsidRDefault="00E116CA" w:rsidP="00E116CA">
      <w:pPr>
        <w:spacing w:after="0" w:line="240" w:lineRule="auto"/>
        <w:ind w:firstLine="360"/>
        <w:rPr>
          <w:rFonts w:ascii="Arial" w:eastAsia="Times New Roman" w:hAnsi="Arial" w:cs="Arial"/>
          <w:bCs/>
          <w:sz w:val="20"/>
          <w:szCs w:val="20"/>
          <w:lang w:eastAsia="de-DE"/>
        </w:rPr>
      </w:pPr>
      <w:r w:rsidRPr="00E116CA">
        <w:rPr>
          <w:rFonts w:ascii="Arial" w:hAnsi="Arial" w:cs="Arial"/>
          <w:sz w:val="20"/>
          <w:szCs w:val="20"/>
        </w:rPr>
        <w:t>Nicht bei medizinischen Anwendungen bezüglich dauerhafter Implantate im menschlichen Körper verwenden.</w:t>
      </w:r>
    </w:p>
    <w:p w14:paraId="7A57C758" w14:textId="77777777" w:rsidR="009F7DF4" w:rsidRPr="00E116CA" w:rsidRDefault="009F7DF4" w:rsidP="00F969B6">
      <w:pPr>
        <w:spacing w:after="0" w:line="240" w:lineRule="auto"/>
        <w:ind w:firstLine="360"/>
        <w:rPr>
          <w:rFonts w:ascii="Arial" w:hAnsi="Arial" w:cs="Arial"/>
          <w:bCs/>
          <w:sz w:val="20"/>
          <w:szCs w:val="20"/>
        </w:rPr>
      </w:pPr>
    </w:p>
    <w:p w14:paraId="14876658" w14:textId="77777777" w:rsidR="008A3B5D" w:rsidRPr="00435204" w:rsidRDefault="008A3B5D" w:rsidP="008A3B5D">
      <w:pPr>
        <w:pStyle w:val="Listenabsatz"/>
        <w:numPr>
          <w:ilvl w:val="0"/>
          <w:numId w:val="9"/>
        </w:numPr>
        <w:spacing w:after="0" w:line="240" w:lineRule="auto"/>
        <w:rPr>
          <w:rFonts w:ascii="Arial" w:eastAsia="Times New Roman" w:hAnsi="Arial" w:cs="Arial"/>
          <w:b/>
          <w:sz w:val="20"/>
          <w:szCs w:val="20"/>
          <w:lang w:eastAsia="de-DE"/>
        </w:rPr>
      </w:pPr>
      <w:r w:rsidRPr="00435204">
        <w:rPr>
          <w:rFonts w:ascii="Arial" w:eastAsia="Times New Roman" w:hAnsi="Arial" w:cs="Arial"/>
          <w:b/>
          <w:sz w:val="20"/>
          <w:szCs w:val="20"/>
          <w:lang w:eastAsia="de-DE"/>
        </w:rPr>
        <w:t>Sonstige Angaben</w:t>
      </w:r>
    </w:p>
    <w:p w14:paraId="7C1EC1B1"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Endgebrauch:                                            Kunststoff für 3D Druck</w:t>
      </w:r>
    </w:p>
    <w:p w14:paraId="42F9ADEB"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 </w:t>
      </w:r>
    </w:p>
    <w:p w14:paraId="7F91EB8E"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Revisionsgrund:                                         Verordnung (EU) 2020/878</w:t>
      </w:r>
    </w:p>
    <w:p w14:paraId="1C06A8F7" w14:textId="31054E8C"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Revisionsnummer:                                     2</w:t>
      </w:r>
      <w:r w:rsidR="00414D1D">
        <w:rPr>
          <w:rFonts w:ascii="Arial" w:hAnsi="Arial" w:cs="Arial"/>
          <w:sz w:val="20"/>
          <w:szCs w:val="20"/>
        </w:rPr>
        <w:t>5</w:t>
      </w:r>
    </w:p>
    <w:p w14:paraId="468CC14E" w14:textId="11D2D2EF"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 xml:space="preserve">Überarbeitet:                                             </w:t>
      </w:r>
      <w:r>
        <w:rPr>
          <w:rFonts w:ascii="Arial" w:hAnsi="Arial" w:cs="Arial"/>
          <w:sz w:val="20"/>
          <w:szCs w:val="20"/>
        </w:rPr>
        <w:t xml:space="preserve"> </w:t>
      </w:r>
      <w:r w:rsidRPr="00A80F27">
        <w:rPr>
          <w:rFonts w:ascii="Arial" w:hAnsi="Arial" w:cs="Arial"/>
          <w:sz w:val="20"/>
          <w:szCs w:val="20"/>
        </w:rPr>
        <w:t>01.06.202</w:t>
      </w:r>
      <w:r w:rsidR="00414D1D">
        <w:rPr>
          <w:rFonts w:ascii="Arial" w:hAnsi="Arial" w:cs="Arial"/>
          <w:sz w:val="20"/>
          <w:szCs w:val="20"/>
        </w:rPr>
        <w:t>5</w:t>
      </w:r>
    </w:p>
    <w:p w14:paraId="20E0A24F" w14:textId="7F4EC3BF"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Druckdatum:                                              01.06.202</w:t>
      </w:r>
      <w:r w:rsidR="00414D1D">
        <w:rPr>
          <w:rFonts w:ascii="Arial" w:hAnsi="Arial" w:cs="Arial"/>
          <w:sz w:val="20"/>
          <w:szCs w:val="20"/>
        </w:rPr>
        <w:t>5</w:t>
      </w:r>
    </w:p>
    <w:p w14:paraId="64BF636C"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p>
    <w:p w14:paraId="1D562551" w14:textId="77777777" w:rsidR="00A80F27" w:rsidRPr="00A80F27" w:rsidRDefault="00A80F27" w:rsidP="00A80F27">
      <w:pPr>
        <w:autoSpaceDE w:val="0"/>
        <w:autoSpaceDN w:val="0"/>
        <w:adjustRightInd w:val="0"/>
        <w:spacing w:after="0" w:line="240" w:lineRule="auto"/>
        <w:ind w:left="360"/>
        <w:rPr>
          <w:rFonts w:ascii="Arial" w:hAnsi="Arial" w:cs="Arial"/>
          <w:sz w:val="20"/>
          <w:szCs w:val="20"/>
        </w:rPr>
      </w:pPr>
      <w:r w:rsidRPr="00A80F27">
        <w:rPr>
          <w:rFonts w:ascii="Arial" w:hAnsi="Arial" w:cs="Arial"/>
          <w:sz w:val="20"/>
          <w:szCs w:val="20"/>
        </w:rPr>
        <w:t>Alle anderen Abschnitte wurden auf Vollständigkeit und Aktualität geprüft. Das überarbeitete Sicherheitsdatenblatt entspricht nach diesen Änderungen den Vorgaben der Verordnung (EU) 2020/878.</w:t>
      </w:r>
    </w:p>
    <w:p w14:paraId="7B83A0AF" w14:textId="77777777" w:rsidR="00BB085B" w:rsidRPr="00BB085B" w:rsidRDefault="00BB085B" w:rsidP="008A3B5D">
      <w:pPr>
        <w:spacing w:after="0" w:line="240" w:lineRule="auto"/>
        <w:ind w:left="360"/>
        <w:rPr>
          <w:rFonts w:ascii="Arial" w:eastAsia="Times New Roman" w:hAnsi="Arial" w:cs="Arial"/>
          <w:sz w:val="16"/>
          <w:szCs w:val="16"/>
          <w:lang w:eastAsia="de-DE"/>
        </w:rPr>
      </w:pPr>
    </w:p>
    <w:p w14:paraId="03B854FC" w14:textId="77777777" w:rsidR="00692281" w:rsidRPr="00692281" w:rsidRDefault="00692281" w:rsidP="00692281">
      <w:pPr>
        <w:pStyle w:val="Default"/>
        <w:ind w:firstLine="360"/>
        <w:rPr>
          <w:sz w:val="20"/>
          <w:szCs w:val="20"/>
        </w:rPr>
      </w:pPr>
      <w:proofErr w:type="gramStart"/>
      <w:r w:rsidRPr="00692281">
        <w:rPr>
          <w:sz w:val="20"/>
          <w:szCs w:val="20"/>
        </w:rPr>
        <w:t>Nach unserem bestem Wissensstand</w:t>
      </w:r>
      <w:proofErr w:type="gramEnd"/>
      <w:r w:rsidRPr="00692281">
        <w:rPr>
          <w:sz w:val="20"/>
          <w:szCs w:val="20"/>
        </w:rPr>
        <w:t xml:space="preserve">, Information und Glauben am Datum dieser Veröffentlichung </w:t>
      </w:r>
      <w:r>
        <w:rPr>
          <w:sz w:val="20"/>
          <w:szCs w:val="20"/>
        </w:rPr>
        <w:t>sind die</w:t>
      </w:r>
    </w:p>
    <w:p w14:paraId="51A10151" w14:textId="77777777" w:rsidR="00692281" w:rsidRPr="00692281" w:rsidRDefault="00692281" w:rsidP="00692281">
      <w:pPr>
        <w:pStyle w:val="Default"/>
        <w:ind w:left="360"/>
        <w:rPr>
          <w:sz w:val="20"/>
          <w:szCs w:val="20"/>
        </w:rPr>
      </w:pPr>
      <w:r w:rsidRPr="00692281">
        <w:rPr>
          <w:sz w:val="20"/>
          <w:szCs w:val="20"/>
        </w:rPr>
        <w:t xml:space="preserve">hierin enthaltenen Informationen korrekt. Die hier enthaltenen Informationen sind nur als Leitlinie für sichere Handhabung, Gebrauch, Vorgehensweise, Lagerung, Transport, Entsorgung und Freigabe zu verstehen </w:t>
      </w:r>
    </w:p>
    <w:p w14:paraId="28BC5BFD" w14:textId="77777777" w:rsidR="00692281" w:rsidRDefault="00692281" w:rsidP="00013450">
      <w:pPr>
        <w:pStyle w:val="Default"/>
        <w:ind w:left="360"/>
        <w:rPr>
          <w:rFonts w:eastAsia="Times New Roman"/>
          <w:sz w:val="20"/>
          <w:szCs w:val="20"/>
          <w:lang w:eastAsia="de-DE"/>
        </w:rPr>
      </w:pPr>
      <w:r w:rsidRPr="00692281">
        <w:rPr>
          <w:sz w:val="20"/>
          <w:szCs w:val="20"/>
        </w:rPr>
        <w:t>und werden nicht als Garantie- oder Qualitätsspezifikation angesehen. Die Informationen beziehen sich nur auf dieses bestimmte Produkt und nicht auf solche Stoffe, die in Kombination mit irgendwelchen anderen Stoffen oder Verfahren verwendet werden, wenn nicht anders im Text vermerkt ist. Es sind in diesem zwar bestimmte Risiken beschrieben, jedoch können wir nicht garantieren, dass es sich dabei um die einzigen möglichen Risiken handelt.</w:t>
      </w:r>
    </w:p>
    <w:p w14:paraId="5D21D166" w14:textId="77777777" w:rsidR="00692281" w:rsidRDefault="00692281" w:rsidP="008A3B5D">
      <w:pPr>
        <w:spacing w:after="0" w:line="240" w:lineRule="auto"/>
        <w:ind w:left="360"/>
        <w:rPr>
          <w:rFonts w:ascii="Arial" w:eastAsia="Times New Roman" w:hAnsi="Arial" w:cs="Arial"/>
          <w:sz w:val="20"/>
          <w:szCs w:val="20"/>
          <w:lang w:eastAsia="de-DE"/>
        </w:rPr>
      </w:pPr>
    </w:p>
    <w:sectPr w:rsidR="00692281" w:rsidSect="007B4005">
      <w:headerReference w:type="default" r:id="rId7"/>
      <w:pgSz w:w="11906" w:h="16838" w:code="9"/>
      <w:pgMar w:top="907" w:right="851" w:bottom="284"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E8654" w14:textId="77777777" w:rsidR="00414D1D" w:rsidRDefault="00414D1D" w:rsidP="00414D1D">
      <w:pPr>
        <w:spacing w:after="0" w:line="240" w:lineRule="auto"/>
      </w:pPr>
      <w:r>
        <w:separator/>
      </w:r>
    </w:p>
  </w:endnote>
  <w:endnote w:type="continuationSeparator" w:id="0">
    <w:p w14:paraId="47841F23" w14:textId="77777777" w:rsidR="00414D1D" w:rsidRDefault="00414D1D" w:rsidP="00414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FB8DE" w14:textId="77777777" w:rsidR="00414D1D" w:rsidRDefault="00414D1D" w:rsidP="00414D1D">
      <w:pPr>
        <w:spacing w:after="0" w:line="240" w:lineRule="auto"/>
      </w:pPr>
      <w:r>
        <w:separator/>
      </w:r>
    </w:p>
  </w:footnote>
  <w:footnote w:type="continuationSeparator" w:id="0">
    <w:p w14:paraId="55A0DA07" w14:textId="77777777" w:rsidR="00414D1D" w:rsidRDefault="00414D1D" w:rsidP="00414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EC4DC" w14:textId="176750A4" w:rsidR="00414D1D" w:rsidRDefault="00414D1D">
    <w:pPr>
      <w:pStyle w:val="Kopfzeile"/>
    </w:pPr>
    <w:r>
      <w:rPr>
        <w:rFonts w:ascii="Arial" w:eastAsia="Times New Roman" w:hAnsi="Arial" w:cs="Arial"/>
        <w:b/>
        <w:noProof/>
        <w:lang w:eastAsia="de-DE"/>
      </w:rPr>
      <w:drawing>
        <wp:anchor distT="0" distB="0" distL="114300" distR="114300" simplePos="0" relativeHeight="251658240" behindDoc="0" locked="0" layoutInCell="1" allowOverlap="1" wp14:anchorId="718D6DE7" wp14:editId="095E7D63">
          <wp:simplePos x="0" y="0"/>
          <wp:positionH relativeFrom="column">
            <wp:posOffset>4876800</wp:posOffset>
          </wp:positionH>
          <wp:positionV relativeFrom="paragraph">
            <wp:posOffset>-343535</wp:posOffset>
          </wp:positionV>
          <wp:extent cx="1790700" cy="886414"/>
          <wp:effectExtent l="0" t="0" r="0" b="9525"/>
          <wp:wrapNone/>
          <wp:docPr id="3" name="Grafik 3" descr="Ein Bild, das Text, Schrift, Logo,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Schrift, Logo, Grafiken enthält.&#10;&#10;Automatisch generierte Beschreibu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90700" cy="88641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13E8B"/>
    <w:multiLevelType w:val="hybridMultilevel"/>
    <w:tmpl w:val="E4B22192"/>
    <w:lvl w:ilvl="0" w:tplc="37727570">
      <w:start w:val="1"/>
      <w:numFmt w:val="decimal"/>
      <w:lvlText w:val="%1."/>
      <w:lvlJc w:val="left"/>
      <w:pPr>
        <w:tabs>
          <w:tab w:val="num" w:pos="720"/>
        </w:tabs>
        <w:ind w:left="720" w:hanging="360"/>
      </w:pPr>
      <w:rPr>
        <w:rFonts w:hint="default"/>
        <w:sz w:val="22"/>
        <w:szCs w:val="22"/>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18693779"/>
    <w:multiLevelType w:val="hybridMultilevel"/>
    <w:tmpl w:val="8626CF28"/>
    <w:lvl w:ilvl="0" w:tplc="38B87D6E">
      <w:start w:val="15"/>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BCA4483"/>
    <w:multiLevelType w:val="multilevel"/>
    <w:tmpl w:val="4FF6F91A"/>
    <w:lvl w:ilvl="0">
      <w:start w:val="9"/>
      <w:numFmt w:val="decimal"/>
      <w:lvlText w:val="%1."/>
      <w:lvlJc w:val="left"/>
      <w:pPr>
        <w:tabs>
          <w:tab w:val="num" w:pos="720"/>
        </w:tabs>
        <w:ind w:left="720" w:hanging="360"/>
      </w:pPr>
      <w:rPr>
        <w:rFonts w:hint="default"/>
      </w:rPr>
    </w:lvl>
    <w:lvl w:ilvl="1">
      <w:start w:val="1"/>
      <w:numFmt w:val="decimal"/>
      <w:isLgl/>
      <w:lvlText w:val="%1.%2"/>
      <w:lvlJc w:val="left"/>
      <w:pPr>
        <w:ind w:left="810" w:hanging="45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597479"/>
    <w:multiLevelType w:val="multilevel"/>
    <w:tmpl w:val="28E0731E"/>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A510E98"/>
    <w:multiLevelType w:val="hybridMultilevel"/>
    <w:tmpl w:val="F21845FC"/>
    <w:lvl w:ilvl="0" w:tplc="5CC8CDC8">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409742C"/>
    <w:multiLevelType w:val="hybridMultilevel"/>
    <w:tmpl w:val="1C0406D2"/>
    <w:lvl w:ilvl="0" w:tplc="0407000F">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4DD4557"/>
    <w:multiLevelType w:val="multilevel"/>
    <w:tmpl w:val="D2A4600A"/>
    <w:lvl w:ilvl="0">
      <w:start w:val="14"/>
      <w:numFmt w:val="decimal"/>
      <w:lvlText w:val="%1"/>
      <w:lvlJc w:val="left"/>
      <w:pPr>
        <w:ind w:left="375" w:hanging="375"/>
      </w:pPr>
      <w:rPr>
        <w:rFonts w:hint="default"/>
      </w:rPr>
    </w:lvl>
    <w:lvl w:ilvl="1">
      <w:start w:val="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40F40301"/>
    <w:multiLevelType w:val="multilevel"/>
    <w:tmpl w:val="B94E69D6"/>
    <w:lvl w:ilvl="0">
      <w:start w:val="14"/>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9262189"/>
    <w:multiLevelType w:val="hybridMultilevel"/>
    <w:tmpl w:val="090A0C6E"/>
    <w:lvl w:ilvl="0" w:tplc="0407000F">
      <w:start w:val="4"/>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abstractNumId w:val="0"/>
  </w:num>
  <w:num w:numId="2">
    <w:abstractNumId w:val="8"/>
  </w:num>
  <w:num w:numId="3">
    <w:abstractNumId w:val="2"/>
  </w:num>
  <w:num w:numId="4">
    <w:abstractNumId w:val="4"/>
  </w:num>
  <w:num w:numId="5">
    <w:abstractNumId w:val="5"/>
  </w:num>
  <w:num w:numId="6">
    <w:abstractNumId w:val="3"/>
  </w:num>
  <w:num w:numId="7">
    <w:abstractNumId w:val="7"/>
  </w:num>
  <w:num w:numId="8">
    <w:abstractNumId w:val="6"/>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3C61"/>
    <w:rsid w:val="00013450"/>
    <w:rsid w:val="00022C32"/>
    <w:rsid w:val="00024BEA"/>
    <w:rsid w:val="00032A2F"/>
    <w:rsid w:val="00066370"/>
    <w:rsid w:val="0007019D"/>
    <w:rsid w:val="00087F64"/>
    <w:rsid w:val="000A2B7D"/>
    <w:rsid w:val="000B0FB8"/>
    <w:rsid w:val="000C464D"/>
    <w:rsid w:val="000D044E"/>
    <w:rsid w:val="000D1A42"/>
    <w:rsid w:val="000E4E82"/>
    <w:rsid w:val="000F467B"/>
    <w:rsid w:val="001061D9"/>
    <w:rsid w:val="00121B74"/>
    <w:rsid w:val="00153611"/>
    <w:rsid w:val="001564C5"/>
    <w:rsid w:val="00164C5A"/>
    <w:rsid w:val="00197C9D"/>
    <w:rsid w:val="001A5FAA"/>
    <w:rsid w:val="001C3E41"/>
    <w:rsid w:val="001E572D"/>
    <w:rsid w:val="001F292F"/>
    <w:rsid w:val="00201E00"/>
    <w:rsid w:val="00202221"/>
    <w:rsid w:val="00235727"/>
    <w:rsid w:val="00237BB2"/>
    <w:rsid w:val="00255170"/>
    <w:rsid w:val="00297AF6"/>
    <w:rsid w:val="002A3E99"/>
    <w:rsid w:val="002B0626"/>
    <w:rsid w:val="002C3BAC"/>
    <w:rsid w:val="002F0F81"/>
    <w:rsid w:val="002F48BB"/>
    <w:rsid w:val="00307E37"/>
    <w:rsid w:val="00321814"/>
    <w:rsid w:val="0033199D"/>
    <w:rsid w:val="0033463B"/>
    <w:rsid w:val="003440A9"/>
    <w:rsid w:val="00361596"/>
    <w:rsid w:val="0036733A"/>
    <w:rsid w:val="0037639A"/>
    <w:rsid w:val="003E04CB"/>
    <w:rsid w:val="003F192E"/>
    <w:rsid w:val="003F3211"/>
    <w:rsid w:val="003F3713"/>
    <w:rsid w:val="003F7860"/>
    <w:rsid w:val="003F7AF3"/>
    <w:rsid w:val="00400C34"/>
    <w:rsid w:val="00414D1D"/>
    <w:rsid w:val="00417C29"/>
    <w:rsid w:val="004252A5"/>
    <w:rsid w:val="00427B34"/>
    <w:rsid w:val="00435204"/>
    <w:rsid w:val="00475F05"/>
    <w:rsid w:val="004921D3"/>
    <w:rsid w:val="0049579F"/>
    <w:rsid w:val="004A347F"/>
    <w:rsid w:val="004A4F45"/>
    <w:rsid w:val="004B1090"/>
    <w:rsid w:val="004C2E31"/>
    <w:rsid w:val="004C7341"/>
    <w:rsid w:val="004E70C7"/>
    <w:rsid w:val="00536B5F"/>
    <w:rsid w:val="00567227"/>
    <w:rsid w:val="00581870"/>
    <w:rsid w:val="00590FFD"/>
    <w:rsid w:val="005B653A"/>
    <w:rsid w:val="005E1308"/>
    <w:rsid w:val="005F03E0"/>
    <w:rsid w:val="005F1F1D"/>
    <w:rsid w:val="005F3841"/>
    <w:rsid w:val="005F45EC"/>
    <w:rsid w:val="00606423"/>
    <w:rsid w:val="0061395D"/>
    <w:rsid w:val="00620909"/>
    <w:rsid w:val="00623F23"/>
    <w:rsid w:val="006405D0"/>
    <w:rsid w:val="006546DA"/>
    <w:rsid w:val="006553A9"/>
    <w:rsid w:val="00656D6A"/>
    <w:rsid w:val="00665335"/>
    <w:rsid w:val="00690669"/>
    <w:rsid w:val="00692281"/>
    <w:rsid w:val="006A4661"/>
    <w:rsid w:val="006D02F8"/>
    <w:rsid w:val="006E6F4C"/>
    <w:rsid w:val="006F120E"/>
    <w:rsid w:val="006F26BB"/>
    <w:rsid w:val="00701204"/>
    <w:rsid w:val="0070215E"/>
    <w:rsid w:val="00703FE3"/>
    <w:rsid w:val="00716CD0"/>
    <w:rsid w:val="00721E2A"/>
    <w:rsid w:val="007467E0"/>
    <w:rsid w:val="0076554A"/>
    <w:rsid w:val="00773A20"/>
    <w:rsid w:val="00774398"/>
    <w:rsid w:val="0078243C"/>
    <w:rsid w:val="00795BAF"/>
    <w:rsid w:val="00796256"/>
    <w:rsid w:val="007A147A"/>
    <w:rsid w:val="007A3522"/>
    <w:rsid w:val="007A623F"/>
    <w:rsid w:val="007A7075"/>
    <w:rsid w:val="007A7694"/>
    <w:rsid w:val="007B0F3A"/>
    <w:rsid w:val="007B4005"/>
    <w:rsid w:val="007B5A51"/>
    <w:rsid w:val="007B5D03"/>
    <w:rsid w:val="007C1180"/>
    <w:rsid w:val="007C1213"/>
    <w:rsid w:val="007C2AFF"/>
    <w:rsid w:val="007C4EEB"/>
    <w:rsid w:val="007C6AFB"/>
    <w:rsid w:val="007E4113"/>
    <w:rsid w:val="007F006E"/>
    <w:rsid w:val="008155CD"/>
    <w:rsid w:val="00831C87"/>
    <w:rsid w:val="00883C9A"/>
    <w:rsid w:val="00887B5E"/>
    <w:rsid w:val="00891933"/>
    <w:rsid w:val="00892190"/>
    <w:rsid w:val="008938D1"/>
    <w:rsid w:val="008944E2"/>
    <w:rsid w:val="008A3490"/>
    <w:rsid w:val="008A3B5D"/>
    <w:rsid w:val="008D57A1"/>
    <w:rsid w:val="008D60BC"/>
    <w:rsid w:val="008D724C"/>
    <w:rsid w:val="008E50B3"/>
    <w:rsid w:val="008E519D"/>
    <w:rsid w:val="008E5D17"/>
    <w:rsid w:val="008F0F44"/>
    <w:rsid w:val="009078A4"/>
    <w:rsid w:val="009278A6"/>
    <w:rsid w:val="00951F46"/>
    <w:rsid w:val="00961C4A"/>
    <w:rsid w:val="0097105A"/>
    <w:rsid w:val="00990B52"/>
    <w:rsid w:val="009C2196"/>
    <w:rsid w:val="009D0C1E"/>
    <w:rsid w:val="009E0629"/>
    <w:rsid w:val="009E4F27"/>
    <w:rsid w:val="009F7DF4"/>
    <w:rsid w:val="00A22E69"/>
    <w:rsid w:val="00A512AD"/>
    <w:rsid w:val="00A80F27"/>
    <w:rsid w:val="00A810C4"/>
    <w:rsid w:val="00A95DD3"/>
    <w:rsid w:val="00A95EE4"/>
    <w:rsid w:val="00AA0246"/>
    <w:rsid w:val="00AA14D1"/>
    <w:rsid w:val="00AB2904"/>
    <w:rsid w:val="00AB515D"/>
    <w:rsid w:val="00AD141F"/>
    <w:rsid w:val="00AD19A5"/>
    <w:rsid w:val="00AE69BB"/>
    <w:rsid w:val="00B03C61"/>
    <w:rsid w:val="00B13390"/>
    <w:rsid w:val="00B23A4A"/>
    <w:rsid w:val="00B70B07"/>
    <w:rsid w:val="00B9167B"/>
    <w:rsid w:val="00B97639"/>
    <w:rsid w:val="00BA79B0"/>
    <w:rsid w:val="00BB085B"/>
    <w:rsid w:val="00BB4399"/>
    <w:rsid w:val="00BC087C"/>
    <w:rsid w:val="00BF1B5A"/>
    <w:rsid w:val="00C02784"/>
    <w:rsid w:val="00C144FE"/>
    <w:rsid w:val="00C14EAE"/>
    <w:rsid w:val="00C23CBE"/>
    <w:rsid w:val="00C339E6"/>
    <w:rsid w:val="00C66F4B"/>
    <w:rsid w:val="00C72AD5"/>
    <w:rsid w:val="00C74389"/>
    <w:rsid w:val="00C7622B"/>
    <w:rsid w:val="00CA42EB"/>
    <w:rsid w:val="00CA613C"/>
    <w:rsid w:val="00CA7268"/>
    <w:rsid w:val="00CB02BC"/>
    <w:rsid w:val="00CD580F"/>
    <w:rsid w:val="00CE0D88"/>
    <w:rsid w:val="00CE1569"/>
    <w:rsid w:val="00D0478F"/>
    <w:rsid w:val="00D13EC3"/>
    <w:rsid w:val="00D27785"/>
    <w:rsid w:val="00D413CF"/>
    <w:rsid w:val="00D9070F"/>
    <w:rsid w:val="00D96884"/>
    <w:rsid w:val="00DC10C8"/>
    <w:rsid w:val="00DC7A5B"/>
    <w:rsid w:val="00DD49EE"/>
    <w:rsid w:val="00DD7036"/>
    <w:rsid w:val="00DE278E"/>
    <w:rsid w:val="00DF0A77"/>
    <w:rsid w:val="00DF138B"/>
    <w:rsid w:val="00E01825"/>
    <w:rsid w:val="00E116CA"/>
    <w:rsid w:val="00E116EB"/>
    <w:rsid w:val="00E23A95"/>
    <w:rsid w:val="00E518B0"/>
    <w:rsid w:val="00E6245A"/>
    <w:rsid w:val="00E6692E"/>
    <w:rsid w:val="00E816B5"/>
    <w:rsid w:val="00E83000"/>
    <w:rsid w:val="00E85C72"/>
    <w:rsid w:val="00E93A76"/>
    <w:rsid w:val="00E97C12"/>
    <w:rsid w:val="00EB3C15"/>
    <w:rsid w:val="00EB6DDC"/>
    <w:rsid w:val="00ED69C5"/>
    <w:rsid w:val="00F04DC7"/>
    <w:rsid w:val="00F31086"/>
    <w:rsid w:val="00F32AAD"/>
    <w:rsid w:val="00F3345E"/>
    <w:rsid w:val="00F40F98"/>
    <w:rsid w:val="00F51733"/>
    <w:rsid w:val="00F537F6"/>
    <w:rsid w:val="00F84DB3"/>
    <w:rsid w:val="00F91A6E"/>
    <w:rsid w:val="00F969B6"/>
    <w:rsid w:val="00FB2151"/>
    <w:rsid w:val="00FC21B7"/>
    <w:rsid w:val="00FD5CEC"/>
    <w:rsid w:val="00FD79B8"/>
    <w:rsid w:val="00FE476C"/>
    <w:rsid w:val="00FF4D6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069B9"/>
  <w15:docId w15:val="{33A88B00-3627-4694-B235-C4CC2205D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B03C61"/>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3C61"/>
    <w:rPr>
      <w:rFonts w:ascii="Tahoma" w:hAnsi="Tahoma" w:cs="Tahoma"/>
      <w:sz w:val="16"/>
      <w:szCs w:val="16"/>
    </w:rPr>
  </w:style>
  <w:style w:type="character" w:styleId="Hyperlink">
    <w:name w:val="Hyperlink"/>
    <w:basedOn w:val="Absatz-Standardschriftart"/>
    <w:uiPriority w:val="99"/>
    <w:unhideWhenUsed/>
    <w:rsid w:val="00BF1B5A"/>
    <w:rPr>
      <w:color w:val="0000FF" w:themeColor="hyperlink"/>
      <w:u w:val="single"/>
    </w:rPr>
  </w:style>
  <w:style w:type="paragraph" w:styleId="Listenabsatz">
    <w:name w:val="List Paragraph"/>
    <w:basedOn w:val="Standard"/>
    <w:uiPriority w:val="34"/>
    <w:qFormat/>
    <w:rsid w:val="008F0F44"/>
    <w:pPr>
      <w:ind w:left="720"/>
      <w:contextualSpacing/>
    </w:pPr>
  </w:style>
  <w:style w:type="paragraph" w:customStyle="1" w:styleId="Default">
    <w:name w:val="Default"/>
    <w:rsid w:val="00032A2F"/>
    <w:pPr>
      <w:autoSpaceDE w:val="0"/>
      <w:autoSpaceDN w:val="0"/>
      <w:adjustRightInd w:val="0"/>
      <w:spacing w:after="0" w:line="240" w:lineRule="auto"/>
    </w:pPr>
    <w:rPr>
      <w:rFonts w:ascii="Arial" w:hAnsi="Arial" w:cs="Arial"/>
      <w:color w:val="000000"/>
      <w:sz w:val="24"/>
      <w:szCs w:val="24"/>
    </w:rPr>
  </w:style>
  <w:style w:type="paragraph" w:styleId="Kopfzeile">
    <w:name w:val="header"/>
    <w:basedOn w:val="Standard"/>
    <w:link w:val="KopfzeileZchn"/>
    <w:uiPriority w:val="99"/>
    <w:unhideWhenUsed/>
    <w:rsid w:val="00414D1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14D1D"/>
  </w:style>
  <w:style w:type="paragraph" w:styleId="Fuzeile">
    <w:name w:val="footer"/>
    <w:basedOn w:val="Standard"/>
    <w:link w:val="FuzeileZchn"/>
    <w:uiPriority w:val="99"/>
    <w:unhideWhenUsed/>
    <w:rsid w:val="00414D1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414D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932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2050</Words>
  <Characters>12918</Characters>
  <Application>Microsoft Office Word</Application>
  <DocSecurity>0</DocSecurity>
  <Lines>107</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Bettina Lang</dc:creator>
  <cp:lastModifiedBy>Christian Reil</cp:lastModifiedBy>
  <cp:revision>193</cp:revision>
  <cp:lastPrinted>2019-08-26T17:32:00Z</cp:lastPrinted>
  <dcterms:created xsi:type="dcterms:W3CDTF">2018-01-15T18:40:00Z</dcterms:created>
  <dcterms:modified xsi:type="dcterms:W3CDTF">2025-06-08T12:47:00Z</dcterms:modified>
</cp:coreProperties>
</file>