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6228E" w14:textId="77777777" w:rsidR="00CF41EA" w:rsidRDefault="00137F09" w:rsidP="00AB49E8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7D50292" wp14:editId="5D944230">
            <wp:simplePos x="0" y="0"/>
            <wp:positionH relativeFrom="column">
              <wp:posOffset>4023995</wp:posOffset>
            </wp:positionH>
            <wp:positionV relativeFrom="paragraph">
              <wp:posOffset>-194945</wp:posOffset>
            </wp:positionV>
            <wp:extent cx="2628900" cy="1002949"/>
            <wp:effectExtent l="0" t="0" r="0" b="6985"/>
            <wp:wrapNone/>
            <wp:docPr id="203436075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60750" name="Grafik 20343607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002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3C61">
        <w:tab/>
      </w:r>
      <w:r w:rsidR="00B03C61">
        <w:tab/>
      </w:r>
      <w:r w:rsidR="00B03C61">
        <w:tab/>
      </w:r>
      <w:r w:rsidR="00B03C61">
        <w:tab/>
      </w:r>
      <w:r w:rsidR="00B03C61">
        <w:tab/>
      </w:r>
    </w:p>
    <w:p w14:paraId="5E089845" w14:textId="77777777" w:rsidR="00CF41EA" w:rsidRDefault="00CF41EA" w:rsidP="00CF41EA">
      <w:pPr>
        <w:spacing w:after="0"/>
        <w:rPr>
          <w:rFonts w:ascii="Arial" w:eastAsia="Times New Roman" w:hAnsi="Arial" w:cs="Arial"/>
          <w:b/>
          <w:lang w:eastAsia="de-DE"/>
        </w:rPr>
      </w:pPr>
    </w:p>
    <w:p w14:paraId="0AC6847C" w14:textId="77777777" w:rsidR="00CF41EA" w:rsidRDefault="00CF41EA" w:rsidP="00CF41EA">
      <w:pPr>
        <w:spacing w:after="0"/>
        <w:rPr>
          <w:rFonts w:ascii="Arial" w:eastAsia="Times New Roman" w:hAnsi="Arial" w:cs="Arial"/>
          <w:b/>
          <w:lang w:eastAsia="de-DE"/>
        </w:rPr>
      </w:pPr>
    </w:p>
    <w:p w14:paraId="7CD52E5C" w14:textId="77777777" w:rsidR="00CF41EA" w:rsidRDefault="00CF41EA" w:rsidP="00CF41EA">
      <w:pPr>
        <w:spacing w:after="0"/>
        <w:rPr>
          <w:rFonts w:ascii="Arial" w:eastAsia="Times New Roman" w:hAnsi="Arial" w:cs="Arial"/>
          <w:b/>
          <w:lang w:eastAsia="de-DE"/>
        </w:rPr>
      </w:pPr>
    </w:p>
    <w:p w14:paraId="19606ACC" w14:textId="77777777" w:rsidR="00CF41EA" w:rsidRDefault="00CF41EA" w:rsidP="00CF41EA">
      <w:pPr>
        <w:spacing w:after="0"/>
        <w:rPr>
          <w:rFonts w:ascii="Arial" w:eastAsia="Times New Roman" w:hAnsi="Arial" w:cs="Arial"/>
          <w:b/>
          <w:lang w:eastAsia="de-DE"/>
        </w:rPr>
      </w:pPr>
    </w:p>
    <w:p w14:paraId="22EDD2D4" w14:textId="77777777" w:rsidR="00AB49E8" w:rsidRDefault="00B03C61" w:rsidP="00CF41EA">
      <w:pPr>
        <w:spacing w:after="0"/>
        <w:rPr>
          <w:rFonts w:ascii="Arial" w:eastAsia="Times New Roman" w:hAnsi="Arial" w:cs="Arial"/>
          <w:lang w:eastAsia="de-DE"/>
        </w:rPr>
      </w:pPr>
      <w:r w:rsidRPr="00AD141F">
        <w:rPr>
          <w:rFonts w:ascii="Arial" w:eastAsia="Times New Roman" w:hAnsi="Arial" w:cs="Arial"/>
          <w:b/>
          <w:lang w:eastAsia="de-DE"/>
        </w:rPr>
        <w:t xml:space="preserve">Sicherheitsdatenblatt </w:t>
      </w:r>
      <w:r w:rsidR="00AB49E8" w:rsidRPr="00AB49E8">
        <w:rPr>
          <w:rFonts w:ascii="Arial" w:eastAsia="Times New Roman" w:hAnsi="Arial" w:cs="Arial"/>
          <w:lang w:eastAsia="de-DE"/>
        </w:rPr>
        <w:t xml:space="preserve">gemäß Verordnung (EG) Nr. 1907/2006 </w:t>
      </w:r>
    </w:p>
    <w:p w14:paraId="18BDC3C5" w14:textId="77777777" w:rsidR="00B03C61" w:rsidRDefault="00AB49E8" w:rsidP="00AB49E8">
      <w:pPr>
        <w:spacing w:after="0"/>
        <w:rPr>
          <w:rFonts w:ascii="Arial" w:eastAsia="Times New Roman" w:hAnsi="Arial" w:cs="Arial"/>
          <w:lang w:eastAsia="de-DE"/>
        </w:rPr>
      </w:pPr>
      <w:r w:rsidRPr="00AB49E8">
        <w:rPr>
          <w:rFonts w:ascii="Arial" w:eastAsia="Times New Roman" w:hAnsi="Arial" w:cs="Arial"/>
          <w:lang w:eastAsia="de-DE"/>
        </w:rPr>
        <w:t>Verordnung</w:t>
      </w:r>
      <w:r>
        <w:rPr>
          <w:rFonts w:ascii="Arial" w:eastAsia="Times New Roman" w:hAnsi="Arial" w:cs="Arial"/>
          <w:lang w:eastAsia="de-DE"/>
        </w:rPr>
        <w:t xml:space="preserve"> (EU) Nr.830/2015 Der Kommission vom 20. Mai 2015 </w:t>
      </w:r>
      <w:r w:rsidR="00A9771E">
        <w:rPr>
          <w:rFonts w:ascii="Arial" w:eastAsia="Times New Roman" w:hAnsi="Arial" w:cs="Arial"/>
          <w:lang w:eastAsia="de-DE"/>
        </w:rPr>
        <w:t xml:space="preserve">und überarbeitet nach </w:t>
      </w:r>
      <w:r w:rsidR="00A9771E" w:rsidRPr="00A9771E">
        <w:rPr>
          <w:rFonts w:ascii="Arial" w:eastAsia="Times New Roman" w:hAnsi="Arial" w:cs="Arial"/>
          <w:lang w:eastAsia="de-DE"/>
        </w:rPr>
        <w:t>Verordnung (EU) 2020/878</w:t>
      </w:r>
    </w:p>
    <w:p w14:paraId="430C0B3F" w14:textId="77777777" w:rsidR="00AB49E8" w:rsidRPr="00AD141F" w:rsidRDefault="00AB49E8" w:rsidP="00AD141F"/>
    <w:p w14:paraId="40184FF2" w14:textId="77777777" w:rsidR="00D9070F" w:rsidRDefault="00B03C61" w:rsidP="00D9070F">
      <w:pPr>
        <w:spacing w:after="0" w:line="240" w:lineRule="auto"/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Produktname: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C557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C557B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>PLA</w:t>
      </w:r>
    </w:p>
    <w:p w14:paraId="7FBFCB81" w14:textId="77777777" w:rsidR="008D60BC" w:rsidRDefault="00EC557B" w:rsidP="00D9070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iCs/>
          <w:sz w:val="20"/>
          <w:szCs w:val="20"/>
          <w:lang w:eastAsia="de-DE"/>
        </w:rPr>
        <w:t xml:space="preserve">Druckdatum: </w:t>
      </w:r>
      <w:r w:rsidR="00137F09">
        <w:rPr>
          <w:rFonts w:ascii="Arial" w:eastAsia="Times New Roman" w:hAnsi="Arial" w:cs="Arial"/>
          <w:bCs/>
          <w:iCs/>
          <w:sz w:val="20"/>
          <w:szCs w:val="20"/>
          <w:lang w:eastAsia="de-DE"/>
        </w:rPr>
        <w:t>01.06.2024</w:t>
      </w:r>
      <w:r>
        <w:rPr>
          <w:rFonts w:ascii="Arial" w:eastAsia="Times New Roman" w:hAnsi="Arial" w:cs="Arial"/>
          <w:bCs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iCs/>
          <w:sz w:val="20"/>
          <w:szCs w:val="20"/>
          <w:lang w:eastAsia="de-DE"/>
        </w:rPr>
        <w:tab/>
        <w:t>Revisionsnummer: 2</w:t>
      </w:r>
      <w:r w:rsidR="00137F09">
        <w:rPr>
          <w:rFonts w:ascii="Arial" w:eastAsia="Times New Roman" w:hAnsi="Arial" w:cs="Arial"/>
          <w:bCs/>
          <w:iCs/>
          <w:sz w:val="20"/>
          <w:szCs w:val="20"/>
          <w:lang w:eastAsia="de-DE"/>
        </w:rPr>
        <w:t>3</w:t>
      </w:r>
      <w:r w:rsidR="00D9070F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ab/>
      </w:r>
      <w:r w:rsidR="00D9070F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ab/>
      </w:r>
      <w:r w:rsidR="00B111DD">
        <w:rPr>
          <w:rFonts w:ascii="Arial" w:eastAsia="Times New Roman" w:hAnsi="Arial" w:cs="Arial"/>
          <w:sz w:val="20"/>
          <w:szCs w:val="20"/>
          <w:lang w:eastAsia="de-DE"/>
        </w:rPr>
        <w:t xml:space="preserve">Überarbeitet am: </w:t>
      </w:r>
      <w:r w:rsidR="00137F09">
        <w:rPr>
          <w:rFonts w:ascii="Arial" w:eastAsia="Times New Roman" w:hAnsi="Arial" w:cs="Arial"/>
          <w:sz w:val="20"/>
          <w:szCs w:val="20"/>
          <w:lang w:eastAsia="de-DE"/>
        </w:rPr>
        <w:t>01.06.2024</w:t>
      </w:r>
    </w:p>
    <w:p w14:paraId="7BEF16D6" w14:textId="77777777" w:rsidR="00D9070F" w:rsidRPr="00D9070F" w:rsidRDefault="00D9070F" w:rsidP="00D9070F">
      <w:pPr>
        <w:spacing w:after="0" w:line="240" w:lineRule="auto"/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</w:pPr>
    </w:p>
    <w:p w14:paraId="1E4BFD11" w14:textId="77777777" w:rsidR="008D60BC" w:rsidRPr="00AD141F" w:rsidRDefault="008D60BC" w:rsidP="008D60B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Stoff-/ Zubereitungs- und Firmenbezeichnung</w:t>
      </w:r>
    </w:p>
    <w:p w14:paraId="64382940" w14:textId="77777777" w:rsidR="008D60BC" w:rsidRPr="008D60BC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  <w:lang w:eastAsia="de-DE"/>
        </w:rPr>
      </w:pPr>
    </w:p>
    <w:p w14:paraId="59935F4E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Produktname: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C557B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>PLA</w:t>
      </w:r>
    </w:p>
    <w:p w14:paraId="05BC1220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1B10007D" w14:textId="77777777" w:rsidR="006F26BB" w:rsidRDefault="00EC557B" w:rsidP="008D60BC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PLA</w:t>
      </w:r>
    </w:p>
    <w:p w14:paraId="4FEF6AFD" w14:textId="77777777" w:rsidR="001061D9" w:rsidRDefault="001061D9" w:rsidP="008D60BC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Relevante identifizierte Verwendungen des Stoffes oder Gemischs und Verwendungen, von denen abgeraten</w:t>
      </w:r>
    </w:p>
    <w:p w14:paraId="2EE852DD" w14:textId="77777777" w:rsidR="008D60BC" w:rsidRPr="00AD141F" w:rsidRDefault="00B111DD" w:rsidP="008D60BC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</w:t>
      </w:r>
      <w:r w:rsidR="001061D9">
        <w:rPr>
          <w:rFonts w:ascii="Arial" w:eastAsia="Times New Roman" w:hAnsi="Arial" w:cs="Arial"/>
          <w:sz w:val="20"/>
          <w:szCs w:val="20"/>
          <w:lang w:eastAsia="de-DE"/>
        </w:rPr>
        <w:t>ird.</w:t>
      </w:r>
      <w:r w:rsidR="0049584A">
        <w:rPr>
          <w:rFonts w:ascii="Arial" w:eastAsia="Times New Roman" w:hAnsi="Arial" w:cs="Arial"/>
          <w:sz w:val="20"/>
          <w:szCs w:val="20"/>
          <w:lang w:eastAsia="de-DE"/>
        </w:rPr>
        <w:t xml:space="preserve"> Ein Biopolymer für thermogeformte, spritzgegossene und blasgeformte Anwendungen.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</w:p>
    <w:p w14:paraId="21BFB1CB" w14:textId="77777777" w:rsidR="008D60BC" w:rsidRPr="00137F09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color w:val="FF0000"/>
          <w:sz w:val="20"/>
          <w:szCs w:val="20"/>
          <w:lang w:eastAsia="de-DE"/>
        </w:rPr>
      </w:pPr>
    </w:p>
    <w:p w14:paraId="5214737D" w14:textId="77777777" w:rsidR="008D60BC" w:rsidRDefault="008D60BC" w:rsidP="00137F09">
      <w:pPr>
        <w:spacing w:after="0" w:line="240" w:lineRule="auto"/>
        <w:ind w:left="360"/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</w:pPr>
      <w:proofErr w:type="gramStart"/>
      <w:r w:rsidRPr="00137F09">
        <w:rPr>
          <w:rFonts w:ascii="Arial" w:eastAsia="Times New Roman" w:hAnsi="Arial" w:cs="Arial"/>
          <w:sz w:val="20"/>
          <w:szCs w:val="20"/>
          <w:lang w:eastAsia="de-DE"/>
        </w:rPr>
        <w:t>Hersteller :</w:t>
      </w:r>
      <w:proofErr w:type="gramEnd"/>
      <w:r w:rsidRPr="00137F09"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  <w:r w:rsidRPr="00137F0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137F0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137F0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137F0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BC087C" w:rsidRPr="00137F09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137F09"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  <w:t>CR-3D</w:t>
      </w:r>
    </w:p>
    <w:p w14:paraId="759F6BD5" w14:textId="77777777" w:rsidR="00137F09" w:rsidRDefault="00137F09" w:rsidP="00137F0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Saliterstraße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25</w:t>
      </w:r>
    </w:p>
    <w:p w14:paraId="7FF8BA05" w14:textId="77777777" w:rsidR="00137F09" w:rsidRDefault="00137F09" w:rsidP="00137F0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93413 Cham</w:t>
      </w:r>
    </w:p>
    <w:p w14:paraId="04054463" w14:textId="77777777" w:rsidR="00137F09" w:rsidRPr="00137F09" w:rsidRDefault="00137F09" w:rsidP="00137F09">
      <w:pPr>
        <w:spacing w:after="0" w:line="240" w:lineRule="auto"/>
        <w:ind w:left="360"/>
        <w:rPr>
          <w:rFonts w:ascii="Arial" w:eastAsia="Times New Roman" w:hAnsi="Arial" w:cs="Arial"/>
          <w:b/>
          <w:bCs/>
          <w:iCs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Notrufnummer: 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137F09">
        <w:rPr>
          <w:rFonts w:ascii="Arial" w:eastAsia="Times New Roman" w:hAnsi="Arial" w:cs="Arial"/>
          <w:sz w:val="20"/>
          <w:szCs w:val="20"/>
          <w:lang w:eastAsia="de-DE"/>
        </w:rPr>
        <w:t>09971 / 89 74 57 - 3</w:t>
      </w:r>
    </w:p>
    <w:p w14:paraId="591D3319" w14:textId="77777777" w:rsidR="008D60BC" w:rsidRPr="00137F09" w:rsidRDefault="008D60BC" w:rsidP="00AD141F">
      <w:pPr>
        <w:spacing w:after="0" w:line="240" w:lineRule="auto"/>
        <w:rPr>
          <w:rFonts w:ascii="Arial" w:eastAsia="Times New Roman" w:hAnsi="Arial" w:cs="Arial"/>
          <w:color w:val="FF0000"/>
          <w:sz w:val="20"/>
          <w:szCs w:val="20"/>
          <w:lang w:eastAsia="de-DE"/>
        </w:rPr>
      </w:pPr>
    </w:p>
    <w:p w14:paraId="503E3B92" w14:textId="77777777" w:rsidR="008D60BC" w:rsidRPr="006546DA" w:rsidRDefault="008D60BC" w:rsidP="006546DA">
      <w:pPr>
        <w:pStyle w:val="Listenabsatz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6546DA">
        <w:rPr>
          <w:rFonts w:ascii="Arial" w:eastAsia="Times New Roman" w:hAnsi="Arial" w:cs="Arial"/>
          <w:b/>
          <w:bCs/>
          <w:lang w:eastAsia="de-DE"/>
        </w:rPr>
        <w:t>Zusammensetzung / Angabe zu Bestandteilen</w:t>
      </w:r>
    </w:p>
    <w:p w14:paraId="7E8022AE" w14:textId="77777777" w:rsidR="00F652AF" w:rsidRDefault="00F652A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14BF7AD4" w14:textId="77777777" w:rsidR="00F652AF" w:rsidRPr="009747E2" w:rsidRDefault="00F652AF" w:rsidP="00F652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b/>
          <w:sz w:val="18"/>
          <w:szCs w:val="18"/>
          <w:lang w:eastAsia="de-DE"/>
        </w:rPr>
      </w:pPr>
      <w:r>
        <w:rPr>
          <w:rFonts w:ascii="Arial" w:eastAsia="Times New Roman" w:hAnsi="Arial" w:cs="Arial"/>
          <w:b/>
          <w:sz w:val="18"/>
          <w:szCs w:val="18"/>
          <w:lang w:eastAsia="de-DE"/>
        </w:rPr>
        <w:t>Chemische Bezeichnung und CAS-Nummer</w:t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 w:rsidRPr="009747E2">
        <w:rPr>
          <w:rFonts w:ascii="Arial" w:eastAsia="Times New Roman" w:hAnsi="Arial" w:cs="Arial"/>
          <w:b/>
          <w:sz w:val="18"/>
          <w:szCs w:val="18"/>
          <w:lang w:eastAsia="de-DE"/>
        </w:rPr>
        <w:tab/>
      </w:r>
      <w:r>
        <w:rPr>
          <w:rFonts w:ascii="Arial" w:eastAsia="Times New Roman" w:hAnsi="Arial" w:cs="Arial"/>
          <w:b/>
          <w:sz w:val="18"/>
          <w:szCs w:val="18"/>
          <w:lang w:eastAsia="de-DE"/>
        </w:rPr>
        <w:t>Gewicht %</w:t>
      </w:r>
    </w:p>
    <w:p w14:paraId="10D7D609" w14:textId="77777777" w:rsidR="00F652AF" w:rsidRPr="00D2598F" w:rsidRDefault="00F652AF" w:rsidP="00F652AF">
      <w:pPr>
        <w:pBdr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  <w:r w:rsidRPr="00EC557B">
        <w:rPr>
          <w:rFonts w:ascii="Arial" w:eastAsia="Times New Roman" w:hAnsi="Arial" w:cs="Arial"/>
          <w:sz w:val="16"/>
          <w:szCs w:val="16"/>
          <w:lang w:eastAsia="de-DE"/>
        </w:rPr>
        <w:t xml:space="preserve">       </w:t>
      </w:r>
      <w:proofErr w:type="spellStart"/>
      <w:r>
        <w:rPr>
          <w:rFonts w:ascii="Arial" w:eastAsia="Times New Roman" w:hAnsi="Arial" w:cs="Arial"/>
          <w:sz w:val="16"/>
          <w:szCs w:val="16"/>
          <w:lang w:eastAsia="de-DE"/>
        </w:rPr>
        <w:t>Polylactide</w:t>
      </w:r>
      <w:proofErr w:type="spellEnd"/>
      <w:r>
        <w:rPr>
          <w:rFonts w:ascii="Arial" w:eastAsia="Times New Roman" w:hAnsi="Arial" w:cs="Arial"/>
          <w:sz w:val="16"/>
          <w:szCs w:val="16"/>
          <w:lang w:eastAsia="de-DE"/>
        </w:rPr>
        <w:t xml:space="preserve"> resin                          9051-89-2</w:t>
      </w:r>
      <w:r w:rsidRPr="00D2598F">
        <w:rPr>
          <w:rFonts w:ascii="Arial" w:eastAsia="Times New Roman" w:hAnsi="Arial" w:cs="Arial"/>
          <w:sz w:val="16"/>
          <w:szCs w:val="16"/>
          <w:lang w:eastAsia="de-DE"/>
        </w:rPr>
        <w:tab/>
      </w:r>
      <w:r>
        <w:rPr>
          <w:rFonts w:ascii="Arial" w:eastAsia="Times New Roman" w:hAnsi="Arial" w:cs="Arial"/>
          <w:sz w:val="16"/>
          <w:szCs w:val="16"/>
          <w:lang w:eastAsia="de-DE"/>
        </w:rPr>
        <w:tab/>
      </w:r>
      <w:r>
        <w:rPr>
          <w:rFonts w:ascii="Arial" w:eastAsia="Times New Roman" w:hAnsi="Arial" w:cs="Arial"/>
          <w:sz w:val="16"/>
          <w:szCs w:val="16"/>
          <w:lang w:eastAsia="de-DE"/>
        </w:rPr>
        <w:tab/>
      </w:r>
      <w:r>
        <w:rPr>
          <w:rFonts w:ascii="Arial" w:eastAsia="Times New Roman" w:hAnsi="Arial" w:cs="Arial"/>
          <w:sz w:val="16"/>
          <w:szCs w:val="16"/>
          <w:lang w:eastAsia="de-DE"/>
        </w:rPr>
        <w:tab/>
      </w:r>
      <w:r>
        <w:rPr>
          <w:rFonts w:ascii="Arial" w:eastAsia="Times New Roman" w:hAnsi="Arial" w:cs="Arial"/>
          <w:sz w:val="16"/>
          <w:szCs w:val="16"/>
          <w:lang w:eastAsia="de-DE"/>
        </w:rPr>
        <w:tab/>
      </w:r>
      <w:r>
        <w:rPr>
          <w:rFonts w:ascii="Arial" w:eastAsia="Times New Roman" w:hAnsi="Arial" w:cs="Arial"/>
          <w:sz w:val="16"/>
          <w:szCs w:val="16"/>
          <w:lang w:eastAsia="de-DE"/>
        </w:rPr>
        <w:tab/>
      </w:r>
      <w:r>
        <w:rPr>
          <w:rFonts w:ascii="Arial" w:eastAsia="Times New Roman" w:hAnsi="Arial" w:cs="Arial"/>
          <w:sz w:val="16"/>
          <w:szCs w:val="16"/>
          <w:lang w:eastAsia="de-DE"/>
        </w:rPr>
        <w:tab/>
        <w:t xml:space="preserve">      &gt; 98</w:t>
      </w:r>
    </w:p>
    <w:p w14:paraId="433AC187" w14:textId="77777777" w:rsidR="00F652AF" w:rsidRDefault="00F652A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01F42F7" w14:textId="77777777" w:rsidR="00F652AF" w:rsidRDefault="00F652A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0A58DF4A" w14:textId="77777777" w:rsidR="008D60BC" w:rsidRDefault="005D535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Weitere Standards: Dieses Material kann PNOC (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Particulates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Not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Otherwise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Classifiable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) erzeugen. Der</w:t>
      </w:r>
    </w:p>
    <w:p w14:paraId="0E7AE065" w14:textId="77777777" w:rsidR="005D535C" w:rsidRDefault="005D535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PEL/TWA-Wert für PNOC der OSHA (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Occupational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Safty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and Health Administration in den USA) liegt bei</w:t>
      </w:r>
    </w:p>
    <w:p w14:paraId="1AFF333F" w14:textId="77777777" w:rsidR="005D535C" w:rsidRDefault="005D535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15 mg/m3 für die Gesamtmenge an Staub und 5 mg/m3 für inhalierbaren Staub. Der TLV/TWA-Wert für</w:t>
      </w:r>
    </w:p>
    <w:p w14:paraId="4B5DC656" w14:textId="77777777" w:rsidR="005D535C" w:rsidRPr="00F87682" w:rsidRDefault="005D535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r w:rsidRPr="00F87682">
        <w:rPr>
          <w:rFonts w:ascii="Arial" w:eastAsia="Times New Roman" w:hAnsi="Arial" w:cs="Arial"/>
          <w:sz w:val="20"/>
          <w:szCs w:val="20"/>
          <w:lang w:val="en-US" w:eastAsia="de-DE"/>
        </w:rPr>
        <w:t xml:space="preserve">PNOC der ACGIH </w:t>
      </w:r>
      <w:proofErr w:type="gramStart"/>
      <w:r w:rsidRPr="00F87682">
        <w:rPr>
          <w:rFonts w:ascii="Arial" w:eastAsia="Times New Roman" w:hAnsi="Arial" w:cs="Arial"/>
          <w:sz w:val="20"/>
          <w:szCs w:val="20"/>
          <w:lang w:val="en-US" w:eastAsia="de-DE"/>
        </w:rPr>
        <w:t>( American</w:t>
      </w:r>
      <w:proofErr w:type="gramEnd"/>
      <w:r w:rsidRPr="00F87682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Conference of Governmental Industrial Hygienists) </w:t>
      </w:r>
      <w:proofErr w:type="spellStart"/>
      <w:r w:rsidRPr="00F87682">
        <w:rPr>
          <w:rFonts w:ascii="Arial" w:eastAsia="Times New Roman" w:hAnsi="Arial" w:cs="Arial"/>
          <w:sz w:val="20"/>
          <w:szCs w:val="20"/>
          <w:lang w:val="en-US" w:eastAsia="de-DE"/>
        </w:rPr>
        <w:t>liegt</w:t>
      </w:r>
      <w:proofErr w:type="spellEnd"/>
      <w:r w:rsidRPr="00F87682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</w:t>
      </w:r>
      <w:proofErr w:type="spellStart"/>
      <w:r w:rsidRPr="00F87682">
        <w:rPr>
          <w:rFonts w:ascii="Arial" w:eastAsia="Times New Roman" w:hAnsi="Arial" w:cs="Arial"/>
          <w:sz w:val="20"/>
          <w:szCs w:val="20"/>
          <w:lang w:val="en-US" w:eastAsia="de-DE"/>
        </w:rPr>
        <w:t>bei</w:t>
      </w:r>
      <w:proofErr w:type="spellEnd"/>
      <w:r w:rsidRPr="00F87682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10 mg/m3 für</w:t>
      </w:r>
    </w:p>
    <w:p w14:paraId="678EB1E6" w14:textId="77777777" w:rsidR="005D535C" w:rsidRDefault="005D535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 Gesamtmenge an Staub und 3 mg/m3 für inhalierbaren Staub.</w:t>
      </w:r>
    </w:p>
    <w:p w14:paraId="684BAA88" w14:textId="77777777" w:rsidR="005D535C" w:rsidRPr="002D71FE" w:rsidRDefault="005D535C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09277BAF" w14:textId="77777777" w:rsidR="00D27F3D" w:rsidRPr="00D27F3D" w:rsidRDefault="00D27F3D" w:rsidP="00D27F3D">
      <w:pPr>
        <w:autoSpaceDE w:val="0"/>
        <w:autoSpaceDN w:val="0"/>
        <w:adjustRightInd w:val="0"/>
        <w:spacing w:after="0" w:line="240" w:lineRule="auto"/>
        <w:ind w:left="840" w:hanging="480"/>
        <w:rPr>
          <w:rFonts w:ascii="Helvetica" w:hAnsi="Helvetica" w:cs="Helvetica"/>
          <w:sz w:val="21"/>
          <w:szCs w:val="21"/>
        </w:rPr>
      </w:pPr>
      <w:r w:rsidRPr="00D27F3D">
        <w:rPr>
          <w:rFonts w:ascii="Arial" w:hAnsi="Arial" w:cs="Arial"/>
          <w:b/>
          <w:bCs/>
          <w:sz w:val="20"/>
          <w:szCs w:val="20"/>
        </w:rPr>
        <w:t>Zusätzliche Informationen:</w:t>
      </w:r>
    </w:p>
    <w:p w14:paraId="4AC0A50B" w14:textId="5C660D70" w:rsidR="00D27F3D" w:rsidRPr="00D27F3D" w:rsidRDefault="00D27F3D" w:rsidP="00D27F3D">
      <w:pPr>
        <w:autoSpaceDE w:val="0"/>
        <w:autoSpaceDN w:val="0"/>
        <w:adjustRightInd w:val="0"/>
        <w:spacing w:after="0" w:line="240" w:lineRule="auto"/>
        <w:ind w:left="840" w:hanging="480"/>
        <w:rPr>
          <w:rFonts w:ascii="Helvetica" w:hAnsi="Helvetica" w:cs="Helvetica"/>
          <w:sz w:val="21"/>
          <w:szCs w:val="21"/>
        </w:rPr>
      </w:pPr>
      <w:r w:rsidRPr="00D27F3D">
        <w:rPr>
          <w:rFonts w:ascii="Arial" w:hAnsi="Arial" w:cs="Arial"/>
          <w:sz w:val="20"/>
          <w:szCs w:val="20"/>
        </w:rPr>
        <w:t xml:space="preserve">Für </w:t>
      </w:r>
      <w:r w:rsidR="00105D50" w:rsidRPr="00105D50">
        <w:rPr>
          <w:rFonts w:ascii="Arial" w:hAnsi="Arial" w:cs="Arial"/>
          <w:b/>
          <w:bCs/>
          <w:sz w:val="20"/>
          <w:szCs w:val="20"/>
        </w:rPr>
        <w:t>PLA</w:t>
      </w:r>
      <w:r w:rsidRPr="00D27F3D">
        <w:rPr>
          <w:rFonts w:ascii="Arial" w:hAnsi="Arial" w:cs="Arial"/>
          <w:sz w:val="20"/>
          <w:szCs w:val="20"/>
        </w:rPr>
        <w:t xml:space="preserve"> </w:t>
      </w:r>
      <w:r w:rsidR="00105D50">
        <w:rPr>
          <w:rFonts w:ascii="Arial" w:hAnsi="Arial" w:cs="Arial"/>
          <w:sz w:val="20"/>
          <w:szCs w:val="20"/>
        </w:rPr>
        <w:t xml:space="preserve">sind </w:t>
      </w:r>
      <w:r w:rsidRPr="00D27F3D">
        <w:rPr>
          <w:rFonts w:ascii="Arial" w:hAnsi="Arial" w:cs="Arial"/>
          <w:sz w:val="20"/>
          <w:szCs w:val="20"/>
        </w:rPr>
        <w:t xml:space="preserve">keine </w:t>
      </w:r>
      <w:proofErr w:type="spellStart"/>
      <w:r w:rsidRPr="00D27F3D">
        <w:rPr>
          <w:rFonts w:ascii="Arial" w:hAnsi="Arial" w:cs="Arial"/>
          <w:sz w:val="20"/>
          <w:szCs w:val="20"/>
        </w:rPr>
        <w:t>endokrinschädlichen</w:t>
      </w:r>
      <w:proofErr w:type="spellEnd"/>
      <w:r w:rsidRPr="00D27F3D">
        <w:rPr>
          <w:rFonts w:ascii="Arial" w:hAnsi="Arial" w:cs="Arial"/>
          <w:sz w:val="20"/>
          <w:szCs w:val="20"/>
        </w:rPr>
        <w:t xml:space="preserve"> Eigenschaften bekannt.</w:t>
      </w:r>
    </w:p>
    <w:p w14:paraId="7C0E7D75" w14:textId="77777777" w:rsidR="008D60BC" w:rsidRPr="00D27F3D" w:rsidRDefault="008D60BC" w:rsidP="00AD141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2EFFC6C" w14:textId="77777777" w:rsidR="008D60BC" w:rsidRPr="006546DA" w:rsidRDefault="008D60BC" w:rsidP="006546DA">
      <w:pPr>
        <w:pStyle w:val="Listenabsatz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6546DA">
        <w:rPr>
          <w:rFonts w:ascii="Arial" w:eastAsia="Times New Roman" w:hAnsi="Arial" w:cs="Arial"/>
          <w:b/>
          <w:bCs/>
          <w:lang w:eastAsia="de-DE"/>
        </w:rPr>
        <w:t>Mögliche Gefahren</w:t>
      </w:r>
    </w:p>
    <w:p w14:paraId="5BB38BEE" w14:textId="77777777" w:rsidR="00024BEA" w:rsidRDefault="00213FFA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 xml:space="preserve">Einstufung </w:t>
      </w:r>
      <w:r w:rsidR="009B3D78">
        <w:rPr>
          <w:rFonts w:ascii="Arial" w:eastAsia="Times New Roman" w:hAnsi="Arial" w:cs="Arial"/>
          <w:b/>
          <w:sz w:val="20"/>
          <w:szCs w:val="20"/>
          <w:lang w:eastAsia="de-DE"/>
        </w:rPr>
        <w:t>des Stoffes oder Gemischs</w:t>
      </w:r>
    </w:p>
    <w:p w14:paraId="120C1B5B" w14:textId="77777777" w:rsidR="00D0478F" w:rsidRDefault="009B3D78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Einstufung: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eingestuft</w:t>
      </w:r>
    </w:p>
    <w:p w14:paraId="75822921" w14:textId="77777777" w:rsidR="00213FFA" w:rsidRPr="00DE7BD2" w:rsidRDefault="00213FFA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1D70C43C" w14:textId="77777777" w:rsidR="009B3D78" w:rsidRDefault="00213FFA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213FFA">
        <w:rPr>
          <w:rFonts w:ascii="Arial" w:eastAsia="Times New Roman" w:hAnsi="Arial" w:cs="Arial"/>
          <w:b/>
          <w:sz w:val="20"/>
          <w:szCs w:val="20"/>
          <w:lang w:eastAsia="de-DE"/>
        </w:rPr>
        <w:t xml:space="preserve">Kennzeichnungselemente </w:t>
      </w:r>
    </w:p>
    <w:p w14:paraId="0A250532" w14:textId="77777777" w:rsidR="00213FFA" w:rsidRDefault="009B3D78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Symbole / Piktogramme: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</w:t>
      </w:r>
    </w:p>
    <w:p w14:paraId="49450902" w14:textId="77777777" w:rsidR="003F1001" w:rsidRDefault="00126A89" w:rsidP="00126A8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Signalwort</w:t>
      </w:r>
      <w:r w:rsidR="003F1001">
        <w:rPr>
          <w:rFonts w:ascii="Arial" w:eastAsia="Times New Roman" w:hAnsi="Arial" w:cs="Arial"/>
          <w:sz w:val="20"/>
          <w:szCs w:val="20"/>
          <w:lang w:eastAsia="de-DE"/>
        </w:rPr>
        <w:t xml:space="preserve">: </w:t>
      </w:r>
      <w:r w:rsidR="003F1001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1001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</w:t>
      </w:r>
    </w:p>
    <w:p w14:paraId="78777441" w14:textId="77777777" w:rsidR="00126A89" w:rsidRDefault="00126A89" w:rsidP="00DE7BD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Gefahrenhinweise</w:t>
      </w:r>
      <w:r w:rsidR="003F1001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3F1001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Keine</w:t>
      </w:r>
      <w:r w:rsidR="003F1001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1001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1001"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19B3DC59" w14:textId="77777777" w:rsidR="003F1001" w:rsidRDefault="00126A89" w:rsidP="00DE7BD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Sicherheitshinweise</w:t>
      </w:r>
      <w:r w:rsidR="003F1001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3F1001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1001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1001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Keine</w:t>
      </w:r>
    </w:p>
    <w:p w14:paraId="24190A0A" w14:textId="77777777" w:rsidR="003F1001" w:rsidRPr="00126A89" w:rsidRDefault="003F1001" w:rsidP="0037639A">
      <w:pPr>
        <w:spacing w:after="0" w:line="240" w:lineRule="auto"/>
        <w:ind w:firstLine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6FA2F4F3" w14:textId="77777777" w:rsidR="00126A89" w:rsidRDefault="00126A89" w:rsidP="00126A89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Sonstige Gefahren</w:t>
      </w:r>
    </w:p>
    <w:p w14:paraId="599C0DE1" w14:textId="77777777" w:rsidR="00126A89" w:rsidRDefault="00126A89" w:rsidP="00126A8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Es liegen keine Informationen vor</w:t>
      </w:r>
    </w:p>
    <w:p w14:paraId="52CD5777" w14:textId="77777777" w:rsidR="00126A89" w:rsidRPr="002A3E99" w:rsidRDefault="00126A89" w:rsidP="0037639A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AA14B32" w14:textId="77777777" w:rsidR="008D60BC" w:rsidRPr="00AD141F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Erste– Hilfe Maßnahmen</w:t>
      </w:r>
    </w:p>
    <w:p w14:paraId="08CE8446" w14:textId="77777777" w:rsidR="003F3713" w:rsidRPr="007E4113" w:rsidRDefault="003F3713" w:rsidP="008D60BC">
      <w:pPr>
        <w:spacing w:after="0" w:line="240" w:lineRule="auto"/>
        <w:ind w:left="360"/>
        <w:rPr>
          <w:rFonts w:ascii="Arial" w:eastAsia="Times New Roman" w:hAnsi="Arial" w:cs="Arial"/>
          <w:bCs/>
          <w:sz w:val="16"/>
          <w:szCs w:val="16"/>
          <w:lang w:eastAsia="de-DE"/>
        </w:rPr>
      </w:pPr>
    </w:p>
    <w:p w14:paraId="75B5335D" w14:textId="77777777" w:rsidR="00F80B9D" w:rsidRDefault="00F80B9D" w:rsidP="00F80B9D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nach Augenkontakt: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Sofort gründlich mit viel Wasser mindestens 15 Minuten lang aus-</w:t>
      </w:r>
    </w:p>
    <w:p w14:paraId="438070FE" w14:textId="77777777" w:rsidR="00F80B9D" w:rsidRDefault="00F80B9D" w:rsidP="00F80B9D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spülen, auch unter den Augenlidern. Sofort einen Arzt aufsuchen.</w:t>
      </w:r>
    </w:p>
    <w:p w14:paraId="317BA401" w14:textId="77777777" w:rsidR="00F80B9D" w:rsidRDefault="00F80B9D" w:rsidP="00F80B9D">
      <w:pPr>
        <w:spacing w:after="0" w:line="240" w:lineRule="auto"/>
        <w:ind w:left="4245" w:hanging="3885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n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ach Hautkontakt: 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Unerwünschte Wirkungen sind bei versehentlichem Hautkontakt</w:t>
      </w:r>
    </w:p>
    <w:p w14:paraId="6F4F8B22" w14:textId="77777777" w:rsidR="00F80B9D" w:rsidRDefault="00F80B9D" w:rsidP="00F80B9D">
      <w:pPr>
        <w:spacing w:after="0" w:line="240" w:lineRule="auto"/>
        <w:ind w:left="4245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während beruflicher Exposition nicht zu erwarten. Bei Berührung mit der Haut sofort abwaschen mit viel Wasser. Bei anhaltender</w:t>
      </w:r>
    </w:p>
    <w:p w14:paraId="59999036" w14:textId="77777777" w:rsidR="00F80B9D" w:rsidRDefault="00F80B9D" w:rsidP="00F80B9D">
      <w:pPr>
        <w:spacing w:after="0" w:line="240" w:lineRule="auto"/>
        <w:ind w:left="4245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Hautreizung Arzt hinzuziehen. Nach Kontakt mit heißem Polymer</w:t>
      </w:r>
      <w:r w:rsidR="00235924">
        <w:rPr>
          <w:rFonts w:ascii="Arial" w:eastAsia="Times New Roman" w:hAnsi="Arial" w:cs="Arial"/>
          <w:sz w:val="20"/>
          <w:szCs w:val="20"/>
          <w:lang w:eastAsia="de-DE"/>
        </w:rPr>
        <w:t xml:space="preserve"> betroffene Hautpartien rasch mit kaltem Wasser kühlen. Versuchen Sie nicht, heiße Polymerschmelze von der Haut oder Kleidung zu </w:t>
      </w:r>
      <w:r w:rsidR="00235924">
        <w:rPr>
          <w:rFonts w:ascii="Arial" w:eastAsia="Times New Roman" w:hAnsi="Arial" w:cs="Arial"/>
          <w:sz w:val="20"/>
          <w:szCs w:val="20"/>
          <w:lang w:eastAsia="de-DE"/>
        </w:rPr>
        <w:lastRenderedPageBreak/>
        <w:t>entfernen, da die Haut leicht verletzt werden kann. Sofort einen Arzt hinzuziehen.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733E4101" w14:textId="77777777" w:rsidR="00AB159E" w:rsidRDefault="008D60BC" w:rsidP="00E6692E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nach Einatmen: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D971A9">
        <w:rPr>
          <w:rFonts w:ascii="Arial" w:eastAsia="Times New Roman" w:hAnsi="Arial" w:cs="Arial"/>
          <w:sz w:val="20"/>
          <w:szCs w:val="20"/>
          <w:lang w:eastAsia="de-DE"/>
        </w:rPr>
        <w:t>An die frische Luft gehen. Sofort einen Arzt hinzuziehen</w:t>
      </w:r>
    </w:p>
    <w:p w14:paraId="3650B7F4" w14:textId="77777777" w:rsidR="00AC09A0" w:rsidRDefault="00AB159E" w:rsidP="00656723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51ADD764" w14:textId="77777777" w:rsidR="00656723" w:rsidRDefault="00656723" w:rsidP="00656723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</w:p>
    <w:p w14:paraId="152D09AC" w14:textId="77777777" w:rsidR="00D971A9" w:rsidRDefault="00D971A9" w:rsidP="008D60BC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BD8C600" w14:textId="77777777" w:rsidR="006C3F57" w:rsidRDefault="007E4113" w:rsidP="006C3F57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n</w:t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>ach Verschlucken:</w:t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F3713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C3F5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56723">
        <w:rPr>
          <w:rFonts w:ascii="Arial" w:eastAsia="Times New Roman" w:hAnsi="Arial" w:cs="Arial"/>
          <w:sz w:val="20"/>
          <w:szCs w:val="20"/>
          <w:lang w:eastAsia="de-DE"/>
        </w:rPr>
        <w:t xml:space="preserve">Vorsorglich Wasser trinken. Niemals einer bewusstlosen Person </w:t>
      </w:r>
    </w:p>
    <w:p w14:paraId="4630E8E2" w14:textId="77777777" w:rsidR="00656723" w:rsidRDefault="00656723" w:rsidP="006C3F57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Wasser geben ohne ärztliche Anweisung. Kein Erbrechen herbei-</w:t>
      </w:r>
    </w:p>
    <w:p w14:paraId="5D62FBBE" w14:textId="77777777" w:rsidR="00656723" w:rsidRDefault="00656723" w:rsidP="006C3F57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führen. Sofort einen Arzt hinzuziehen</w:t>
      </w:r>
    </w:p>
    <w:p w14:paraId="39609977" w14:textId="77777777" w:rsidR="00656723" w:rsidRDefault="00656723" w:rsidP="006C3F57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9EC4438" w14:textId="77777777" w:rsidR="006C3F57" w:rsidRDefault="00CB2839" w:rsidP="006C3F57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Hinweise für den Arzt</w:t>
      </w:r>
      <w:r w:rsidR="006C3F57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6C3F5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C3F5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C3F57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Symptomatische Behandlung</w:t>
      </w:r>
    </w:p>
    <w:p w14:paraId="0801F7F5" w14:textId="77777777" w:rsidR="00C144FE" w:rsidRPr="00C74F42" w:rsidRDefault="001564C5" w:rsidP="00C74F42">
      <w:pPr>
        <w:spacing w:after="0" w:line="240" w:lineRule="auto"/>
        <w:ind w:left="708" w:hanging="348"/>
        <w:jc w:val="both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</w:p>
    <w:p w14:paraId="4E921CCA" w14:textId="77777777" w:rsidR="0076554A" w:rsidRPr="008F0F44" w:rsidRDefault="0076554A" w:rsidP="0076554A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Wichtigste akute und verzögert auftretende Symptome und Wirkungen</w:t>
      </w:r>
    </w:p>
    <w:p w14:paraId="5667405B" w14:textId="77777777" w:rsidR="00B9167B" w:rsidRDefault="00CB2839" w:rsidP="00B9167B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Es liegen keine Informationen vor.</w:t>
      </w:r>
    </w:p>
    <w:p w14:paraId="521CCE21" w14:textId="77777777" w:rsidR="00B9167B" w:rsidRPr="00B9167B" w:rsidRDefault="00B9167B" w:rsidP="0076554A">
      <w:pPr>
        <w:spacing w:after="0" w:line="240" w:lineRule="auto"/>
        <w:ind w:firstLine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361CB77C" w14:textId="77777777" w:rsidR="0076554A" w:rsidRPr="008F0F44" w:rsidRDefault="0076554A" w:rsidP="0076554A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Hinweise auf ärztliche Soforthilfe oder Spezialbehandlung</w:t>
      </w:r>
    </w:p>
    <w:p w14:paraId="06B7CE51" w14:textId="77777777" w:rsidR="004C2E31" w:rsidRDefault="00CB2839" w:rsidP="0008165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Es liegen keine Informationen vor.</w:t>
      </w:r>
    </w:p>
    <w:p w14:paraId="5472AABA" w14:textId="77777777" w:rsidR="006C3F57" w:rsidRPr="002A3E99" w:rsidRDefault="006C3F57" w:rsidP="00E97C12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E0C8F57" w14:textId="77777777" w:rsidR="008D60BC" w:rsidRPr="00AD141F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Maßnahmen zur Brandbekämpfung</w:t>
      </w:r>
    </w:p>
    <w:p w14:paraId="52E3DA6A" w14:textId="77777777" w:rsidR="00E97C12" w:rsidRDefault="00E12670" w:rsidP="00003F9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Selbstentzündungstemperatur: 388 °C</w:t>
      </w:r>
    </w:p>
    <w:p w14:paraId="0A3EFE3C" w14:textId="77777777" w:rsidR="00CD580F" w:rsidRPr="00C02784" w:rsidRDefault="00CD580F" w:rsidP="00886C34">
      <w:pPr>
        <w:spacing w:after="0" w:line="240" w:lineRule="auto"/>
        <w:rPr>
          <w:rFonts w:ascii="Arial" w:eastAsia="Times New Roman" w:hAnsi="Arial" w:cs="Arial"/>
          <w:sz w:val="16"/>
          <w:szCs w:val="16"/>
          <w:lang w:eastAsia="de-DE"/>
        </w:rPr>
      </w:pPr>
    </w:p>
    <w:p w14:paraId="2DAC0297" w14:textId="77777777" w:rsidR="00B76A65" w:rsidRPr="00E97C12" w:rsidRDefault="00B76A65" w:rsidP="00B76A65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Entzündlichkeitsgrenzwert in der Luft</w:t>
      </w:r>
    </w:p>
    <w:p w14:paraId="3AEC1693" w14:textId="77777777" w:rsidR="00B76A65" w:rsidRDefault="00B76A65" w:rsidP="00B76A65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Feuergefährlicher Grenzwert der Luft – unterer (%): Nicht zutreffend</w:t>
      </w:r>
    </w:p>
    <w:p w14:paraId="0E2AD654" w14:textId="77777777" w:rsidR="00B76A65" w:rsidRDefault="00E5310F" w:rsidP="00B76A65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Feuergefährliche</w:t>
      </w:r>
      <w:r w:rsidR="00B76A65">
        <w:rPr>
          <w:rFonts w:ascii="Arial" w:eastAsia="Times New Roman" w:hAnsi="Arial" w:cs="Arial"/>
          <w:sz w:val="20"/>
          <w:szCs w:val="20"/>
          <w:lang w:eastAsia="de-DE"/>
        </w:rPr>
        <w:t xml:space="preserve"> Grenz</w:t>
      </w:r>
      <w:r>
        <w:rPr>
          <w:rFonts w:ascii="Arial" w:eastAsia="Times New Roman" w:hAnsi="Arial" w:cs="Arial"/>
          <w:sz w:val="20"/>
          <w:szCs w:val="20"/>
          <w:lang w:eastAsia="de-DE"/>
        </w:rPr>
        <w:t>e in</w:t>
      </w:r>
      <w:r w:rsidR="00B76A65">
        <w:rPr>
          <w:rFonts w:ascii="Arial" w:eastAsia="Times New Roman" w:hAnsi="Arial" w:cs="Arial"/>
          <w:sz w:val="20"/>
          <w:szCs w:val="20"/>
          <w:lang w:eastAsia="de-DE"/>
        </w:rPr>
        <w:t xml:space="preserve"> der Luft –</w:t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 obere</w:t>
      </w:r>
      <w:r w:rsidR="00B76A65">
        <w:rPr>
          <w:rFonts w:ascii="Arial" w:eastAsia="Times New Roman" w:hAnsi="Arial" w:cs="Arial"/>
          <w:sz w:val="20"/>
          <w:szCs w:val="20"/>
          <w:lang w:eastAsia="de-DE"/>
        </w:rPr>
        <w:t xml:space="preserve"> (%): Nicht zutreffend</w:t>
      </w:r>
    </w:p>
    <w:p w14:paraId="1C6D0E96" w14:textId="77777777" w:rsidR="00B76A65" w:rsidRPr="004B3F36" w:rsidRDefault="00B76A65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16"/>
          <w:szCs w:val="16"/>
          <w:lang w:eastAsia="de-DE"/>
        </w:rPr>
      </w:pPr>
    </w:p>
    <w:p w14:paraId="1ED56191" w14:textId="77777777" w:rsidR="004B3F36" w:rsidRPr="00E97C12" w:rsidRDefault="004B3F36" w:rsidP="004B3F36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Geeignete Löschmittel</w:t>
      </w:r>
    </w:p>
    <w:p w14:paraId="7B0CBFAE" w14:textId="77777777" w:rsidR="004B3F36" w:rsidRDefault="004B3F36" w:rsidP="004B3F36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Schaum, Wasser,</w:t>
      </w:r>
      <w:r w:rsidRPr="004B3F36"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Kohlendioxid (CO2), Trockenlöschmittel. Alkoholresistente Schaumstoffe verwenden, </w:t>
      </w:r>
    </w:p>
    <w:p w14:paraId="33226568" w14:textId="77777777" w:rsidR="004B3F36" w:rsidRDefault="004B3F36" w:rsidP="004B3F36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wenn verfügbar. Universal-Schaumstoffe (einschließlich AFFF) oder Proteinschaumstoffe wirken u. U.,</w:t>
      </w:r>
    </w:p>
    <w:p w14:paraId="49990F89" w14:textId="77777777" w:rsidR="004B3F36" w:rsidRDefault="004B3F36" w:rsidP="004B3F36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sind jedoch weniger effektiv.</w:t>
      </w:r>
    </w:p>
    <w:p w14:paraId="0FF5E2EC" w14:textId="77777777" w:rsidR="00B76A65" w:rsidRPr="004B3F36" w:rsidRDefault="00B76A65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16"/>
          <w:szCs w:val="16"/>
          <w:lang w:eastAsia="de-DE"/>
        </w:rPr>
      </w:pPr>
    </w:p>
    <w:p w14:paraId="670F3DA4" w14:textId="77777777" w:rsidR="004B3F36" w:rsidRPr="00E97C12" w:rsidRDefault="004B3F36" w:rsidP="004B3F36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Ungeeignete Löschmittel</w:t>
      </w:r>
    </w:p>
    <w:p w14:paraId="4EBCA879" w14:textId="77777777" w:rsidR="004B3F36" w:rsidRDefault="004B3F36" w:rsidP="004B3F36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Keine Bekannt</w:t>
      </w:r>
    </w:p>
    <w:p w14:paraId="36981960" w14:textId="77777777" w:rsidR="00B76A65" w:rsidRPr="004B3F36" w:rsidRDefault="00B76A65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16"/>
          <w:szCs w:val="16"/>
          <w:lang w:eastAsia="de-DE"/>
        </w:rPr>
      </w:pPr>
    </w:p>
    <w:p w14:paraId="0412558A" w14:textId="77777777" w:rsidR="00E97C12" w:rsidRPr="00E97C12" w:rsidRDefault="00E97C12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E97C12">
        <w:rPr>
          <w:rFonts w:ascii="Arial" w:eastAsia="Times New Roman" w:hAnsi="Arial" w:cs="Arial"/>
          <w:b/>
          <w:sz w:val="20"/>
          <w:szCs w:val="20"/>
          <w:lang w:eastAsia="de-DE"/>
        </w:rPr>
        <w:t>Besondere vom Stoff und Gemisch ausgehende Gefahren</w:t>
      </w:r>
    </w:p>
    <w:p w14:paraId="4E68448E" w14:textId="77777777" w:rsidR="004B3F36" w:rsidRDefault="004B3F36" w:rsidP="002D0ED5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Beim Verbrennen en</w:t>
      </w:r>
      <w:r w:rsidR="00CF7A6C">
        <w:rPr>
          <w:rFonts w:ascii="Arial" w:eastAsia="Times New Roman" w:hAnsi="Arial" w:cs="Arial"/>
          <w:sz w:val="20"/>
          <w:szCs w:val="20"/>
          <w:lang w:eastAsia="de-DE"/>
        </w:rPr>
        <w:t>t</w:t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stehen übel riechende und toxische Dämpfe Aldehyde, Kohlenmonoxid (CO), </w:t>
      </w:r>
    </w:p>
    <w:p w14:paraId="111AE8FC" w14:textId="77777777" w:rsidR="002D0ED5" w:rsidRDefault="004B3F36" w:rsidP="002D0ED5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Kohlendioxid (CO2)</w:t>
      </w:r>
    </w:p>
    <w:p w14:paraId="5068C684" w14:textId="77777777" w:rsidR="007B5A51" w:rsidRPr="007B5A51" w:rsidRDefault="007B5A51" w:rsidP="00B50590">
      <w:pPr>
        <w:spacing w:after="0" w:line="240" w:lineRule="auto"/>
        <w:rPr>
          <w:rFonts w:ascii="Arial" w:eastAsia="Times New Roman" w:hAnsi="Arial" w:cs="Arial"/>
          <w:sz w:val="16"/>
          <w:szCs w:val="16"/>
          <w:lang w:eastAsia="de-DE"/>
        </w:rPr>
      </w:pPr>
    </w:p>
    <w:p w14:paraId="5E948DEB" w14:textId="77777777" w:rsidR="007B5A51" w:rsidRPr="00E97C12" w:rsidRDefault="007B5A51" w:rsidP="007B5A51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Hinweise für die Brandbekämpfung</w:t>
      </w:r>
    </w:p>
    <w:p w14:paraId="041553A8" w14:textId="77777777" w:rsidR="001B29F9" w:rsidRDefault="001B29F9" w:rsidP="001B29F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Gefahrenbereich absperren. Mit Wasser kühlen und gründlich tränken, um eine Wiederentzündung zu</w:t>
      </w:r>
    </w:p>
    <w:p w14:paraId="4136FAFF" w14:textId="77777777" w:rsidR="001B29F9" w:rsidRDefault="001B29F9" w:rsidP="00B61FBF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verhindern. Feinstaub in der Luft kann sich entzünden</w:t>
      </w:r>
      <w:r w:rsidR="00B61FBF">
        <w:rPr>
          <w:rFonts w:ascii="Arial" w:eastAsia="Times New Roman" w:hAnsi="Arial" w:cs="Arial"/>
          <w:sz w:val="20"/>
          <w:szCs w:val="20"/>
          <w:lang w:eastAsia="de-DE"/>
        </w:rPr>
        <w:t xml:space="preserve">. </w:t>
      </w:r>
      <w:r>
        <w:rPr>
          <w:rFonts w:ascii="Arial" w:eastAsia="Times New Roman" w:hAnsi="Arial" w:cs="Arial"/>
          <w:sz w:val="20"/>
          <w:szCs w:val="20"/>
          <w:lang w:eastAsia="de-DE"/>
        </w:rPr>
        <w:t>Falls das Material geschmolzen ist, nicht mit direktem Wa</w:t>
      </w:r>
      <w:r w:rsidR="00B61FBF">
        <w:rPr>
          <w:rFonts w:ascii="Arial" w:eastAsia="Times New Roman" w:hAnsi="Arial" w:cs="Arial"/>
          <w:sz w:val="20"/>
          <w:szCs w:val="20"/>
          <w:lang w:eastAsia="de-DE"/>
        </w:rPr>
        <w:t>sserstrahl löschen. Wassersprüh</w:t>
      </w:r>
      <w:r>
        <w:rPr>
          <w:rFonts w:ascii="Arial" w:eastAsia="Times New Roman" w:hAnsi="Arial" w:cs="Arial"/>
          <w:sz w:val="20"/>
          <w:szCs w:val="20"/>
          <w:lang w:eastAsia="de-DE"/>
        </w:rPr>
        <w:t>nebel oder Schaum verwenden. Den umgebenden Bereich mit Wasser</w:t>
      </w:r>
      <w:r w:rsidR="00B61FBF">
        <w:rPr>
          <w:rFonts w:ascii="Arial" w:eastAsia="Times New Roman" w:hAnsi="Arial" w:cs="Arial"/>
          <w:sz w:val="20"/>
          <w:szCs w:val="20"/>
          <w:lang w:eastAsia="de-DE"/>
        </w:rPr>
        <w:t xml:space="preserve"> kühlen, um die Brandzone einge</w:t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grenzt zu halten. </w:t>
      </w:r>
    </w:p>
    <w:p w14:paraId="7547CD7E" w14:textId="77777777" w:rsidR="00AB2904" w:rsidRPr="00AB2904" w:rsidRDefault="00AB2904" w:rsidP="007B5A51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5EA35834" w14:textId="77777777" w:rsidR="00AB2904" w:rsidRPr="00E97C12" w:rsidRDefault="009D5EE8" w:rsidP="00AB2904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Spezielle Schutz</w:t>
      </w:r>
      <w:r w:rsidR="00CF7A6C">
        <w:rPr>
          <w:rFonts w:ascii="Arial" w:eastAsia="Times New Roman" w:hAnsi="Arial" w:cs="Arial"/>
          <w:b/>
          <w:sz w:val="20"/>
          <w:szCs w:val="20"/>
          <w:lang w:eastAsia="de-DE"/>
        </w:rPr>
        <w:t>ausrüstung bei der Brandbekämpfung</w:t>
      </w:r>
    </w:p>
    <w:p w14:paraId="3B7B9F47" w14:textId="77777777" w:rsidR="009D5EE8" w:rsidRDefault="009D5EE8" w:rsidP="00AB290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Im Brandfall umgebungsluftunabhängiges Atemschutzgerät </w:t>
      </w:r>
      <w:r w:rsidR="00CF7A6C">
        <w:rPr>
          <w:rFonts w:ascii="Arial" w:eastAsia="Times New Roman" w:hAnsi="Arial" w:cs="Arial"/>
          <w:sz w:val="20"/>
          <w:szCs w:val="20"/>
          <w:lang w:eastAsia="de-DE"/>
        </w:rPr>
        <w:t>im Druckanforderungsmodus gemäß</w:t>
      </w:r>
    </w:p>
    <w:p w14:paraId="109A3F36" w14:textId="77777777" w:rsidR="00CF7A6C" w:rsidRDefault="00CF7A6C" w:rsidP="00AB290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MSHA/NIOSH (genehmigt oder äquivalent) verwenden und vollständige Schutzkleidung tragen.</w:t>
      </w:r>
    </w:p>
    <w:p w14:paraId="0877BAFC" w14:textId="77777777" w:rsidR="009D5EE8" w:rsidRDefault="009D5EE8" w:rsidP="00AB290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44D0A25" w14:textId="77777777" w:rsidR="008D60BC" w:rsidRPr="00AD141F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Maßnahmen bei unbeabsichtigter Freisetzung</w:t>
      </w:r>
    </w:p>
    <w:p w14:paraId="4A8B1AE9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personenbezogene </w:t>
      </w:r>
    </w:p>
    <w:p w14:paraId="55944505" w14:textId="77777777" w:rsidR="002F4A41" w:rsidRDefault="008D60BC" w:rsidP="002F4A4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 xml:space="preserve">Vorsichtsmaßnahmen: 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2F4A41">
        <w:rPr>
          <w:rFonts w:ascii="Arial" w:eastAsia="Times New Roman" w:hAnsi="Arial" w:cs="Arial"/>
          <w:sz w:val="20"/>
          <w:szCs w:val="20"/>
          <w:lang w:eastAsia="de-DE"/>
        </w:rPr>
        <w:t xml:space="preserve">Berührung mit der Haut, den Augen und Staub Einatmen </w:t>
      </w:r>
      <w:proofErr w:type="spellStart"/>
      <w:r w:rsidR="002F4A41">
        <w:rPr>
          <w:rFonts w:ascii="Arial" w:eastAsia="Times New Roman" w:hAnsi="Arial" w:cs="Arial"/>
          <w:sz w:val="20"/>
          <w:szCs w:val="20"/>
          <w:lang w:eastAsia="de-DE"/>
        </w:rPr>
        <w:t>ver</w:t>
      </w:r>
      <w:proofErr w:type="spellEnd"/>
      <w:r w:rsidR="002F4A41">
        <w:rPr>
          <w:rFonts w:ascii="Arial" w:eastAsia="Times New Roman" w:hAnsi="Arial" w:cs="Arial"/>
          <w:sz w:val="20"/>
          <w:szCs w:val="20"/>
          <w:lang w:eastAsia="de-DE"/>
        </w:rPr>
        <w:t>-</w:t>
      </w:r>
    </w:p>
    <w:p w14:paraId="3428ABA1" w14:textId="77777777" w:rsidR="002F4A41" w:rsidRDefault="002F4A41" w:rsidP="002F4A4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meiden. Falls notwendig, Staubschutzmaske und Schutzbrille</w:t>
      </w:r>
    </w:p>
    <w:p w14:paraId="174D1F06" w14:textId="77777777" w:rsidR="00CF7A6C" w:rsidRDefault="002F4A41" w:rsidP="002F4A4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anlegen. </w:t>
      </w:r>
      <w:r w:rsidR="00CF7A6C">
        <w:rPr>
          <w:rFonts w:ascii="Arial" w:eastAsia="Times New Roman" w:hAnsi="Arial" w:cs="Arial"/>
          <w:sz w:val="20"/>
          <w:szCs w:val="20"/>
          <w:lang w:eastAsia="de-DE"/>
        </w:rPr>
        <w:t>Staubbildung vermeiden. Alle Zündquellen entfernen.</w:t>
      </w:r>
    </w:p>
    <w:p w14:paraId="04ABF35D" w14:textId="77777777" w:rsidR="002F4A41" w:rsidRDefault="00CF7A6C" w:rsidP="00CF7A6C">
      <w:pPr>
        <w:spacing w:after="0" w:line="240" w:lineRule="auto"/>
        <w:ind w:left="3900" w:firstLine="348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Zur Vorbeugung gegen Ausrutschen aufwischen.</w:t>
      </w:r>
    </w:p>
    <w:p w14:paraId="53A3E384" w14:textId="77777777" w:rsidR="002F4A41" w:rsidRDefault="008D60BC" w:rsidP="002F4A4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Umweltschutzmaßnahmen: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BC087C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2F4A41">
        <w:rPr>
          <w:rFonts w:ascii="Arial" w:eastAsia="Times New Roman" w:hAnsi="Arial" w:cs="Arial"/>
          <w:sz w:val="20"/>
          <w:szCs w:val="20"/>
          <w:lang w:eastAsia="de-DE"/>
        </w:rPr>
        <w:t xml:space="preserve">Nicht in die Umwelt gelangen lassen. Nicht in die Kanalisation </w:t>
      </w:r>
    </w:p>
    <w:p w14:paraId="515C29A6" w14:textId="77777777" w:rsidR="002F4A41" w:rsidRDefault="002F4A41" w:rsidP="002F4A4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F7A6C">
        <w:rPr>
          <w:rFonts w:ascii="Arial" w:eastAsia="Times New Roman" w:hAnsi="Arial" w:cs="Arial"/>
          <w:sz w:val="20"/>
          <w:szCs w:val="20"/>
          <w:lang w:eastAsia="de-DE"/>
        </w:rPr>
        <w:t>oder Gewässer einleiten.</w:t>
      </w:r>
    </w:p>
    <w:p w14:paraId="57B6B852" w14:textId="77777777" w:rsidR="00F839B4" w:rsidRDefault="009078A4" w:rsidP="002F4A4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Methoden zur </w:t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>Rückgewinnung und</w:t>
      </w:r>
    </w:p>
    <w:p w14:paraId="17C9F4AA" w14:textId="77777777" w:rsidR="00CF7A6C" w:rsidRDefault="009078A4" w:rsidP="00CF7A6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Reinigung: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CF7A6C">
        <w:rPr>
          <w:rFonts w:ascii="Arial" w:eastAsia="Times New Roman" w:hAnsi="Arial" w:cs="Arial"/>
          <w:sz w:val="20"/>
          <w:szCs w:val="20"/>
          <w:lang w:eastAsia="de-DE"/>
        </w:rPr>
        <w:t>Sofort mit Schaufel oder Staubsauger reinigen. Aufwischen und</w:t>
      </w:r>
    </w:p>
    <w:p w14:paraId="39BBCD30" w14:textId="77777777" w:rsidR="00CF7A6C" w:rsidRDefault="00CF7A6C" w:rsidP="00CF7A6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zur Entsorgung in geeignete Behälter überführen.</w:t>
      </w:r>
    </w:p>
    <w:p w14:paraId="74BB8373" w14:textId="77777777" w:rsidR="00CF7A6C" w:rsidRDefault="00CF7A6C" w:rsidP="00CF7A6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Verweis auf andere Abschnitte: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Es liegen keine Informationen vor.</w:t>
      </w:r>
    </w:p>
    <w:p w14:paraId="58AECAE3" w14:textId="77777777" w:rsidR="00F839B4" w:rsidRDefault="009078A4" w:rsidP="00F839B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839B4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44AA46E6" w14:textId="77777777" w:rsidR="008D60BC" w:rsidRDefault="008D60BC" w:rsidP="008D60B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Handhabung und Lagerung</w:t>
      </w:r>
    </w:p>
    <w:p w14:paraId="536EB6A0" w14:textId="77777777" w:rsidR="00B725BF" w:rsidRPr="00B725BF" w:rsidRDefault="00CF7A6C" w:rsidP="00B725BF">
      <w:pPr>
        <w:spacing w:after="0" w:line="240" w:lineRule="auto"/>
        <w:ind w:left="360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Schutzmaßnahmen zur sicheren Handhabung</w:t>
      </w:r>
    </w:p>
    <w:p w14:paraId="5961067E" w14:textId="77777777" w:rsidR="009F1638" w:rsidRDefault="00CF7A6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CF7A6C">
        <w:rPr>
          <w:rFonts w:ascii="Arial" w:eastAsia="Times New Roman" w:hAnsi="Arial" w:cs="Arial"/>
          <w:sz w:val="20"/>
          <w:szCs w:val="20"/>
          <w:lang w:eastAsia="de-DE"/>
        </w:rPr>
        <w:t>Vorgeschriebene</w:t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 persönliche Schutzausrüstung verwenden</w:t>
      </w:r>
    </w:p>
    <w:p w14:paraId="7A42FEF7" w14:textId="77777777" w:rsidR="00CF7A6C" w:rsidRDefault="00CF7A6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Berührung mit den Augen und der Haut vermeiden</w:t>
      </w:r>
    </w:p>
    <w:p w14:paraId="773C38D9" w14:textId="77777777" w:rsidR="00CF7A6C" w:rsidRDefault="00CF7A6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Geringe Gefahr bei normaler Industrie- oder Gewerbegebrauch</w:t>
      </w:r>
    </w:p>
    <w:p w14:paraId="5C5DC50E" w14:textId="77777777" w:rsidR="00CF7A6C" w:rsidRDefault="007C3A6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 Arbeitnehmer sollten vor potentiellem Kontakt mit geschmolzenem Material während der Verarbeitung</w:t>
      </w:r>
    </w:p>
    <w:p w14:paraId="145D9D67" w14:textId="77777777" w:rsidR="007C3A6F" w:rsidRDefault="007C3A6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Geschützt werden.</w:t>
      </w:r>
    </w:p>
    <w:p w14:paraId="666C40CC" w14:textId="77777777" w:rsidR="007C3A6F" w:rsidRDefault="007C3A6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Staubbildung vermeiden</w:t>
      </w:r>
    </w:p>
    <w:p w14:paraId="61FEBDC8" w14:textId="77777777" w:rsidR="007C3A6F" w:rsidRDefault="007C3A6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Wenn kleine Teilchen während der Weiterberarbeitung erzeugt werden, die Handhabung, oder durch</w:t>
      </w:r>
    </w:p>
    <w:p w14:paraId="04C37C2C" w14:textId="77777777" w:rsidR="007C3A6F" w:rsidRDefault="007C3A6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lastRenderedPageBreak/>
        <w:t>andere Mittel, brennbare Staubkonzentration in der Luft bilden können.</w:t>
      </w:r>
    </w:p>
    <w:p w14:paraId="5A7F67A5" w14:textId="77777777" w:rsidR="007C3A6F" w:rsidRPr="00CF7A6C" w:rsidRDefault="007C3A6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4B7FF9A" w14:textId="77777777" w:rsidR="00CF7A6C" w:rsidRPr="00CF7A6C" w:rsidRDefault="00CF7A6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01D5AEE9" w14:textId="77777777" w:rsidR="00CF7A6C" w:rsidRPr="00CF7A6C" w:rsidRDefault="00CF7A6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DA3CCB3" w14:textId="77777777" w:rsidR="00CF7A6C" w:rsidRDefault="00CF7A6C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0FF0E7BE" w14:textId="77777777" w:rsidR="00CF7A6C" w:rsidRDefault="00CF7A6C" w:rsidP="008D60BC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27F7200B" w14:textId="77777777" w:rsidR="009F1638" w:rsidRPr="00B725BF" w:rsidRDefault="004439F3" w:rsidP="009F1638">
      <w:pPr>
        <w:spacing w:after="0" w:line="240" w:lineRule="auto"/>
        <w:ind w:left="360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Bedingungen zur Sicheren Lagerung unter Berücksichtigung von Unverträglichkeiten</w:t>
      </w:r>
    </w:p>
    <w:p w14:paraId="4E950C6E" w14:textId="77777777" w:rsidR="002D498D" w:rsidRDefault="004439F3" w:rsidP="009F163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Bei Temperaturen nicht über 50 °C/ 122 °F aufbewahren. Kühl halten.</w:t>
      </w:r>
    </w:p>
    <w:p w14:paraId="470AA7E9" w14:textId="77777777" w:rsidR="004439F3" w:rsidRDefault="004439F3" w:rsidP="009F163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Keine besonders zu erwähnenden unverträglichen Produkte.</w:t>
      </w:r>
    </w:p>
    <w:p w14:paraId="7ED86836" w14:textId="77777777" w:rsidR="00B2696C" w:rsidRPr="002D498D" w:rsidRDefault="00B2696C" w:rsidP="009F1638">
      <w:pPr>
        <w:spacing w:after="0" w:line="240" w:lineRule="auto"/>
        <w:ind w:left="360"/>
        <w:rPr>
          <w:rFonts w:ascii="Arial" w:eastAsia="Times New Roman" w:hAnsi="Arial" w:cs="Arial"/>
          <w:sz w:val="16"/>
          <w:szCs w:val="16"/>
          <w:lang w:eastAsia="de-DE"/>
        </w:rPr>
      </w:pPr>
    </w:p>
    <w:p w14:paraId="4F22E643" w14:textId="77777777" w:rsidR="002D498D" w:rsidRPr="00B725BF" w:rsidRDefault="004439F3" w:rsidP="002D498D">
      <w:pPr>
        <w:spacing w:after="0" w:line="240" w:lineRule="auto"/>
        <w:ind w:left="360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>Spezifische Endanwendungen</w:t>
      </w:r>
    </w:p>
    <w:p w14:paraId="08E881EB" w14:textId="77777777" w:rsidR="002D498D" w:rsidRDefault="004439F3" w:rsidP="002D498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Keine Daten verfügbar</w:t>
      </w:r>
      <w:r w:rsidR="002D498D">
        <w:rPr>
          <w:rFonts w:ascii="Arial" w:eastAsia="Times New Roman" w:hAnsi="Arial" w:cs="Arial"/>
          <w:sz w:val="20"/>
          <w:szCs w:val="20"/>
          <w:lang w:eastAsia="de-DE"/>
        </w:rPr>
        <w:t>.</w:t>
      </w:r>
    </w:p>
    <w:p w14:paraId="5ACCC539" w14:textId="77777777" w:rsidR="00B2696C" w:rsidRPr="00327A8A" w:rsidRDefault="00B2696C" w:rsidP="009F163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CB70607" w14:textId="77777777" w:rsidR="008D60BC" w:rsidRPr="007E4113" w:rsidRDefault="00074598" w:rsidP="007E4113">
      <w:pPr>
        <w:pStyle w:val="Listenabsatz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Begrenzung und Überwachung der Exposition/</w:t>
      </w:r>
      <w:r w:rsidR="008D60BC" w:rsidRPr="007E4113">
        <w:rPr>
          <w:rFonts w:ascii="Arial" w:eastAsia="Times New Roman" w:hAnsi="Arial" w:cs="Arial"/>
          <w:b/>
          <w:bCs/>
          <w:lang w:eastAsia="de-DE"/>
        </w:rPr>
        <w:t xml:space="preserve"> persönliche Schutzausrüstung</w:t>
      </w:r>
    </w:p>
    <w:p w14:paraId="146F3115" w14:textId="77777777" w:rsidR="008D60BC" w:rsidRPr="007E4113" w:rsidRDefault="007E4113" w:rsidP="009C2196">
      <w:pPr>
        <w:spacing w:after="0" w:line="240" w:lineRule="auto"/>
        <w:ind w:firstLine="360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7E4113">
        <w:rPr>
          <w:rFonts w:ascii="Arial" w:eastAsia="Times New Roman" w:hAnsi="Arial" w:cs="Arial"/>
          <w:b/>
          <w:sz w:val="20"/>
          <w:szCs w:val="20"/>
          <w:lang w:eastAsia="de-DE"/>
        </w:rPr>
        <w:t>Zu überwachende Parameter</w:t>
      </w:r>
    </w:p>
    <w:p w14:paraId="08BAB3BF" w14:textId="77777777" w:rsidR="008D60BC" w:rsidRDefault="00074598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None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established</w:t>
      </w:r>
      <w:proofErr w:type="spellEnd"/>
    </w:p>
    <w:p w14:paraId="7D8E53F1" w14:textId="77777777" w:rsidR="00074598" w:rsidRDefault="00074598" w:rsidP="0007459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Dieses Material kann PNOC (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Particulates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Not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Otherwise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Classifiable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) erzeugen. Der PEL/TWA-Wert </w:t>
      </w:r>
    </w:p>
    <w:p w14:paraId="58372F2C" w14:textId="77777777" w:rsidR="00074598" w:rsidRDefault="00074598" w:rsidP="0007459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für PNOC der OSHA (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Occupational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Safty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and Health Administration in den USA) liegt bei 15 mg/m3 </w:t>
      </w:r>
    </w:p>
    <w:p w14:paraId="5819971B" w14:textId="77777777" w:rsidR="00074598" w:rsidRPr="00074598" w:rsidRDefault="00074598" w:rsidP="0007459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für die Gesamtmenge an Staub und 5 mg/m3 für inhalierbaren Staub. Der TLV/TWA-Wert für PNOC der ACGIH</w:t>
      </w:r>
      <w:r w:rsidRPr="00074598"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  <w:proofErr w:type="gramStart"/>
      <w:r w:rsidRPr="00074598">
        <w:rPr>
          <w:rFonts w:ascii="Arial" w:eastAsia="Times New Roman" w:hAnsi="Arial" w:cs="Arial"/>
          <w:sz w:val="20"/>
          <w:szCs w:val="20"/>
          <w:lang w:eastAsia="de-DE"/>
        </w:rPr>
        <w:t>( American</w:t>
      </w:r>
      <w:proofErr w:type="gramEnd"/>
      <w:r w:rsidRPr="00074598">
        <w:rPr>
          <w:rFonts w:ascii="Arial" w:eastAsia="Times New Roman" w:hAnsi="Arial" w:cs="Arial"/>
          <w:sz w:val="20"/>
          <w:szCs w:val="20"/>
          <w:lang w:eastAsia="de-DE"/>
        </w:rPr>
        <w:t xml:space="preserve"> Conference </w:t>
      </w:r>
      <w:proofErr w:type="spellStart"/>
      <w:r w:rsidRPr="00074598">
        <w:rPr>
          <w:rFonts w:ascii="Arial" w:eastAsia="Times New Roman" w:hAnsi="Arial" w:cs="Arial"/>
          <w:sz w:val="20"/>
          <w:szCs w:val="20"/>
          <w:lang w:eastAsia="de-DE"/>
        </w:rPr>
        <w:t>of</w:t>
      </w:r>
      <w:proofErr w:type="spellEnd"/>
      <w:r w:rsidRPr="00074598"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  <w:proofErr w:type="spellStart"/>
      <w:r w:rsidRPr="00074598">
        <w:rPr>
          <w:rFonts w:ascii="Arial" w:eastAsia="Times New Roman" w:hAnsi="Arial" w:cs="Arial"/>
          <w:sz w:val="20"/>
          <w:szCs w:val="20"/>
          <w:lang w:eastAsia="de-DE"/>
        </w:rPr>
        <w:t>Governmental</w:t>
      </w:r>
      <w:proofErr w:type="spellEnd"/>
      <w:r w:rsidRPr="00074598">
        <w:rPr>
          <w:rFonts w:ascii="Arial" w:eastAsia="Times New Roman" w:hAnsi="Arial" w:cs="Arial"/>
          <w:sz w:val="20"/>
          <w:szCs w:val="20"/>
          <w:lang w:eastAsia="de-DE"/>
        </w:rPr>
        <w:t xml:space="preserve"> Industrial </w:t>
      </w:r>
      <w:proofErr w:type="spellStart"/>
      <w:r w:rsidRPr="00074598">
        <w:rPr>
          <w:rFonts w:ascii="Arial" w:eastAsia="Times New Roman" w:hAnsi="Arial" w:cs="Arial"/>
          <w:sz w:val="20"/>
          <w:szCs w:val="20"/>
          <w:lang w:eastAsia="de-DE"/>
        </w:rPr>
        <w:t>Hygienists</w:t>
      </w:r>
      <w:proofErr w:type="spellEnd"/>
      <w:r w:rsidRPr="00074598">
        <w:rPr>
          <w:rFonts w:ascii="Arial" w:eastAsia="Times New Roman" w:hAnsi="Arial" w:cs="Arial"/>
          <w:sz w:val="20"/>
          <w:szCs w:val="20"/>
          <w:lang w:eastAsia="de-DE"/>
        </w:rPr>
        <w:t>) liegt bei 10 mg/m3 für die</w:t>
      </w:r>
    </w:p>
    <w:p w14:paraId="68C6C4C4" w14:textId="77777777" w:rsidR="00074598" w:rsidRDefault="00074598" w:rsidP="0007459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Gesamtmenge an Staub und 3 mg/m3 für inhalierbaren Staub.</w:t>
      </w:r>
    </w:p>
    <w:p w14:paraId="2C778ADD" w14:textId="77777777" w:rsidR="00074598" w:rsidRDefault="00074598" w:rsidP="0007459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Wo immer vernünftigerweise möglich, sollte dies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druch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lokale Absaugung oder durch gute Be- und</w:t>
      </w:r>
    </w:p>
    <w:p w14:paraId="01171D33" w14:textId="77777777" w:rsidR="00074598" w:rsidRDefault="00074598" w:rsidP="0007459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Entlüftung erreicht werden.</w:t>
      </w:r>
    </w:p>
    <w:p w14:paraId="6EC7E9FE" w14:textId="77777777" w:rsidR="00074598" w:rsidRDefault="00074598" w:rsidP="00074598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Bei Staubbildung für geeignete Entlüftung sorgen.</w:t>
      </w:r>
    </w:p>
    <w:p w14:paraId="0668A585" w14:textId="77777777" w:rsidR="00DC7A5B" w:rsidRPr="00074598" w:rsidRDefault="00DC7A5B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7A2A213" w14:textId="77777777" w:rsidR="00DC7A5B" w:rsidRDefault="00321814" w:rsidP="00321814">
      <w:pPr>
        <w:spacing w:after="0" w:line="240" w:lineRule="auto"/>
        <w:ind w:left="360"/>
        <w:rPr>
          <w:rFonts w:ascii="Arial" w:eastAsia="Times New Roman" w:hAnsi="Arial" w:cs="Arial"/>
          <w:b/>
          <w:iCs/>
          <w:sz w:val="20"/>
          <w:szCs w:val="20"/>
          <w:lang w:eastAsia="de-DE"/>
        </w:rPr>
      </w:pPr>
      <w:r w:rsidRPr="00321814">
        <w:rPr>
          <w:rFonts w:ascii="Arial" w:eastAsia="Times New Roman" w:hAnsi="Arial" w:cs="Arial"/>
          <w:b/>
          <w:iCs/>
          <w:sz w:val="20"/>
          <w:szCs w:val="20"/>
          <w:lang w:eastAsia="de-DE"/>
        </w:rPr>
        <w:t>Begrenzung</w:t>
      </w:r>
      <w:r>
        <w:rPr>
          <w:rFonts w:ascii="Arial" w:eastAsia="Times New Roman" w:hAnsi="Arial" w:cs="Arial"/>
          <w:b/>
          <w:iCs/>
          <w:sz w:val="20"/>
          <w:szCs w:val="20"/>
          <w:lang w:eastAsia="de-DE"/>
        </w:rPr>
        <w:t xml:space="preserve"> und Überwachung der Exposition: </w:t>
      </w:r>
    </w:p>
    <w:p w14:paraId="3530AD09" w14:textId="77777777" w:rsidR="00DC7A5B" w:rsidRDefault="00B427D9" w:rsidP="00B427D9">
      <w:pPr>
        <w:spacing w:after="0" w:line="240" w:lineRule="auto"/>
        <w:ind w:left="360"/>
        <w:rPr>
          <w:rFonts w:ascii="Arial" w:eastAsia="Times New Roman" w:hAnsi="Arial" w:cs="Arial"/>
          <w:b/>
          <w:iCs/>
          <w:sz w:val="16"/>
          <w:szCs w:val="16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Für geeignete Staub-und Dampfabsaugung an den Verarbeitungsmaschinen sorgen. Für gute Raumbelüftung sorgen (Produkt warm geh</w:t>
      </w:r>
      <w:r w:rsidR="003125B0">
        <w:rPr>
          <w:rFonts w:ascii="Arial" w:eastAsia="Times New Roman" w:hAnsi="Arial" w:cs="Arial"/>
          <w:sz w:val="20"/>
          <w:szCs w:val="20"/>
          <w:lang w:eastAsia="de-DE"/>
        </w:rPr>
        <w:t>a</w:t>
      </w:r>
      <w:r>
        <w:rPr>
          <w:rFonts w:ascii="Arial" w:eastAsia="Times New Roman" w:hAnsi="Arial" w:cs="Arial"/>
          <w:sz w:val="20"/>
          <w:szCs w:val="20"/>
          <w:lang w:eastAsia="de-DE"/>
        </w:rPr>
        <w:t>ndhabt)</w:t>
      </w:r>
    </w:p>
    <w:p w14:paraId="276B0EF5" w14:textId="77777777" w:rsidR="00B427D9" w:rsidRPr="00297AF6" w:rsidRDefault="00B427D9" w:rsidP="00321814">
      <w:pPr>
        <w:spacing w:after="0" w:line="240" w:lineRule="auto"/>
        <w:ind w:left="360"/>
        <w:rPr>
          <w:rFonts w:ascii="Arial" w:eastAsia="Times New Roman" w:hAnsi="Arial" w:cs="Arial"/>
          <w:b/>
          <w:iCs/>
          <w:sz w:val="16"/>
          <w:szCs w:val="16"/>
          <w:lang w:eastAsia="de-DE"/>
        </w:rPr>
      </w:pPr>
    </w:p>
    <w:p w14:paraId="51299AEE" w14:textId="77777777" w:rsidR="008D60BC" w:rsidRPr="00321814" w:rsidRDefault="00297AF6" w:rsidP="008D60BC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r>
        <w:rPr>
          <w:rFonts w:ascii="Arial" w:eastAsia="Times New Roman" w:hAnsi="Arial" w:cs="Arial"/>
          <w:b/>
          <w:sz w:val="20"/>
          <w:szCs w:val="20"/>
          <w:lang w:eastAsia="de-DE"/>
        </w:rPr>
        <w:t>Individuelle Schutz</w:t>
      </w:r>
      <w:r w:rsidR="00321814">
        <w:rPr>
          <w:rFonts w:ascii="Arial" w:eastAsia="Times New Roman" w:hAnsi="Arial" w:cs="Arial"/>
          <w:b/>
          <w:sz w:val="20"/>
          <w:szCs w:val="20"/>
          <w:lang w:eastAsia="de-DE"/>
        </w:rPr>
        <w:t>maßnahmen</w:t>
      </w:r>
    </w:p>
    <w:p w14:paraId="442972B4" w14:textId="77777777" w:rsidR="006A7AB1" w:rsidRDefault="006A7AB1" w:rsidP="006A7AB1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Augenschutz: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Schutzbrille mit Seitenschutz. Korbbrille</w:t>
      </w:r>
    </w:p>
    <w:p w14:paraId="05223FDB" w14:textId="77777777" w:rsidR="006A7AB1" w:rsidRDefault="006A7AB1" w:rsidP="00B427D9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Haut-und Körperschutz: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Undurchlässige Kleidung.</w:t>
      </w:r>
    </w:p>
    <w:p w14:paraId="0DF86D95" w14:textId="77777777" w:rsidR="00B427D9" w:rsidRDefault="002B0626" w:rsidP="006A7AB1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Atemschutz: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A7AB1">
        <w:rPr>
          <w:rFonts w:ascii="Arial" w:eastAsia="Times New Roman" w:hAnsi="Arial" w:cs="Arial"/>
          <w:sz w:val="20"/>
          <w:szCs w:val="20"/>
          <w:lang w:eastAsia="de-DE"/>
        </w:rPr>
        <w:t xml:space="preserve">Bei der Einwirkung von Staub Atemschutzgerät </w:t>
      </w:r>
      <w:proofErr w:type="spellStart"/>
      <w:r w:rsidR="006A7AB1">
        <w:rPr>
          <w:rFonts w:ascii="Arial" w:eastAsia="Times New Roman" w:hAnsi="Arial" w:cs="Arial"/>
          <w:sz w:val="20"/>
          <w:szCs w:val="20"/>
          <w:lang w:eastAsia="de-DE"/>
        </w:rPr>
        <w:t>tragen.Atemschutz</w:t>
      </w:r>
      <w:proofErr w:type="spellEnd"/>
      <w:r w:rsidR="006A7AB1">
        <w:rPr>
          <w:rFonts w:ascii="Arial" w:eastAsia="Times New Roman" w:hAnsi="Arial" w:cs="Arial"/>
          <w:sz w:val="20"/>
          <w:szCs w:val="20"/>
          <w:lang w:eastAsia="de-DE"/>
        </w:rPr>
        <w:t xml:space="preserve"> ist erforderlich, wenn die Expositionsgrenze in Abschnitt 3 über-</w:t>
      </w:r>
    </w:p>
    <w:p w14:paraId="0E90A960" w14:textId="77777777" w:rsidR="006A7AB1" w:rsidRDefault="006A7AB1" w:rsidP="006A7AB1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schritten werden. Zur Auswahl und Verwendung eines geeigneten </w:t>
      </w:r>
    </w:p>
    <w:p w14:paraId="5EBE7CD9" w14:textId="77777777" w:rsidR="006A7AB1" w:rsidRDefault="006A7AB1" w:rsidP="006A7AB1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Atemschutzgerätes ist ein Experte für betrieblichen Gesundheits-</w:t>
      </w:r>
    </w:p>
    <w:p w14:paraId="4CC87AC8" w14:textId="77777777" w:rsidR="006A7AB1" w:rsidRDefault="006A7AB1" w:rsidP="006A7AB1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schutz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zu Rate zu ziehen. Ein Atemschutzgerät mit Luftanschluss</w:t>
      </w:r>
    </w:p>
    <w:p w14:paraId="421B1E5A" w14:textId="77777777" w:rsidR="006A7AB1" w:rsidRDefault="006A7AB1" w:rsidP="006A7AB1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  <w:t>(</w:t>
      </w:r>
      <w:proofErr w:type="gramStart"/>
      <w:r>
        <w:rPr>
          <w:rFonts w:ascii="Arial" w:eastAsia="Times New Roman" w:hAnsi="Arial" w:cs="Arial"/>
          <w:sz w:val="20"/>
          <w:szCs w:val="20"/>
          <w:lang w:eastAsia="de-DE"/>
        </w:rPr>
        <w:t>Überdruck )</w:t>
      </w:r>
      <w:proofErr w:type="gram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verwenden wenn die Gefahr von nichtgesteuerter</w:t>
      </w:r>
    </w:p>
    <w:p w14:paraId="2568386A" w14:textId="77777777" w:rsidR="006A7AB1" w:rsidRDefault="006A7AB1" w:rsidP="006A7AB1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  <w:t>Freisetzung besteht, die Expositionswerte unbekannt sind oder</w:t>
      </w:r>
    </w:p>
    <w:p w14:paraId="2A490C8E" w14:textId="77777777" w:rsidR="006A7AB1" w:rsidRDefault="006A7AB1" w:rsidP="006A7AB1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  <w:t>wenn luftreinigende Atemschutzgeräte keinen angemessenen</w:t>
      </w:r>
    </w:p>
    <w:p w14:paraId="4F737974" w14:textId="77777777" w:rsidR="006A7AB1" w:rsidRDefault="006A7AB1" w:rsidP="006A7AB1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  <w:t>Schutz bieten.</w:t>
      </w:r>
    </w:p>
    <w:p w14:paraId="1C073720" w14:textId="77777777" w:rsidR="00B427D9" w:rsidRDefault="00B427D9" w:rsidP="006F420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Handschutz: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A7AB1">
        <w:rPr>
          <w:rFonts w:ascii="Arial" w:eastAsia="Times New Roman" w:hAnsi="Arial" w:cs="Arial"/>
          <w:sz w:val="20"/>
          <w:szCs w:val="20"/>
          <w:lang w:eastAsia="de-DE"/>
        </w:rPr>
        <w:t>Vorbeugender Hautschutz</w:t>
      </w:r>
    </w:p>
    <w:p w14:paraId="5BDA9440" w14:textId="77777777" w:rsidR="002A4DB4" w:rsidRDefault="006A7AB1" w:rsidP="002A4DB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Hygienemaßnahmen</w:t>
      </w:r>
      <w:r w:rsidR="002A4DB4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2A4D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2A4D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2A4DB4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Kontakt mit Haut, Augen und Kleidung vermeiden.</w:t>
      </w:r>
    </w:p>
    <w:p w14:paraId="6B763BFB" w14:textId="77777777" w:rsidR="002A4DB4" w:rsidRDefault="002A4DB4" w:rsidP="002A4DB4">
      <w:pPr>
        <w:spacing w:after="0" w:line="240" w:lineRule="auto"/>
        <w:ind w:left="424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Verarbeitungsschwierigkeiten Gesichtsschild und Schutzanzug tragen</w:t>
      </w:r>
      <w:r w:rsidR="00C74F42">
        <w:rPr>
          <w:rFonts w:ascii="Arial" w:eastAsia="Times New Roman" w:hAnsi="Arial" w:cs="Arial"/>
          <w:sz w:val="20"/>
          <w:szCs w:val="20"/>
          <w:lang w:eastAsia="de-DE"/>
        </w:rPr>
        <w:t>.</w:t>
      </w:r>
    </w:p>
    <w:p w14:paraId="31E7F921" w14:textId="77777777" w:rsidR="00C74F42" w:rsidRDefault="005C30B7" w:rsidP="00C74F4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Spezielle Gefahren</w:t>
      </w:r>
      <w:r w:rsidR="006F4200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6F4200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F420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F4200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Arbeiter müssen bei der Herstellung Kontakt mit dem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Schmelgut</w:t>
      </w:r>
      <w:proofErr w:type="spellEnd"/>
    </w:p>
    <w:p w14:paraId="2B4D44E0" w14:textId="77777777" w:rsidR="005C30B7" w:rsidRDefault="005C30B7" w:rsidP="00C74F4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vermeiden.</w:t>
      </w:r>
    </w:p>
    <w:p w14:paraId="4E580FB4" w14:textId="77777777" w:rsidR="00C74F42" w:rsidRDefault="00C74F42" w:rsidP="00C74F4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35F4D6D" w14:textId="77777777" w:rsidR="008D60BC" w:rsidRPr="00AD141F" w:rsidRDefault="008D60B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Physikalische und chemische Eigenschaften</w:t>
      </w:r>
    </w:p>
    <w:p w14:paraId="1A2A0AB1" w14:textId="77777777" w:rsidR="008D60BC" w:rsidRDefault="008D60BC" w:rsidP="009C219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Aussehen</w:t>
      </w:r>
      <w:r w:rsidR="006224B4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6224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224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224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224B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224B4"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59E8F5B3" w14:textId="77777777" w:rsidR="004B3C5C" w:rsidRPr="004B3C5C" w:rsidRDefault="006224B4" w:rsidP="009C2196">
      <w:pPr>
        <w:spacing w:after="0" w:line="240" w:lineRule="auto"/>
        <w:ind w:firstLine="360"/>
        <w:rPr>
          <w:rFonts w:ascii="Arial" w:eastAsia="Times New Roman" w:hAnsi="Arial" w:cs="Arial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Physikalischer Zustand</w:t>
      </w:r>
      <w:r>
        <w:rPr>
          <w:rFonts w:ascii="Arial" w:eastAsia="Times New Roman" w:hAnsi="Arial" w:cs="Arial"/>
          <w:szCs w:val="20"/>
          <w:lang w:eastAsia="de-DE"/>
        </w:rPr>
        <w:t>:</w:t>
      </w:r>
      <w:r>
        <w:rPr>
          <w:rFonts w:ascii="Arial" w:eastAsia="Times New Roman" w:hAnsi="Arial" w:cs="Arial"/>
          <w:szCs w:val="20"/>
          <w:lang w:eastAsia="de-DE"/>
        </w:rPr>
        <w:tab/>
      </w:r>
      <w:r>
        <w:rPr>
          <w:rFonts w:ascii="Arial" w:eastAsia="Times New Roman" w:hAnsi="Arial" w:cs="Arial"/>
          <w:szCs w:val="20"/>
          <w:lang w:eastAsia="de-DE"/>
        </w:rPr>
        <w:tab/>
      </w:r>
      <w:r>
        <w:rPr>
          <w:rFonts w:ascii="Arial" w:eastAsia="Times New Roman" w:hAnsi="Arial" w:cs="Arial"/>
          <w:szCs w:val="20"/>
          <w:lang w:eastAsia="de-DE"/>
        </w:rPr>
        <w:tab/>
        <w:t>F</w:t>
      </w:r>
      <w:r w:rsidR="004B3C5C">
        <w:rPr>
          <w:rFonts w:ascii="Arial" w:eastAsia="Times New Roman" w:hAnsi="Arial" w:cs="Arial"/>
          <w:szCs w:val="20"/>
          <w:lang w:eastAsia="de-DE"/>
        </w:rPr>
        <w:t>est</w:t>
      </w:r>
    </w:p>
    <w:p w14:paraId="5926C638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Form: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  <w:t>Filament für 3D Druck</w:t>
      </w:r>
    </w:p>
    <w:p w14:paraId="3F8F254A" w14:textId="77777777" w:rsidR="008D60BC" w:rsidRPr="00AD141F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Farbe: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C7D44">
        <w:rPr>
          <w:rFonts w:ascii="Arial" w:eastAsia="Times New Roman" w:hAnsi="Arial" w:cs="Arial"/>
          <w:sz w:val="20"/>
          <w:szCs w:val="20"/>
          <w:lang w:eastAsia="de-DE"/>
        </w:rPr>
        <w:t>Klar Durchscheinend Opak</w:t>
      </w:r>
    </w:p>
    <w:p w14:paraId="719664A4" w14:textId="77777777" w:rsidR="008D60BC" w:rsidRDefault="008D60B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>Geruch: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EC7D44">
        <w:rPr>
          <w:rFonts w:ascii="Arial" w:eastAsia="Times New Roman" w:hAnsi="Arial" w:cs="Arial"/>
          <w:sz w:val="20"/>
          <w:szCs w:val="20"/>
          <w:lang w:eastAsia="de-DE"/>
        </w:rPr>
        <w:t>Süß</w:t>
      </w:r>
    </w:p>
    <w:p w14:paraId="319FE2D6" w14:textId="77777777" w:rsidR="004B3C5C" w:rsidRDefault="004B3C5C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pH-Wert: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Nicht </w:t>
      </w:r>
      <w:r w:rsidR="00EC7D44">
        <w:rPr>
          <w:rFonts w:ascii="Arial" w:eastAsia="Times New Roman" w:hAnsi="Arial" w:cs="Arial"/>
          <w:sz w:val="20"/>
          <w:szCs w:val="20"/>
          <w:lang w:eastAsia="de-DE"/>
        </w:rPr>
        <w:t>zutreffen</w:t>
      </w:r>
    </w:p>
    <w:p w14:paraId="5DCDFDF0" w14:textId="77777777" w:rsidR="00EC7D44" w:rsidRDefault="00EC7D44" w:rsidP="00EC7D4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Dampfdruck: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bestimmt</w:t>
      </w:r>
    </w:p>
    <w:p w14:paraId="4293C3FE" w14:textId="77777777" w:rsidR="00EC7D44" w:rsidRDefault="00EC7D44" w:rsidP="00EC7D4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Dampfdichte: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bestimmt</w:t>
      </w:r>
    </w:p>
    <w:p w14:paraId="39D2BF04" w14:textId="77777777" w:rsidR="00EC7D44" w:rsidRDefault="00EC7D44" w:rsidP="00EC7D4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Dichte: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1,25</w:t>
      </w:r>
    </w:p>
    <w:p w14:paraId="64F6CAD4" w14:textId="77777777" w:rsidR="00EC7D44" w:rsidRDefault="00EC7D44" w:rsidP="00EC7D4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Zersetzungstemperatur: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250 °C (482F)</w:t>
      </w:r>
    </w:p>
    <w:p w14:paraId="6AD000B4" w14:textId="77777777" w:rsidR="00EC7D44" w:rsidRPr="00AD141F" w:rsidRDefault="00EC7D44" w:rsidP="00EC7D4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Siedepunkt/ Siedebereich: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zutreffend</w:t>
      </w:r>
    </w:p>
    <w:p w14:paraId="48B7E37D" w14:textId="77777777" w:rsidR="008D60BC" w:rsidRDefault="004257C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Schmelzpunkt</w:t>
      </w:r>
      <w:r w:rsidR="00FD79B8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FD79B8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D79B8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150</w:t>
      </w:r>
      <w:r w:rsidR="004B3C5C">
        <w:rPr>
          <w:rFonts w:ascii="Arial" w:eastAsia="Times New Roman" w:hAnsi="Arial" w:cs="Arial"/>
          <w:sz w:val="20"/>
          <w:szCs w:val="20"/>
          <w:lang w:eastAsia="de-DE"/>
        </w:rPr>
        <w:t xml:space="preserve"> -1</w:t>
      </w:r>
      <w:r>
        <w:rPr>
          <w:rFonts w:ascii="Arial" w:eastAsia="Times New Roman" w:hAnsi="Arial" w:cs="Arial"/>
          <w:sz w:val="20"/>
          <w:szCs w:val="20"/>
          <w:lang w:eastAsia="de-DE"/>
        </w:rPr>
        <w:t>80</w:t>
      </w:r>
      <w:r w:rsidR="004B3C5C"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>°C</w:t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   (302-356F),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Tg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(Glass Transition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Temperature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)</w:t>
      </w:r>
    </w:p>
    <w:p w14:paraId="519F140A" w14:textId="77777777" w:rsidR="004257C2" w:rsidRDefault="004257C2" w:rsidP="004257C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Schmelzbereich: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55 -60 </w:t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>°C</w:t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   (131-140F)</w:t>
      </w:r>
    </w:p>
    <w:p w14:paraId="5ED0B778" w14:textId="77777777" w:rsidR="004257C2" w:rsidRDefault="004257C2" w:rsidP="004257C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Selbstentzündungstemperatur: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388 °C</w:t>
      </w:r>
    </w:p>
    <w:p w14:paraId="081B6FC2" w14:textId="77777777" w:rsidR="004257C2" w:rsidRDefault="007444BA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Entzündlichkeit: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In der Luft verteilter Feinstaub kann sich entzünden</w:t>
      </w:r>
    </w:p>
    <w:p w14:paraId="1F9B0DF1" w14:textId="77777777" w:rsidR="007444BA" w:rsidRDefault="007444BA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Entzündlichkeit Grenzwerte i. d. Luft: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Es liegen keine Informationen vor</w:t>
      </w:r>
    </w:p>
    <w:p w14:paraId="1A728D53" w14:textId="77777777" w:rsidR="001E6684" w:rsidRDefault="001E6684" w:rsidP="001E6684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Wasserlöslichkeit: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Unlöslich</w:t>
      </w:r>
    </w:p>
    <w:p w14:paraId="37A47A86" w14:textId="77777777" w:rsidR="001E6684" w:rsidRDefault="001E6684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Löslichkeit in anderen Lösungsmittel: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bestimmt</w:t>
      </w:r>
    </w:p>
    <w:p w14:paraId="3BFD4A8F" w14:textId="77777777" w:rsidR="001E6684" w:rsidRDefault="001E6684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Löslichkeit: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Nicht bestimmt</w:t>
      </w:r>
    </w:p>
    <w:p w14:paraId="7F222EA8" w14:textId="77777777" w:rsidR="00ED1C97" w:rsidRDefault="00ED1C97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D64D3A6" w14:textId="77777777" w:rsidR="00ED1C97" w:rsidRDefault="00ED1C97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Sonstige Angaben</w:t>
      </w:r>
      <w:r w:rsidR="0087389B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87389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1E668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1E6684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1E6684">
        <w:rPr>
          <w:rFonts w:ascii="Arial" w:eastAsia="Times New Roman" w:hAnsi="Arial" w:cs="Arial"/>
          <w:sz w:val="20"/>
          <w:szCs w:val="20"/>
          <w:lang w:eastAsia="de-DE"/>
        </w:rPr>
        <w:tab/>
        <w:t>Es liegen keine Informationen vor</w:t>
      </w:r>
    </w:p>
    <w:p w14:paraId="00186173" w14:textId="77777777" w:rsidR="0087389B" w:rsidRDefault="0087389B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425F1999" w14:textId="77777777" w:rsidR="001E6684" w:rsidRDefault="001E6684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565CB7D" w14:textId="77777777" w:rsidR="001E6684" w:rsidRDefault="001E6684" w:rsidP="00ED1C9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D3C57C5" w14:textId="77777777" w:rsidR="008D60BC" w:rsidRPr="002A3E99" w:rsidRDefault="008D60BC" w:rsidP="00022C32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</w:p>
    <w:p w14:paraId="4F0006D8" w14:textId="77777777" w:rsidR="008D60BC" w:rsidRPr="00AD141F" w:rsidRDefault="008D60B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AD141F">
        <w:rPr>
          <w:rFonts w:ascii="Arial" w:eastAsia="Times New Roman" w:hAnsi="Arial" w:cs="Arial"/>
          <w:b/>
          <w:bCs/>
          <w:lang w:eastAsia="de-DE"/>
        </w:rPr>
        <w:t>Stabilität und Reaktivität</w:t>
      </w:r>
    </w:p>
    <w:p w14:paraId="4F1363FC" w14:textId="77777777" w:rsidR="000E4E82" w:rsidRDefault="000E4E82" w:rsidP="009C2196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Reaktivität: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25528E">
        <w:rPr>
          <w:rFonts w:ascii="Arial" w:eastAsia="Times New Roman" w:hAnsi="Arial" w:cs="Arial"/>
          <w:sz w:val="20"/>
          <w:szCs w:val="20"/>
          <w:lang w:eastAsia="de-DE"/>
        </w:rPr>
        <w:t>Unter normalen Bedingungen nicht zu erwarten</w:t>
      </w:r>
    </w:p>
    <w:p w14:paraId="35EF9A62" w14:textId="77777777" w:rsidR="0025528E" w:rsidRDefault="000E4E82" w:rsidP="0025528E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Chemische Stabilität: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31C87">
        <w:rPr>
          <w:rFonts w:ascii="Arial" w:eastAsia="Times New Roman" w:hAnsi="Arial" w:cs="Arial"/>
          <w:sz w:val="20"/>
          <w:szCs w:val="20"/>
          <w:lang w:eastAsia="de-DE"/>
        </w:rPr>
        <w:t>Stabil</w:t>
      </w:r>
      <w:r w:rsidR="00351D86"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  <w:r w:rsidR="0025528E">
        <w:rPr>
          <w:rFonts w:ascii="Arial" w:eastAsia="Times New Roman" w:hAnsi="Arial" w:cs="Arial"/>
          <w:sz w:val="20"/>
          <w:szCs w:val="20"/>
          <w:lang w:eastAsia="de-DE"/>
        </w:rPr>
        <w:t>bei den empfohlenen Lagerungsbedingungen</w:t>
      </w:r>
      <w:r w:rsidR="00351D86"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Mögliche </w:t>
      </w:r>
      <w:r w:rsidR="0025528E">
        <w:rPr>
          <w:rFonts w:ascii="Arial" w:eastAsia="Times New Roman" w:hAnsi="Arial" w:cs="Arial"/>
          <w:sz w:val="20"/>
          <w:szCs w:val="20"/>
          <w:lang w:eastAsia="de-DE"/>
        </w:rPr>
        <w:t xml:space="preserve">Möglichkeit </w:t>
      </w:r>
      <w:r>
        <w:rPr>
          <w:rFonts w:ascii="Arial" w:eastAsia="Times New Roman" w:hAnsi="Arial" w:cs="Arial"/>
          <w:sz w:val="20"/>
          <w:szCs w:val="20"/>
          <w:lang w:eastAsia="de-DE"/>
        </w:rPr>
        <w:t>gefährliche</w:t>
      </w:r>
      <w:r w:rsidR="0025528E">
        <w:rPr>
          <w:rFonts w:ascii="Arial" w:eastAsia="Times New Roman" w:hAnsi="Arial" w:cs="Arial"/>
          <w:sz w:val="20"/>
          <w:szCs w:val="20"/>
          <w:lang w:eastAsia="de-DE"/>
        </w:rPr>
        <w:t>r</w:t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 Reaktionen: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25528E">
        <w:rPr>
          <w:rFonts w:ascii="Arial" w:eastAsia="Times New Roman" w:hAnsi="Arial" w:cs="Arial"/>
          <w:sz w:val="20"/>
          <w:szCs w:val="20"/>
          <w:lang w:eastAsia="de-DE"/>
        </w:rPr>
        <w:t>Unter normalen Bedingungen nicht zu erwarten</w:t>
      </w:r>
    </w:p>
    <w:p w14:paraId="4402614A" w14:textId="77777777" w:rsidR="008D60BC" w:rsidRDefault="00831C87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Z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>u vermeidende Bedingungen: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51D86">
        <w:rPr>
          <w:rFonts w:ascii="Arial" w:eastAsia="Times New Roman" w:hAnsi="Arial" w:cs="Arial"/>
          <w:sz w:val="20"/>
          <w:szCs w:val="20"/>
          <w:lang w:eastAsia="de-DE"/>
        </w:rPr>
        <w:t>Temperaturen über</w:t>
      </w:r>
      <w:r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  <w:r w:rsidR="009D4B93">
        <w:rPr>
          <w:rFonts w:ascii="Arial" w:eastAsia="Times New Roman" w:hAnsi="Arial" w:cs="Arial"/>
          <w:sz w:val="20"/>
          <w:szCs w:val="20"/>
          <w:lang w:eastAsia="de-DE"/>
        </w:rPr>
        <w:t>230 °C  (446°F)</w:t>
      </w:r>
    </w:p>
    <w:p w14:paraId="2A5B3CDC" w14:textId="77777777" w:rsidR="00351D86" w:rsidRDefault="00831C87" w:rsidP="009D4B93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D4B93">
        <w:rPr>
          <w:rFonts w:ascii="Arial" w:eastAsia="Times New Roman" w:hAnsi="Arial" w:cs="Arial"/>
          <w:sz w:val="20"/>
          <w:szCs w:val="20"/>
          <w:lang w:eastAsia="de-DE"/>
        </w:rPr>
        <w:t xml:space="preserve">Polymerschmelze darf nicht über einen längeren Zeitraum unter </w:t>
      </w:r>
    </w:p>
    <w:p w14:paraId="093A89C2" w14:textId="77777777" w:rsidR="009D4B93" w:rsidRDefault="009D4B93" w:rsidP="009D4B93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erhöhter Temperatur gehalten werden. Eine längere Exposition </w:t>
      </w:r>
    </w:p>
    <w:p w14:paraId="25C3960B" w14:textId="77777777" w:rsidR="009D4B93" w:rsidRDefault="009D4B93" w:rsidP="009D4B93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führt zum Polymerabbau. </w:t>
      </w:r>
    </w:p>
    <w:p w14:paraId="5B5FF12C" w14:textId="77777777" w:rsidR="00831C87" w:rsidRPr="00AD141F" w:rsidRDefault="00831C87" w:rsidP="00831C87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Unerträgliche Materialien: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F67300">
        <w:rPr>
          <w:rFonts w:ascii="Arial" w:eastAsia="Times New Roman" w:hAnsi="Arial" w:cs="Arial"/>
          <w:sz w:val="20"/>
          <w:szCs w:val="20"/>
          <w:lang w:eastAsia="de-DE"/>
        </w:rPr>
        <w:t>Oxidationsmittel</w:t>
      </w:r>
      <w:r w:rsidR="009D4B93">
        <w:rPr>
          <w:rFonts w:ascii="Arial" w:eastAsia="Times New Roman" w:hAnsi="Arial" w:cs="Arial"/>
          <w:sz w:val="20"/>
          <w:szCs w:val="20"/>
          <w:lang w:eastAsia="de-DE"/>
        </w:rPr>
        <w:t>, starke Laugen</w:t>
      </w:r>
    </w:p>
    <w:p w14:paraId="0AB40246" w14:textId="77777777" w:rsidR="009D4B93" w:rsidRDefault="00831C87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G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>efährliche Zersetzungsprodukte:</w:t>
      </w:r>
      <w:r w:rsidR="008D60BC" w:rsidRP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D141F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9D4B93">
        <w:rPr>
          <w:rFonts w:ascii="Arial" w:eastAsia="Times New Roman" w:hAnsi="Arial" w:cs="Arial"/>
          <w:sz w:val="20"/>
          <w:szCs w:val="20"/>
          <w:lang w:eastAsia="de-DE"/>
        </w:rPr>
        <w:t>Beim Verbrennen entstehen übel riechende und toxische Dämpfe.</w:t>
      </w:r>
    </w:p>
    <w:p w14:paraId="36C7F060" w14:textId="77777777" w:rsidR="009D4B93" w:rsidRDefault="009D4B93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Aldehyde, Kohlenmonoxid (CO), Kohlendioxid (CO2)</w:t>
      </w:r>
    </w:p>
    <w:p w14:paraId="2F5D6E83" w14:textId="77777777" w:rsidR="009D4B93" w:rsidRDefault="009D4B93" w:rsidP="00831C87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E65770D" w14:textId="77777777" w:rsidR="008D60BC" w:rsidRDefault="00ED7C2E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T</w:t>
      </w:r>
      <w:r w:rsidR="00E6245A">
        <w:rPr>
          <w:rFonts w:ascii="Arial" w:eastAsia="Times New Roman" w:hAnsi="Arial" w:cs="Arial"/>
          <w:b/>
          <w:bCs/>
          <w:lang w:eastAsia="de-DE"/>
        </w:rPr>
        <w:t>oxikologische</w:t>
      </w:r>
      <w:r>
        <w:rPr>
          <w:rFonts w:ascii="Arial" w:eastAsia="Times New Roman" w:hAnsi="Arial" w:cs="Arial"/>
          <w:b/>
          <w:bCs/>
          <w:lang w:eastAsia="de-DE"/>
        </w:rPr>
        <w:t xml:space="preserve"> Angaben</w:t>
      </w:r>
    </w:p>
    <w:p w14:paraId="0594F0F0" w14:textId="77777777" w:rsidR="00CB129D" w:rsidRPr="00CB129D" w:rsidRDefault="00CB129D" w:rsidP="008D60BC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 w:rsidRPr="00CB129D">
        <w:rPr>
          <w:rFonts w:ascii="Arial" w:eastAsia="Times New Roman" w:hAnsi="Arial" w:cs="Arial"/>
          <w:bCs/>
          <w:sz w:val="20"/>
          <w:szCs w:val="20"/>
          <w:lang w:eastAsia="de-DE"/>
        </w:rPr>
        <w:t>Hautexpositionswege:</w:t>
      </w: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bCs/>
          <w:sz w:val="20"/>
          <w:szCs w:val="20"/>
          <w:lang w:eastAsia="de-DE"/>
        </w:rPr>
        <w:tab/>
      </w:r>
      <w:r w:rsidRPr="00CB129D">
        <w:rPr>
          <w:rFonts w:ascii="Arial" w:eastAsia="Times New Roman" w:hAnsi="Arial" w:cs="Arial"/>
          <w:bCs/>
          <w:sz w:val="20"/>
          <w:szCs w:val="20"/>
          <w:lang w:eastAsia="de-DE"/>
        </w:rPr>
        <w:t>Augenkontakt</w:t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>, Hautkontakt, Einatmen, Verschlucken</w:t>
      </w:r>
      <w:r w:rsidRPr="00CB129D"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</w:p>
    <w:p w14:paraId="3DEBD80B" w14:textId="77777777" w:rsidR="008D60BC" w:rsidRDefault="00A512AD" w:rsidP="008D60BC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 w:rsidRPr="00CB129D">
        <w:rPr>
          <w:rFonts w:ascii="Arial" w:eastAsia="Times New Roman" w:hAnsi="Arial" w:cs="Arial"/>
          <w:bCs/>
          <w:sz w:val="20"/>
          <w:szCs w:val="20"/>
          <w:lang w:eastAsia="de-DE"/>
        </w:rPr>
        <w:t>Akute Toxizität</w:t>
      </w:r>
      <w:r w:rsidR="00CB129D">
        <w:rPr>
          <w:rFonts w:ascii="Arial" w:eastAsia="Times New Roman" w:hAnsi="Arial" w:cs="Arial"/>
          <w:bCs/>
          <w:sz w:val="20"/>
          <w:szCs w:val="20"/>
          <w:lang w:eastAsia="de-DE"/>
        </w:rPr>
        <w:t>:</w:t>
      </w:r>
      <w:r w:rsidR="00CB129D"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 w:rsidR="00CB129D"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 w:rsidR="00CB129D"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 w:rsidR="00CB129D">
        <w:rPr>
          <w:rFonts w:ascii="Arial" w:eastAsia="Times New Roman" w:hAnsi="Arial" w:cs="Arial"/>
          <w:bCs/>
          <w:sz w:val="20"/>
          <w:szCs w:val="20"/>
          <w:lang w:eastAsia="de-DE"/>
        </w:rPr>
        <w:tab/>
        <w:t>In Tierversuchen bei Verschlucken bzw. Hautkontakt wurden</w:t>
      </w:r>
    </w:p>
    <w:p w14:paraId="1BCBE1F5" w14:textId="77777777" w:rsidR="00CB129D" w:rsidRPr="00CB129D" w:rsidRDefault="00CB129D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  <w:t>keinerlei Auswirkungen auf die betroffenen Organe festgestellt.</w:t>
      </w:r>
    </w:p>
    <w:p w14:paraId="77A8442D" w14:textId="77777777" w:rsidR="00ED7C2E" w:rsidRDefault="00CB129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Lokale Effekte: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Produktstaub kann reizend auf Augen, Haut und die Atemwege</w:t>
      </w:r>
    </w:p>
    <w:p w14:paraId="0D4C59D4" w14:textId="77777777" w:rsidR="00CB129D" w:rsidRDefault="00CB129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Wirken. Harzteilchen reizen, wie andere inerte Stoffe, die Augen</w:t>
      </w:r>
    </w:p>
    <w:p w14:paraId="451EC7A6" w14:textId="77777777" w:rsidR="00CB129D" w:rsidRDefault="00CB129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mechanisch. Verschlucken kann zu gastrointestinalen Irritationen,</w:t>
      </w:r>
    </w:p>
    <w:p w14:paraId="48DDF688" w14:textId="77777777" w:rsidR="00CB129D" w:rsidRDefault="00CB129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Übelkeit, Erbrechen und Diarrhö führen.</w:t>
      </w:r>
    </w:p>
    <w:p w14:paraId="0647A756" w14:textId="77777777" w:rsidR="00ED7C2E" w:rsidRDefault="00CB129D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Spezifische Wirkungen: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Kann Hautreizungen und/oder Dermatitis auslösen. Verschlucken</w:t>
      </w:r>
    </w:p>
    <w:p w14:paraId="05EB3F40" w14:textId="77777777" w:rsidR="00CB129D" w:rsidRDefault="00CB129D" w:rsidP="00CB129D">
      <w:pPr>
        <w:spacing w:after="0" w:line="240" w:lineRule="auto"/>
        <w:ind w:left="424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kann zu gastrointestinalen Irritationen, Übelkeit, Erbrechen und Diarrhö führen. Die Inhalation von Staub kann Atemnot,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Engege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-</w:t>
      </w:r>
    </w:p>
    <w:p w14:paraId="2CE625C9" w14:textId="77777777" w:rsidR="00CB129D" w:rsidRDefault="00CB129D" w:rsidP="00CB129D">
      <w:pPr>
        <w:spacing w:after="0" w:line="240" w:lineRule="auto"/>
        <w:ind w:left="424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  <w:t>fühl in der Brust, Halsschmerzen und Husten verursachen. Beim</w:t>
      </w:r>
    </w:p>
    <w:p w14:paraId="144457F4" w14:textId="77777777" w:rsidR="00CB129D" w:rsidRDefault="00CB129D" w:rsidP="00CB129D">
      <w:pPr>
        <w:spacing w:after="0" w:line="240" w:lineRule="auto"/>
        <w:ind w:left="424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  <w:t>Verbrennen entsteht reizender Rauch.</w:t>
      </w:r>
    </w:p>
    <w:p w14:paraId="1CEEED81" w14:textId="77777777" w:rsidR="00ED7C2E" w:rsidRDefault="008664F2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Langzeittoxizität: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Verursacht keine allergischen Hautreaktionen in 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Hautsensibili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>-</w:t>
      </w:r>
    </w:p>
    <w:p w14:paraId="151A3ABE" w14:textId="77777777" w:rsidR="008664F2" w:rsidRDefault="008664F2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sierungsversuchen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an Meerschweinchen</w:t>
      </w:r>
    </w:p>
    <w:p w14:paraId="2A4C4C70" w14:textId="77777777" w:rsidR="00E6245A" w:rsidRDefault="008664F2" w:rsidP="00B161DD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Erbgutschädigende Wirkung</w:t>
      </w:r>
      <w:r w:rsidR="00E6245A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B161DD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B161DD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Nicht mutagen im Ames-Test.</w:t>
      </w:r>
      <w:r w:rsidR="00B161DD">
        <w:rPr>
          <w:rFonts w:ascii="Arial" w:eastAsia="Times New Roman" w:hAnsi="Arial" w:cs="Arial"/>
          <w:sz w:val="20"/>
          <w:szCs w:val="20"/>
          <w:lang w:eastAsia="de-DE"/>
        </w:rPr>
        <w:t xml:space="preserve"> </w:t>
      </w:r>
    </w:p>
    <w:p w14:paraId="4C1D2E1E" w14:textId="77777777" w:rsidR="008664F2" w:rsidRDefault="008664F2" w:rsidP="008664F2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Reproduktionstoxizität: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Für das Produkt selbst sind keine Daten vorhanden.</w:t>
      </w:r>
    </w:p>
    <w:p w14:paraId="167F0F0A" w14:textId="77777777" w:rsidR="008664F2" w:rsidRDefault="008664F2" w:rsidP="008664F2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Karzinogene Wirkung</w:t>
      </w:r>
      <w:r w:rsidR="003125B0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3125B0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3125B0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Dieses Produkt enthält keinerlei Karzinogene oder potenzielle Karzinogene, wie sie von OSHA, IARC oder NTP aufgeführt</w:t>
      </w:r>
    </w:p>
    <w:p w14:paraId="2370B9D1" w14:textId="77777777" w:rsidR="008664F2" w:rsidRDefault="008664F2" w:rsidP="008664F2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werden.</w:t>
      </w:r>
    </w:p>
    <w:p w14:paraId="36954FD5" w14:textId="77777777" w:rsidR="008664F2" w:rsidRDefault="008664F2" w:rsidP="008664F2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Auswirkung auf Zielorgan: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In Tierversuchen bei Verschlucken bzw. Hautkontakt wurden keinerlei Auswirkungen auf die betroffenen Organe festgestellt.</w:t>
      </w:r>
    </w:p>
    <w:p w14:paraId="19246E1B" w14:textId="77777777" w:rsidR="008664F2" w:rsidRDefault="008664F2" w:rsidP="008664F2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Haut: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LD50 / dermal / Kaninchen  &gt; 2000 mg/kg</w:t>
      </w:r>
    </w:p>
    <w:p w14:paraId="25A0BF7A" w14:textId="77777777" w:rsidR="008664F2" w:rsidRDefault="008664F2" w:rsidP="008664F2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Verschlucken: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 xml:space="preserve">LD50 / oral / rat  &gt; 5000 mg/kg </w:t>
      </w:r>
    </w:p>
    <w:p w14:paraId="22DE719B" w14:textId="77777777" w:rsidR="00A86A3B" w:rsidRDefault="008664F2" w:rsidP="00A86A3B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Weitere Angaben</w:t>
      </w:r>
      <w:r w:rsidR="00A86A3B">
        <w:rPr>
          <w:rFonts w:ascii="Arial" w:eastAsia="Times New Roman" w:hAnsi="Arial" w:cs="Arial"/>
          <w:sz w:val="20"/>
          <w:szCs w:val="20"/>
          <w:lang w:eastAsia="de-DE"/>
        </w:rPr>
        <w:t>:</w:t>
      </w:r>
      <w:r w:rsidR="00A86A3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86A3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86A3B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86A3B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Es liegen keine Informationen vor</w:t>
      </w:r>
    </w:p>
    <w:p w14:paraId="4AB90952" w14:textId="77777777" w:rsidR="003F7860" w:rsidRDefault="003F7860" w:rsidP="003F786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7A7699A" w14:textId="77777777" w:rsidR="008D60BC" w:rsidRDefault="00F31086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Umweltbezogene Angaben</w:t>
      </w:r>
    </w:p>
    <w:p w14:paraId="2C8B187B" w14:textId="77777777" w:rsidR="00F92019" w:rsidRDefault="00A85E49" w:rsidP="00F92019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>T</w:t>
      </w:r>
      <w:r w:rsidR="00F92019">
        <w:rPr>
          <w:rFonts w:ascii="Arial" w:eastAsia="Times New Roman" w:hAnsi="Arial" w:cs="Arial"/>
          <w:bCs/>
          <w:sz w:val="20"/>
          <w:szCs w:val="20"/>
          <w:lang w:eastAsia="de-DE"/>
        </w:rPr>
        <w:t>oxizität:</w:t>
      </w:r>
      <w:r w:rsidR="00F92019"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 w:rsidR="00F92019"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 w:rsidR="00F92019"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  <w:t>EC50 /72 Std. /Alge &gt; 1100 mg/l</w:t>
      </w:r>
    </w:p>
    <w:p w14:paraId="6F36F0DC" w14:textId="77777777" w:rsidR="00A85E49" w:rsidRDefault="00A85E49" w:rsidP="00F92019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>Persistent und Abbaubarkeit:</w:t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  <w:t xml:space="preserve">Biologisch abbaubar unter industriellen </w:t>
      </w:r>
      <w:proofErr w:type="spellStart"/>
      <w:r>
        <w:rPr>
          <w:rFonts w:ascii="Arial" w:eastAsia="Times New Roman" w:hAnsi="Arial" w:cs="Arial"/>
          <w:bCs/>
          <w:sz w:val="20"/>
          <w:szCs w:val="20"/>
          <w:lang w:eastAsia="de-DE"/>
        </w:rPr>
        <w:t>Kompostierungsbedin</w:t>
      </w:r>
      <w:proofErr w:type="spellEnd"/>
      <w:r>
        <w:rPr>
          <w:rFonts w:ascii="Arial" w:eastAsia="Times New Roman" w:hAnsi="Arial" w:cs="Arial"/>
          <w:bCs/>
          <w:sz w:val="20"/>
          <w:szCs w:val="20"/>
          <w:lang w:eastAsia="de-DE"/>
        </w:rPr>
        <w:t>-</w:t>
      </w:r>
    </w:p>
    <w:p w14:paraId="29C32162" w14:textId="77777777" w:rsidR="00A85E49" w:rsidRPr="00F87682" w:rsidRDefault="00A85E49" w:rsidP="00F92019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val="en-US" w:eastAsia="de-DE"/>
        </w:rPr>
      </w:pP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proofErr w:type="spellStart"/>
      <w:r w:rsidRPr="00F87682">
        <w:rPr>
          <w:rFonts w:ascii="Arial" w:eastAsia="Times New Roman" w:hAnsi="Arial" w:cs="Arial"/>
          <w:bCs/>
          <w:sz w:val="20"/>
          <w:szCs w:val="20"/>
          <w:lang w:val="en-US" w:eastAsia="de-DE"/>
        </w:rPr>
        <w:t>gungen</w:t>
      </w:r>
      <w:proofErr w:type="spellEnd"/>
      <w:r w:rsidRPr="00F87682">
        <w:rPr>
          <w:rFonts w:ascii="Arial" w:eastAsia="Times New Roman" w:hAnsi="Arial" w:cs="Arial"/>
          <w:bCs/>
          <w:sz w:val="20"/>
          <w:szCs w:val="20"/>
          <w:lang w:val="en-US" w:eastAsia="de-DE"/>
        </w:rPr>
        <w:t>.</w:t>
      </w:r>
    </w:p>
    <w:p w14:paraId="3DE47103" w14:textId="77777777" w:rsidR="00A85E49" w:rsidRPr="00A85E49" w:rsidRDefault="00A85E49" w:rsidP="00F92019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val="en-US" w:eastAsia="de-DE"/>
        </w:rPr>
      </w:pPr>
      <w:proofErr w:type="spellStart"/>
      <w:r w:rsidRPr="00A85E49">
        <w:rPr>
          <w:rFonts w:ascii="Arial" w:eastAsia="Times New Roman" w:hAnsi="Arial" w:cs="Arial"/>
          <w:bCs/>
          <w:sz w:val="20"/>
          <w:szCs w:val="20"/>
          <w:lang w:val="en-US" w:eastAsia="de-DE"/>
        </w:rPr>
        <w:t>Bioakkumulationspotenzial</w:t>
      </w:r>
      <w:proofErr w:type="spellEnd"/>
      <w:r w:rsidRPr="00A85E49">
        <w:rPr>
          <w:rFonts w:ascii="Arial" w:eastAsia="Times New Roman" w:hAnsi="Arial" w:cs="Arial"/>
          <w:bCs/>
          <w:sz w:val="20"/>
          <w:szCs w:val="20"/>
          <w:lang w:val="en-US" w:eastAsia="de-DE"/>
        </w:rPr>
        <w:t>:</w:t>
      </w:r>
      <w:r w:rsidRPr="00A85E49">
        <w:rPr>
          <w:rFonts w:ascii="Arial" w:eastAsia="Times New Roman" w:hAnsi="Arial" w:cs="Arial"/>
          <w:bCs/>
          <w:sz w:val="20"/>
          <w:szCs w:val="20"/>
          <w:lang w:val="en-US" w:eastAsia="de-DE"/>
        </w:rPr>
        <w:tab/>
      </w:r>
      <w:r w:rsidRPr="00A85E49">
        <w:rPr>
          <w:rFonts w:ascii="Arial" w:eastAsia="Times New Roman" w:hAnsi="Arial" w:cs="Arial"/>
          <w:bCs/>
          <w:sz w:val="20"/>
          <w:szCs w:val="20"/>
          <w:lang w:val="en-US" w:eastAsia="de-DE"/>
        </w:rPr>
        <w:tab/>
      </w:r>
      <w:r w:rsidRPr="00A85E49">
        <w:rPr>
          <w:rFonts w:ascii="Arial" w:eastAsia="Times New Roman" w:hAnsi="Arial" w:cs="Arial"/>
          <w:bCs/>
          <w:sz w:val="20"/>
          <w:szCs w:val="20"/>
          <w:lang w:val="en-US" w:eastAsia="de-DE"/>
        </w:rPr>
        <w:tab/>
        <w:t>Not expected to bioconcentrate or bioaccumulate.</w:t>
      </w:r>
    </w:p>
    <w:p w14:paraId="7FD053B5" w14:textId="77777777" w:rsidR="00A85E49" w:rsidRPr="00A85E49" w:rsidRDefault="00A85E49" w:rsidP="00F92019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eastAsia="de-DE"/>
        </w:rPr>
      </w:pPr>
      <w:r w:rsidRPr="00A85E49">
        <w:rPr>
          <w:rFonts w:ascii="Arial" w:eastAsia="Times New Roman" w:hAnsi="Arial" w:cs="Arial"/>
          <w:bCs/>
          <w:sz w:val="20"/>
          <w:szCs w:val="20"/>
          <w:lang w:eastAsia="de-DE"/>
        </w:rPr>
        <w:t>Mobilität im Boden:</w:t>
      </w:r>
      <w:r w:rsidRPr="00A85E49"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 w:rsidRPr="00A85E49"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 w:rsidRPr="00A85E49">
        <w:rPr>
          <w:rFonts w:ascii="Arial" w:eastAsia="Times New Roman" w:hAnsi="Arial" w:cs="Arial"/>
          <w:bCs/>
          <w:sz w:val="20"/>
          <w:szCs w:val="20"/>
          <w:lang w:eastAsia="de-DE"/>
        </w:rPr>
        <w:tab/>
      </w:r>
      <w:r w:rsidRPr="00A85E49">
        <w:rPr>
          <w:rFonts w:ascii="Arial" w:eastAsia="Times New Roman" w:hAnsi="Arial" w:cs="Arial"/>
          <w:bCs/>
          <w:sz w:val="20"/>
          <w:szCs w:val="20"/>
          <w:lang w:eastAsia="de-DE"/>
        </w:rPr>
        <w:tab/>
        <w:t>Keine Daten verfügbar</w:t>
      </w:r>
    </w:p>
    <w:p w14:paraId="76283BDD" w14:textId="77777777" w:rsidR="005F03E0" w:rsidRDefault="005F03E0" w:rsidP="00773A20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008D89E5" w14:textId="77777777" w:rsidR="00837AB3" w:rsidRDefault="00DE278E" w:rsidP="00A85E49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A85E49">
        <w:rPr>
          <w:rFonts w:ascii="Arial" w:eastAsia="Times New Roman" w:hAnsi="Arial" w:cs="Arial"/>
          <w:sz w:val="20"/>
          <w:szCs w:val="20"/>
          <w:lang w:eastAsia="de-DE"/>
        </w:rPr>
        <w:t xml:space="preserve">Ergebnisse der PBT- und </w:t>
      </w:r>
      <w:proofErr w:type="spellStart"/>
      <w:r w:rsidRPr="00A85E49">
        <w:rPr>
          <w:rFonts w:ascii="Arial" w:eastAsia="Times New Roman" w:hAnsi="Arial" w:cs="Arial"/>
          <w:sz w:val="20"/>
          <w:szCs w:val="20"/>
          <w:lang w:eastAsia="de-DE"/>
        </w:rPr>
        <w:t>vPvB</w:t>
      </w:r>
      <w:proofErr w:type="spellEnd"/>
      <w:r w:rsidRPr="00A85E49">
        <w:rPr>
          <w:rFonts w:ascii="Arial" w:eastAsia="Times New Roman" w:hAnsi="Arial" w:cs="Arial"/>
          <w:sz w:val="20"/>
          <w:szCs w:val="20"/>
          <w:lang w:eastAsia="de-DE"/>
        </w:rPr>
        <w:t>-Beurteilung</w:t>
      </w:r>
      <w:r w:rsidR="00A85E49">
        <w:rPr>
          <w:rFonts w:ascii="Arial" w:eastAsia="Times New Roman" w:hAnsi="Arial" w:cs="Arial"/>
          <w:sz w:val="20"/>
          <w:szCs w:val="20"/>
          <w:lang w:eastAsia="de-DE"/>
        </w:rPr>
        <w:t>: Nicht zutreffend</w:t>
      </w:r>
    </w:p>
    <w:p w14:paraId="50EFCC5D" w14:textId="77777777" w:rsidR="00DE278E" w:rsidRPr="00AD141F" w:rsidRDefault="00DE278E" w:rsidP="00DE278E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Andere schädliche Wirkungen: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85E49">
        <w:rPr>
          <w:rFonts w:ascii="Arial" w:eastAsia="Times New Roman" w:hAnsi="Arial" w:cs="Arial"/>
          <w:sz w:val="20"/>
          <w:szCs w:val="20"/>
          <w:lang w:eastAsia="de-DE"/>
        </w:rPr>
        <w:t>Es liegen keine Informationen vor.</w:t>
      </w:r>
    </w:p>
    <w:p w14:paraId="1A7FF224" w14:textId="77777777" w:rsidR="008D60BC" w:rsidRPr="002A3E99" w:rsidRDefault="008D60BC" w:rsidP="00AD141F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</w:p>
    <w:p w14:paraId="397912AA" w14:textId="77777777" w:rsidR="008D60BC" w:rsidRPr="00475F05" w:rsidRDefault="008D60B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 w:rsidRPr="00475F05">
        <w:rPr>
          <w:rFonts w:ascii="Arial" w:eastAsia="Times New Roman" w:hAnsi="Arial" w:cs="Arial"/>
          <w:b/>
          <w:bCs/>
          <w:lang w:eastAsia="de-DE"/>
        </w:rPr>
        <w:t>Hinweise zur Entsorgung</w:t>
      </w:r>
    </w:p>
    <w:p w14:paraId="74CDD773" w14:textId="77777777" w:rsidR="008944E2" w:rsidRDefault="001F5087" w:rsidP="00D60BA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In Übereinstimmung mit den Anforderungen der Richtlinie 2008/98/EG</w:t>
      </w:r>
    </w:p>
    <w:p w14:paraId="17CF52DD" w14:textId="77777777" w:rsidR="00D60BAD" w:rsidRDefault="001F5087" w:rsidP="00D60BAD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Abfälle von Restmengen/ ungebrauchten Produkten: In Übereinstimmung mit den lokalen und nationalen </w:t>
      </w:r>
    </w:p>
    <w:p w14:paraId="07AA93F9" w14:textId="77777777" w:rsidR="001F5087" w:rsidRDefault="001F5087" w:rsidP="00D60BAD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 xml:space="preserve">Vorschriften darf nicht in die Umwelt freigesetzt werden. Keine stehenden oder fließenden Gewässer mit </w:t>
      </w:r>
    </w:p>
    <w:p w14:paraId="35FB66F6" w14:textId="77777777" w:rsidR="001F5087" w:rsidRDefault="001F5087" w:rsidP="00D60BAD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Chemikalie oder Verpackungsmittel verunreinigen.</w:t>
      </w:r>
    </w:p>
    <w:p w14:paraId="08A9CB5B" w14:textId="77777777" w:rsidR="001F5087" w:rsidRPr="002A3E99" w:rsidRDefault="001F5087" w:rsidP="00D60BAD">
      <w:pPr>
        <w:spacing w:after="0" w:line="240" w:lineRule="auto"/>
        <w:ind w:left="4245" w:hanging="3885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4EB0951" w14:textId="77777777" w:rsidR="008D60BC" w:rsidRDefault="002C3BAC" w:rsidP="008D60B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b/>
          <w:bCs/>
          <w:lang w:eastAsia="de-DE"/>
        </w:rPr>
      </w:pPr>
      <w:r>
        <w:rPr>
          <w:rFonts w:ascii="Arial" w:eastAsia="Times New Roman" w:hAnsi="Arial" w:cs="Arial"/>
          <w:b/>
          <w:bCs/>
          <w:lang w:eastAsia="de-DE"/>
        </w:rPr>
        <w:t>Angaben zum Transport</w:t>
      </w:r>
    </w:p>
    <w:p w14:paraId="77D16F85" w14:textId="77777777" w:rsidR="002C3BAC" w:rsidRPr="0048390E" w:rsidRDefault="0048390E" w:rsidP="002C3BAC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val="en-US" w:eastAsia="de-DE"/>
        </w:rPr>
      </w:pPr>
      <w:r w:rsidRPr="0048390E">
        <w:rPr>
          <w:rFonts w:ascii="Arial" w:eastAsia="Times New Roman" w:hAnsi="Arial" w:cs="Arial"/>
          <w:bCs/>
          <w:sz w:val="20"/>
          <w:szCs w:val="20"/>
          <w:lang w:val="en-US" w:eastAsia="de-DE"/>
        </w:rPr>
        <w:t xml:space="preserve">Applicable to: ADR / </w:t>
      </w:r>
      <w:proofErr w:type="gramStart"/>
      <w:r w:rsidRPr="0048390E">
        <w:rPr>
          <w:rFonts w:ascii="Arial" w:eastAsia="Times New Roman" w:hAnsi="Arial" w:cs="Arial"/>
          <w:bCs/>
          <w:sz w:val="20"/>
          <w:szCs w:val="20"/>
          <w:lang w:val="en-US" w:eastAsia="de-DE"/>
        </w:rPr>
        <w:t>RID ,</w:t>
      </w:r>
      <w:proofErr w:type="gramEnd"/>
      <w:r w:rsidRPr="0048390E">
        <w:rPr>
          <w:rFonts w:ascii="Arial" w:eastAsia="Times New Roman" w:hAnsi="Arial" w:cs="Arial"/>
          <w:bCs/>
          <w:sz w:val="20"/>
          <w:szCs w:val="20"/>
          <w:lang w:val="en-US" w:eastAsia="de-DE"/>
        </w:rPr>
        <w:t xml:space="preserve"> IMDG , ICAO / IATA , ADN</w:t>
      </w:r>
    </w:p>
    <w:p w14:paraId="38B02E56" w14:textId="77777777" w:rsidR="0048390E" w:rsidRPr="00EB3C15" w:rsidRDefault="0048390E" w:rsidP="0048390E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EB3C15">
        <w:rPr>
          <w:rFonts w:ascii="Arial" w:eastAsia="Times New Roman" w:hAnsi="Arial" w:cs="Arial"/>
          <w:sz w:val="20"/>
          <w:szCs w:val="20"/>
          <w:lang w:eastAsia="de-DE"/>
        </w:rPr>
        <w:t>UN-Nummer</w:t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Pr="00EB3C15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Keine</w:t>
      </w:r>
    </w:p>
    <w:p w14:paraId="59EE7E2B" w14:textId="77777777" w:rsidR="0048390E" w:rsidRDefault="0048390E" w:rsidP="0048390E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Ordnungsgemäße UN-</w:t>
      </w: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Versandbez</w:t>
      </w:r>
      <w:proofErr w:type="spellEnd"/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Keine</w:t>
      </w:r>
    </w:p>
    <w:p w14:paraId="2D6B2B29" w14:textId="77777777" w:rsidR="0048390E" w:rsidRDefault="0048390E" w:rsidP="0048390E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Transportgefahrenklasse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Keine</w:t>
      </w:r>
    </w:p>
    <w:p w14:paraId="0363A12F" w14:textId="77777777" w:rsidR="0048390E" w:rsidRDefault="0048390E" w:rsidP="0048390E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Verpackungsgruppe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="008F2D42">
        <w:rPr>
          <w:rFonts w:ascii="Arial" w:eastAsia="Times New Roman" w:hAnsi="Arial" w:cs="Arial"/>
          <w:sz w:val="20"/>
          <w:szCs w:val="20"/>
          <w:lang w:eastAsia="de-DE"/>
        </w:rPr>
        <w:t>K</w:t>
      </w:r>
      <w:r>
        <w:rPr>
          <w:rFonts w:ascii="Arial" w:eastAsia="Times New Roman" w:hAnsi="Arial" w:cs="Arial"/>
          <w:sz w:val="20"/>
          <w:szCs w:val="20"/>
          <w:lang w:eastAsia="de-DE"/>
        </w:rPr>
        <w:t>eine</w:t>
      </w:r>
    </w:p>
    <w:p w14:paraId="202B4106" w14:textId="77777777" w:rsidR="0048390E" w:rsidRDefault="0048390E" w:rsidP="0048390E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C14EAE">
        <w:rPr>
          <w:rFonts w:ascii="Arial" w:eastAsia="Times New Roman" w:hAnsi="Arial" w:cs="Arial"/>
          <w:sz w:val="20"/>
          <w:szCs w:val="20"/>
          <w:lang w:eastAsia="de-DE"/>
        </w:rPr>
        <w:t>Umweltgefahren:</w:t>
      </w:r>
      <w:r w:rsidRPr="00C14EAE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Keine</w:t>
      </w:r>
    </w:p>
    <w:p w14:paraId="366A3874" w14:textId="77777777" w:rsidR="0048390E" w:rsidRDefault="0048390E" w:rsidP="0048390E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val="en-US" w:eastAsia="de-DE"/>
        </w:rPr>
      </w:pPr>
      <w:r w:rsidRPr="0048390E">
        <w:rPr>
          <w:rFonts w:ascii="Arial" w:eastAsia="Times New Roman" w:hAnsi="Arial" w:cs="Arial"/>
          <w:sz w:val="20"/>
          <w:szCs w:val="20"/>
          <w:lang w:val="en-US" w:eastAsia="de-DE"/>
        </w:rPr>
        <w:lastRenderedPageBreak/>
        <w:t>Transport in bulk according to:</w:t>
      </w:r>
      <w:r w:rsidRPr="0048390E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val="en-US" w:eastAsia="de-DE"/>
        </w:rPr>
        <w:t>Keine</w:t>
      </w:r>
      <w:proofErr w:type="spellEnd"/>
    </w:p>
    <w:p w14:paraId="2404999A" w14:textId="77777777" w:rsidR="0048390E" w:rsidRPr="0048390E" w:rsidRDefault="0048390E" w:rsidP="0048390E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val="en-US" w:eastAsia="de-DE"/>
        </w:rPr>
      </w:pPr>
      <w:r>
        <w:rPr>
          <w:rFonts w:ascii="Arial" w:eastAsia="Times New Roman" w:hAnsi="Arial" w:cs="Arial"/>
          <w:sz w:val="20"/>
          <w:szCs w:val="20"/>
          <w:lang w:val="en-US" w:eastAsia="de-DE"/>
        </w:rPr>
        <w:t xml:space="preserve">Annex II of </w:t>
      </w:r>
      <w:proofErr w:type="spellStart"/>
      <w:r>
        <w:rPr>
          <w:rFonts w:ascii="Arial" w:eastAsia="Times New Roman" w:hAnsi="Arial" w:cs="Arial"/>
          <w:sz w:val="20"/>
          <w:szCs w:val="20"/>
          <w:lang w:val="en-US" w:eastAsia="de-DE"/>
        </w:rPr>
        <w:t>Marpol</w:t>
      </w:r>
      <w:proofErr w:type="spellEnd"/>
      <w:r>
        <w:rPr>
          <w:rFonts w:ascii="Arial" w:eastAsia="Times New Roman" w:hAnsi="Arial" w:cs="Arial"/>
          <w:sz w:val="20"/>
          <w:szCs w:val="20"/>
          <w:lang w:val="en-US" w:eastAsia="de-DE"/>
        </w:rPr>
        <w:t xml:space="preserve"> and the IBC Code</w:t>
      </w:r>
    </w:p>
    <w:p w14:paraId="5F856C28" w14:textId="77777777" w:rsidR="0048390E" w:rsidRPr="0048390E" w:rsidRDefault="0048390E" w:rsidP="002C3BAC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val="en-US" w:eastAsia="de-DE"/>
        </w:rPr>
      </w:pPr>
    </w:p>
    <w:p w14:paraId="1C9311C0" w14:textId="77777777" w:rsidR="0048390E" w:rsidRPr="0048390E" w:rsidRDefault="0048390E" w:rsidP="002C3BAC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val="en-US" w:eastAsia="de-DE"/>
        </w:rPr>
      </w:pPr>
    </w:p>
    <w:p w14:paraId="511CB6B6" w14:textId="77777777" w:rsidR="0048390E" w:rsidRPr="0048390E" w:rsidRDefault="0048390E" w:rsidP="002C3BAC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val="en-US" w:eastAsia="de-DE"/>
        </w:rPr>
      </w:pPr>
    </w:p>
    <w:p w14:paraId="559A344A" w14:textId="77777777" w:rsidR="0048390E" w:rsidRPr="0048390E" w:rsidRDefault="0048390E" w:rsidP="002C3BAC">
      <w:pPr>
        <w:spacing w:after="0" w:line="240" w:lineRule="auto"/>
        <w:ind w:left="360"/>
        <w:rPr>
          <w:rFonts w:ascii="Arial" w:eastAsia="Times New Roman" w:hAnsi="Arial" w:cs="Arial"/>
          <w:bCs/>
          <w:sz w:val="20"/>
          <w:szCs w:val="20"/>
          <w:lang w:val="en-US" w:eastAsia="de-DE"/>
        </w:rPr>
      </w:pPr>
    </w:p>
    <w:p w14:paraId="17D4E25D" w14:textId="77777777" w:rsidR="008D60BC" w:rsidRPr="00435204" w:rsidRDefault="008A3B5D" w:rsidP="008A3B5D">
      <w:pPr>
        <w:pStyle w:val="Listenabsatz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eastAsia="de-DE"/>
        </w:rPr>
      </w:pPr>
      <w:r w:rsidRPr="00435204">
        <w:rPr>
          <w:rFonts w:ascii="Arial" w:eastAsia="Times New Roman" w:hAnsi="Arial" w:cs="Arial"/>
          <w:b/>
          <w:bCs/>
          <w:sz w:val="20"/>
          <w:szCs w:val="20"/>
          <w:lang w:eastAsia="de-DE"/>
        </w:rPr>
        <w:t>Rechtsvorschriften</w:t>
      </w:r>
      <w:r w:rsidR="00C7565B">
        <w:rPr>
          <w:rFonts w:ascii="Arial" w:eastAsia="Times New Roman" w:hAnsi="Arial" w:cs="Arial"/>
          <w:b/>
          <w:bCs/>
          <w:sz w:val="20"/>
          <w:szCs w:val="20"/>
          <w:lang w:eastAsia="de-DE"/>
        </w:rPr>
        <w:t xml:space="preserve"> zur Sicherheit, Gesundheit-und Umweltschutz/spezifische Rechtsvorschriften für den Stoff oder das Gemisch</w:t>
      </w:r>
    </w:p>
    <w:p w14:paraId="5CFCB757" w14:textId="77777777" w:rsidR="00C7565B" w:rsidRDefault="00FA60CF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Es liegen keine Informationen vor</w:t>
      </w:r>
    </w:p>
    <w:p w14:paraId="66126F3A" w14:textId="77777777" w:rsidR="004921D3" w:rsidRDefault="00A409B0" w:rsidP="00FA60CF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Stoffsicherheits</w:t>
      </w:r>
      <w:r w:rsidR="004921D3">
        <w:rPr>
          <w:rFonts w:ascii="Arial" w:eastAsia="Times New Roman" w:hAnsi="Arial" w:cs="Arial"/>
          <w:sz w:val="20"/>
          <w:szCs w:val="20"/>
          <w:lang w:eastAsia="de-DE"/>
        </w:rPr>
        <w:t>beurteilung</w:t>
      </w:r>
      <w:r w:rsidR="004921D3">
        <w:rPr>
          <w:rFonts w:ascii="Arial" w:eastAsia="Times New Roman" w:hAnsi="Arial" w:cs="Arial"/>
          <w:b/>
          <w:sz w:val="20"/>
          <w:szCs w:val="20"/>
          <w:lang w:eastAsia="de-DE"/>
        </w:rPr>
        <w:t>:</w:t>
      </w:r>
      <w:r w:rsidR="004921D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="004921D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="004921D3">
        <w:rPr>
          <w:rFonts w:ascii="Arial" w:eastAsia="Times New Roman" w:hAnsi="Arial" w:cs="Arial"/>
          <w:b/>
          <w:sz w:val="20"/>
          <w:szCs w:val="20"/>
          <w:lang w:eastAsia="de-DE"/>
        </w:rPr>
        <w:tab/>
      </w:r>
      <w:r w:rsidR="00FA60CF">
        <w:rPr>
          <w:rFonts w:ascii="Arial" w:eastAsia="Times New Roman" w:hAnsi="Arial" w:cs="Arial"/>
          <w:sz w:val="20"/>
          <w:szCs w:val="20"/>
          <w:lang w:eastAsia="de-DE"/>
        </w:rPr>
        <w:t>Nicht zutreffend</w:t>
      </w:r>
    </w:p>
    <w:p w14:paraId="6C41F01D" w14:textId="77777777" w:rsidR="00A409B0" w:rsidRPr="00F87682" w:rsidRDefault="00FA60CF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val="en-US" w:eastAsia="de-DE"/>
        </w:rPr>
      </w:pPr>
      <w:proofErr w:type="spellStart"/>
      <w:r w:rsidRPr="00F87682">
        <w:rPr>
          <w:rFonts w:ascii="Arial" w:eastAsia="Times New Roman" w:hAnsi="Arial" w:cs="Arial"/>
          <w:sz w:val="20"/>
          <w:szCs w:val="20"/>
          <w:lang w:val="en-US" w:eastAsia="de-DE"/>
        </w:rPr>
        <w:t>Rechtsvorschriften</w:t>
      </w:r>
      <w:proofErr w:type="spellEnd"/>
      <w:r w:rsidR="00A409B0" w:rsidRPr="00F87682">
        <w:rPr>
          <w:rFonts w:ascii="Arial" w:eastAsia="Times New Roman" w:hAnsi="Arial" w:cs="Arial"/>
          <w:sz w:val="20"/>
          <w:szCs w:val="20"/>
          <w:lang w:val="en-US" w:eastAsia="de-DE"/>
        </w:rPr>
        <w:t>:</w:t>
      </w:r>
      <w:r w:rsidR="00A409B0" w:rsidRPr="00F87682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409B0" w:rsidRPr="00F87682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409B0" w:rsidRPr="00F87682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="00A409B0" w:rsidRPr="00F87682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F87682">
        <w:rPr>
          <w:rFonts w:ascii="Arial" w:eastAsia="Times New Roman" w:hAnsi="Arial" w:cs="Arial"/>
          <w:sz w:val="20"/>
          <w:szCs w:val="20"/>
          <w:lang w:val="en-US" w:eastAsia="de-DE"/>
        </w:rPr>
        <w:t xml:space="preserve">not meant </w:t>
      </w:r>
      <w:proofErr w:type="spellStart"/>
      <w:r w:rsidRPr="00F87682">
        <w:rPr>
          <w:rFonts w:ascii="Arial" w:eastAsia="Times New Roman" w:hAnsi="Arial" w:cs="Arial"/>
          <w:sz w:val="20"/>
          <w:szCs w:val="20"/>
          <w:lang w:val="en-US" w:eastAsia="de-DE"/>
        </w:rPr>
        <w:t>tob</w:t>
      </w:r>
      <w:proofErr w:type="spellEnd"/>
      <w:r w:rsidRPr="00F87682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e all </w:t>
      </w:r>
      <w:proofErr w:type="spellStart"/>
      <w:r w:rsidRPr="00F87682">
        <w:rPr>
          <w:rFonts w:ascii="Arial" w:eastAsia="Times New Roman" w:hAnsi="Arial" w:cs="Arial"/>
          <w:sz w:val="20"/>
          <w:szCs w:val="20"/>
          <w:lang w:val="en-US" w:eastAsia="de-DE"/>
        </w:rPr>
        <w:t>inclusiv</w:t>
      </w:r>
      <w:proofErr w:type="spellEnd"/>
      <w:r w:rsidRPr="00F87682">
        <w:rPr>
          <w:rFonts w:ascii="Arial" w:eastAsia="Times New Roman" w:hAnsi="Arial" w:cs="Arial"/>
          <w:sz w:val="20"/>
          <w:szCs w:val="20"/>
          <w:lang w:val="en-US" w:eastAsia="de-DE"/>
        </w:rPr>
        <w:t xml:space="preserve">-selective regulations </w:t>
      </w:r>
      <w:proofErr w:type="spellStart"/>
      <w:r w:rsidRPr="00F87682">
        <w:rPr>
          <w:rFonts w:ascii="Arial" w:eastAsia="Times New Roman" w:hAnsi="Arial" w:cs="Arial"/>
          <w:sz w:val="20"/>
          <w:szCs w:val="20"/>
          <w:lang w:val="en-US" w:eastAsia="de-DE"/>
        </w:rPr>
        <w:t>respresented</w:t>
      </w:r>
      <w:proofErr w:type="spellEnd"/>
    </w:p>
    <w:p w14:paraId="38A585E4" w14:textId="77777777" w:rsidR="00FA60CF" w:rsidRPr="00F87682" w:rsidRDefault="00FA60CF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val="en-US" w:eastAsia="de-DE"/>
        </w:rPr>
      </w:pPr>
    </w:p>
    <w:p w14:paraId="410E5152" w14:textId="77777777" w:rsidR="00FA60CF" w:rsidRDefault="00FA60CF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val="en-US" w:eastAsia="de-DE"/>
        </w:rPr>
      </w:pPr>
      <w:r w:rsidRPr="00FA60CF">
        <w:rPr>
          <w:rFonts w:ascii="Arial" w:eastAsia="Times New Roman" w:hAnsi="Arial" w:cs="Arial"/>
          <w:sz w:val="20"/>
          <w:szCs w:val="20"/>
          <w:lang w:val="en-US" w:eastAsia="de-DE"/>
        </w:rPr>
        <w:t xml:space="preserve">Regulatory requirements are subject to change and may differ between locations. </w:t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 xml:space="preserve">It is the User´s </w:t>
      </w:r>
      <w:proofErr w:type="spellStart"/>
      <w:r>
        <w:rPr>
          <w:rFonts w:ascii="Arial" w:eastAsia="Times New Roman" w:hAnsi="Arial" w:cs="Arial"/>
          <w:sz w:val="20"/>
          <w:szCs w:val="20"/>
          <w:lang w:val="en-US" w:eastAsia="de-DE"/>
        </w:rPr>
        <w:t>responsi</w:t>
      </w:r>
      <w:proofErr w:type="spellEnd"/>
      <w:r>
        <w:rPr>
          <w:rFonts w:ascii="Arial" w:eastAsia="Times New Roman" w:hAnsi="Arial" w:cs="Arial"/>
          <w:sz w:val="20"/>
          <w:szCs w:val="20"/>
          <w:lang w:val="en-US" w:eastAsia="de-DE"/>
        </w:rPr>
        <w:t>-</w:t>
      </w:r>
    </w:p>
    <w:p w14:paraId="5D529A4B" w14:textId="77777777" w:rsidR="00FA60CF" w:rsidRDefault="00FA60CF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val="en-US" w:eastAsia="de-DE"/>
        </w:rPr>
      </w:pPr>
      <w:r>
        <w:rPr>
          <w:rFonts w:ascii="Arial" w:eastAsia="Times New Roman" w:hAnsi="Arial" w:cs="Arial"/>
          <w:sz w:val="20"/>
          <w:szCs w:val="20"/>
          <w:lang w:val="en-US" w:eastAsia="de-DE"/>
        </w:rPr>
        <w:t xml:space="preserve">Bility to ensure that all </w:t>
      </w:r>
      <w:proofErr w:type="spellStart"/>
      <w:r>
        <w:rPr>
          <w:rFonts w:ascii="Arial" w:eastAsia="Times New Roman" w:hAnsi="Arial" w:cs="Arial"/>
          <w:sz w:val="20"/>
          <w:szCs w:val="20"/>
          <w:lang w:val="en-US" w:eastAsia="de-DE"/>
        </w:rPr>
        <w:t>activitis</w:t>
      </w:r>
      <w:proofErr w:type="spellEnd"/>
      <w:r>
        <w:rPr>
          <w:rFonts w:ascii="Arial" w:eastAsia="Times New Roman" w:hAnsi="Arial" w:cs="Arial"/>
          <w:sz w:val="20"/>
          <w:szCs w:val="20"/>
          <w:lang w:val="en-US" w:eastAsia="de-DE"/>
        </w:rPr>
        <w:t xml:space="preserve"> comply with all federal, state or provincial and </w:t>
      </w:r>
      <w:proofErr w:type="gramStart"/>
      <w:r>
        <w:rPr>
          <w:rFonts w:ascii="Arial" w:eastAsia="Times New Roman" w:hAnsi="Arial" w:cs="Arial"/>
          <w:sz w:val="20"/>
          <w:szCs w:val="20"/>
          <w:lang w:val="en-US" w:eastAsia="de-DE"/>
        </w:rPr>
        <w:t>locals</w:t>
      </w:r>
      <w:proofErr w:type="gramEnd"/>
      <w:r>
        <w:rPr>
          <w:rFonts w:ascii="Arial" w:eastAsia="Times New Roman" w:hAnsi="Arial" w:cs="Arial"/>
          <w:sz w:val="20"/>
          <w:szCs w:val="20"/>
          <w:lang w:val="en-US" w:eastAsia="de-DE"/>
        </w:rPr>
        <w:t xml:space="preserve"> laws and regulations.</w:t>
      </w:r>
    </w:p>
    <w:p w14:paraId="44F6117A" w14:textId="77777777" w:rsidR="00FA60CF" w:rsidRDefault="00FA60CF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val="en-US" w:eastAsia="de-DE"/>
        </w:rPr>
      </w:pPr>
      <w:r>
        <w:rPr>
          <w:rFonts w:ascii="Arial" w:eastAsia="Times New Roman" w:hAnsi="Arial" w:cs="Arial"/>
          <w:sz w:val="20"/>
          <w:szCs w:val="20"/>
          <w:lang w:val="en-US" w:eastAsia="de-DE"/>
        </w:rPr>
        <w:t xml:space="preserve">The following specific information is made for the purpose of complying with numerous national, federal, </w:t>
      </w:r>
    </w:p>
    <w:p w14:paraId="2F09542E" w14:textId="77777777" w:rsidR="00FA60CF" w:rsidRDefault="00FA60CF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val="en-US" w:eastAsia="de-DE"/>
        </w:rPr>
      </w:pPr>
      <w:r>
        <w:rPr>
          <w:rFonts w:ascii="Arial" w:eastAsia="Times New Roman" w:hAnsi="Arial" w:cs="Arial"/>
          <w:sz w:val="20"/>
          <w:szCs w:val="20"/>
          <w:lang w:val="en-US" w:eastAsia="de-DE"/>
        </w:rPr>
        <w:t xml:space="preserve">State or </w:t>
      </w:r>
      <w:proofErr w:type="gramStart"/>
      <w:r>
        <w:rPr>
          <w:rFonts w:ascii="Arial" w:eastAsia="Times New Roman" w:hAnsi="Arial" w:cs="Arial"/>
          <w:sz w:val="20"/>
          <w:szCs w:val="20"/>
          <w:lang w:val="en-US" w:eastAsia="de-DE"/>
        </w:rPr>
        <w:t>provincial,  and</w:t>
      </w:r>
      <w:proofErr w:type="gramEnd"/>
      <w:r>
        <w:rPr>
          <w:rFonts w:ascii="Arial" w:eastAsia="Times New Roman" w:hAnsi="Arial" w:cs="Arial"/>
          <w:sz w:val="20"/>
          <w:szCs w:val="20"/>
          <w:lang w:val="en-US" w:eastAsia="de-DE"/>
        </w:rPr>
        <w:t xml:space="preserve"> locals laws and regulations. See other sections for health and safety information.</w:t>
      </w:r>
    </w:p>
    <w:p w14:paraId="13EF40E8" w14:textId="77777777" w:rsidR="00FA60CF" w:rsidRDefault="00FA60CF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val="en-US" w:eastAsia="de-DE"/>
        </w:rPr>
      </w:pPr>
    </w:p>
    <w:p w14:paraId="5C99AFBD" w14:textId="77777777" w:rsidR="00FA60CF" w:rsidRPr="00FA60CF" w:rsidRDefault="00FA60CF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FA60CF">
        <w:rPr>
          <w:rFonts w:ascii="Arial" w:eastAsia="Times New Roman" w:hAnsi="Arial" w:cs="Arial"/>
          <w:sz w:val="20"/>
          <w:szCs w:val="20"/>
          <w:lang w:eastAsia="de-DE"/>
        </w:rPr>
        <w:t xml:space="preserve">U.S. </w:t>
      </w:r>
      <w:proofErr w:type="spellStart"/>
      <w:r w:rsidRPr="00FA60CF">
        <w:rPr>
          <w:rFonts w:ascii="Arial" w:eastAsia="Times New Roman" w:hAnsi="Arial" w:cs="Arial"/>
          <w:sz w:val="20"/>
          <w:szCs w:val="20"/>
          <w:lang w:eastAsia="de-DE"/>
        </w:rPr>
        <w:t>Regulations</w:t>
      </w:r>
      <w:proofErr w:type="spellEnd"/>
    </w:p>
    <w:p w14:paraId="0EF7CCFD" w14:textId="77777777" w:rsidR="00FA60CF" w:rsidRPr="00FA60CF" w:rsidRDefault="00FA60CF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FA60CF">
        <w:rPr>
          <w:rFonts w:ascii="Arial" w:eastAsia="Times New Roman" w:hAnsi="Arial" w:cs="Arial"/>
          <w:sz w:val="20"/>
          <w:szCs w:val="20"/>
          <w:lang w:eastAsia="de-DE"/>
        </w:rPr>
        <w:t xml:space="preserve">Sara 313 </w:t>
      </w:r>
      <w:proofErr w:type="spellStart"/>
      <w:r w:rsidRPr="00FA60CF">
        <w:rPr>
          <w:rFonts w:ascii="Arial" w:eastAsia="Times New Roman" w:hAnsi="Arial" w:cs="Arial"/>
          <w:sz w:val="20"/>
          <w:szCs w:val="20"/>
          <w:lang w:eastAsia="de-DE"/>
        </w:rPr>
        <w:t>titel</w:t>
      </w:r>
      <w:proofErr w:type="spellEnd"/>
      <w:r w:rsidRPr="00FA60CF">
        <w:rPr>
          <w:rFonts w:ascii="Arial" w:eastAsia="Times New Roman" w:hAnsi="Arial" w:cs="Arial"/>
          <w:sz w:val="20"/>
          <w:szCs w:val="20"/>
          <w:lang w:eastAsia="de-DE"/>
        </w:rPr>
        <w:t xml:space="preserve"> iii – </w:t>
      </w:r>
      <w:proofErr w:type="spellStart"/>
      <w:r w:rsidRPr="00FA60CF">
        <w:rPr>
          <w:rFonts w:ascii="Arial" w:eastAsia="Times New Roman" w:hAnsi="Arial" w:cs="Arial"/>
          <w:sz w:val="20"/>
          <w:szCs w:val="20"/>
          <w:lang w:eastAsia="de-DE"/>
        </w:rPr>
        <w:t>liste</w:t>
      </w:r>
      <w:proofErr w:type="spellEnd"/>
      <w:r w:rsidRPr="00FA60CF">
        <w:rPr>
          <w:rFonts w:ascii="Arial" w:eastAsia="Times New Roman" w:hAnsi="Arial" w:cs="Arial"/>
          <w:sz w:val="20"/>
          <w:szCs w:val="20"/>
          <w:lang w:eastAsia="de-DE"/>
        </w:rPr>
        <w:t xml:space="preserve"> d</w:t>
      </w:r>
      <w:r w:rsidR="00200FF1">
        <w:rPr>
          <w:rFonts w:ascii="Arial" w:eastAsia="Times New Roman" w:hAnsi="Arial" w:cs="Arial"/>
          <w:sz w:val="20"/>
          <w:szCs w:val="20"/>
          <w:lang w:eastAsia="de-DE"/>
        </w:rPr>
        <w:t xml:space="preserve">er toxischen </w:t>
      </w:r>
      <w:proofErr w:type="spellStart"/>
      <w:r w:rsidR="00200FF1">
        <w:rPr>
          <w:rFonts w:ascii="Arial" w:eastAsia="Times New Roman" w:hAnsi="Arial" w:cs="Arial"/>
          <w:sz w:val="20"/>
          <w:szCs w:val="20"/>
          <w:lang w:eastAsia="de-DE"/>
        </w:rPr>
        <w:t>chemikalien</w:t>
      </w:r>
      <w:proofErr w:type="spellEnd"/>
      <w:r w:rsidR="00200FF1">
        <w:rPr>
          <w:rFonts w:ascii="Arial" w:eastAsia="Times New Roman" w:hAnsi="Arial" w:cs="Arial"/>
          <w:sz w:val="20"/>
          <w:szCs w:val="20"/>
          <w:lang w:eastAsia="de-DE"/>
        </w:rPr>
        <w:t>: Nicht</w:t>
      </w:r>
      <w:r w:rsidRPr="00FA60CF">
        <w:rPr>
          <w:rFonts w:ascii="Arial" w:eastAsia="Times New Roman" w:hAnsi="Arial" w:cs="Arial"/>
          <w:sz w:val="20"/>
          <w:szCs w:val="20"/>
          <w:lang w:eastAsia="de-DE"/>
        </w:rPr>
        <w:t xml:space="preserve"> eingetragen</w:t>
      </w:r>
    </w:p>
    <w:p w14:paraId="537FCBE4" w14:textId="77777777" w:rsidR="00FA60CF" w:rsidRDefault="00FA60CF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8BDDCB1" w14:textId="77777777" w:rsidR="00FA60CF" w:rsidRDefault="00FA60CF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Tsca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inventar-status: </w:t>
      </w:r>
      <w:r w:rsidR="00687566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87566"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687566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Eingetragen</w:t>
      </w:r>
    </w:p>
    <w:p w14:paraId="56C85D99" w14:textId="77777777" w:rsidR="00FA60CF" w:rsidRDefault="00FA60CF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5FBB949E" w14:textId="77777777" w:rsidR="00FA60CF" w:rsidRPr="00FA60CF" w:rsidRDefault="00FA60CF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Staatsvorschriften: Kalifornisches Recht 65</w:t>
      </w:r>
      <w:r w:rsidR="00687566">
        <w:rPr>
          <w:rFonts w:ascii="Arial" w:eastAsia="Times New Roman" w:hAnsi="Arial" w:cs="Arial"/>
          <w:sz w:val="20"/>
          <w:szCs w:val="20"/>
          <w:lang w:eastAsia="de-DE"/>
        </w:rPr>
        <w:t>: Nicht eingetragen</w:t>
      </w:r>
    </w:p>
    <w:p w14:paraId="3A4149AA" w14:textId="77777777" w:rsidR="00FA60CF" w:rsidRPr="00FA60CF" w:rsidRDefault="00FA60CF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75B3D78B" w14:textId="77777777" w:rsidR="00FA60CF" w:rsidRDefault="00687566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Internationale Bestandverzeichnisse</w:t>
      </w:r>
    </w:p>
    <w:p w14:paraId="0F60F911" w14:textId="77777777" w:rsidR="00687566" w:rsidRPr="00687566" w:rsidRDefault="00687566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687566">
        <w:rPr>
          <w:rFonts w:ascii="Arial" w:eastAsia="Times New Roman" w:hAnsi="Arial" w:cs="Arial"/>
          <w:sz w:val="20"/>
          <w:szCs w:val="20"/>
          <w:lang w:eastAsia="de-DE"/>
        </w:rPr>
        <w:t>Kanadisches Inventar (DSL)</w:t>
      </w:r>
      <w:r w:rsidRPr="00687566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687566">
        <w:rPr>
          <w:rFonts w:ascii="Arial" w:eastAsia="Times New Roman" w:hAnsi="Arial" w:cs="Arial"/>
          <w:sz w:val="20"/>
          <w:szCs w:val="20"/>
          <w:lang w:eastAsia="de-DE"/>
        </w:rPr>
        <w:tab/>
        <w:t>Eingetragen</w:t>
      </w:r>
    </w:p>
    <w:p w14:paraId="163FC789" w14:textId="77777777" w:rsidR="00687566" w:rsidRPr="00687566" w:rsidRDefault="00687566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val="en-US" w:eastAsia="de-DE"/>
        </w:rPr>
      </w:pPr>
      <w:proofErr w:type="spellStart"/>
      <w:r w:rsidRPr="00687566">
        <w:rPr>
          <w:rFonts w:ascii="Arial" w:eastAsia="Times New Roman" w:hAnsi="Arial" w:cs="Arial"/>
          <w:sz w:val="20"/>
          <w:szCs w:val="20"/>
          <w:lang w:val="en-US" w:eastAsia="de-DE"/>
        </w:rPr>
        <w:t>Einecs</w:t>
      </w:r>
      <w:proofErr w:type="spellEnd"/>
      <w:r w:rsidRPr="00687566">
        <w:rPr>
          <w:rFonts w:ascii="Arial" w:eastAsia="Times New Roman" w:hAnsi="Arial" w:cs="Arial"/>
          <w:sz w:val="20"/>
          <w:szCs w:val="20"/>
          <w:lang w:val="en-US" w:eastAsia="de-DE"/>
        </w:rPr>
        <w:t xml:space="preserve">: </w:t>
      </w:r>
      <w:r w:rsidRPr="00687566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87566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87566">
        <w:rPr>
          <w:rFonts w:ascii="Arial" w:eastAsia="Times New Roman" w:hAnsi="Arial" w:cs="Arial"/>
          <w:sz w:val="20"/>
          <w:szCs w:val="20"/>
          <w:lang w:val="en-US" w:eastAsia="de-DE"/>
        </w:rPr>
        <w:t>Components are in compliance with and/o rare listed.</w:t>
      </w:r>
    </w:p>
    <w:p w14:paraId="27D69BC0" w14:textId="77777777" w:rsidR="00687566" w:rsidRPr="00687566" w:rsidRDefault="00687566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687566">
        <w:rPr>
          <w:rFonts w:ascii="Arial" w:eastAsia="Times New Roman" w:hAnsi="Arial" w:cs="Arial"/>
          <w:sz w:val="20"/>
          <w:szCs w:val="20"/>
          <w:lang w:eastAsia="de-DE"/>
        </w:rPr>
        <w:t xml:space="preserve">Japanisches </w:t>
      </w:r>
      <w:proofErr w:type="spellStart"/>
      <w:r w:rsidRPr="00687566">
        <w:rPr>
          <w:rFonts w:ascii="Arial" w:eastAsia="Times New Roman" w:hAnsi="Arial" w:cs="Arial"/>
          <w:sz w:val="20"/>
          <w:szCs w:val="20"/>
          <w:lang w:eastAsia="de-DE"/>
        </w:rPr>
        <w:t>Inventa</w:t>
      </w:r>
      <w:proofErr w:type="spellEnd"/>
      <w:r w:rsidRPr="00687566">
        <w:rPr>
          <w:rFonts w:ascii="Arial" w:eastAsia="Times New Roman" w:hAnsi="Arial" w:cs="Arial"/>
          <w:sz w:val="20"/>
          <w:szCs w:val="20"/>
          <w:lang w:eastAsia="de-DE"/>
        </w:rPr>
        <w:t xml:space="preserve"> (</w:t>
      </w:r>
      <w:proofErr w:type="spellStart"/>
      <w:r w:rsidRPr="00687566">
        <w:rPr>
          <w:rFonts w:ascii="Arial" w:eastAsia="Times New Roman" w:hAnsi="Arial" w:cs="Arial"/>
          <w:sz w:val="20"/>
          <w:szCs w:val="20"/>
          <w:lang w:eastAsia="de-DE"/>
        </w:rPr>
        <w:t>encs</w:t>
      </w:r>
      <w:proofErr w:type="spellEnd"/>
      <w:r w:rsidRPr="00687566">
        <w:rPr>
          <w:rFonts w:ascii="Arial" w:eastAsia="Times New Roman" w:hAnsi="Arial" w:cs="Arial"/>
          <w:sz w:val="20"/>
          <w:szCs w:val="20"/>
          <w:lang w:eastAsia="de-DE"/>
        </w:rPr>
        <w:t>)</w:t>
      </w:r>
      <w:r w:rsidRPr="00687566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687566">
        <w:rPr>
          <w:rFonts w:ascii="Arial" w:eastAsia="Times New Roman" w:hAnsi="Arial" w:cs="Arial"/>
          <w:sz w:val="20"/>
          <w:szCs w:val="20"/>
          <w:lang w:eastAsia="de-DE"/>
        </w:rPr>
        <w:tab/>
      </w:r>
      <w:r w:rsidRPr="00687566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>E</w:t>
      </w:r>
      <w:r w:rsidRPr="00687566">
        <w:rPr>
          <w:rFonts w:ascii="Arial" w:eastAsia="Times New Roman" w:hAnsi="Arial" w:cs="Arial"/>
          <w:sz w:val="20"/>
          <w:szCs w:val="20"/>
          <w:lang w:eastAsia="de-DE"/>
        </w:rPr>
        <w:t>ingetragen</w:t>
      </w:r>
    </w:p>
    <w:p w14:paraId="6F21EB71" w14:textId="77777777" w:rsidR="00687566" w:rsidRDefault="00687566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eastAsia="de-DE"/>
        </w:rPr>
      </w:pPr>
      <w:r w:rsidRPr="00687566">
        <w:rPr>
          <w:rFonts w:ascii="Arial" w:eastAsia="Times New Roman" w:hAnsi="Arial" w:cs="Arial"/>
          <w:sz w:val="20"/>
          <w:szCs w:val="20"/>
          <w:lang w:eastAsia="de-DE"/>
        </w:rPr>
        <w:t>Australien (AICS)</w:t>
      </w:r>
      <w:r w:rsidRPr="00687566"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Eingetragen</w:t>
      </w:r>
    </w:p>
    <w:p w14:paraId="03522DF7" w14:textId="77777777" w:rsidR="00687566" w:rsidRPr="00F87682" w:rsidRDefault="00687566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val="en-US" w:eastAsia="de-DE"/>
        </w:rPr>
      </w:pPr>
      <w:proofErr w:type="spellStart"/>
      <w:r w:rsidRPr="00F87682">
        <w:rPr>
          <w:rFonts w:ascii="Arial" w:eastAsia="Times New Roman" w:hAnsi="Arial" w:cs="Arial"/>
          <w:sz w:val="20"/>
          <w:szCs w:val="20"/>
          <w:lang w:val="en-US" w:eastAsia="de-DE"/>
        </w:rPr>
        <w:t>Koreanisches</w:t>
      </w:r>
      <w:proofErr w:type="spellEnd"/>
      <w:r w:rsidRPr="00F87682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</w:t>
      </w:r>
      <w:proofErr w:type="spellStart"/>
      <w:r w:rsidRPr="00F87682">
        <w:rPr>
          <w:rFonts w:ascii="Arial" w:eastAsia="Times New Roman" w:hAnsi="Arial" w:cs="Arial"/>
          <w:sz w:val="20"/>
          <w:szCs w:val="20"/>
          <w:lang w:val="en-US" w:eastAsia="de-DE"/>
        </w:rPr>
        <w:t>chemische</w:t>
      </w:r>
      <w:proofErr w:type="spellEnd"/>
      <w:r w:rsidRPr="00F87682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</w:t>
      </w:r>
      <w:proofErr w:type="spellStart"/>
      <w:r w:rsidRPr="00F87682">
        <w:rPr>
          <w:rFonts w:ascii="Arial" w:eastAsia="Times New Roman" w:hAnsi="Arial" w:cs="Arial"/>
          <w:sz w:val="20"/>
          <w:szCs w:val="20"/>
          <w:lang w:val="en-US" w:eastAsia="de-DE"/>
        </w:rPr>
        <w:t>Inventar</w:t>
      </w:r>
      <w:proofErr w:type="spellEnd"/>
      <w:r w:rsidRPr="00F87682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(ECL)</w:t>
      </w:r>
      <w:r w:rsidRPr="00F87682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proofErr w:type="spellStart"/>
      <w:r w:rsidRPr="00F87682">
        <w:rPr>
          <w:rFonts w:ascii="Arial" w:eastAsia="Times New Roman" w:hAnsi="Arial" w:cs="Arial"/>
          <w:sz w:val="20"/>
          <w:szCs w:val="20"/>
          <w:lang w:val="en-US" w:eastAsia="de-DE"/>
        </w:rPr>
        <w:t>Eingetragen</w:t>
      </w:r>
      <w:proofErr w:type="spellEnd"/>
    </w:p>
    <w:p w14:paraId="02B9FD07" w14:textId="77777777" w:rsidR="00687566" w:rsidRPr="00037ACA" w:rsidRDefault="00687566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val="en-US" w:eastAsia="de-DE"/>
        </w:rPr>
      </w:pPr>
      <w:proofErr w:type="spellStart"/>
      <w:r w:rsidRPr="00037ACA">
        <w:rPr>
          <w:rFonts w:ascii="Arial" w:eastAsia="Times New Roman" w:hAnsi="Arial" w:cs="Arial"/>
          <w:sz w:val="20"/>
          <w:szCs w:val="20"/>
          <w:lang w:val="en-US" w:eastAsia="de-DE"/>
        </w:rPr>
        <w:t>Phillipinisches</w:t>
      </w:r>
      <w:proofErr w:type="spellEnd"/>
      <w:r w:rsidRPr="00037ACA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(</w:t>
      </w:r>
      <w:proofErr w:type="spellStart"/>
      <w:r w:rsidRPr="00037ACA">
        <w:rPr>
          <w:rFonts w:ascii="Arial" w:eastAsia="Times New Roman" w:hAnsi="Arial" w:cs="Arial"/>
          <w:sz w:val="20"/>
          <w:szCs w:val="20"/>
          <w:lang w:val="en-US" w:eastAsia="de-DE"/>
        </w:rPr>
        <w:t>piccs</w:t>
      </w:r>
      <w:proofErr w:type="spellEnd"/>
      <w:r w:rsidRPr="00037ACA">
        <w:rPr>
          <w:rFonts w:ascii="Arial" w:eastAsia="Times New Roman" w:hAnsi="Arial" w:cs="Arial"/>
          <w:sz w:val="20"/>
          <w:szCs w:val="20"/>
          <w:lang w:val="en-US" w:eastAsia="de-DE"/>
        </w:rPr>
        <w:t xml:space="preserve">) </w:t>
      </w:r>
      <w:proofErr w:type="spellStart"/>
      <w:r w:rsidRPr="00037ACA">
        <w:rPr>
          <w:rFonts w:ascii="Arial" w:eastAsia="Times New Roman" w:hAnsi="Arial" w:cs="Arial"/>
          <w:sz w:val="20"/>
          <w:szCs w:val="20"/>
          <w:lang w:val="en-US" w:eastAsia="de-DE"/>
        </w:rPr>
        <w:t>Inventar</w:t>
      </w:r>
      <w:proofErr w:type="spellEnd"/>
      <w:r w:rsidRPr="00037ACA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037ACA">
        <w:rPr>
          <w:rFonts w:ascii="Arial" w:eastAsia="Times New Roman" w:hAnsi="Arial" w:cs="Arial"/>
          <w:sz w:val="20"/>
          <w:szCs w:val="20"/>
          <w:lang w:val="en-US" w:eastAsia="de-DE"/>
        </w:rPr>
        <w:tab/>
        <w:t xml:space="preserve">Contact </w:t>
      </w:r>
      <w:proofErr w:type="spellStart"/>
      <w:r w:rsidR="00037ACA" w:rsidRPr="00037ACA">
        <w:rPr>
          <w:rFonts w:ascii="Arial" w:eastAsia="Times New Roman" w:hAnsi="Arial" w:cs="Arial"/>
          <w:sz w:val="20"/>
          <w:szCs w:val="20"/>
          <w:lang w:val="en-US" w:eastAsia="de-DE"/>
        </w:rPr>
        <w:t>NatureWorks</w:t>
      </w:r>
      <w:proofErr w:type="spellEnd"/>
      <w:r w:rsidR="00037ACA" w:rsidRPr="00037ACA">
        <w:rPr>
          <w:rFonts w:ascii="Arial" w:eastAsia="Times New Roman" w:hAnsi="Arial" w:cs="Arial"/>
          <w:sz w:val="20"/>
          <w:szCs w:val="20"/>
          <w:lang w:val="en-US" w:eastAsia="de-DE"/>
        </w:rPr>
        <w:t xml:space="preserve"> for additional information</w:t>
      </w:r>
    </w:p>
    <w:p w14:paraId="342CB409" w14:textId="77777777" w:rsidR="00687566" w:rsidRPr="00687566" w:rsidRDefault="00687566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val="en-US" w:eastAsia="de-DE"/>
        </w:rPr>
      </w:pPr>
      <w:r w:rsidRPr="00687566">
        <w:rPr>
          <w:rFonts w:ascii="Arial" w:eastAsia="Times New Roman" w:hAnsi="Arial" w:cs="Arial"/>
          <w:sz w:val="20"/>
          <w:szCs w:val="20"/>
          <w:lang w:val="en-US" w:eastAsia="de-DE"/>
        </w:rPr>
        <w:t xml:space="preserve">Taiwan Chemical Substance inventory (TCSI) </w:t>
      </w:r>
      <w:proofErr w:type="spellStart"/>
      <w:r w:rsidRPr="00687566">
        <w:rPr>
          <w:rFonts w:ascii="Arial" w:eastAsia="Times New Roman" w:hAnsi="Arial" w:cs="Arial"/>
          <w:sz w:val="20"/>
          <w:szCs w:val="20"/>
          <w:lang w:val="en-US" w:eastAsia="de-DE"/>
        </w:rPr>
        <w:t>Eingetragen</w:t>
      </w:r>
      <w:proofErr w:type="spellEnd"/>
    </w:p>
    <w:p w14:paraId="32039A7A" w14:textId="77777777" w:rsidR="00687566" w:rsidRDefault="00687566" w:rsidP="004921D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val="en-US" w:eastAsia="de-DE"/>
        </w:rPr>
      </w:pPr>
      <w:r>
        <w:rPr>
          <w:rFonts w:ascii="Arial" w:eastAsia="Times New Roman" w:hAnsi="Arial" w:cs="Arial"/>
          <w:sz w:val="20"/>
          <w:szCs w:val="20"/>
          <w:lang w:val="en-US" w:eastAsia="de-DE"/>
        </w:rPr>
        <w:t>China</w:t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proofErr w:type="spellStart"/>
      <w:r>
        <w:rPr>
          <w:rFonts w:ascii="Arial" w:eastAsia="Times New Roman" w:hAnsi="Arial" w:cs="Arial"/>
          <w:sz w:val="20"/>
          <w:szCs w:val="20"/>
          <w:lang w:val="en-US" w:eastAsia="de-DE"/>
        </w:rPr>
        <w:t>Eingetragen</w:t>
      </w:r>
      <w:proofErr w:type="spellEnd"/>
    </w:p>
    <w:p w14:paraId="39CC6FAA" w14:textId="4319420A" w:rsidR="00FA60CF" w:rsidRPr="00687566" w:rsidRDefault="00687566" w:rsidP="00ED6993">
      <w:pPr>
        <w:spacing w:after="0" w:line="240" w:lineRule="auto"/>
        <w:ind w:firstLine="360"/>
        <w:rPr>
          <w:rFonts w:ascii="Arial" w:eastAsia="Times New Roman" w:hAnsi="Arial" w:cs="Arial"/>
          <w:sz w:val="20"/>
          <w:szCs w:val="20"/>
          <w:lang w:val="en-US" w:eastAsia="de-DE"/>
        </w:rPr>
      </w:pPr>
      <w:r w:rsidRPr="00687566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87566">
        <w:rPr>
          <w:rFonts w:ascii="Arial" w:eastAsia="Times New Roman" w:hAnsi="Arial" w:cs="Arial"/>
          <w:sz w:val="20"/>
          <w:szCs w:val="20"/>
          <w:lang w:val="en-US" w:eastAsia="de-DE"/>
        </w:rPr>
        <w:tab/>
      </w:r>
      <w:r w:rsidRPr="00687566">
        <w:rPr>
          <w:rFonts w:ascii="Arial" w:eastAsia="Times New Roman" w:hAnsi="Arial" w:cs="Arial"/>
          <w:sz w:val="20"/>
          <w:szCs w:val="20"/>
          <w:lang w:val="en-US" w:eastAsia="de-DE"/>
        </w:rPr>
        <w:tab/>
      </w:r>
    </w:p>
    <w:p w14:paraId="72E4A026" w14:textId="77777777" w:rsidR="00990B52" w:rsidRPr="00687566" w:rsidRDefault="00990B52" w:rsidP="008D60BC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</w:p>
    <w:p w14:paraId="47E0D860" w14:textId="77777777" w:rsidR="008A3B5D" w:rsidRPr="00435204" w:rsidRDefault="008A3B5D" w:rsidP="008A3B5D">
      <w:pPr>
        <w:pStyle w:val="Listenabsatz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b/>
          <w:sz w:val="20"/>
          <w:szCs w:val="20"/>
          <w:lang w:eastAsia="de-DE"/>
        </w:rPr>
      </w:pPr>
      <w:r w:rsidRPr="00435204">
        <w:rPr>
          <w:rFonts w:ascii="Arial" w:eastAsia="Times New Roman" w:hAnsi="Arial" w:cs="Arial"/>
          <w:b/>
          <w:sz w:val="20"/>
          <w:szCs w:val="20"/>
          <w:lang w:eastAsia="de-DE"/>
        </w:rPr>
        <w:t>Sonstige Angaben</w:t>
      </w:r>
    </w:p>
    <w:p w14:paraId="17D9BD69" w14:textId="77777777" w:rsidR="008A3B5D" w:rsidRDefault="00435204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Endgebrauch: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Kunststoff für 3D Druck</w:t>
      </w:r>
    </w:p>
    <w:p w14:paraId="17441327" w14:textId="77777777" w:rsidR="00A409B0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99F86E0" w14:textId="77777777" w:rsidR="00A9771E" w:rsidRDefault="0068756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Revisionsgrund: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9771E" w:rsidRPr="00A9771E">
        <w:rPr>
          <w:rFonts w:ascii="Arial" w:eastAsia="Times New Roman" w:hAnsi="Arial" w:cs="Arial"/>
          <w:sz w:val="20"/>
          <w:szCs w:val="20"/>
          <w:lang w:eastAsia="de-DE"/>
        </w:rPr>
        <w:t>Verordnung (EU) 2020/878</w:t>
      </w:r>
    </w:p>
    <w:p w14:paraId="680612B1" w14:textId="77777777" w:rsidR="00687566" w:rsidRDefault="0068756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Revisionsnummer: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  <w:t>2</w:t>
      </w:r>
      <w:r w:rsidR="00A9771E">
        <w:rPr>
          <w:rFonts w:ascii="Arial" w:eastAsia="Times New Roman" w:hAnsi="Arial" w:cs="Arial"/>
          <w:sz w:val="20"/>
          <w:szCs w:val="20"/>
          <w:lang w:eastAsia="de-DE"/>
        </w:rPr>
        <w:t>3</w:t>
      </w:r>
    </w:p>
    <w:p w14:paraId="4C080FE7" w14:textId="77777777" w:rsidR="00687566" w:rsidRDefault="0068756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Überarbeitet: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9771E">
        <w:rPr>
          <w:rFonts w:ascii="Arial" w:eastAsia="Times New Roman" w:hAnsi="Arial" w:cs="Arial"/>
          <w:sz w:val="20"/>
          <w:szCs w:val="20"/>
          <w:lang w:eastAsia="de-DE"/>
        </w:rPr>
        <w:t>01</w:t>
      </w:r>
      <w:r>
        <w:rPr>
          <w:rFonts w:ascii="Arial" w:eastAsia="Times New Roman" w:hAnsi="Arial" w:cs="Arial"/>
          <w:sz w:val="20"/>
          <w:szCs w:val="20"/>
          <w:lang w:eastAsia="de-DE"/>
        </w:rPr>
        <w:t>.</w:t>
      </w:r>
      <w:r w:rsidR="00A9771E">
        <w:rPr>
          <w:rFonts w:ascii="Arial" w:eastAsia="Times New Roman" w:hAnsi="Arial" w:cs="Arial"/>
          <w:sz w:val="20"/>
          <w:szCs w:val="20"/>
          <w:lang w:eastAsia="de-DE"/>
        </w:rPr>
        <w:t>06</w:t>
      </w:r>
      <w:r>
        <w:rPr>
          <w:rFonts w:ascii="Arial" w:eastAsia="Times New Roman" w:hAnsi="Arial" w:cs="Arial"/>
          <w:sz w:val="20"/>
          <w:szCs w:val="20"/>
          <w:lang w:eastAsia="de-DE"/>
        </w:rPr>
        <w:t>.20</w:t>
      </w:r>
      <w:r w:rsidR="00A9771E">
        <w:rPr>
          <w:rFonts w:ascii="Arial" w:eastAsia="Times New Roman" w:hAnsi="Arial" w:cs="Arial"/>
          <w:sz w:val="20"/>
          <w:szCs w:val="20"/>
          <w:lang w:eastAsia="de-DE"/>
        </w:rPr>
        <w:t>24</w:t>
      </w:r>
    </w:p>
    <w:p w14:paraId="6C56F791" w14:textId="77777777" w:rsidR="00687566" w:rsidRDefault="0068756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Druckdatum:</w:t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>
        <w:rPr>
          <w:rFonts w:ascii="Arial" w:eastAsia="Times New Roman" w:hAnsi="Arial" w:cs="Arial"/>
          <w:sz w:val="20"/>
          <w:szCs w:val="20"/>
          <w:lang w:eastAsia="de-DE"/>
        </w:rPr>
        <w:tab/>
      </w:r>
      <w:r w:rsidR="00A9771E">
        <w:rPr>
          <w:rFonts w:ascii="Arial" w:eastAsia="Times New Roman" w:hAnsi="Arial" w:cs="Arial"/>
          <w:sz w:val="20"/>
          <w:szCs w:val="20"/>
          <w:lang w:eastAsia="de-DE"/>
        </w:rPr>
        <w:t>01.06.2024</w:t>
      </w:r>
    </w:p>
    <w:p w14:paraId="5F647008" w14:textId="77777777" w:rsidR="00687566" w:rsidRDefault="0068756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65EE6058" w14:textId="7FEA5EE3" w:rsidR="00ED6993" w:rsidRDefault="00ED6993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Alle anderen Abschnitte wurden auf Vollständigkeit und Aktualität geprüft. Das überarbeitete Sicherheitsdatenblatt entspricht nach diesen Änderungen den Vorgaben der Verordnung (EU) 2020/878.</w:t>
      </w:r>
    </w:p>
    <w:p w14:paraId="795ED512" w14:textId="77777777" w:rsidR="00ED6993" w:rsidRDefault="00ED6993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B2AD493" w14:textId="77777777" w:rsidR="00687566" w:rsidRDefault="0068756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 hier enthaltenen Informationen werden in gutem Glauben abgegeben, es werden jedoch keine aus-</w:t>
      </w:r>
    </w:p>
    <w:p w14:paraId="2529D3EF" w14:textId="77777777" w:rsidR="00687566" w:rsidRDefault="0068756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proofErr w:type="spellStart"/>
      <w:r>
        <w:rPr>
          <w:rFonts w:ascii="Arial" w:eastAsia="Times New Roman" w:hAnsi="Arial" w:cs="Arial"/>
          <w:sz w:val="20"/>
          <w:szCs w:val="20"/>
          <w:lang w:eastAsia="de-DE"/>
        </w:rPr>
        <w:t>drücklichen</w:t>
      </w:r>
      <w:proofErr w:type="spellEnd"/>
      <w:r>
        <w:rPr>
          <w:rFonts w:ascii="Arial" w:eastAsia="Times New Roman" w:hAnsi="Arial" w:cs="Arial"/>
          <w:sz w:val="20"/>
          <w:szCs w:val="20"/>
          <w:lang w:eastAsia="de-DE"/>
        </w:rPr>
        <w:t xml:space="preserve"> oder stillschweigenden Garantien gewährt.</w:t>
      </w:r>
    </w:p>
    <w:p w14:paraId="50B44B12" w14:textId="77777777" w:rsidR="00687566" w:rsidRDefault="00687566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</w:p>
    <w:p w14:paraId="2FB0C3D0" w14:textId="77777777" w:rsidR="00687566" w:rsidRPr="00871A4E" w:rsidRDefault="00687566" w:rsidP="008A3B5D">
      <w:pPr>
        <w:spacing w:after="0" w:line="240" w:lineRule="auto"/>
        <w:ind w:left="360"/>
        <w:rPr>
          <w:rFonts w:ascii="Arial" w:eastAsia="Times New Roman" w:hAnsi="Arial" w:cs="Arial"/>
          <w:b/>
          <w:sz w:val="20"/>
          <w:szCs w:val="20"/>
          <w:lang w:eastAsia="de-DE"/>
        </w:rPr>
      </w:pPr>
      <w:bookmarkStart w:id="0" w:name="OLE_LINK1"/>
      <w:bookmarkStart w:id="1" w:name="OLE_LINK2"/>
      <w:r w:rsidRPr="00871A4E">
        <w:rPr>
          <w:rFonts w:ascii="Arial" w:eastAsia="Times New Roman" w:hAnsi="Arial" w:cs="Arial"/>
          <w:b/>
          <w:sz w:val="20"/>
          <w:szCs w:val="20"/>
          <w:lang w:eastAsia="de-DE"/>
        </w:rPr>
        <w:t>Hinweis hinsichtlich Einschränkungen</w:t>
      </w:r>
      <w:r w:rsidR="00871A4E" w:rsidRPr="00871A4E">
        <w:rPr>
          <w:rFonts w:ascii="Arial" w:eastAsia="Times New Roman" w:hAnsi="Arial" w:cs="Arial"/>
          <w:b/>
          <w:sz w:val="20"/>
          <w:szCs w:val="20"/>
          <w:lang w:eastAsia="de-DE"/>
        </w:rPr>
        <w:t xml:space="preserve"> Medizinischer Anwendungen:</w:t>
      </w:r>
    </w:p>
    <w:p w14:paraId="2B54C6F9" w14:textId="77777777" w:rsidR="00871A4E" w:rsidRDefault="00871A4E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Die Produkte sollten nicht verwendet werden für:</w:t>
      </w:r>
    </w:p>
    <w:p w14:paraId="6E621213" w14:textId="77777777" w:rsidR="00871A4E" w:rsidRDefault="00871A4E" w:rsidP="00871A4E">
      <w:pPr>
        <w:pStyle w:val="Listenabsatz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Anwendungen, die für internen Kontakt mit Körperflüssigkeiten oder Körpergeweben vorgesehen sind.</w:t>
      </w:r>
    </w:p>
    <w:p w14:paraId="435C5804" w14:textId="77777777" w:rsidR="00871A4E" w:rsidRDefault="00871A4E" w:rsidP="00871A4E">
      <w:pPr>
        <w:pStyle w:val="Listenabsatz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Als kritisches Bestandteil in medizinischen Geräten, die lebenserhaltend oder-verlängernd sind</w:t>
      </w:r>
    </w:p>
    <w:p w14:paraId="48A967B2" w14:textId="77777777" w:rsidR="00871A4E" w:rsidRPr="00871A4E" w:rsidRDefault="00871A4E" w:rsidP="00871A4E">
      <w:pPr>
        <w:pStyle w:val="Listenabsatz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sz w:val="20"/>
          <w:szCs w:val="20"/>
          <w:lang w:eastAsia="de-DE"/>
        </w:rPr>
      </w:pPr>
      <w:r>
        <w:rPr>
          <w:rFonts w:ascii="Arial" w:eastAsia="Times New Roman" w:hAnsi="Arial" w:cs="Arial"/>
          <w:sz w:val="20"/>
          <w:szCs w:val="20"/>
          <w:lang w:eastAsia="de-DE"/>
        </w:rPr>
        <w:t>Bei schwangeren Frauen oder in Anwendungen, die die menschliche Fortpflanzung fördern o. behindern.</w:t>
      </w:r>
    </w:p>
    <w:p w14:paraId="25FBF421" w14:textId="77777777" w:rsidR="00871A4E" w:rsidRPr="00871A4E" w:rsidRDefault="00871A4E" w:rsidP="00871A4E">
      <w:pPr>
        <w:spacing w:after="0" w:line="240" w:lineRule="auto"/>
        <w:ind w:left="708"/>
        <w:rPr>
          <w:rFonts w:ascii="Arial" w:eastAsia="Times New Roman" w:hAnsi="Arial" w:cs="Arial"/>
          <w:sz w:val="20"/>
          <w:szCs w:val="20"/>
          <w:lang w:val="en-US" w:eastAsia="de-DE"/>
        </w:rPr>
      </w:pPr>
      <w:r w:rsidRPr="00871A4E">
        <w:rPr>
          <w:rFonts w:ascii="Arial" w:eastAsia="Times New Roman" w:hAnsi="Arial" w:cs="Arial"/>
          <w:sz w:val="20"/>
          <w:szCs w:val="20"/>
          <w:lang w:val="en-US" w:eastAsia="de-DE"/>
        </w:rPr>
        <w:t>Components of products intended for human or animal consumption.</w:t>
      </w:r>
    </w:p>
    <w:bookmarkEnd w:id="0"/>
    <w:bookmarkEnd w:id="1"/>
    <w:p w14:paraId="4DD14F02" w14:textId="77777777" w:rsidR="00A409B0" w:rsidRPr="00871A4E" w:rsidRDefault="00A409B0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</w:p>
    <w:p w14:paraId="71D0E254" w14:textId="77777777" w:rsidR="00CF41EA" w:rsidRDefault="00CF41EA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</w:p>
    <w:p w14:paraId="7587B237" w14:textId="77777777" w:rsidR="00A9771E" w:rsidRDefault="00A9771E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</w:p>
    <w:p w14:paraId="71CCD200" w14:textId="77777777" w:rsidR="00A9771E" w:rsidRDefault="00A9771E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</w:p>
    <w:p w14:paraId="59A14B1A" w14:textId="720A28A8" w:rsidR="00A9771E" w:rsidRDefault="00A9771E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</w:p>
    <w:p w14:paraId="1BCAFD17" w14:textId="41F5DCBA" w:rsidR="00A9771E" w:rsidRDefault="00A9771E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</w:p>
    <w:p w14:paraId="555C0A42" w14:textId="1B4B8D52" w:rsidR="00A9771E" w:rsidRDefault="00D27F3D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67D84E1C" wp14:editId="38C81E72">
            <wp:simplePos x="0" y="0"/>
            <wp:positionH relativeFrom="column">
              <wp:posOffset>541655</wp:posOffset>
            </wp:positionH>
            <wp:positionV relativeFrom="paragraph">
              <wp:posOffset>78509</wp:posOffset>
            </wp:positionV>
            <wp:extent cx="5013960" cy="922020"/>
            <wp:effectExtent l="0" t="0" r="0" b="0"/>
            <wp:wrapNone/>
            <wp:docPr id="553708978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7" t="89107" r="29286" b="1924"/>
                    <a:stretch/>
                  </pic:blipFill>
                  <pic:spPr bwMode="auto">
                    <a:xfrm>
                      <a:off x="0" y="0"/>
                      <a:ext cx="501396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027AF1" w14:textId="048B0818" w:rsidR="00CF41EA" w:rsidRDefault="00CF41EA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</w:p>
    <w:p w14:paraId="453337C8" w14:textId="5305A9AF" w:rsidR="00CF41EA" w:rsidRDefault="00CF41EA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</w:p>
    <w:p w14:paraId="58EFD164" w14:textId="106DEB61" w:rsidR="000F0B69" w:rsidRDefault="000F0B69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</w:p>
    <w:p w14:paraId="0340CC16" w14:textId="187A6979" w:rsidR="000F0B69" w:rsidRDefault="000F0B69" w:rsidP="008A3B5D">
      <w:pPr>
        <w:spacing w:after="0" w:line="240" w:lineRule="auto"/>
        <w:ind w:left="360"/>
        <w:rPr>
          <w:rFonts w:ascii="Arial" w:eastAsia="Times New Roman" w:hAnsi="Arial" w:cs="Arial"/>
          <w:sz w:val="20"/>
          <w:szCs w:val="20"/>
          <w:lang w:val="en-US" w:eastAsia="de-DE"/>
        </w:rPr>
      </w:pPr>
    </w:p>
    <w:p w14:paraId="6A94C1A0" w14:textId="5F80A5B3" w:rsidR="000F0B69" w:rsidRPr="00871A4E" w:rsidRDefault="000F0B69" w:rsidP="00D27F3D">
      <w:pPr>
        <w:spacing w:after="0" w:line="240" w:lineRule="auto"/>
        <w:rPr>
          <w:rFonts w:ascii="Arial" w:eastAsia="Times New Roman" w:hAnsi="Arial" w:cs="Arial"/>
          <w:sz w:val="20"/>
          <w:szCs w:val="20"/>
          <w:lang w:val="en-US" w:eastAsia="de-DE"/>
        </w:rPr>
      </w:pPr>
    </w:p>
    <w:sectPr w:rsidR="000F0B69" w:rsidRPr="00871A4E" w:rsidSect="007B4005">
      <w:pgSz w:w="11906" w:h="16838" w:code="9"/>
      <w:pgMar w:top="907" w:right="851" w:bottom="28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13E8B"/>
    <w:multiLevelType w:val="hybridMultilevel"/>
    <w:tmpl w:val="E4B22192"/>
    <w:lvl w:ilvl="0" w:tplc="377275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834ECA"/>
    <w:multiLevelType w:val="hybridMultilevel"/>
    <w:tmpl w:val="E6D070FE"/>
    <w:lvl w:ilvl="0" w:tplc="362E014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93779"/>
    <w:multiLevelType w:val="hybridMultilevel"/>
    <w:tmpl w:val="8626CF28"/>
    <w:lvl w:ilvl="0" w:tplc="38B87D6E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A4483"/>
    <w:multiLevelType w:val="multilevel"/>
    <w:tmpl w:val="4FF6F91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45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5597479"/>
    <w:multiLevelType w:val="multilevel"/>
    <w:tmpl w:val="28E0731E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2A510E98"/>
    <w:multiLevelType w:val="hybridMultilevel"/>
    <w:tmpl w:val="F21845FC"/>
    <w:lvl w:ilvl="0" w:tplc="5CC8CDC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09742C"/>
    <w:multiLevelType w:val="hybridMultilevel"/>
    <w:tmpl w:val="1C0406D2"/>
    <w:lvl w:ilvl="0" w:tplc="0407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DD4557"/>
    <w:multiLevelType w:val="multilevel"/>
    <w:tmpl w:val="D2A4600A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40F40301"/>
    <w:multiLevelType w:val="multilevel"/>
    <w:tmpl w:val="B94E69D6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9262189"/>
    <w:multiLevelType w:val="hybridMultilevel"/>
    <w:tmpl w:val="090A0C6E"/>
    <w:lvl w:ilvl="0" w:tplc="0407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07827810">
    <w:abstractNumId w:val="0"/>
  </w:num>
  <w:num w:numId="2" w16cid:durableId="895699186">
    <w:abstractNumId w:val="9"/>
  </w:num>
  <w:num w:numId="3" w16cid:durableId="220294196">
    <w:abstractNumId w:val="3"/>
  </w:num>
  <w:num w:numId="4" w16cid:durableId="902372889">
    <w:abstractNumId w:val="5"/>
  </w:num>
  <w:num w:numId="5" w16cid:durableId="1533615226">
    <w:abstractNumId w:val="6"/>
  </w:num>
  <w:num w:numId="6" w16cid:durableId="2106800788">
    <w:abstractNumId w:val="4"/>
  </w:num>
  <w:num w:numId="7" w16cid:durableId="649557547">
    <w:abstractNumId w:val="8"/>
  </w:num>
  <w:num w:numId="8" w16cid:durableId="1167667062">
    <w:abstractNumId w:val="7"/>
  </w:num>
  <w:num w:numId="9" w16cid:durableId="1440679034">
    <w:abstractNumId w:val="2"/>
  </w:num>
  <w:num w:numId="10" w16cid:durableId="1155268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C61"/>
    <w:rsid w:val="00003F9D"/>
    <w:rsid w:val="000201D3"/>
    <w:rsid w:val="00022C32"/>
    <w:rsid w:val="00024BEA"/>
    <w:rsid w:val="00037ACA"/>
    <w:rsid w:val="00047971"/>
    <w:rsid w:val="0005731A"/>
    <w:rsid w:val="00065C9E"/>
    <w:rsid w:val="00066370"/>
    <w:rsid w:val="00074598"/>
    <w:rsid w:val="000802DE"/>
    <w:rsid w:val="00081656"/>
    <w:rsid w:val="000A0E0F"/>
    <w:rsid w:val="000B0FB8"/>
    <w:rsid w:val="000D044E"/>
    <w:rsid w:val="000E4192"/>
    <w:rsid w:val="000E4E82"/>
    <w:rsid w:val="000F0B69"/>
    <w:rsid w:val="000F1DC3"/>
    <w:rsid w:val="000F467B"/>
    <w:rsid w:val="00105D50"/>
    <w:rsid w:val="001061D9"/>
    <w:rsid w:val="00121B74"/>
    <w:rsid w:val="00126A89"/>
    <w:rsid w:val="00137F09"/>
    <w:rsid w:val="00153611"/>
    <w:rsid w:val="001564C5"/>
    <w:rsid w:val="0017312A"/>
    <w:rsid w:val="001826AB"/>
    <w:rsid w:val="001A5FAA"/>
    <w:rsid w:val="001B29F9"/>
    <w:rsid w:val="001C694E"/>
    <w:rsid w:val="001D3987"/>
    <w:rsid w:val="001E11BB"/>
    <w:rsid w:val="001E572D"/>
    <w:rsid w:val="001E6684"/>
    <w:rsid w:val="001F292F"/>
    <w:rsid w:val="001F5087"/>
    <w:rsid w:val="00200FF1"/>
    <w:rsid w:val="00202221"/>
    <w:rsid w:val="00213FFA"/>
    <w:rsid w:val="00235727"/>
    <w:rsid w:val="00235924"/>
    <w:rsid w:val="002364F9"/>
    <w:rsid w:val="00237BB2"/>
    <w:rsid w:val="00241073"/>
    <w:rsid w:val="00255170"/>
    <w:rsid w:val="0025528E"/>
    <w:rsid w:val="00296B13"/>
    <w:rsid w:val="00297AF6"/>
    <w:rsid w:val="002A3E99"/>
    <w:rsid w:val="002A4DB4"/>
    <w:rsid w:val="002B0626"/>
    <w:rsid w:val="002C3BAC"/>
    <w:rsid w:val="002D00C6"/>
    <w:rsid w:val="002D0ED5"/>
    <w:rsid w:val="002D498D"/>
    <w:rsid w:val="002D71FE"/>
    <w:rsid w:val="002E1CD7"/>
    <w:rsid w:val="002F4A41"/>
    <w:rsid w:val="002F7F81"/>
    <w:rsid w:val="003031C1"/>
    <w:rsid w:val="003125B0"/>
    <w:rsid w:val="00321814"/>
    <w:rsid w:val="00327A8A"/>
    <w:rsid w:val="0033199D"/>
    <w:rsid w:val="00351D86"/>
    <w:rsid w:val="00361596"/>
    <w:rsid w:val="0036733A"/>
    <w:rsid w:val="0037639A"/>
    <w:rsid w:val="003F1001"/>
    <w:rsid w:val="003F192E"/>
    <w:rsid w:val="003F3211"/>
    <w:rsid w:val="003F3713"/>
    <w:rsid w:val="003F7860"/>
    <w:rsid w:val="003F7AF3"/>
    <w:rsid w:val="00401AD9"/>
    <w:rsid w:val="004257C2"/>
    <w:rsid w:val="00435204"/>
    <w:rsid w:val="004439F3"/>
    <w:rsid w:val="00475F05"/>
    <w:rsid w:val="0048390E"/>
    <w:rsid w:val="004921D3"/>
    <w:rsid w:val="0049579F"/>
    <w:rsid w:val="0049584A"/>
    <w:rsid w:val="004A347F"/>
    <w:rsid w:val="004B1090"/>
    <w:rsid w:val="004B3C5C"/>
    <w:rsid w:val="004B3F36"/>
    <w:rsid w:val="004C2E31"/>
    <w:rsid w:val="004E564A"/>
    <w:rsid w:val="004E70C7"/>
    <w:rsid w:val="00536B5F"/>
    <w:rsid w:val="00574F40"/>
    <w:rsid w:val="0057719B"/>
    <w:rsid w:val="00581870"/>
    <w:rsid w:val="0059324D"/>
    <w:rsid w:val="00594062"/>
    <w:rsid w:val="005A4EA4"/>
    <w:rsid w:val="005C30B7"/>
    <w:rsid w:val="005D535C"/>
    <w:rsid w:val="005F03E0"/>
    <w:rsid w:val="005F1F1D"/>
    <w:rsid w:val="005F3841"/>
    <w:rsid w:val="005F45EC"/>
    <w:rsid w:val="006224B4"/>
    <w:rsid w:val="00623F23"/>
    <w:rsid w:val="006546DA"/>
    <w:rsid w:val="006553A9"/>
    <w:rsid w:val="00656723"/>
    <w:rsid w:val="00665335"/>
    <w:rsid w:val="00687566"/>
    <w:rsid w:val="00690669"/>
    <w:rsid w:val="006A4661"/>
    <w:rsid w:val="006A7AB1"/>
    <w:rsid w:val="006C3F57"/>
    <w:rsid w:val="006D3BD7"/>
    <w:rsid w:val="006E6F4C"/>
    <w:rsid w:val="006F120E"/>
    <w:rsid w:val="006F26BB"/>
    <w:rsid w:val="006F4200"/>
    <w:rsid w:val="00703FE3"/>
    <w:rsid w:val="00716CD0"/>
    <w:rsid w:val="00721E2A"/>
    <w:rsid w:val="007303E6"/>
    <w:rsid w:val="007444BA"/>
    <w:rsid w:val="0074590A"/>
    <w:rsid w:val="007467E0"/>
    <w:rsid w:val="0076554A"/>
    <w:rsid w:val="00773A20"/>
    <w:rsid w:val="007848F5"/>
    <w:rsid w:val="0078494C"/>
    <w:rsid w:val="00795BAF"/>
    <w:rsid w:val="007A147A"/>
    <w:rsid w:val="007A3522"/>
    <w:rsid w:val="007A623F"/>
    <w:rsid w:val="007A7694"/>
    <w:rsid w:val="007B0F3A"/>
    <w:rsid w:val="007B4005"/>
    <w:rsid w:val="007B5A51"/>
    <w:rsid w:val="007B5D03"/>
    <w:rsid w:val="007C04E9"/>
    <w:rsid w:val="007C3A6F"/>
    <w:rsid w:val="007C4BA6"/>
    <w:rsid w:val="007C6AFB"/>
    <w:rsid w:val="007E4113"/>
    <w:rsid w:val="00831C87"/>
    <w:rsid w:val="00837AB3"/>
    <w:rsid w:val="008664F2"/>
    <w:rsid w:val="00871A4E"/>
    <w:rsid w:val="0087389B"/>
    <w:rsid w:val="00883C9A"/>
    <w:rsid w:val="00883DAD"/>
    <w:rsid w:val="00886C34"/>
    <w:rsid w:val="008938D1"/>
    <w:rsid w:val="008944E2"/>
    <w:rsid w:val="008A3490"/>
    <w:rsid w:val="008A3B5D"/>
    <w:rsid w:val="008B5EFE"/>
    <w:rsid w:val="008D57A1"/>
    <w:rsid w:val="008D60BC"/>
    <w:rsid w:val="008D724C"/>
    <w:rsid w:val="008E5D17"/>
    <w:rsid w:val="008F0F44"/>
    <w:rsid w:val="008F2D42"/>
    <w:rsid w:val="009078A4"/>
    <w:rsid w:val="0097105A"/>
    <w:rsid w:val="009747E2"/>
    <w:rsid w:val="00987A6B"/>
    <w:rsid w:val="00990B52"/>
    <w:rsid w:val="00993D15"/>
    <w:rsid w:val="009B3D78"/>
    <w:rsid w:val="009C2196"/>
    <w:rsid w:val="009D0C1E"/>
    <w:rsid w:val="009D4B93"/>
    <w:rsid w:val="009D5EE8"/>
    <w:rsid w:val="009E0629"/>
    <w:rsid w:val="009E4F27"/>
    <w:rsid w:val="009F1638"/>
    <w:rsid w:val="00A125EB"/>
    <w:rsid w:val="00A157A4"/>
    <w:rsid w:val="00A22E69"/>
    <w:rsid w:val="00A409B0"/>
    <w:rsid w:val="00A512AD"/>
    <w:rsid w:val="00A64DE5"/>
    <w:rsid w:val="00A73220"/>
    <w:rsid w:val="00A810C4"/>
    <w:rsid w:val="00A85E49"/>
    <w:rsid w:val="00A86A3B"/>
    <w:rsid w:val="00A9771E"/>
    <w:rsid w:val="00AA0246"/>
    <w:rsid w:val="00AA14D1"/>
    <w:rsid w:val="00AB159E"/>
    <w:rsid w:val="00AB2904"/>
    <w:rsid w:val="00AB49E8"/>
    <w:rsid w:val="00AC09A0"/>
    <w:rsid w:val="00AD0778"/>
    <w:rsid w:val="00AD141F"/>
    <w:rsid w:val="00AE69BB"/>
    <w:rsid w:val="00AF29AA"/>
    <w:rsid w:val="00AF4657"/>
    <w:rsid w:val="00B03C61"/>
    <w:rsid w:val="00B111DD"/>
    <w:rsid w:val="00B15F6E"/>
    <w:rsid w:val="00B161DD"/>
    <w:rsid w:val="00B2696C"/>
    <w:rsid w:val="00B427D9"/>
    <w:rsid w:val="00B50590"/>
    <w:rsid w:val="00B61FBF"/>
    <w:rsid w:val="00B62738"/>
    <w:rsid w:val="00B70B07"/>
    <w:rsid w:val="00B725BF"/>
    <w:rsid w:val="00B76A65"/>
    <w:rsid w:val="00B853FA"/>
    <w:rsid w:val="00B9167B"/>
    <w:rsid w:val="00B92B6C"/>
    <w:rsid w:val="00B97639"/>
    <w:rsid w:val="00BA79B0"/>
    <w:rsid w:val="00BB085B"/>
    <w:rsid w:val="00BC087C"/>
    <w:rsid w:val="00BF1B5A"/>
    <w:rsid w:val="00C02784"/>
    <w:rsid w:val="00C144FE"/>
    <w:rsid w:val="00C14EAE"/>
    <w:rsid w:val="00C66F4B"/>
    <w:rsid w:val="00C72AD5"/>
    <w:rsid w:val="00C7470B"/>
    <w:rsid w:val="00C74F42"/>
    <w:rsid w:val="00C7565B"/>
    <w:rsid w:val="00C7622B"/>
    <w:rsid w:val="00CA42EB"/>
    <w:rsid w:val="00CA7268"/>
    <w:rsid w:val="00CB129D"/>
    <w:rsid w:val="00CB2839"/>
    <w:rsid w:val="00CC79EA"/>
    <w:rsid w:val="00CD580F"/>
    <w:rsid w:val="00CD73A4"/>
    <w:rsid w:val="00CE0D88"/>
    <w:rsid w:val="00CF41EA"/>
    <w:rsid w:val="00CF7A6C"/>
    <w:rsid w:val="00D0478F"/>
    <w:rsid w:val="00D103C2"/>
    <w:rsid w:val="00D13EC3"/>
    <w:rsid w:val="00D2598F"/>
    <w:rsid w:val="00D27F3D"/>
    <w:rsid w:val="00D60BAD"/>
    <w:rsid w:val="00D824F5"/>
    <w:rsid w:val="00D9070F"/>
    <w:rsid w:val="00D971A9"/>
    <w:rsid w:val="00DC10C8"/>
    <w:rsid w:val="00DC7A5B"/>
    <w:rsid w:val="00DE278E"/>
    <w:rsid w:val="00DE7BD2"/>
    <w:rsid w:val="00DF401E"/>
    <w:rsid w:val="00E01825"/>
    <w:rsid w:val="00E116EB"/>
    <w:rsid w:val="00E12670"/>
    <w:rsid w:val="00E23A95"/>
    <w:rsid w:val="00E32D19"/>
    <w:rsid w:val="00E518B0"/>
    <w:rsid w:val="00E5310F"/>
    <w:rsid w:val="00E6245A"/>
    <w:rsid w:val="00E6692E"/>
    <w:rsid w:val="00E816B5"/>
    <w:rsid w:val="00E83000"/>
    <w:rsid w:val="00E85C72"/>
    <w:rsid w:val="00E93A76"/>
    <w:rsid w:val="00E97C12"/>
    <w:rsid w:val="00EA1DB6"/>
    <w:rsid w:val="00EB3C15"/>
    <w:rsid w:val="00EC557B"/>
    <w:rsid w:val="00EC7D44"/>
    <w:rsid w:val="00ED1C97"/>
    <w:rsid w:val="00ED6993"/>
    <w:rsid w:val="00ED69C5"/>
    <w:rsid w:val="00ED7C2E"/>
    <w:rsid w:val="00EE75F3"/>
    <w:rsid w:val="00F04DC7"/>
    <w:rsid w:val="00F31086"/>
    <w:rsid w:val="00F51733"/>
    <w:rsid w:val="00F537F6"/>
    <w:rsid w:val="00F6020A"/>
    <w:rsid w:val="00F652AF"/>
    <w:rsid w:val="00F67300"/>
    <w:rsid w:val="00F80B9D"/>
    <w:rsid w:val="00F839B4"/>
    <w:rsid w:val="00F87682"/>
    <w:rsid w:val="00F92019"/>
    <w:rsid w:val="00FA60CF"/>
    <w:rsid w:val="00FC21B7"/>
    <w:rsid w:val="00FC4587"/>
    <w:rsid w:val="00FD79B8"/>
    <w:rsid w:val="00FF4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6A4AA"/>
  <w15:docId w15:val="{0F655FC5-9C59-4797-B3DD-23BA7D4B2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D73A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031C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03C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03C61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BF1B5A"/>
    <w:rPr>
      <w:color w:val="0000FF" w:themeColor="hyperlink"/>
      <w:u w:val="single"/>
    </w:rPr>
  </w:style>
  <w:style w:type="paragraph" w:styleId="Listenabsatz">
    <w:name w:val="List Paragraph"/>
    <w:basedOn w:val="Standard"/>
    <w:uiPriority w:val="34"/>
    <w:qFormat/>
    <w:rsid w:val="008F0F44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CD73A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031C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StandardWeb">
    <w:name w:val="Normal (Web)"/>
    <w:basedOn w:val="Standard"/>
    <w:uiPriority w:val="99"/>
    <w:semiHidden/>
    <w:unhideWhenUsed/>
    <w:rsid w:val="00A97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04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1915</Words>
  <Characters>12068</Characters>
  <Application>Microsoft Office Word</Application>
  <DocSecurity>0</DocSecurity>
  <Lines>100</Lines>
  <Paragraphs>27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Bettina Lang</dc:creator>
  <cp:lastModifiedBy>ste ve</cp:lastModifiedBy>
  <cp:revision>5</cp:revision>
  <cp:lastPrinted>2019-08-18T13:45:00Z</cp:lastPrinted>
  <dcterms:created xsi:type="dcterms:W3CDTF">2024-06-01T15:42:00Z</dcterms:created>
  <dcterms:modified xsi:type="dcterms:W3CDTF">2024-07-01T11:29:00Z</dcterms:modified>
</cp:coreProperties>
</file>