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15C22" w14:textId="17661AF0" w:rsidR="005B49BD" w:rsidRDefault="005B49BD" w:rsidP="00332138">
      <w:pPr>
        <w:spacing w:after="0"/>
        <w:rPr>
          <w:rFonts w:ascii="Arial" w:eastAsia="Times New Roman" w:hAnsi="Arial" w:cs="Arial"/>
          <w:b/>
          <w:lang w:eastAsia="de-DE"/>
        </w:rPr>
      </w:pPr>
      <w:r>
        <w:rPr>
          <w:rFonts w:ascii="Arial" w:eastAsia="Times New Roman" w:hAnsi="Arial" w:cs="Arial"/>
          <w:b/>
          <w:noProof/>
          <w:lang w:eastAsia="de-DE"/>
        </w:rPr>
        <w:drawing>
          <wp:anchor distT="0" distB="0" distL="114300" distR="114300" simplePos="0" relativeHeight="251659264" behindDoc="0" locked="0" layoutInCell="1" allowOverlap="1" wp14:anchorId="4324249B" wp14:editId="5D5E690B">
            <wp:simplePos x="0" y="0"/>
            <wp:positionH relativeFrom="column">
              <wp:posOffset>5004707</wp:posOffset>
            </wp:positionH>
            <wp:positionV relativeFrom="paragraph">
              <wp:posOffset>-408214</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p>
    <w:p w14:paraId="36CFE5E8" w14:textId="49DA0A4E" w:rsidR="005B49BD" w:rsidRDefault="005B49BD" w:rsidP="00332138">
      <w:pPr>
        <w:spacing w:after="0"/>
        <w:rPr>
          <w:rFonts w:ascii="Arial" w:eastAsia="Times New Roman" w:hAnsi="Arial" w:cs="Arial"/>
          <w:b/>
          <w:lang w:eastAsia="de-DE"/>
        </w:rPr>
      </w:pPr>
    </w:p>
    <w:p w14:paraId="6AB3B133" w14:textId="77777777" w:rsidR="005B49BD" w:rsidRDefault="005B49BD" w:rsidP="00332138">
      <w:pPr>
        <w:spacing w:after="0"/>
        <w:rPr>
          <w:rFonts w:ascii="Arial" w:eastAsia="Times New Roman" w:hAnsi="Arial" w:cs="Arial"/>
          <w:b/>
          <w:lang w:eastAsia="de-DE"/>
        </w:rPr>
      </w:pPr>
    </w:p>
    <w:p w14:paraId="328E51E7" w14:textId="3435C7E0" w:rsidR="00332138" w:rsidRDefault="00B03C61" w:rsidP="00332138">
      <w:pPr>
        <w:spacing w:after="0"/>
        <w:rPr>
          <w:rFonts w:ascii="Arial" w:eastAsia="Times New Roman" w:hAnsi="Arial" w:cs="Arial"/>
          <w:lang w:eastAsia="de-DE"/>
        </w:rPr>
      </w:pPr>
      <w:r w:rsidRPr="00AD141F">
        <w:rPr>
          <w:rFonts w:ascii="Arial" w:eastAsia="Times New Roman" w:hAnsi="Arial" w:cs="Arial"/>
          <w:b/>
          <w:lang w:eastAsia="de-DE"/>
        </w:rPr>
        <w:t xml:space="preserve">Sicherheitsdatenblatt </w:t>
      </w:r>
      <w:r w:rsidR="00332138">
        <w:rPr>
          <w:rFonts w:ascii="Arial" w:eastAsia="Times New Roman" w:hAnsi="Arial" w:cs="Arial"/>
          <w:lang w:eastAsia="de-DE"/>
        </w:rPr>
        <w:t>gemäß REACH (CE</w:t>
      </w:r>
      <w:r w:rsidR="00AB49E8" w:rsidRPr="00AB49E8">
        <w:rPr>
          <w:rFonts w:ascii="Arial" w:eastAsia="Times New Roman" w:hAnsi="Arial" w:cs="Arial"/>
          <w:lang w:eastAsia="de-DE"/>
        </w:rPr>
        <w:t xml:space="preserve">) Nr. 1907/2006 </w:t>
      </w:r>
    </w:p>
    <w:p w14:paraId="1A760603" w14:textId="3CD1608E" w:rsidR="005B49BD" w:rsidRPr="005B49BD" w:rsidRDefault="005B49BD" w:rsidP="005B49BD">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7728BC1B"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C557B">
        <w:rPr>
          <w:rFonts w:ascii="Arial" w:eastAsia="Times New Roman" w:hAnsi="Arial" w:cs="Arial"/>
          <w:sz w:val="20"/>
          <w:szCs w:val="20"/>
          <w:lang w:eastAsia="de-DE"/>
        </w:rPr>
        <w:tab/>
      </w:r>
      <w:r w:rsidR="00124067">
        <w:rPr>
          <w:rFonts w:ascii="Arial" w:eastAsia="Times New Roman" w:hAnsi="Arial" w:cs="Arial"/>
          <w:b/>
          <w:bCs/>
          <w:iCs/>
          <w:sz w:val="20"/>
          <w:szCs w:val="20"/>
          <w:lang w:eastAsia="de-DE"/>
        </w:rPr>
        <w:t>TPU-</w:t>
      </w:r>
      <w:r w:rsidR="00332138">
        <w:rPr>
          <w:rFonts w:ascii="Arial" w:eastAsia="Times New Roman" w:hAnsi="Arial" w:cs="Arial"/>
          <w:b/>
          <w:bCs/>
          <w:iCs/>
          <w:sz w:val="20"/>
          <w:szCs w:val="20"/>
          <w:lang w:eastAsia="de-DE"/>
        </w:rPr>
        <w:t>ESD</w:t>
      </w:r>
    </w:p>
    <w:p w14:paraId="1F8A4AE1" w14:textId="2C7CC02F" w:rsidR="005B49BD" w:rsidRDefault="005B49BD" w:rsidP="005B49BD">
      <w:pPr>
        <w:autoSpaceDE w:val="0"/>
        <w:autoSpaceDN w:val="0"/>
        <w:adjustRightInd w:val="0"/>
        <w:spacing w:after="0" w:line="240" w:lineRule="auto"/>
        <w:rPr>
          <w:rFonts w:ascii="Arial" w:hAnsi="Arial" w:cs="Arial"/>
          <w:sz w:val="20"/>
          <w:szCs w:val="20"/>
        </w:rPr>
      </w:pPr>
      <w:r>
        <w:rPr>
          <w:rFonts w:ascii="Arial" w:hAnsi="Arial" w:cs="Arial"/>
          <w:sz w:val="20"/>
          <w:szCs w:val="20"/>
        </w:rPr>
        <w:t xml:space="preserve">Druckdatum: 01.06.2024                      </w:t>
      </w:r>
      <w:r>
        <w:rPr>
          <w:rFonts w:ascii="Arial" w:hAnsi="Arial" w:cs="Arial"/>
          <w:sz w:val="20"/>
          <w:szCs w:val="20"/>
        </w:rPr>
        <w:tab/>
      </w:r>
      <w:r>
        <w:rPr>
          <w:rFonts w:ascii="Arial" w:hAnsi="Arial" w:cs="Arial"/>
          <w:sz w:val="20"/>
          <w:szCs w:val="20"/>
        </w:rPr>
        <w:t>Revisionsnummer: 23</w:t>
      </w:r>
      <w:r>
        <w:rPr>
          <w:rFonts w:ascii="Arial" w:hAnsi="Arial" w:cs="Arial"/>
          <w:b/>
          <w:bCs/>
          <w:sz w:val="20"/>
          <w:szCs w:val="20"/>
        </w:rPr>
        <w:t xml:space="preserve">                           </w:t>
      </w:r>
      <w:r>
        <w:rPr>
          <w:rFonts w:ascii="Arial" w:hAnsi="Arial" w:cs="Arial"/>
          <w:sz w:val="20"/>
          <w:szCs w:val="20"/>
        </w:rPr>
        <w:t>Überarbeitet am: 01.06.2024</w:t>
      </w:r>
    </w:p>
    <w:p w14:paraId="5BFF7195"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71B545E8"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5247BAE2"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24D955A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6E747F">
        <w:rPr>
          <w:rFonts w:ascii="Arial" w:eastAsia="Times New Roman" w:hAnsi="Arial" w:cs="Arial"/>
          <w:b/>
          <w:bCs/>
          <w:iCs/>
          <w:sz w:val="20"/>
          <w:szCs w:val="20"/>
          <w:lang w:eastAsia="de-DE"/>
        </w:rPr>
        <w:t>TPU</w:t>
      </w:r>
      <w:r w:rsidR="00124067">
        <w:rPr>
          <w:rFonts w:ascii="Arial" w:eastAsia="Times New Roman" w:hAnsi="Arial" w:cs="Arial"/>
          <w:b/>
          <w:bCs/>
          <w:iCs/>
          <w:sz w:val="20"/>
          <w:szCs w:val="20"/>
          <w:lang w:eastAsia="de-DE"/>
        </w:rPr>
        <w:t>-</w:t>
      </w:r>
      <w:r w:rsidR="00332138">
        <w:rPr>
          <w:rFonts w:ascii="Arial" w:eastAsia="Times New Roman" w:hAnsi="Arial" w:cs="Arial"/>
          <w:b/>
          <w:bCs/>
          <w:iCs/>
          <w:sz w:val="20"/>
          <w:szCs w:val="20"/>
          <w:lang w:eastAsia="de-DE"/>
        </w:rPr>
        <w:t>ESD</w:t>
      </w:r>
    </w:p>
    <w:p w14:paraId="63E055E8" w14:textId="77777777" w:rsidR="005B49BD" w:rsidRDefault="005B49BD" w:rsidP="005B49BD">
      <w:pPr>
        <w:autoSpaceDE w:val="0"/>
        <w:autoSpaceDN w:val="0"/>
        <w:adjustRightInd w:val="0"/>
        <w:spacing w:after="0" w:line="240" w:lineRule="auto"/>
        <w:rPr>
          <w:rFonts w:ascii="Arial" w:hAnsi="Arial" w:cs="Arial"/>
          <w:sz w:val="20"/>
          <w:szCs w:val="20"/>
        </w:rPr>
      </w:pPr>
    </w:p>
    <w:p w14:paraId="304C91A1" w14:textId="2A315AC3" w:rsidR="005B49BD" w:rsidRDefault="005B49BD" w:rsidP="005B49BD">
      <w:pPr>
        <w:autoSpaceDE w:val="0"/>
        <w:autoSpaceDN w:val="0"/>
        <w:adjustRightInd w:val="0"/>
        <w:spacing w:after="0" w:line="240" w:lineRule="auto"/>
        <w:ind w:left="840" w:hanging="48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sz w:val="20"/>
          <w:szCs w:val="20"/>
        </w:rPr>
        <w:tab/>
      </w:r>
      <w:r>
        <w:rPr>
          <w:rFonts w:ascii="Arial" w:hAnsi="Arial" w:cs="Arial"/>
          <w:b/>
          <w:bCs/>
          <w:sz w:val="20"/>
          <w:szCs w:val="20"/>
        </w:rPr>
        <w:t>CR-3D</w:t>
      </w:r>
    </w:p>
    <w:p w14:paraId="047B99FE" w14:textId="682ACCAC" w:rsidR="005B49BD" w:rsidRDefault="005B49BD" w:rsidP="005B49B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proofErr w:type="spellStart"/>
      <w:r>
        <w:rPr>
          <w:rFonts w:ascii="Arial" w:hAnsi="Arial" w:cs="Arial"/>
          <w:sz w:val="20"/>
          <w:szCs w:val="20"/>
        </w:rPr>
        <w:t>Saliterstraße</w:t>
      </w:r>
      <w:proofErr w:type="spellEnd"/>
      <w:r>
        <w:rPr>
          <w:rFonts w:ascii="Arial" w:hAnsi="Arial" w:cs="Arial"/>
          <w:sz w:val="20"/>
          <w:szCs w:val="20"/>
        </w:rPr>
        <w:t xml:space="preserve"> 25</w:t>
      </w:r>
    </w:p>
    <w:p w14:paraId="14CF6A36" w14:textId="4273B685" w:rsidR="005B49BD" w:rsidRDefault="005B49BD" w:rsidP="005B49B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93413 Cham</w:t>
      </w:r>
    </w:p>
    <w:p w14:paraId="72335E2F" w14:textId="34C44228" w:rsidR="005B49BD" w:rsidRDefault="005B49BD" w:rsidP="005B49BD">
      <w:pPr>
        <w:spacing w:after="0" w:line="240" w:lineRule="auto"/>
        <w:ind w:left="360"/>
        <w:jc w:val="both"/>
        <w:rPr>
          <w:rFonts w:ascii="Arial" w:hAnsi="Arial" w:cs="Arial"/>
          <w:sz w:val="20"/>
          <w:szCs w:val="20"/>
        </w:rPr>
      </w:pPr>
      <w:r>
        <w:rPr>
          <w:rFonts w:ascii="Arial" w:hAnsi="Arial" w:cs="Arial"/>
          <w:sz w:val="20"/>
          <w:szCs w:val="20"/>
        </w:rPr>
        <w:t xml:space="preserve">Notrufnummer:                                          </w:t>
      </w:r>
      <w:r>
        <w:rPr>
          <w:rFonts w:ascii="Arial" w:hAnsi="Arial" w:cs="Arial"/>
          <w:sz w:val="20"/>
          <w:szCs w:val="20"/>
        </w:rPr>
        <w:tab/>
      </w:r>
      <w:r>
        <w:rPr>
          <w:rFonts w:ascii="Arial" w:hAnsi="Arial" w:cs="Arial"/>
          <w:sz w:val="20"/>
          <w:szCs w:val="20"/>
        </w:rPr>
        <w:t>09971 / 89 74 57 – 3</w:t>
      </w:r>
    </w:p>
    <w:p w14:paraId="15F41B0D" w14:textId="77777777" w:rsidR="005B49BD" w:rsidRDefault="005B49BD" w:rsidP="005B49BD">
      <w:pPr>
        <w:spacing w:after="0" w:line="240" w:lineRule="auto"/>
        <w:jc w:val="both"/>
        <w:rPr>
          <w:rFonts w:ascii="Arial" w:eastAsia="Times New Roman" w:hAnsi="Arial" w:cs="Arial"/>
          <w:sz w:val="20"/>
          <w:szCs w:val="20"/>
          <w:lang w:eastAsia="de-DE"/>
        </w:rPr>
      </w:pPr>
    </w:p>
    <w:p w14:paraId="42BE0F0A"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1053D4F1" w14:textId="77777777" w:rsidR="0072531B" w:rsidRDefault="00B111DD"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w</w:t>
      </w:r>
      <w:r w:rsidR="001061D9">
        <w:rPr>
          <w:rFonts w:ascii="Arial" w:eastAsia="Times New Roman" w:hAnsi="Arial" w:cs="Arial"/>
          <w:sz w:val="20"/>
          <w:szCs w:val="20"/>
          <w:lang w:eastAsia="de-DE"/>
        </w:rPr>
        <w:t>ird.</w:t>
      </w:r>
      <w:r w:rsidR="0049584A">
        <w:rPr>
          <w:rFonts w:ascii="Arial" w:eastAsia="Times New Roman" w:hAnsi="Arial" w:cs="Arial"/>
          <w:sz w:val="20"/>
          <w:szCs w:val="20"/>
          <w:lang w:eastAsia="de-DE"/>
        </w:rPr>
        <w:t xml:space="preserve"> </w:t>
      </w:r>
    </w:p>
    <w:tbl>
      <w:tblPr>
        <w:tblpPr w:leftFromText="141" w:rightFromText="141" w:vertAnchor="text" w:horzAnchor="margin" w:tblpY="102"/>
        <w:tblW w:w="0" w:type="auto"/>
        <w:tblBorders>
          <w:top w:val="nil"/>
          <w:left w:val="nil"/>
          <w:bottom w:val="nil"/>
          <w:right w:val="nil"/>
        </w:tblBorders>
        <w:tblLayout w:type="fixed"/>
        <w:tblLook w:val="0000" w:firstRow="0" w:lastRow="0" w:firstColumn="0" w:lastColumn="0" w:noHBand="0" w:noVBand="0"/>
      </w:tblPr>
      <w:tblGrid>
        <w:gridCol w:w="8199"/>
      </w:tblGrid>
      <w:tr w:rsidR="0072531B" w14:paraId="47F928E0" w14:textId="77777777" w:rsidTr="005B49BD">
        <w:trPr>
          <w:trHeight w:val="267"/>
        </w:trPr>
        <w:tc>
          <w:tcPr>
            <w:tcW w:w="8199" w:type="dxa"/>
          </w:tcPr>
          <w:p w14:paraId="7B1CE103" w14:textId="77777777" w:rsidR="0072531B" w:rsidRPr="0072531B" w:rsidRDefault="0072531B" w:rsidP="0072531B">
            <w:pPr>
              <w:pStyle w:val="Default"/>
              <w:rPr>
                <w:sz w:val="20"/>
                <w:szCs w:val="20"/>
              </w:rPr>
            </w:pPr>
            <w:r>
              <w:rPr>
                <w:b/>
                <w:bCs/>
                <w:sz w:val="20"/>
                <w:szCs w:val="20"/>
              </w:rPr>
              <w:t xml:space="preserve">       </w:t>
            </w:r>
            <w:r w:rsidRPr="0072531B">
              <w:rPr>
                <w:b/>
                <w:bCs/>
                <w:sz w:val="20"/>
                <w:szCs w:val="20"/>
              </w:rPr>
              <w:t xml:space="preserve">Identifizierte Verwendungen: </w:t>
            </w:r>
            <w:r>
              <w:rPr>
                <w:b/>
                <w:bCs/>
                <w:sz w:val="20"/>
                <w:szCs w:val="20"/>
              </w:rPr>
              <w:t xml:space="preserve">                           </w:t>
            </w:r>
            <w:r w:rsidRPr="0072531B">
              <w:rPr>
                <w:sz w:val="20"/>
                <w:szCs w:val="20"/>
              </w:rPr>
              <w:t xml:space="preserve">Polyester aromatisch </w:t>
            </w:r>
          </w:p>
          <w:p w14:paraId="1DF12A86" w14:textId="77777777" w:rsidR="0072531B" w:rsidRDefault="0072531B" w:rsidP="0072531B">
            <w:pPr>
              <w:pStyle w:val="Default"/>
              <w:rPr>
                <w:sz w:val="22"/>
                <w:szCs w:val="22"/>
              </w:rPr>
            </w:pPr>
            <w:r>
              <w:rPr>
                <w:b/>
                <w:bCs/>
                <w:sz w:val="20"/>
                <w:szCs w:val="20"/>
              </w:rPr>
              <w:t xml:space="preserve">       </w:t>
            </w:r>
            <w:r w:rsidRPr="0072531B">
              <w:rPr>
                <w:b/>
                <w:bCs/>
                <w:sz w:val="20"/>
                <w:szCs w:val="20"/>
              </w:rPr>
              <w:t xml:space="preserve">Verwendungen, von denen abgeraten wird: </w:t>
            </w:r>
            <w:r>
              <w:rPr>
                <w:b/>
                <w:bCs/>
                <w:sz w:val="20"/>
                <w:szCs w:val="20"/>
              </w:rPr>
              <w:t xml:space="preserve">   </w:t>
            </w:r>
            <w:r w:rsidRPr="0072531B">
              <w:rPr>
                <w:sz w:val="20"/>
                <w:szCs w:val="20"/>
              </w:rPr>
              <w:t xml:space="preserve">Keine identifiziert </w:t>
            </w:r>
          </w:p>
        </w:tc>
      </w:tr>
      <w:tr w:rsidR="0072531B" w14:paraId="2D7AA574" w14:textId="77777777" w:rsidTr="005B49BD">
        <w:trPr>
          <w:trHeight w:val="267"/>
        </w:trPr>
        <w:tc>
          <w:tcPr>
            <w:tcW w:w="8199" w:type="dxa"/>
          </w:tcPr>
          <w:p w14:paraId="3CA1FD2E" w14:textId="77777777" w:rsidR="0072531B" w:rsidRDefault="0072531B" w:rsidP="0072531B">
            <w:pPr>
              <w:pStyle w:val="Default"/>
            </w:pPr>
          </w:p>
        </w:tc>
      </w:tr>
    </w:tbl>
    <w:p w14:paraId="5169457A" w14:textId="77777777" w:rsidR="00124067" w:rsidRDefault="00124067" w:rsidP="00AD141F">
      <w:pPr>
        <w:spacing w:after="0" w:line="240" w:lineRule="auto"/>
        <w:rPr>
          <w:rFonts w:ascii="Arial" w:eastAsia="Times New Roman" w:hAnsi="Arial" w:cs="Arial"/>
          <w:sz w:val="20"/>
          <w:szCs w:val="20"/>
          <w:lang w:eastAsia="de-DE"/>
        </w:rPr>
      </w:pPr>
    </w:p>
    <w:p w14:paraId="465965BC" w14:textId="77777777" w:rsidR="005B49BD" w:rsidRDefault="005B49BD" w:rsidP="00AD141F">
      <w:pPr>
        <w:spacing w:after="0" w:line="240" w:lineRule="auto"/>
        <w:rPr>
          <w:rFonts w:ascii="Arial" w:eastAsia="Times New Roman" w:hAnsi="Arial" w:cs="Arial"/>
          <w:sz w:val="20"/>
          <w:szCs w:val="20"/>
          <w:lang w:eastAsia="de-DE"/>
        </w:rPr>
      </w:pPr>
    </w:p>
    <w:p w14:paraId="2930CDC6" w14:textId="77777777" w:rsidR="005B49BD" w:rsidRDefault="005B49BD" w:rsidP="00AD141F">
      <w:pPr>
        <w:spacing w:after="0" w:line="240" w:lineRule="auto"/>
        <w:rPr>
          <w:rFonts w:ascii="Arial" w:eastAsia="Times New Roman" w:hAnsi="Arial" w:cs="Arial"/>
          <w:sz w:val="20"/>
          <w:szCs w:val="20"/>
          <w:lang w:eastAsia="de-DE"/>
        </w:rPr>
      </w:pPr>
    </w:p>
    <w:p w14:paraId="1783C597" w14:textId="77777777" w:rsidR="005B49BD" w:rsidRPr="009E0629" w:rsidRDefault="005B49BD" w:rsidP="00AD141F">
      <w:pPr>
        <w:spacing w:after="0" w:line="240" w:lineRule="auto"/>
        <w:rPr>
          <w:rFonts w:ascii="Arial" w:eastAsia="Times New Roman" w:hAnsi="Arial" w:cs="Arial"/>
          <w:sz w:val="20"/>
          <w:szCs w:val="20"/>
          <w:lang w:eastAsia="de-DE"/>
        </w:rPr>
      </w:pPr>
    </w:p>
    <w:p w14:paraId="4E9B4D29" w14:textId="77777777" w:rsidR="008D60BC"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36EBF0B1" w14:textId="77777777" w:rsidR="00F652AF" w:rsidRDefault="00F652AF" w:rsidP="008D60BC">
      <w:pPr>
        <w:spacing w:after="0" w:line="240" w:lineRule="auto"/>
        <w:ind w:left="360"/>
        <w:rPr>
          <w:rFonts w:ascii="Arial" w:eastAsia="Times New Roman" w:hAnsi="Arial" w:cs="Arial"/>
          <w:sz w:val="20"/>
          <w:szCs w:val="20"/>
          <w:lang w:eastAsia="de-DE"/>
        </w:rPr>
      </w:pPr>
    </w:p>
    <w:p w14:paraId="147D8521" w14:textId="77777777" w:rsidR="005D535C" w:rsidRDefault="004A640B" w:rsidP="008D60BC">
      <w:pPr>
        <w:spacing w:after="0" w:line="240" w:lineRule="auto"/>
        <w:ind w:left="360"/>
        <w:rPr>
          <w:rFonts w:ascii="Arial" w:eastAsia="Times New Roman" w:hAnsi="Arial" w:cs="Arial"/>
          <w:sz w:val="20"/>
          <w:szCs w:val="20"/>
          <w:lang w:eastAsia="de-DE"/>
        </w:rPr>
      </w:pPr>
      <w:r w:rsidRPr="004A640B">
        <w:rPr>
          <w:rFonts w:ascii="Arial" w:eastAsia="Times New Roman" w:hAnsi="Arial" w:cs="Arial"/>
          <w:b/>
          <w:sz w:val="20"/>
          <w:szCs w:val="20"/>
          <w:lang w:eastAsia="de-DE"/>
        </w:rPr>
        <w:t>Stoffe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Angaben nicht zutreffend</w:t>
      </w:r>
      <w:r w:rsidR="003F6AD3">
        <w:rPr>
          <w:rFonts w:ascii="Arial" w:eastAsia="Times New Roman" w:hAnsi="Arial" w:cs="Arial"/>
          <w:sz w:val="20"/>
          <w:szCs w:val="20"/>
          <w:lang w:eastAsia="de-DE"/>
        </w:rPr>
        <w:tab/>
      </w:r>
      <w:r w:rsidR="003F6AD3">
        <w:rPr>
          <w:rFonts w:ascii="Arial" w:eastAsia="Times New Roman" w:hAnsi="Arial" w:cs="Arial"/>
          <w:sz w:val="20"/>
          <w:szCs w:val="20"/>
          <w:lang w:eastAsia="de-DE"/>
        </w:rPr>
        <w:tab/>
      </w:r>
    </w:p>
    <w:p w14:paraId="2E68F9C3" w14:textId="77777777" w:rsidR="004A640B" w:rsidRPr="004A640B" w:rsidRDefault="004A640B" w:rsidP="006A22BA">
      <w:pPr>
        <w:spacing w:after="0" w:line="240" w:lineRule="auto"/>
        <w:ind w:firstLine="360"/>
        <w:rPr>
          <w:rFonts w:ascii="Arial" w:eastAsia="Times New Roman" w:hAnsi="Arial" w:cs="Arial"/>
          <w:b/>
          <w:sz w:val="20"/>
          <w:szCs w:val="20"/>
          <w:lang w:eastAsia="de-DE"/>
        </w:rPr>
      </w:pPr>
      <w:r w:rsidRPr="004A640B">
        <w:rPr>
          <w:rFonts w:ascii="Arial" w:eastAsia="Times New Roman" w:hAnsi="Arial" w:cs="Arial"/>
          <w:b/>
          <w:sz w:val="20"/>
          <w:szCs w:val="20"/>
          <w:lang w:eastAsia="de-DE"/>
        </w:rPr>
        <w:t>Gemische</w:t>
      </w:r>
    </w:p>
    <w:p w14:paraId="0C427F37" w14:textId="77777777" w:rsidR="00172B0B" w:rsidRPr="00172B0B" w:rsidRDefault="00172B0B" w:rsidP="00172B0B">
      <w:pPr>
        <w:pStyle w:val="Default"/>
        <w:ind w:left="360"/>
        <w:rPr>
          <w:sz w:val="20"/>
          <w:szCs w:val="20"/>
        </w:rPr>
      </w:pPr>
      <w:r w:rsidRPr="00172B0B">
        <w:rPr>
          <w:sz w:val="20"/>
          <w:szCs w:val="20"/>
        </w:rPr>
        <w:t xml:space="preserve">Unter Berücksichtigung der zu beachtenden gesetzlichen Verordnungen sind für das Produkt keine gefährlichen Eigenschaften bekannt geworden. </w:t>
      </w:r>
    </w:p>
    <w:p w14:paraId="6E171E7E" w14:textId="77777777" w:rsidR="006A22BA" w:rsidRDefault="00172B0B" w:rsidP="00172B0B">
      <w:pPr>
        <w:spacing w:after="0" w:line="240" w:lineRule="auto"/>
        <w:ind w:left="360"/>
        <w:rPr>
          <w:rFonts w:ascii="Arial" w:hAnsi="Arial" w:cs="Arial"/>
          <w:sz w:val="20"/>
          <w:szCs w:val="20"/>
        </w:rPr>
      </w:pPr>
      <w:r w:rsidRPr="00172B0B">
        <w:rPr>
          <w:rFonts w:ascii="Arial" w:hAnsi="Arial" w:cs="Arial"/>
          <w:sz w:val="20"/>
          <w:szCs w:val="20"/>
        </w:rPr>
        <w:t xml:space="preserve">Siehe Abschnitt 15 der REACH-Verordnung (EG) Nr. 1907/2006 Artikel 59(1). Kandidatenliste (besonders besorgniserregende Stoffe (SVHC)) </w:t>
      </w:r>
    </w:p>
    <w:p w14:paraId="748B5971" w14:textId="77777777" w:rsidR="00F46788" w:rsidRDefault="00F46788" w:rsidP="00172B0B">
      <w:pPr>
        <w:spacing w:after="0" w:line="240" w:lineRule="auto"/>
        <w:ind w:left="360"/>
        <w:rPr>
          <w:rFonts w:ascii="Arial" w:hAnsi="Arial" w:cs="Arial"/>
          <w:sz w:val="20"/>
          <w:szCs w:val="20"/>
        </w:rPr>
      </w:pPr>
    </w:p>
    <w:p w14:paraId="081D4623" w14:textId="77777777" w:rsidR="00F46788" w:rsidRDefault="00F46788" w:rsidP="00F46788">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2FB6818D" w14:textId="1DDCFFC8" w:rsidR="00F46788" w:rsidRPr="00172B0B" w:rsidRDefault="00F46788" w:rsidP="00F46788">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sidRPr="00F46788">
        <w:rPr>
          <w:rFonts w:ascii="Arial" w:hAnsi="Arial" w:cs="Arial"/>
          <w:b/>
          <w:bCs/>
          <w:sz w:val="20"/>
          <w:szCs w:val="20"/>
        </w:rPr>
        <w:t>TPU-ESD</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07F9CCDA" w14:textId="77777777" w:rsidR="005D535C" w:rsidRPr="002D71FE" w:rsidRDefault="005D535C" w:rsidP="008D60BC">
      <w:pPr>
        <w:spacing w:after="0" w:line="240" w:lineRule="auto"/>
        <w:ind w:left="360"/>
        <w:rPr>
          <w:rFonts w:ascii="Arial" w:eastAsia="Times New Roman" w:hAnsi="Arial" w:cs="Arial"/>
          <w:sz w:val="16"/>
          <w:szCs w:val="16"/>
          <w:lang w:eastAsia="de-DE"/>
        </w:rPr>
      </w:pPr>
    </w:p>
    <w:p w14:paraId="15346B17" w14:textId="77777777" w:rsidR="008D60BC" w:rsidRDefault="0014146F" w:rsidP="006546DA">
      <w:pPr>
        <w:pStyle w:val="Listenabsatz"/>
        <w:numPr>
          <w:ilvl w:val="0"/>
          <w:numId w:val="1"/>
        </w:numPr>
        <w:spacing w:after="0" w:line="240" w:lineRule="auto"/>
        <w:rPr>
          <w:rFonts w:ascii="Arial" w:eastAsia="Times New Roman" w:hAnsi="Arial" w:cs="Arial"/>
          <w:b/>
          <w:bCs/>
          <w:lang w:eastAsia="de-DE"/>
        </w:rPr>
      </w:pPr>
      <w:r>
        <w:rPr>
          <w:rFonts w:ascii="Arial" w:eastAsia="Times New Roman" w:hAnsi="Arial" w:cs="Arial"/>
          <w:b/>
          <w:bCs/>
          <w:lang w:eastAsia="de-DE"/>
        </w:rPr>
        <w:t>Mögliche Gefahren</w:t>
      </w:r>
    </w:p>
    <w:p w14:paraId="16FD050F" w14:textId="77777777" w:rsidR="0014146F" w:rsidRPr="0014146F" w:rsidRDefault="0014146F" w:rsidP="0014146F">
      <w:pPr>
        <w:spacing w:after="0" w:line="240" w:lineRule="auto"/>
        <w:ind w:left="360"/>
        <w:rPr>
          <w:rFonts w:ascii="Arial" w:eastAsia="Times New Roman" w:hAnsi="Arial" w:cs="Arial"/>
          <w:b/>
          <w:bCs/>
          <w:sz w:val="20"/>
          <w:szCs w:val="20"/>
          <w:lang w:eastAsia="de-DE"/>
        </w:rPr>
      </w:pPr>
      <w:r w:rsidRPr="0014146F">
        <w:rPr>
          <w:rFonts w:ascii="Arial" w:eastAsia="Times New Roman" w:hAnsi="Arial" w:cs="Arial"/>
          <w:b/>
          <w:bCs/>
          <w:sz w:val="20"/>
          <w:szCs w:val="20"/>
          <w:lang w:eastAsia="de-DE"/>
        </w:rPr>
        <w:t>Einstufung des Stoffs oder Gemisches</w:t>
      </w:r>
    </w:p>
    <w:p w14:paraId="03B7D0AB" w14:textId="77777777" w:rsidR="0014146F" w:rsidRDefault="0014146F" w:rsidP="0014146F">
      <w:pPr>
        <w:spacing w:after="0" w:line="240" w:lineRule="auto"/>
        <w:ind w:left="360"/>
        <w:rPr>
          <w:rFonts w:ascii="Arial" w:eastAsia="Times New Roman" w:hAnsi="Arial" w:cs="Arial"/>
          <w:bCs/>
          <w:sz w:val="20"/>
          <w:szCs w:val="20"/>
          <w:lang w:eastAsia="de-DE"/>
        </w:rPr>
      </w:pPr>
      <w:r w:rsidRPr="0014146F">
        <w:rPr>
          <w:rFonts w:ascii="Arial" w:eastAsia="Times New Roman" w:hAnsi="Arial" w:cs="Arial"/>
          <w:bCs/>
          <w:sz w:val="20"/>
          <w:szCs w:val="20"/>
          <w:lang w:eastAsia="de-DE"/>
        </w:rPr>
        <w:t>Dieses</w:t>
      </w:r>
      <w:r>
        <w:rPr>
          <w:rFonts w:ascii="Arial" w:eastAsia="Times New Roman" w:hAnsi="Arial" w:cs="Arial"/>
          <w:b/>
          <w:bCs/>
          <w:lang w:eastAsia="de-DE"/>
        </w:rPr>
        <w:t xml:space="preserve"> </w:t>
      </w:r>
      <w:r w:rsidRPr="0014146F">
        <w:rPr>
          <w:rFonts w:ascii="Arial" w:eastAsia="Times New Roman" w:hAnsi="Arial" w:cs="Arial"/>
          <w:bCs/>
          <w:sz w:val="20"/>
          <w:szCs w:val="20"/>
          <w:lang w:eastAsia="de-DE"/>
        </w:rPr>
        <w:t>Produkt erfüllt nicht die Klassifizierungsanforderungen</w:t>
      </w:r>
      <w:r>
        <w:rPr>
          <w:rFonts w:ascii="Arial" w:eastAsia="Times New Roman" w:hAnsi="Arial" w:cs="Arial"/>
          <w:bCs/>
          <w:sz w:val="20"/>
          <w:szCs w:val="20"/>
          <w:lang w:eastAsia="de-DE"/>
        </w:rPr>
        <w:t xml:space="preserve"> der derzeitigen europäischen Gesetzgebung.</w:t>
      </w:r>
    </w:p>
    <w:p w14:paraId="3DCCD6C9" w14:textId="77777777" w:rsidR="0014146F" w:rsidRDefault="0014146F" w:rsidP="0014146F">
      <w:pPr>
        <w:spacing w:after="0" w:line="240" w:lineRule="auto"/>
        <w:ind w:left="360"/>
        <w:rPr>
          <w:rFonts w:ascii="Arial" w:eastAsia="Times New Roman" w:hAnsi="Arial" w:cs="Arial"/>
          <w:bCs/>
          <w:sz w:val="20"/>
          <w:szCs w:val="20"/>
          <w:lang w:eastAsia="de-DE"/>
        </w:rPr>
      </w:pPr>
    </w:p>
    <w:tbl>
      <w:tblPr>
        <w:tblW w:w="0" w:type="auto"/>
        <w:tblBorders>
          <w:top w:val="nil"/>
          <w:left w:val="nil"/>
          <w:bottom w:val="nil"/>
          <w:right w:val="nil"/>
        </w:tblBorders>
        <w:tblLayout w:type="fixed"/>
        <w:tblLook w:val="0000" w:firstRow="0" w:lastRow="0" w:firstColumn="0" w:lastColumn="0" w:noHBand="0" w:noVBand="0"/>
      </w:tblPr>
      <w:tblGrid>
        <w:gridCol w:w="9747"/>
      </w:tblGrid>
      <w:tr w:rsidR="0014146F" w:rsidRPr="0014146F" w14:paraId="6FCB38B4" w14:textId="77777777" w:rsidTr="0014146F">
        <w:trPr>
          <w:trHeight w:val="103"/>
        </w:trPr>
        <w:tc>
          <w:tcPr>
            <w:tcW w:w="9747" w:type="dxa"/>
          </w:tcPr>
          <w:p w14:paraId="7658AC5E" w14:textId="77777777" w:rsidR="0014146F" w:rsidRDefault="0014146F" w:rsidP="0014146F">
            <w:pPr>
              <w:autoSpaceDE w:val="0"/>
              <w:autoSpaceDN w:val="0"/>
              <w:adjustRightInd w:val="0"/>
              <w:spacing w:after="0" w:line="240" w:lineRule="auto"/>
              <w:rPr>
                <w:rFonts w:ascii="Arial" w:hAnsi="Arial" w:cs="Arial"/>
                <w:b/>
                <w:color w:val="000000"/>
                <w:sz w:val="20"/>
                <w:szCs w:val="20"/>
              </w:rPr>
            </w:pPr>
            <w:r w:rsidRPr="0014146F">
              <w:rPr>
                <w:rFonts w:ascii="Arial" w:hAnsi="Arial" w:cs="Arial"/>
                <w:b/>
                <w:color w:val="000000"/>
                <w:sz w:val="20"/>
                <w:szCs w:val="20"/>
              </w:rPr>
              <w:t xml:space="preserve"> </w:t>
            </w:r>
            <w:r>
              <w:rPr>
                <w:rFonts w:ascii="Arial" w:hAnsi="Arial" w:cs="Arial"/>
                <w:b/>
                <w:color w:val="000000"/>
                <w:sz w:val="20"/>
                <w:szCs w:val="20"/>
              </w:rPr>
              <w:t xml:space="preserve">      </w:t>
            </w:r>
            <w:r w:rsidRPr="0014146F">
              <w:rPr>
                <w:rFonts w:ascii="Arial" w:hAnsi="Arial" w:cs="Arial"/>
                <w:b/>
                <w:color w:val="000000"/>
                <w:sz w:val="20"/>
                <w:szCs w:val="20"/>
              </w:rPr>
              <w:t xml:space="preserve">Einstufung gemäß der (EG) Richtlinie 1272/2008 in der geänderten Fassung </w:t>
            </w:r>
          </w:p>
          <w:p w14:paraId="42D979B3" w14:textId="77777777" w:rsidR="0014146F" w:rsidRDefault="0014146F" w:rsidP="0014146F">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14146F">
              <w:rPr>
                <w:rFonts w:ascii="Arial" w:hAnsi="Arial" w:cs="Arial"/>
                <w:color w:val="000000"/>
                <w:sz w:val="20"/>
                <w:szCs w:val="20"/>
              </w:rPr>
              <w:t>Nicht klassifiziert</w:t>
            </w:r>
          </w:p>
          <w:p w14:paraId="2C1EA2EB" w14:textId="77777777" w:rsidR="0014146F" w:rsidRDefault="0014146F" w:rsidP="0014146F">
            <w:pPr>
              <w:autoSpaceDE w:val="0"/>
              <w:autoSpaceDN w:val="0"/>
              <w:adjustRightInd w:val="0"/>
              <w:spacing w:after="0" w:line="240" w:lineRule="auto"/>
              <w:rPr>
                <w:rFonts w:ascii="Arial" w:hAnsi="Arial" w:cs="Arial"/>
                <w:color w:val="000000"/>
                <w:sz w:val="20"/>
                <w:szCs w:val="20"/>
              </w:rPr>
            </w:pPr>
          </w:p>
          <w:p w14:paraId="2E5CD183" w14:textId="77777777" w:rsidR="0014146F" w:rsidRPr="0014146F" w:rsidRDefault="0014146F" w:rsidP="0014146F">
            <w:pPr>
              <w:autoSpaceDE w:val="0"/>
              <w:autoSpaceDN w:val="0"/>
              <w:adjustRightInd w:val="0"/>
              <w:spacing w:after="0" w:line="240" w:lineRule="auto"/>
              <w:rPr>
                <w:rFonts w:ascii="Arial" w:hAnsi="Arial" w:cs="Arial"/>
                <w:b/>
                <w:color w:val="000000"/>
                <w:sz w:val="20"/>
                <w:szCs w:val="20"/>
              </w:rPr>
            </w:pPr>
            <w:r>
              <w:rPr>
                <w:rFonts w:ascii="Arial" w:hAnsi="Arial" w:cs="Arial"/>
                <w:b/>
                <w:color w:val="000000"/>
                <w:sz w:val="20"/>
                <w:szCs w:val="20"/>
              </w:rPr>
              <w:t xml:space="preserve">       </w:t>
            </w:r>
            <w:r w:rsidRPr="0014146F">
              <w:rPr>
                <w:rFonts w:ascii="Arial" w:hAnsi="Arial" w:cs="Arial"/>
                <w:b/>
                <w:color w:val="000000"/>
                <w:sz w:val="20"/>
                <w:szCs w:val="20"/>
              </w:rPr>
              <w:t>Kennzeichnungselemente gemäß Verordnun</w:t>
            </w:r>
            <w:r>
              <w:rPr>
                <w:rFonts w:ascii="Arial" w:hAnsi="Arial" w:cs="Arial"/>
                <w:b/>
                <w:color w:val="000000"/>
                <w:sz w:val="20"/>
                <w:szCs w:val="20"/>
              </w:rPr>
              <w:t>g (EU) Nr. 1272/2008 (geänderte Fassung)</w:t>
            </w:r>
          </w:p>
          <w:p w14:paraId="39DE54A6" w14:textId="77777777" w:rsidR="0014146F" w:rsidRPr="0014146F" w:rsidRDefault="0014146F" w:rsidP="0014146F">
            <w:pPr>
              <w:autoSpaceDE w:val="0"/>
              <w:autoSpaceDN w:val="0"/>
              <w:adjustRightInd w:val="0"/>
              <w:spacing w:after="0" w:line="240" w:lineRule="auto"/>
              <w:rPr>
                <w:rFonts w:ascii="Arial" w:hAnsi="Arial" w:cs="Arial"/>
                <w:color w:val="000000"/>
                <w:sz w:val="20"/>
                <w:szCs w:val="20"/>
              </w:rPr>
            </w:pPr>
            <w:r>
              <w:rPr>
                <w:rFonts w:ascii="Arial" w:hAnsi="Arial" w:cs="Arial"/>
                <w:b/>
                <w:color w:val="000000"/>
                <w:sz w:val="20"/>
                <w:szCs w:val="20"/>
              </w:rPr>
              <w:t xml:space="preserve">       </w:t>
            </w:r>
            <w:r w:rsidRPr="0014146F">
              <w:rPr>
                <w:rFonts w:ascii="Arial" w:hAnsi="Arial" w:cs="Arial"/>
                <w:b/>
                <w:color w:val="000000"/>
                <w:sz w:val="20"/>
                <w:szCs w:val="20"/>
              </w:rPr>
              <w:t>Signalwörter:</w:t>
            </w:r>
            <w:r w:rsidRPr="0014146F">
              <w:rPr>
                <w:rFonts w:ascii="Arial" w:hAnsi="Arial" w:cs="Arial"/>
                <w:color w:val="000000"/>
                <w:sz w:val="20"/>
                <w:szCs w:val="20"/>
              </w:rPr>
              <w:t xml:space="preserve"> </w:t>
            </w:r>
            <w:r>
              <w:rPr>
                <w:rFonts w:ascii="Arial" w:hAnsi="Arial" w:cs="Arial"/>
                <w:color w:val="000000"/>
                <w:sz w:val="20"/>
                <w:szCs w:val="20"/>
              </w:rPr>
              <w:t xml:space="preserve">                </w:t>
            </w:r>
            <w:r w:rsidRPr="0014146F">
              <w:rPr>
                <w:rFonts w:ascii="Arial" w:hAnsi="Arial" w:cs="Arial"/>
                <w:color w:val="000000"/>
                <w:sz w:val="20"/>
                <w:szCs w:val="20"/>
              </w:rPr>
              <w:t>Nicht anwendbar.</w:t>
            </w:r>
          </w:p>
          <w:p w14:paraId="216237C7" w14:textId="77777777" w:rsidR="0014146F" w:rsidRPr="0014146F" w:rsidRDefault="0014146F" w:rsidP="0014146F">
            <w:pPr>
              <w:autoSpaceDE w:val="0"/>
              <w:autoSpaceDN w:val="0"/>
              <w:adjustRightInd w:val="0"/>
              <w:spacing w:after="0" w:line="240" w:lineRule="auto"/>
              <w:rPr>
                <w:rFonts w:ascii="Arial" w:hAnsi="Arial" w:cs="Arial"/>
                <w:color w:val="000000"/>
                <w:sz w:val="20"/>
                <w:szCs w:val="20"/>
              </w:rPr>
            </w:pPr>
            <w:r>
              <w:rPr>
                <w:rFonts w:ascii="Arial" w:hAnsi="Arial" w:cs="Arial"/>
                <w:b/>
                <w:color w:val="000000"/>
                <w:sz w:val="20"/>
                <w:szCs w:val="20"/>
              </w:rPr>
              <w:t xml:space="preserve">       </w:t>
            </w:r>
            <w:r w:rsidRPr="0014146F">
              <w:rPr>
                <w:rFonts w:ascii="Arial" w:hAnsi="Arial" w:cs="Arial"/>
                <w:b/>
                <w:color w:val="000000"/>
                <w:sz w:val="20"/>
                <w:szCs w:val="20"/>
              </w:rPr>
              <w:t>Gefahrenhinweis(e):</w:t>
            </w:r>
            <w:r w:rsidRPr="0014146F">
              <w:rPr>
                <w:rFonts w:ascii="Arial" w:hAnsi="Arial" w:cs="Arial"/>
                <w:color w:val="000000"/>
                <w:sz w:val="20"/>
                <w:szCs w:val="20"/>
              </w:rPr>
              <w:t xml:space="preserve"> </w:t>
            </w:r>
            <w:r>
              <w:rPr>
                <w:rFonts w:ascii="Arial" w:hAnsi="Arial" w:cs="Arial"/>
                <w:color w:val="000000"/>
                <w:sz w:val="20"/>
                <w:szCs w:val="20"/>
              </w:rPr>
              <w:t xml:space="preserve">    </w:t>
            </w:r>
            <w:r w:rsidRPr="0014146F">
              <w:rPr>
                <w:rFonts w:ascii="Arial" w:hAnsi="Arial" w:cs="Arial"/>
                <w:color w:val="000000"/>
                <w:sz w:val="20"/>
                <w:szCs w:val="20"/>
              </w:rPr>
              <w:t>Nicht anwendbar.</w:t>
            </w:r>
          </w:p>
          <w:p w14:paraId="50028E1B" w14:textId="77777777" w:rsidR="0014146F" w:rsidRDefault="0014146F" w:rsidP="0014146F">
            <w:pPr>
              <w:autoSpaceDE w:val="0"/>
              <w:autoSpaceDN w:val="0"/>
              <w:adjustRightInd w:val="0"/>
              <w:spacing w:after="0" w:line="240" w:lineRule="auto"/>
              <w:rPr>
                <w:rFonts w:ascii="Arial" w:hAnsi="Arial" w:cs="Arial"/>
                <w:color w:val="000000"/>
                <w:sz w:val="20"/>
                <w:szCs w:val="20"/>
              </w:rPr>
            </w:pPr>
            <w:r>
              <w:rPr>
                <w:rFonts w:ascii="Arial" w:hAnsi="Arial" w:cs="Arial"/>
                <w:b/>
                <w:color w:val="000000"/>
                <w:sz w:val="20"/>
                <w:szCs w:val="20"/>
              </w:rPr>
              <w:t xml:space="preserve">       </w:t>
            </w:r>
            <w:r w:rsidRPr="0014146F">
              <w:rPr>
                <w:rFonts w:ascii="Arial" w:hAnsi="Arial" w:cs="Arial"/>
                <w:b/>
                <w:color w:val="000000"/>
                <w:sz w:val="20"/>
                <w:szCs w:val="20"/>
              </w:rPr>
              <w:t>Sicherheitshinweise:</w:t>
            </w:r>
            <w:r w:rsidRPr="0014146F">
              <w:rPr>
                <w:rFonts w:ascii="Arial" w:hAnsi="Arial" w:cs="Arial"/>
                <w:color w:val="000000"/>
                <w:sz w:val="20"/>
                <w:szCs w:val="20"/>
              </w:rPr>
              <w:t xml:space="preserve"> </w:t>
            </w:r>
            <w:r>
              <w:rPr>
                <w:rFonts w:ascii="Arial" w:hAnsi="Arial" w:cs="Arial"/>
                <w:color w:val="000000"/>
                <w:sz w:val="20"/>
                <w:szCs w:val="20"/>
              </w:rPr>
              <w:t xml:space="preserve">   </w:t>
            </w:r>
            <w:r w:rsidRPr="0014146F">
              <w:rPr>
                <w:rFonts w:ascii="Arial" w:hAnsi="Arial" w:cs="Arial"/>
                <w:color w:val="000000"/>
                <w:sz w:val="20"/>
                <w:szCs w:val="20"/>
              </w:rPr>
              <w:t>Nicht anwendbar.</w:t>
            </w:r>
          </w:p>
          <w:p w14:paraId="0D128039" w14:textId="77777777" w:rsidR="00905433" w:rsidRPr="00A97867" w:rsidRDefault="00905433" w:rsidP="0014146F">
            <w:pPr>
              <w:autoSpaceDE w:val="0"/>
              <w:autoSpaceDN w:val="0"/>
              <w:adjustRightInd w:val="0"/>
              <w:spacing w:after="0" w:line="240" w:lineRule="auto"/>
              <w:rPr>
                <w:rFonts w:ascii="Arial" w:hAnsi="Arial" w:cs="Arial"/>
                <w:color w:val="000000"/>
                <w:sz w:val="16"/>
                <w:szCs w:val="16"/>
              </w:rPr>
            </w:pPr>
          </w:p>
          <w:p w14:paraId="19CDB917" w14:textId="77777777" w:rsidR="0014146F" w:rsidRPr="00905433" w:rsidRDefault="00905433" w:rsidP="0014146F">
            <w:pPr>
              <w:autoSpaceDE w:val="0"/>
              <w:autoSpaceDN w:val="0"/>
              <w:adjustRightInd w:val="0"/>
              <w:spacing w:after="0" w:line="240" w:lineRule="auto"/>
              <w:rPr>
                <w:rFonts w:ascii="Arial" w:hAnsi="Arial" w:cs="Arial"/>
                <w:b/>
                <w:color w:val="000000"/>
                <w:sz w:val="20"/>
                <w:szCs w:val="20"/>
              </w:rPr>
            </w:pPr>
            <w:r>
              <w:rPr>
                <w:rFonts w:ascii="Arial" w:hAnsi="Arial" w:cs="Arial"/>
                <w:b/>
                <w:color w:val="000000"/>
                <w:sz w:val="20"/>
                <w:szCs w:val="20"/>
              </w:rPr>
              <w:t xml:space="preserve">       </w:t>
            </w:r>
            <w:r w:rsidR="0014146F" w:rsidRPr="00905433">
              <w:rPr>
                <w:rFonts w:ascii="Arial" w:hAnsi="Arial" w:cs="Arial"/>
                <w:b/>
                <w:color w:val="000000"/>
                <w:sz w:val="20"/>
                <w:szCs w:val="20"/>
              </w:rPr>
              <w:t>Zusätzliche Angaben auf dem Etikett</w:t>
            </w:r>
          </w:p>
          <w:p w14:paraId="04426B8B" w14:textId="77777777" w:rsidR="0014146F" w:rsidRPr="0014146F" w:rsidRDefault="00905433" w:rsidP="0014146F">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0014146F" w:rsidRPr="0014146F">
              <w:rPr>
                <w:rFonts w:ascii="Arial" w:hAnsi="Arial" w:cs="Arial"/>
                <w:color w:val="000000"/>
                <w:sz w:val="20"/>
                <w:szCs w:val="20"/>
              </w:rPr>
              <w:t xml:space="preserve">EUH210: </w:t>
            </w:r>
            <w:r>
              <w:rPr>
                <w:rFonts w:ascii="Arial" w:hAnsi="Arial" w:cs="Arial"/>
                <w:color w:val="000000"/>
                <w:sz w:val="20"/>
                <w:szCs w:val="20"/>
              </w:rPr>
              <w:t xml:space="preserve">                       </w:t>
            </w:r>
            <w:r w:rsidR="0014146F" w:rsidRPr="0014146F">
              <w:rPr>
                <w:rFonts w:ascii="Arial" w:hAnsi="Arial" w:cs="Arial"/>
                <w:color w:val="000000"/>
                <w:sz w:val="20"/>
                <w:szCs w:val="20"/>
              </w:rPr>
              <w:t>Sicherheitsdatenblatt auf Anfrage erhältlich.</w:t>
            </w:r>
          </w:p>
          <w:p w14:paraId="03247237" w14:textId="77777777" w:rsidR="0014146F" w:rsidRPr="005B49BD" w:rsidRDefault="00905433" w:rsidP="0014146F">
            <w:pPr>
              <w:autoSpaceDE w:val="0"/>
              <w:autoSpaceDN w:val="0"/>
              <w:adjustRightInd w:val="0"/>
              <w:spacing w:after="0" w:line="240" w:lineRule="auto"/>
              <w:rPr>
                <w:rFonts w:ascii="Arial" w:hAnsi="Arial" w:cs="Arial"/>
                <w:color w:val="000000"/>
                <w:sz w:val="20"/>
                <w:szCs w:val="20"/>
                <w:lang w:val="en-US"/>
              </w:rPr>
            </w:pPr>
            <w:r>
              <w:rPr>
                <w:rFonts w:ascii="Arial" w:hAnsi="Arial" w:cs="Arial"/>
                <w:color w:val="000000"/>
                <w:sz w:val="20"/>
                <w:szCs w:val="20"/>
              </w:rPr>
              <w:t xml:space="preserve">       </w:t>
            </w:r>
            <w:r w:rsidR="0014146F" w:rsidRPr="005B49BD">
              <w:rPr>
                <w:rFonts w:ascii="Arial" w:hAnsi="Arial" w:cs="Arial"/>
                <w:color w:val="000000"/>
                <w:sz w:val="20"/>
                <w:szCs w:val="20"/>
                <w:lang w:val="en-US"/>
              </w:rPr>
              <w:t xml:space="preserve">EUH208: </w:t>
            </w:r>
            <w:r w:rsidRPr="005B49BD">
              <w:rPr>
                <w:rFonts w:ascii="Arial" w:hAnsi="Arial" w:cs="Arial"/>
                <w:color w:val="000000"/>
                <w:sz w:val="20"/>
                <w:szCs w:val="20"/>
                <w:lang w:val="en-US"/>
              </w:rPr>
              <w:t xml:space="preserve">                       </w:t>
            </w:r>
            <w:proofErr w:type="spellStart"/>
            <w:r w:rsidR="0014146F" w:rsidRPr="005B49BD">
              <w:rPr>
                <w:rFonts w:ascii="Arial" w:hAnsi="Arial" w:cs="Arial"/>
                <w:color w:val="000000"/>
                <w:sz w:val="20"/>
                <w:szCs w:val="20"/>
                <w:lang w:val="en-US"/>
              </w:rPr>
              <w:t>Enthält</w:t>
            </w:r>
            <w:proofErr w:type="spellEnd"/>
            <w:r w:rsidR="0014146F" w:rsidRPr="005B49BD">
              <w:rPr>
                <w:rFonts w:ascii="Arial" w:hAnsi="Arial" w:cs="Arial"/>
                <w:color w:val="000000"/>
                <w:sz w:val="20"/>
                <w:szCs w:val="20"/>
                <w:lang w:val="en-US"/>
              </w:rPr>
              <w:t>:</w:t>
            </w:r>
          </w:p>
          <w:p w14:paraId="283E5CBB" w14:textId="77777777" w:rsidR="0014146F" w:rsidRPr="005B49BD" w:rsidRDefault="00905433" w:rsidP="0014146F">
            <w:pPr>
              <w:autoSpaceDE w:val="0"/>
              <w:autoSpaceDN w:val="0"/>
              <w:adjustRightInd w:val="0"/>
              <w:spacing w:after="0" w:line="240" w:lineRule="auto"/>
              <w:rPr>
                <w:rFonts w:ascii="Arial" w:hAnsi="Arial" w:cs="Arial"/>
                <w:color w:val="000000"/>
                <w:sz w:val="20"/>
                <w:szCs w:val="20"/>
                <w:lang w:val="en-US"/>
              </w:rPr>
            </w:pPr>
            <w:r w:rsidRPr="005B49BD">
              <w:rPr>
                <w:rFonts w:ascii="Arial" w:hAnsi="Arial" w:cs="Arial"/>
                <w:color w:val="000000"/>
                <w:sz w:val="20"/>
                <w:szCs w:val="20"/>
                <w:lang w:val="en-US"/>
              </w:rPr>
              <w:t xml:space="preserve">                                 </w:t>
            </w:r>
            <w:r w:rsidR="0014146F" w:rsidRPr="005B49BD">
              <w:rPr>
                <w:rFonts w:ascii="Arial" w:hAnsi="Arial" w:cs="Arial"/>
                <w:color w:val="000000"/>
                <w:sz w:val="20"/>
                <w:szCs w:val="20"/>
                <w:lang w:val="en-US"/>
              </w:rPr>
              <w:t>3(2H)-</w:t>
            </w:r>
            <w:proofErr w:type="spellStart"/>
            <w:r w:rsidR="0014146F" w:rsidRPr="005B49BD">
              <w:rPr>
                <w:rFonts w:ascii="Arial" w:hAnsi="Arial" w:cs="Arial"/>
                <w:color w:val="000000"/>
                <w:sz w:val="20"/>
                <w:szCs w:val="20"/>
                <w:lang w:val="en-US"/>
              </w:rPr>
              <w:t>Isothiazolone</w:t>
            </w:r>
            <w:proofErr w:type="spellEnd"/>
            <w:r w:rsidR="0014146F" w:rsidRPr="005B49BD">
              <w:rPr>
                <w:rFonts w:ascii="Arial" w:hAnsi="Arial" w:cs="Arial"/>
                <w:color w:val="000000"/>
                <w:sz w:val="20"/>
                <w:szCs w:val="20"/>
                <w:lang w:val="en-US"/>
              </w:rPr>
              <w:t xml:space="preserve">, 5-chloro-2-methyl-, mixt. </w:t>
            </w:r>
            <w:proofErr w:type="spellStart"/>
            <w:r w:rsidR="0014146F" w:rsidRPr="005B49BD">
              <w:rPr>
                <w:rFonts w:ascii="Arial" w:hAnsi="Arial" w:cs="Arial"/>
                <w:color w:val="000000"/>
                <w:sz w:val="20"/>
                <w:szCs w:val="20"/>
                <w:lang w:val="en-US"/>
              </w:rPr>
              <w:t>mit</w:t>
            </w:r>
            <w:proofErr w:type="spellEnd"/>
            <w:r w:rsidR="0014146F" w:rsidRPr="005B49BD">
              <w:rPr>
                <w:rFonts w:ascii="Arial" w:hAnsi="Arial" w:cs="Arial"/>
                <w:color w:val="000000"/>
                <w:sz w:val="20"/>
                <w:szCs w:val="20"/>
                <w:lang w:val="en-US"/>
              </w:rPr>
              <w:t xml:space="preserve"> 2-methyl-</w:t>
            </w:r>
          </w:p>
          <w:p w14:paraId="7B7846FA" w14:textId="77777777" w:rsidR="0014146F" w:rsidRPr="005B49BD" w:rsidRDefault="00905433" w:rsidP="0014146F">
            <w:pPr>
              <w:autoSpaceDE w:val="0"/>
              <w:autoSpaceDN w:val="0"/>
              <w:adjustRightInd w:val="0"/>
              <w:spacing w:after="0" w:line="240" w:lineRule="auto"/>
              <w:rPr>
                <w:rFonts w:ascii="Arial" w:hAnsi="Arial" w:cs="Arial"/>
                <w:color w:val="000000"/>
                <w:sz w:val="20"/>
                <w:szCs w:val="20"/>
                <w:lang w:val="en-US"/>
              </w:rPr>
            </w:pPr>
            <w:r w:rsidRPr="005B49BD">
              <w:rPr>
                <w:rFonts w:ascii="Arial" w:hAnsi="Arial" w:cs="Arial"/>
                <w:color w:val="000000"/>
                <w:sz w:val="20"/>
                <w:szCs w:val="20"/>
                <w:lang w:val="en-US"/>
              </w:rPr>
              <w:t xml:space="preserve">                                 </w:t>
            </w:r>
            <w:r w:rsidR="0014146F" w:rsidRPr="005B49BD">
              <w:rPr>
                <w:rFonts w:ascii="Arial" w:hAnsi="Arial" w:cs="Arial"/>
                <w:color w:val="000000"/>
                <w:sz w:val="20"/>
                <w:szCs w:val="20"/>
                <w:lang w:val="en-US"/>
              </w:rPr>
              <w:t>3(2H)-</w:t>
            </w:r>
            <w:proofErr w:type="spellStart"/>
            <w:r w:rsidR="0014146F" w:rsidRPr="005B49BD">
              <w:rPr>
                <w:rFonts w:ascii="Arial" w:hAnsi="Arial" w:cs="Arial"/>
                <w:color w:val="000000"/>
                <w:sz w:val="20"/>
                <w:szCs w:val="20"/>
                <w:lang w:val="en-US"/>
              </w:rPr>
              <w:t>isothiazolone</w:t>
            </w:r>
            <w:proofErr w:type="spellEnd"/>
          </w:p>
          <w:p w14:paraId="5047DBE1" w14:textId="77777777" w:rsidR="0014146F" w:rsidRPr="0014146F" w:rsidRDefault="00905433" w:rsidP="0014146F">
            <w:pPr>
              <w:autoSpaceDE w:val="0"/>
              <w:autoSpaceDN w:val="0"/>
              <w:adjustRightInd w:val="0"/>
              <w:spacing w:after="0" w:line="240" w:lineRule="auto"/>
              <w:rPr>
                <w:rFonts w:ascii="Arial" w:hAnsi="Arial" w:cs="Arial"/>
                <w:color w:val="000000"/>
                <w:sz w:val="20"/>
                <w:szCs w:val="20"/>
              </w:rPr>
            </w:pPr>
            <w:r w:rsidRPr="005B49BD">
              <w:rPr>
                <w:rFonts w:ascii="Arial" w:hAnsi="Arial" w:cs="Arial"/>
                <w:color w:val="000000"/>
                <w:sz w:val="20"/>
                <w:szCs w:val="20"/>
                <w:lang w:val="en-US"/>
              </w:rPr>
              <w:t xml:space="preserve">       </w:t>
            </w:r>
            <w:proofErr w:type="gramStart"/>
            <w:r w:rsidR="0014146F" w:rsidRPr="0014146F">
              <w:rPr>
                <w:rFonts w:ascii="Arial" w:hAnsi="Arial" w:cs="Arial"/>
                <w:color w:val="000000"/>
                <w:sz w:val="20"/>
                <w:szCs w:val="20"/>
              </w:rPr>
              <w:t>Kann</w:t>
            </w:r>
            <w:proofErr w:type="gramEnd"/>
            <w:r w:rsidR="0014146F" w:rsidRPr="0014146F">
              <w:rPr>
                <w:rFonts w:ascii="Arial" w:hAnsi="Arial" w:cs="Arial"/>
                <w:color w:val="000000"/>
                <w:sz w:val="20"/>
                <w:szCs w:val="20"/>
              </w:rPr>
              <w:t xml:space="preserve"> allergische Reaktionen hervorrufen.</w:t>
            </w:r>
          </w:p>
        </w:tc>
      </w:tr>
      <w:tr w:rsidR="0014146F" w:rsidRPr="0014146F" w14:paraId="7A5B95DE" w14:textId="77777777" w:rsidTr="0014146F">
        <w:trPr>
          <w:trHeight w:val="103"/>
        </w:trPr>
        <w:tc>
          <w:tcPr>
            <w:tcW w:w="9747" w:type="dxa"/>
          </w:tcPr>
          <w:p w14:paraId="624B35CB" w14:textId="77777777" w:rsidR="0014146F" w:rsidRPr="00A97867" w:rsidRDefault="0014146F" w:rsidP="0014146F">
            <w:pPr>
              <w:autoSpaceDE w:val="0"/>
              <w:autoSpaceDN w:val="0"/>
              <w:adjustRightInd w:val="0"/>
              <w:spacing w:after="0" w:line="240" w:lineRule="auto"/>
              <w:rPr>
                <w:rFonts w:ascii="Arial" w:hAnsi="Arial" w:cs="Arial"/>
                <w:b/>
                <w:color w:val="000000"/>
                <w:sz w:val="16"/>
                <w:szCs w:val="16"/>
              </w:rPr>
            </w:pPr>
          </w:p>
        </w:tc>
      </w:tr>
    </w:tbl>
    <w:p w14:paraId="26915FC9" w14:textId="77777777" w:rsidR="00CB7D1A" w:rsidRPr="008F0F44" w:rsidRDefault="00CB7D1A" w:rsidP="00CB7D1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32145858" w14:textId="77777777" w:rsidR="0014146F" w:rsidRDefault="00CB7D1A" w:rsidP="00CB7D1A">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identifiziert</w:t>
      </w:r>
    </w:p>
    <w:p w14:paraId="518DF5E5" w14:textId="77777777" w:rsidR="00EA24BA" w:rsidRDefault="00EA24BA" w:rsidP="00CB7D1A">
      <w:pPr>
        <w:spacing w:after="0" w:line="240" w:lineRule="auto"/>
        <w:ind w:left="360"/>
        <w:rPr>
          <w:rFonts w:ascii="Arial" w:eastAsia="Times New Roman" w:hAnsi="Arial" w:cs="Arial"/>
          <w:sz w:val="20"/>
          <w:szCs w:val="20"/>
          <w:lang w:eastAsia="de-DE"/>
        </w:rPr>
      </w:pPr>
    </w:p>
    <w:p w14:paraId="4E1F286F" w14:textId="77777777" w:rsidR="00EA24BA" w:rsidRPr="00EA24BA" w:rsidRDefault="00EA24BA" w:rsidP="00EA24BA">
      <w:pPr>
        <w:spacing w:after="0" w:line="240" w:lineRule="auto"/>
        <w:ind w:left="360"/>
        <w:rPr>
          <w:rFonts w:ascii="Arial" w:eastAsia="Times New Roman" w:hAnsi="Arial" w:cs="Arial"/>
          <w:b/>
          <w:bCs/>
          <w:lang w:eastAsia="de-DE"/>
        </w:rPr>
      </w:pPr>
      <w:r w:rsidRPr="00EA24BA">
        <w:rPr>
          <w:rFonts w:ascii="Arial" w:eastAsia="Times New Roman" w:hAnsi="Arial" w:cs="Arial"/>
          <w:b/>
          <w:bCs/>
          <w:lang w:eastAsia="de-DE"/>
        </w:rPr>
        <w:t xml:space="preserve">Zusammensetzung / Angaben zu Bestandteilen </w:t>
      </w:r>
    </w:p>
    <w:p w14:paraId="1C5F06CA" w14:textId="77777777" w:rsidR="00EA24BA" w:rsidRDefault="00EA24BA" w:rsidP="00EA24BA">
      <w:pPr>
        <w:spacing w:after="0" w:line="240" w:lineRule="auto"/>
        <w:ind w:left="360"/>
        <w:rPr>
          <w:rFonts w:ascii="Arial" w:eastAsia="Times New Roman" w:hAnsi="Arial" w:cs="Arial"/>
          <w:b/>
          <w:bCs/>
          <w:lang w:eastAsia="de-DE"/>
        </w:rPr>
      </w:pPr>
    </w:p>
    <w:p w14:paraId="04942C68" w14:textId="77777777" w:rsidR="00EA24BA" w:rsidRPr="00EA24BA" w:rsidRDefault="00EA24BA" w:rsidP="00EA24BA">
      <w:pPr>
        <w:spacing w:after="0" w:line="240" w:lineRule="auto"/>
        <w:ind w:left="360"/>
        <w:rPr>
          <w:rFonts w:ascii="Arial" w:eastAsia="Times New Roman" w:hAnsi="Arial" w:cs="Arial"/>
          <w:b/>
          <w:bCs/>
          <w:lang w:eastAsia="de-DE"/>
        </w:rPr>
      </w:pPr>
      <w:r w:rsidRPr="00EA24BA">
        <w:rPr>
          <w:rFonts w:ascii="Arial" w:eastAsia="Times New Roman" w:hAnsi="Arial" w:cs="Arial"/>
          <w:b/>
          <w:bCs/>
          <w:lang w:eastAsia="de-DE"/>
        </w:rPr>
        <w:t>Stoffe</w:t>
      </w:r>
    </w:p>
    <w:p w14:paraId="43784E06" w14:textId="77777777" w:rsidR="00EA24BA" w:rsidRPr="00EA24BA" w:rsidRDefault="00EA24BA" w:rsidP="00EA24BA">
      <w:pPr>
        <w:spacing w:after="0" w:line="240" w:lineRule="auto"/>
        <w:ind w:left="360"/>
        <w:rPr>
          <w:rFonts w:ascii="Arial" w:eastAsia="Times New Roman" w:hAnsi="Arial" w:cs="Arial"/>
          <w:sz w:val="20"/>
          <w:szCs w:val="20"/>
          <w:lang w:eastAsia="de-DE"/>
        </w:rPr>
      </w:pPr>
      <w:r w:rsidRPr="00EA24BA">
        <w:rPr>
          <w:rFonts w:ascii="Arial" w:eastAsia="Times New Roman" w:hAnsi="Arial" w:cs="Arial"/>
          <w:sz w:val="20"/>
          <w:szCs w:val="20"/>
          <w:lang w:eastAsia="de-DE"/>
        </w:rPr>
        <w:t>Angaben nicht zutreffend.</w:t>
      </w:r>
    </w:p>
    <w:p w14:paraId="79561784" w14:textId="77777777" w:rsidR="00EA24BA" w:rsidRPr="00EA24BA" w:rsidRDefault="00EA24BA" w:rsidP="00EA24BA">
      <w:pPr>
        <w:spacing w:after="0" w:line="240" w:lineRule="auto"/>
        <w:ind w:left="360"/>
        <w:rPr>
          <w:rFonts w:ascii="Arial" w:eastAsia="Times New Roman" w:hAnsi="Arial" w:cs="Arial"/>
          <w:b/>
          <w:bCs/>
          <w:lang w:eastAsia="de-DE"/>
        </w:rPr>
      </w:pPr>
    </w:p>
    <w:p w14:paraId="76D10CE6" w14:textId="77777777" w:rsidR="00EA24BA" w:rsidRPr="00EA24BA" w:rsidRDefault="00EA24BA" w:rsidP="00EA24BA">
      <w:pPr>
        <w:spacing w:after="0" w:line="240" w:lineRule="auto"/>
        <w:ind w:left="360"/>
        <w:rPr>
          <w:rFonts w:ascii="Arial" w:eastAsia="Times New Roman" w:hAnsi="Arial" w:cs="Arial"/>
          <w:b/>
          <w:bCs/>
          <w:lang w:eastAsia="de-DE"/>
        </w:rPr>
      </w:pPr>
      <w:r w:rsidRPr="00EA24BA">
        <w:rPr>
          <w:rFonts w:ascii="Arial" w:eastAsia="Times New Roman" w:hAnsi="Arial" w:cs="Arial"/>
          <w:b/>
          <w:bCs/>
          <w:lang w:eastAsia="de-DE"/>
        </w:rPr>
        <w:t>Gemische</w:t>
      </w:r>
    </w:p>
    <w:p w14:paraId="4CE8CD9D" w14:textId="77777777" w:rsidR="00EA24BA" w:rsidRPr="00EA24BA" w:rsidRDefault="00EA24BA" w:rsidP="00EA24BA">
      <w:pPr>
        <w:spacing w:after="0" w:line="240" w:lineRule="auto"/>
        <w:ind w:left="360"/>
        <w:rPr>
          <w:rFonts w:ascii="Arial" w:eastAsia="Times New Roman" w:hAnsi="Arial" w:cs="Arial"/>
          <w:sz w:val="20"/>
          <w:szCs w:val="20"/>
          <w:lang w:eastAsia="de-DE"/>
        </w:rPr>
      </w:pPr>
      <w:r w:rsidRPr="00EA24BA">
        <w:rPr>
          <w:rFonts w:ascii="Arial" w:eastAsia="Times New Roman" w:hAnsi="Arial" w:cs="Arial"/>
          <w:sz w:val="20"/>
          <w:szCs w:val="20"/>
          <w:lang w:eastAsia="de-DE"/>
        </w:rPr>
        <w:t>Unter Berücksichtigung der zu beachtenden gesetzlichen Verordnungen sind für das Produkt</w:t>
      </w:r>
    </w:p>
    <w:p w14:paraId="1A24D5D5" w14:textId="77777777" w:rsidR="00EA24BA" w:rsidRPr="00EA24BA" w:rsidRDefault="00EA24BA" w:rsidP="00EA24BA">
      <w:pPr>
        <w:spacing w:after="0" w:line="240" w:lineRule="auto"/>
        <w:ind w:left="360"/>
        <w:rPr>
          <w:rFonts w:ascii="Arial" w:eastAsia="Times New Roman" w:hAnsi="Arial" w:cs="Arial"/>
          <w:sz w:val="20"/>
          <w:szCs w:val="20"/>
          <w:lang w:eastAsia="de-DE"/>
        </w:rPr>
      </w:pPr>
      <w:r w:rsidRPr="00EA24BA">
        <w:rPr>
          <w:rFonts w:ascii="Arial" w:eastAsia="Times New Roman" w:hAnsi="Arial" w:cs="Arial"/>
          <w:sz w:val="20"/>
          <w:szCs w:val="20"/>
          <w:lang w:eastAsia="de-DE"/>
        </w:rPr>
        <w:lastRenderedPageBreak/>
        <w:t>keine gefährlichen Eigenschaften bekannt geworden.</w:t>
      </w:r>
    </w:p>
    <w:p w14:paraId="122BFF09" w14:textId="77777777" w:rsidR="00EA24BA" w:rsidRPr="00EA24BA" w:rsidRDefault="00EA24BA" w:rsidP="00EA24BA">
      <w:pPr>
        <w:spacing w:after="0" w:line="240" w:lineRule="auto"/>
        <w:ind w:left="360"/>
        <w:rPr>
          <w:rFonts w:ascii="Arial" w:eastAsia="Times New Roman" w:hAnsi="Arial" w:cs="Arial"/>
          <w:sz w:val="20"/>
          <w:szCs w:val="20"/>
          <w:lang w:eastAsia="de-DE"/>
        </w:rPr>
      </w:pPr>
      <w:r w:rsidRPr="00EA24BA">
        <w:rPr>
          <w:rFonts w:ascii="Arial" w:eastAsia="Times New Roman" w:hAnsi="Arial" w:cs="Arial"/>
          <w:sz w:val="20"/>
          <w:szCs w:val="20"/>
          <w:lang w:eastAsia="de-DE"/>
        </w:rPr>
        <w:t>Siehe Abschnitt 15 der REACH-Verordnung (EG) Nr. 1907/2006 Artikel 59(1). Kandidatenliste</w:t>
      </w:r>
    </w:p>
    <w:p w14:paraId="3CE3A7A7" w14:textId="77777777" w:rsidR="00EA24BA" w:rsidRPr="00EA24BA" w:rsidRDefault="00EA24BA" w:rsidP="00EA24BA">
      <w:pPr>
        <w:spacing w:after="0" w:line="240" w:lineRule="auto"/>
        <w:ind w:left="360"/>
        <w:rPr>
          <w:rFonts w:ascii="Arial" w:eastAsia="Times New Roman" w:hAnsi="Arial" w:cs="Arial"/>
          <w:sz w:val="20"/>
          <w:szCs w:val="20"/>
          <w:lang w:eastAsia="de-DE"/>
        </w:rPr>
      </w:pPr>
      <w:r w:rsidRPr="00EA24BA">
        <w:rPr>
          <w:rFonts w:ascii="Arial" w:eastAsia="Times New Roman" w:hAnsi="Arial" w:cs="Arial"/>
          <w:sz w:val="20"/>
          <w:szCs w:val="20"/>
          <w:lang w:eastAsia="de-DE"/>
        </w:rPr>
        <w:t>(besonders besorgniserregende Stoffe (SVHC))</w:t>
      </w:r>
    </w:p>
    <w:p w14:paraId="04A39208" w14:textId="77777777" w:rsidR="002319E5" w:rsidRDefault="002319E5" w:rsidP="008D60BC">
      <w:pPr>
        <w:spacing w:after="0" w:line="240" w:lineRule="auto"/>
        <w:ind w:left="360"/>
        <w:rPr>
          <w:rFonts w:ascii="Arial" w:eastAsia="Times New Roman" w:hAnsi="Arial" w:cs="Arial"/>
          <w:sz w:val="20"/>
          <w:szCs w:val="20"/>
          <w:lang w:eastAsia="de-DE"/>
        </w:rPr>
      </w:pPr>
    </w:p>
    <w:p w14:paraId="1225E0A6" w14:textId="77777777" w:rsidR="008D60BC" w:rsidRPr="00EA24BA" w:rsidRDefault="008D60BC" w:rsidP="00EA24BA">
      <w:pPr>
        <w:pStyle w:val="Listenabsatz"/>
        <w:numPr>
          <w:ilvl w:val="0"/>
          <w:numId w:val="1"/>
        </w:numPr>
        <w:spacing w:after="0" w:line="240" w:lineRule="auto"/>
        <w:rPr>
          <w:rFonts w:ascii="Arial" w:eastAsia="Times New Roman" w:hAnsi="Arial" w:cs="Arial"/>
          <w:b/>
          <w:bCs/>
          <w:lang w:eastAsia="de-DE"/>
        </w:rPr>
      </w:pPr>
      <w:r w:rsidRPr="00EA24BA">
        <w:rPr>
          <w:rFonts w:ascii="Arial" w:eastAsia="Times New Roman" w:hAnsi="Arial" w:cs="Arial"/>
          <w:b/>
          <w:bCs/>
          <w:lang w:eastAsia="de-DE"/>
        </w:rPr>
        <w:t>Erste– Hilfe Maßnahmen</w:t>
      </w:r>
    </w:p>
    <w:p w14:paraId="52280C6E" w14:textId="77777777" w:rsidR="001D60D0" w:rsidRPr="007045E6" w:rsidRDefault="007045E6" w:rsidP="007045E6">
      <w:pPr>
        <w:spacing w:after="0" w:line="240" w:lineRule="auto"/>
        <w:ind w:left="360"/>
        <w:rPr>
          <w:rFonts w:ascii="Arial" w:eastAsia="Times New Roman" w:hAnsi="Arial" w:cs="Arial"/>
          <w:b/>
          <w:bCs/>
          <w:sz w:val="20"/>
          <w:szCs w:val="20"/>
          <w:lang w:eastAsia="de-DE"/>
        </w:rPr>
      </w:pPr>
      <w:r w:rsidRPr="007045E6">
        <w:rPr>
          <w:rFonts w:ascii="Arial" w:eastAsia="Times New Roman" w:hAnsi="Arial" w:cs="Arial"/>
          <w:b/>
          <w:bCs/>
          <w:sz w:val="20"/>
          <w:szCs w:val="20"/>
          <w:lang w:eastAsia="de-DE"/>
        </w:rPr>
        <w:t>Einatmen:</w:t>
      </w:r>
    </w:p>
    <w:p w14:paraId="6571C6C7" w14:textId="77777777" w:rsidR="007045E6" w:rsidRDefault="007045E6" w:rsidP="007045E6">
      <w:pPr>
        <w:spacing w:after="0" w:line="240" w:lineRule="auto"/>
        <w:ind w:left="360"/>
        <w:rPr>
          <w:rFonts w:ascii="Arial" w:eastAsia="Times New Roman" w:hAnsi="Arial" w:cs="Arial"/>
          <w:bCs/>
          <w:sz w:val="20"/>
          <w:szCs w:val="20"/>
          <w:lang w:eastAsia="de-DE"/>
        </w:rPr>
      </w:pPr>
      <w:r w:rsidRPr="007045E6">
        <w:rPr>
          <w:rFonts w:ascii="Arial" w:eastAsia="Times New Roman" w:hAnsi="Arial" w:cs="Arial"/>
          <w:bCs/>
          <w:sz w:val="20"/>
          <w:szCs w:val="20"/>
          <w:lang w:eastAsia="de-DE"/>
        </w:rPr>
        <w:t xml:space="preserve">Die </w:t>
      </w:r>
      <w:r>
        <w:rPr>
          <w:rFonts w:ascii="Arial" w:eastAsia="Times New Roman" w:hAnsi="Arial" w:cs="Arial"/>
          <w:bCs/>
          <w:sz w:val="20"/>
          <w:szCs w:val="20"/>
          <w:lang w:eastAsia="de-DE"/>
        </w:rPr>
        <w:t>exponierte Person an die frische Luft bringen, wenn schädliche Wirkungen beobachtet werden.</w:t>
      </w:r>
    </w:p>
    <w:p w14:paraId="58E3B2EF" w14:textId="77777777" w:rsidR="007045E6" w:rsidRPr="00A97867" w:rsidRDefault="007045E6" w:rsidP="007045E6">
      <w:pPr>
        <w:spacing w:after="0" w:line="240" w:lineRule="auto"/>
        <w:ind w:left="360"/>
        <w:rPr>
          <w:rFonts w:ascii="Arial" w:eastAsia="Times New Roman" w:hAnsi="Arial" w:cs="Arial"/>
          <w:bCs/>
          <w:sz w:val="16"/>
          <w:szCs w:val="16"/>
          <w:lang w:eastAsia="de-DE"/>
        </w:rPr>
      </w:pPr>
    </w:p>
    <w:p w14:paraId="32545138" w14:textId="77777777" w:rsidR="00A70381" w:rsidRPr="007045E6" w:rsidRDefault="00A70381" w:rsidP="00A70381">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Augenkontakt</w:t>
      </w:r>
      <w:r w:rsidRPr="007045E6">
        <w:rPr>
          <w:rFonts w:ascii="Arial" w:eastAsia="Times New Roman" w:hAnsi="Arial" w:cs="Arial"/>
          <w:b/>
          <w:bCs/>
          <w:sz w:val="20"/>
          <w:szCs w:val="20"/>
          <w:lang w:eastAsia="de-DE"/>
        </w:rPr>
        <w:t>:</w:t>
      </w:r>
    </w:p>
    <w:tbl>
      <w:tblPr>
        <w:tblW w:w="0" w:type="auto"/>
        <w:tblBorders>
          <w:top w:val="nil"/>
          <w:left w:val="nil"/>
          <w:bottom w:val="nil"/>
          <w:right w:val="nil"/>
        </w:tblBorders>
        <w:tblLayout w:type="fixed"/>
        <w:tblLook w:val="0000" w:firstRow="0" w:lastRow="0" w:firstColumn="0" w:lastColumn="0" w:noHBand="0" w:noVBand="0"/>
      </w:tblPr>
      <w:tblGrid>
        <w:gridCol w:w="9290"/>
      </w:tblGrid>
      <w:tr w:rsidR="00A70381" w:rsidRPr="00A70381" w14:paraId="16C728B2" w14:textId="77777777">
        <w:trPr>
          <w:trHeight w:val="483"/>
        </w:trPr>
        <w:tc>
          <w:tcPr>
            <w:tcW w:w="9290" w:type="dxa"/>
          </w:tcPr>
          <w:p w14:paraId="67BC9560" w14:textId="77777777" w:rsidR="00A70381" w:rsidRDefault="00A70381" w:rsidP="00A70381">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A70381">
              <w:rPr>
                <w:rFonts w:ascii="Arial" w:hAnsi="Arial" w:cs="Arial"/>
                <w:color w:val="000000"/>
                <w:sz w:val="20"/>
                <w:szCs w:val="20"/>
              </w:rPr>
              <w:t xml:space="preserve">Material, das in Kontakt mit den Augen kommt, muss sofort </w:t>
            </w:r>
            <w:r>
              <w:rPr>
                <w:rFonts w:ascii="Arial" w:hAnsi="Arial" w:cs="Arial"/>
                <w:color w:val="000000"/>
                <w:sz w:val="20"/>
                <w:szCs w:val="20"/>
              </w:rPr>
              <w:t>mit Wasser ausgewaschen werden.</w:t>
            </w:r>
          </w:p>
          <w:p w14:paraId="48BB8161" w14:textId="77777777" w:rsidR="00A70381" w:rsidRDefault="00A70381" w:rsidP="00A70381">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A70381">
              <w:rPr>
                <w:rFonts w:ascii="Arial" w:hAnsi="Arial" w:cs="Arial"/>
                <w:color w:val="000000"/>
                <w:sz w:val="20"/>
                <w:szCs w:val="20"/>
              </w:rPr>
              <w:t>Wenn ohne Schwierigkeiten möglich, Kontaktl</w:t>
            </w:r>
            <w:r>
              <w:rPr>
                <w:rFonts w:ascii="Arial" w:hAnsi="Arial" w:cs="Arial"/>
                <w:color w:val="000000"/>
                <w:sz w:val="20"/>
                <w:szCs w:val="20"/>
              </w:rPr>
              <w:t>insen herausnehmen. Wenn heißes Sc</w:t>
            </w:r>
            <w:r w:rsidRPr="00A70381">
              <w:rPr>
                <w:rFonts w:ascii="Arial" w:hAnsi="Arial" w:cs="Arial"/>
                <w:color w:val="000000"/>
                <w:sz w:val="20"/>
                <w:szCs w:val="20"/>
              </w:rPr>
              <w:t>hmelz</w:t>
            </w:r>
            <w:r>
              <w:rPr>
                <w:rFonts w:ascii="Arial" w:hAnsi="Arial" w:cs="Arial"/>
                <w:color w:val="000000"/>
                <w:sz w:val="20"/>
                <w:szCs w:val="20"/>
              </w:rPr>
              <w:t>-</w:t>
            </w:r>
          </w:p>
          <w:p w14:paraId="5C5F4997" w14:textId="77777777" w:rsidR="00A70381" w:rsidRDefault="00A70381" w:rsidP="00A70381">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A70381">
              <w:rPr>
                <w:rFonts w:ascii="Arial" w:hAnsi="Arial" w:cs="Arial"/>
                <w:color w:val="000000"/>
                <w:sz w:val="20"/>
                <w:szCs w:val="20"/>
              </w:rPr>
              <w:t>material in die Augen spritzt, die Augen sofort 15 Minuten lang bei offen gehaltenem Augenlid mit</w:t>
            </w:r>
          </w:p>
          <w:p w14:paraId="4E972083" w14:textId="77777777" w:rsidR="00A70381" w:rsidRPr="00A70381" w:rsidRDefault="00A70381" w:rsidP="00A70381">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w:t>
            </w:r>
            <w:r w:rsidRPr="00A70381">
              <w:rPr>
                <w:rFonts w:ascii="Arial" w:hAnsi="Arial" w:cs="Arial"/>
                <w:color w:val="000000"/>
                <w:sz w:val="20"/>
                <w:szCs w:val="20"/>
              </w:rPr>
              <w:t xml:space="preserve">asser spülen. Sofort GIFTINFORMATIONSZENTRUM oder Arzt anrufen. </w:t>
            </w:r>
          </w:p>
        </w:tc>
      </w:tr>
    </w:tbl>
    <w:p w14:paraId="7170E5BD" w14:textId="77777777" w:rsidR="007045E6" w:rsidRDefault="007045E6" w:rsidP="008D60BC">
      <w:pPr>
        <w:spacing w:after="0" w:line="240" w:lineRule="auto"/>
        <w:ind w:left="360"/>
        <w:rPr>
          <w:rFonts w:ascii="Arial" w:eastAsia="Times New Roman" w:hAnsi="Arial" w:cs="Arial"/>
          <w:bCs/>
          <w:sz w:val="16"/>
          <w:szCs w:val="16"/>
          <w:lang w:eastAsia="de-DE"/>
        </w:rPr>
      </w:pPr>
    </w:p>
    <w:p w14:paraId="132A82E4" w14:textId="77777777" w:rsidR="007045E6" w:rsidRDefault="007151BB" w:rsidP="008D60BC">
      <w:pPr>
        <w:spacing w:after="0" w:line="240" w:lineRule="auto"/>
        <w:ind w:left="360"/>
        <w:rPr>
          <w:rFonts w:ascii="Arial" w:eastAsia="Times New Roman" w:hAnsi="Arial" w:cs="Arial"/>
          <w:b/>
          <w:bCs/>
          <w:sz w:val="20"/>
          <w:szCs w:val="20"/>
          <w:lang w:eastAsia="de-DE"/>
        </w:rPr>
      </w:pPr>
      <w:r w:rsidRPr="007151BB">
        <w:rPr>
          <w:rFonts w:ascii="Arial" w:eastAsia="Times New Roman" w:hAnsi="Arial" w:cs="Arial"/>
          <w:b/>
          <w:bCs/>
          <w:sz w:val="20"/>
          <w:szCs w:val="20"/>
          <w:lang w:eastAsia="de-DE"/>
        </w:rPr>
        <w:t>Haut</w:t>
      </w:r>
      <w:r>
        <w:rPr>
          <w:rFonts w:ascii="Arial" w:eastAsia="Times New Roman" w:hAnsi="Arial" w:cs="Arial"/>
          <w:b/>
          <w:bCs/>
          <w:sz w:val="20"/>
          <w:szCs w:val="20"/>
          <w:lang w:eastAsia="de-DE"/>
        </w:rPr>
        <w:t>kontakt:</w:t>
      </w:r>
    </w:p>
    <w:p w14:paraId="60EC28A3" w14:textId="77777777" w:rsidR="007151BB" w:rsidRDefault="007151BB" w:rsidP="008D60BC">
      <w:pPr>
        <w:spacing w:after="0" w:line="240" w:lineRule="auto"/>
        <w:ind w:left="360"/>
        <w:rPr>
          <w:rFonts w:ascii="Arial" w:eastAsia="Times New Roman" w:hAnsi="Arial" w:cs="Arial"/>
          <w:bCs/>
          <w:sz w:val="20"/>
          <w:szCs w:val="20"/>
          <w:lang w:eastAsia="de-DE"/>
        </w:rPr>
      </w:pPr>
      <w:r w:rsidRPr="007151BB">
        <w:rPr>
          <w:rFonts w:ascii="Arial" w:eastAsia="Times New Roman" w:hAnsi="Arial" w:cs="Arial"/>
          <w:bCs/>
          <w:sz w:val="20"/>
          <w:szCs w:val="20"/>
          <w:lang w:eastAsia="de-DE"/>
        </w:rPr>
        <w:t>Mi</w:t>
      </w:r>
      <w:r>
        <w:rPr>
          <w:rFonts w:ascii="Arial" w:eastAsia="Times New Roman" w:hAnsi="Arial" w:cs="Arial"/>
          <w:bCs/>
          <w:sz w:val="20"/>
          <w:szCs w:val="20"/>
          <w:lang w:eastAsia="de-DE"/>
        </w:rPr>
        <w:t>t Wasser und Seife waschen. Bei Hautreizungen: Ärztlichen Rat einholen. Bei K</w:t>
      </w:r>
      <w:r w:rsidR="00A27BCF">
        <w:rPr>
          <w:rFonts w:ascii="Arial" w:eastAsia="Times New Roman" w:hAnsi="Arial" w:cs="Arial"/>
          <w:bCs/>
          <w:sz w:val="20"/>
          <w:szCs w:val="20"/>
          <w:lang w:eastAsia="de-DE"/>
        </w:rPr>
        <w:t>ontakt mit geschmolzenen Produkten die kontaminierte Kleidung nicht entfernen.</w:t>
      </w:r>
      <w:r w:rsidR="00B615A0">
        <w:rPr>
          <w:rFonts w:ascii="Arial" w:eastAsia="Times New Roman" w:hAnsi="Arial" w:cs="Arial"/>
          <w:bCs/>
          <w:sz w:val="20"/>
          <w:szCs w:val="20"/>
          <w:lang w:eastAsia="de-DE"/>
        </w:rPr>
        <w:t xml:space="preserve"> Die Haut sofort mit großen Mengen Wasser spülen. Nicht versuchen das Polymer von der Haut zu lösen. Sofort einen Arzt aufsuchen.</w:t>
      </w:r>
    </w:p>
    <w:p w14:paraId="5EDFDDD0" w14:textId="77777777" w:rsidR="00B615A0" w:rsidRPr="00B76368" w:rsidRDefault="00B615A0" w:rsidP="008D60BC">
      <w:pPr>
        <w:spacing w:after="0" w:line="240" w:lineRule="auto"/>
        <w:ind w:left="360"/>
        <w:rPr>
          <w:rFonts w:ascii="Arial" w:eastAsia="Times New Roman" w:hAnsi="Arial" w:cs="Arial"/>
          <w:bCs/>
          <w:sz w:val="16"/>
          <w:szCs w:val="16"/>
          <w:lang w:eastAsia="de-DE"/>
        </w:rPr>
      </w:pPr>
    </w:p>
    <w:p w14:paraId="4D4D6448"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Verschlucken:</w:t>
      </w:r>
    </w:p>
    <w:p w14:paraId="2D0CF154" w14:textId="77777777" w:rsidR="00B615A0" w:rsidRDefault="00B615A0" w:rsidP="00B615A0">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Symptome behandeln. Einen Arzt aufsuchen.</w:t>
      </w:r>
    </w:p>
    <w:p w14:paraId="6492EED1" w14:textId="77777777" w:rsidR="00B615A0" w:rsidRPr="00B76368" w:rsidRDefault="00B615A0" w:rsidP="00B615A0">
      <w:pPr>
        <w:spacing w:after="0" w:line="240" w:lineRule="auto"/>
        <w:ind w:left="360"/>
        <w:rPr>
          <w:rFonts w:ascii="Arial" w:eastAsia="Times New Roman" w:hAnsi="Arial" w:cs="Arial"/>
          <w:bCs/>
          <w:sz w:val="16"/>
          <w:szCs w:val="16"/>
          <w:lang w:eastAsia="de-DE"/>
        </w:rPr>
      </w:pPr>
    </w:p>
    <w:p w14:paraId="73E0B6D1"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Persönlicher Schutz für Ersthelfer:</w:t>
      </w:r>
    </w:p>
    <w:p w14:paraId="0ED2698A" w14:textId="77777777" w:rsidR="007045E6" w:rsidRDefault="00B615A0" w:rsidP="00B615A0">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Handschuhe, Gesichtsmaske und Schutzbrille tragen. Nach Erster-Hilfe-Maßnahmen sind freiliegende Hautpartien mit Seife und Wasser abzuwaschen.</w:t>
      </w:r>
    </w:p>
    <w:p w14:paraId="39277F1E"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Wichtigste akute und verzögert auftretende Symptome und Wirkungen:</w:t>
      </w:r>
    </w:p>
    <w:p w14:paraId="3B446D47" w14:textId="77777777" w:rsidR="00B615A0" w:rsidRDefault="00B615A0" w:rsidP="00B615A0">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Siehe Abschnitt 1.</w:t>
      </w:r>
    </w:p>
    <w:p w14:paraId="4B210C4B" w14:textId="77777777" w:rsidR="00B615A0" w:rsidRPr="00B76368" w:rsidRDefault="00B615A0" w:rsidP="00B615A0">
      <w:pPr>
        <w:spacing w:after="0" w:line="240" w:lineRule="auto"/>
        <w:ind w:left="360"/>
        <w:rPr>
          <w:rFonts w:ascii="Arial" w:eastAsia="Times New Roman" w:hAnsi="Arial" w:cs="Arial"/>
          <w:bCs/>
          <w:sz w:val="16"/>
          <w:szCs w:val="16"/>
          <w:lang w:eastAsia="de-DE"/>
        </w:rPr>
      </w:pPr>
    </w:p>
    <w:p w14:paraId="4DE1685F"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Hinweise auf ärztliche Soforthilfe oder Spezialbehandlungen</w:t>
      </w:r>
    </w:p>
    <w:p w14:paraId="5B6DD728" w14:textId="77777777" w:rsidR="00B615A0" w:rsidRDefault="00B615A0" w:rsidP="00B615A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Gefahren:</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Pr="00B615A0">
        <w:rPr>
          <w:rFonts w:ascii="Arial" w:eastAsia="Times New Roman" w:hAnsi="Arial" w:cs="Arial"/>
          <w:bCs/>
          <w:sz w:val="20"/>
          <w:szCs w:val="20"/>
          <w:lang w:eastAsia="de-DE"/>
        </w:rPr>
        <w:t>Es liegen keine Daten vor.</w:t>
      </w:r>
    </w:p>
    <w:p w14:paraId="1FE400C9" w14:textId="77777777" w:rsidR="00B615A0" w:rsidRDefault="00B615A0" w:rsidP="00B615A0">
      <w:pPr>
        <w:spacing w:after="0" w:line="240" w:lineRule="auto"/>
        <w:ind w:left="360"/>
        <w:rPr>
          <w:rFonts w:ascii="Arial" w:eastAsia="Times New Roman" w:hAnsi="Arial" w:cs="Arial"/>
          <w:bCs/>
          <w:sz w:val="20"/>
          <w:szCs w:val="20"/>
          <w:lang w:eastAsia="de-DE"/>
        </w:rPr>
      </w:pPr>
      <w:r>
        <w:rPr>
          <w:rFonts w:ascii="Arial" w:eastAsia="Times New Roman" w:hAnsi="Arial" w:cs="Arial"/>
          <w:b/>
          <w:bCs/>
          <w:sz w:val="20"/>
          <w:szCs w:val="20"/>
          <w:lang w:eastAsia="de-DE"/>
        </w:rPr>
        <w:t>Behandlung:</w:t>
      </w:r>
      <w:r>
        <w:rPr>
          <w:rFonts w:ascii="Arial" w:eastAsia="Times New Roman" w:hAnsi="Arial" w:cs="Arial"/>
          <w:b/>
          <w:bCs/>
          <w:sz w:val="20"/>
          <w:szCs w:val="20"/>
          <w:lang w:eastAsia="de-DE"/>
        </w:rPr>
        <w:tab/>
      </w:r>
      <w:r w:rsidRPr="00B615A0">
        <w:rPr>
          <w:rFonts w:ascii="Arial" w:eastAsia="Times New Roman" w:hAnsi="Arial" w:cs="Arial"/>
          <w:bCs/>
          <w:sz w:val="20"/>
          <w:szCs w:val="20"/>
          <w:lang w:eastAsia="de-DE"/>
        </w:rPr>
        <w:t>Symptomatisch behandeln.</w:t>
      </w:r>
    </w:p>
    <w:p w14:paraId="08FEDE0A" w14:textId="77777777" w:rsidR="00B615A0" w:rsidRDefault="00B615A0" w:rsidP="00B615A0">
      <w:pPr>
        <w:spacing w:after="0" w:line="240" w:lineRule="auto"/>
        <w:ind w:left="360"/>
        <w:rPr>
          <w:rFonts w:ascii="Arial" w:eastAsia="Times New Roman" w:hAnsi="Arial" w:cs="Arial"/>
          <w:bCs/>
          <w:sz w:val="20"/>
          <w:szCs w:val="20"/>
          <w:lang w:eastAsia="de-DE"/>
        </w:rPr>
      </w:pPr>
    </w:p>
    <w:p w14:paraId="3498CFE5" w14:textId="77777777" w:rsidR="008D60BC" w:rsidRPr="00AD141F" w:rsidRDefault="008D60BC" w:rsidP="00EA24BA">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656C48C0" w14:textId="77777777" w:rsidR="004B3F36" w:rsidRPr="00E97C12" w:rsidRDefault="004B3F36" w:rsidP="004B3F36">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Geeignete Löschmittel</w:t>
      </w:r>
    </w:p>
    <w:p w14:paraId="062FCF4F" w14:textId="77777777" w:rsidR="00B76A65" w:rsidRDefault="00B76368"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Wasserspray, chemisches Löschpulver oder Schaum zum Löschen verwenden. Bei größeren Bränden kann </w:t>
      </w:r>
    </w:p>
    <w:p w14:paraId="7330D034" w14:textId="77777777" w:rsidR="00B76368" w:rsidRDefault="00B76368"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CO2 wirkungslos sein.</w:t>
      </w:r>
    </w:p>
    <w:p w14:paraId="32B0582C" w14:textId="77777777" w:rsidR="00B76368" w:rsidRPr="00B76368" w:rsidRDefault="00B76368" w:rsidP="0000165F">
      <w:pPr>
        <w:spacing w:after="0" w:line="240" w:lineRule="auto"/>
        <w:ind w:left="360"/>
        <w:rPr>
          <w:rFonts w:ascii="Arial" w:eastAsia="Times New Roman" w:hAnsi="Arial" w:cs="Arial"/>
          <w:b/>
          <w:sz w:val="20"/>
          <w:szCs w:val="20"/>
          <w:lang w:eastAsia="de-DE"/>
        </w:rPr>
      </w:pPr>
      <w:r w:rsidRPr="00B76368">
        <w:rPr>
          <w:rFonts w:ascii="Arial" w:eastAsia="Times New Roman" w:hAnsi="Arial" w:cs="Arial"/>
          <w:b/>
          <w:sz w:val="20"/>
          <w:szCs w:val="20"/>
          <w:lang w:eastAsia="de-DE"/>
        </w:rPr>
        <w:t>Nicht geeignete Löschmittel</w:t>
      </w:r>
    </w:p>
    <w:p w14:paraId="32335E6F" w14:textId="77777777" w:rsidR="00B76368" w:rsidRDefault="00B76368"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Keines im Besonderen</w:t>
      </w:r>
    </w:p>
    <w:p w14:paraId="77BAA8FB" w14:textId="77777777" w:rsidR="0000165F" w:rsidRPr="00B2653A" w:rsidRDefault="0000165F" w:rsidP="0000165F">
      <w:pPr>
        <w:spacing w:after="0" w:line="240" w:lineRule="auto"/>
        <w:ind w:left="360"/>
        <w:rPr>
          <w:rFonts w:ascii="Arial" w:eastAsia="Times New Roman" w:hAnsi="Arial" w:cs="Arial"/>
          <w:sz w:val="16"/>
          <w:szCs w:val="16"/>
          <w:lang w:eastAsia="de-DE"/>
        </w:rPr>
      </w:pPr>
    </w:p>
    <w:p w14:paraId="4EF18B29"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237485FA" w14:textId="77777777" w:rsidR="002D0ED5" w:rsidRDefault="00B2653A" w:rsidP="002D0ED5">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Siehe Abschnitt 10 hinsichtlich weiterer Informationen.</w:t>
      </w:r>
    </w:p>
    <w:p w14:paraId="484498BE" w14:textId="77777777" w:rsidR="007B5A51" w:rsidRPr="007B5A51" w:rsidRDefault="007B5A51" w:rsidP="00B50590">
      <w:pPr>
        <w:spacing w:after="0" w:line="240" w:lineRule="auto"/>
        <w:rPr>
          <w:rFonts w:ascii="Arial" w:eastAsia="Times New Roman" w:hAnsi="Arial" w:cs="Arial"/>
          <w:sz w:val="16"/>
          <w:szCs w:val="16"/>
          <w:lang w:eastAsia="de-DE"/>
        </w:rPr>
      </w:pPr>
    </w:p>
    <w:p w14:paraId="0AA49176"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666D0693" w14:textId="77777777" w:rsidR="00AB2904" w:rsidRDefault="00B2653A" w:rsidP="00B2653A">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Thermoplastische Polymere sind nicht brennbar. Produkt gut gegen Flammen schützen. Bei Einsatz von Heizgeräten sind ordnungsgemäße Abstände einzuhalten usw. Bei Brennen, Verbrennungen oder Zerfall werden reizauslösende oder giftige Substanzen frei gesetzt. Große Mengen von geschmolzenem Polymer, die über längere Zeit bei hohen Temperaturen gehalten werden, können sich von selbst entzünden.</w:t>
      </w:r>
    </w:p>
    <w:p w14:paraId="7FA223C5" w14:textId="77777777" w:rsidR="00B2653A" w:rsidRPr="00A97867" w:rsidRDefault="00B2653A" w:rsidP="00B2653A">
      <w:pPr>
        <w:spacing w:after="0" w:line="240" w:lineRule="auto"/>
        <w:ind w:left="360"/>
        <w:rPr>
          <w:rFonts w:ascii="Arial" w:eastAsia="Times New Roman" w:hAnsi="Arial" w:cs="Arial"/>
          <w:sz w:val="16"/>
          <w:szCs w:val="16"/>
          <w:lang w:eastAsia="de-DE"/>
        </w:rPr>
      </w:pPr>
    </w:p>
    <w:p w14:paraId="0A432BC3" w14:textId="77777777" w:rsidR="000A4C3D" w:rsidRPr="00E97C12" w:rsidRDefault="000A4C3D" w:rsidP="000A4C3D">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Besondere Schutzausrüstungen für die Brandbekämpfung</w:t>
      </w:r>
    </w:p>
    <w:p w14:paraId="4DF2A098" w14:textId="77777777" w:rsidR="00B2653A" w:rsidRDefault="000A4C3D" w:rsidP="000A4C3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Vollständig schützende Feuerschutzbekleidung einschließlich eines außenluftunabhängigen, auch bei Überdruck wirksamen Atemschutzgerätes mit vollem Gesichtsschutz, sowie Mantel, Hose, Handschuhe und Schuhe tragen.</w:t>
      </w:r>
    </w:p>
    <w:p w14:paraId="7007CF5E" w14:textId="77777777" w:rsidR="00B2653A" w:rsidRDefault="00B2653A" w:rsidP="00B2653A">
      <w:pPr>
        <w:spacing w:after="0" w:line="240" w:lineRule="auto"/>
        <w:ind w:left="360"/>
        <w:rPr>
          <w:rFonts w:ascii="Arial" w:eastAsia="Times New Roman" w:hAnsi="Arial" w:cs="Arial"/>
          <w:sz w:val="20"/>
          <w:szCs w:val="20"/>
          <w:lang w:eastAsia="de-DE"/>
        </w:rPr>
      </w:pPr>
    </w:p>
    <w:p w14:paraId="76AB356B" w14:textId="77777777" w:rsidR="008D60BC" w:rsidRPr="00AD141F" w:rsidRDefault="008D60BC" w:rsidP="00EA24BA">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212D35D8" w14:textId="77777777" w:rsidR="008F6C6F"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personenbezogene Vorsichtsmaßnahmen:</w:t>
      </w:r>
      <w:r w:rsidR="008F6C6F">
        <w:rPr>
          <w:rFonts w:ascii="Arial" w:eastAsia="Times New Roman" w:hAnsi="Arial" w:cs="Arial"/>
          <w:sz w:val="20"/>
          <w:szCs w:val="20"/>
          <w:lang w:eastAsia="de-DE"/>
        </w:rPr>
        <w:tab/>
        <w:t>Schutzausrüstung und in Notfällen anzuwendende Verfahren.</w:t>
      </w:r>
    </w:p>
    <w:p w14:paraId="5E776F91" w14:textId="77777777" w:rsidR="008F6C6F" w:rsidRDefault="008F6C6F"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besonderen Maßnahmen erforderlich</w:t>
      </w:r>
    </w:p>
    <w:p w14:paraId="26FFEE2F" w14:textId="77777777" w:rsidR="008F6C6F" w:rsidRPr="00F75D02" w:rsidRDefault="008D60BC" w:rsidP="008F6C6F">
      <w:pPr>
        <w:spacing w:after="0" w:line="240" w:lineRule="auto"/>
        <w:ind w:left="360"/>
        <w:rPr>
          <w:rFonts w:ascii="Arial" w:eastAsia="Times New Roman" w:hAnsi="Arial" w:cs="Arial"/>
          <w:sz w:val="16"/>
          <w:szCs w:val="16"/>
          <w:lang w:eastAsia="de-DE"/>
        </w:rPr>
      </w:pPr>
      <w:r w:rsidRPr="00F75D02">
        <w:rPr>
          <w:rFonts w:ascii="Arial" w:eastAsia="Times New Roman" w:hAnsi="Arial" w:cs="Arial"/>
          <w:sz w:val="16"/>
          <w:szCs w:val="16"/>
          <w:lang w:eastAsia="de-DE"/>
        </w:rPr>
        <w:t xml:space="preserve"> </w:t>
      </w:r>
      <w:r w:rsidRPr="00F75D02">
        <w:rPr>
          <w:rFonts w:ascii="Arial" w:eastAsia="Times New Roman" w:hAnsi="Arial" w:cs="Arial"/>
          <w:sz w:val="16"/>
          <w:szCs w:val="16"/>
          <w:lang w:eastAsia="de-DE"/>
        </w:rPr>
        <w:tab/>
      </w:r>
      <w:r w:rsidRPr="00F75D02">
        <w:rPr>
          <w:rFonts w:ascii="Arial" w:eastAsia="Times New Roman" w:hAnsi="Arial" w:cs="Arial"/>
          <w:sz w:val="16"/>
          <w:szCs w:val="16"/>
          <w:lang w:eastAsia="de-DE"/>
        </w:rPr>
        <w:tab/>
      </w:r>
      <w:r w:rsidRPr="00F75D02">
        <w:rPr>
          <w:rFonts w:ascii="Arial" w:eastAsia="Times New Roman" w:hAnsi="Arial" w:cs="Arial"/>
          <w:sz w:val="16"/>
          <w:szCs w:val="16"/>
          <w:lang w:eastAsia="de-DE"/>
        </w:rPr>
        <w:tab/>
      </w:r>
    </w:p>
    <w:p w14:paraId="4361591D" w14:textId="77777777" w:rsidR="002F4A41" w:rsidRDefault="008D60BC" w:rsidP="00F75D02">
      <w:pPr>
        <w:spacing w:after="0" w:line="240" w:lineRule="auto"/>
        <w:ind w:left="4245" w:hanging="3885"/>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75D02">
        <w:rPr>
          <w:rFonts w:ascii="Arial" w:eastAsia="Times New Roman" w:hAnsi="Arial" w:cs="Arial"/>
          <w:sz w:val="20"/>
          <w:szCs w:val="20"/>
          <w:lang w:eastAsia="de-DE"/>
        </w:rPr>
        <w:t>Freisetzung in die Umwelt vermeiden. Nicht die Wasserversorgung oder die Kanalisation kontaminieren. Beim Austritt großer Mengen muss immer der Umweltschutzbeauftragte benachrichtigt werden.</w:t>
      </w:r>
    </w:p>
    <w:p w14:paraId="08A497CA" w14:textId="77777777" w:rsidR="008F6C6F" w:rsidRPr="00F75D02" w:rsidRDefault="008F6C6F" w:rsidP="008F6C6F">
      <w:pPr>
        <w:spacing w:after="0" w:line="240" w:lineRule="auto"/>
        <w:ind w:left="360"/>
        <w:rPr>
          <w:rFonts w:ascii="Arial" w:eastAsia="Times New Roman" w:hAnsi="Arial" w:cs="Arial"/>
          <w:sz w:val="16"/>
          <w:szCs w:val="16"/>
          <w:lang w:eastAsia="de-DE"/>
        </w:rPr>
      </w:pPr>
    </w:p>
    <w:p w14:paraId="2D5FC33A" w14:textId="77777777" w:rsidR="008F6C6F" w:rsidRDefault="009078A4"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Methoden zur </w:t>
      </w:r>
      <w:r w:rsidR="00F839B4">
        <w:rPr>
          <w:rFonts w:ascii="Arial" w:eastAsia="Times New Roman" w:hAnsi="Arial" w:cs="Arial"/>
          <w:sz w:val="20"/>
          <w:szCs w:val="20"/>
          <w:lang w:eastAsia="de-DE"/>
        </w:rPr>
        <w:t>Rückgewinnung und</w:t>
      </w:r>
      <w:r w:rsidR="008F6C6F">
        <w:rPr>
          <w:rFonts w:ascii="Arial" w:eastAsia="Times New Roman" w:hAnsi="Arial" w:cs="Arial"/>
          <w:sz w:val="20"/>
          <w:szCs w:val="20"/>
          <w:lang w:eastAsia="de-DE"/>
        </w:rPr>
        <w:tab/>
      </w:r>
      <w:r w:rsidR="008F6C6F">
        <w:rPr>
          <w:rFonts w:ascii="Arial" w:eastAsia="Times New Roman" w:hAnsi="Arial" w:cs="Arial"/>
          <w:sz w:val="20"/>
          <w:szCs w:val="20"/>
          <w:lang w:eastAsia="de-DE"/>
        </w:rPr>
        <w:tab/>
      </w:r>
      <w:r w:rsidR="00F75D02">
        <w:rPr>
          <w:rFonts w:ascii="Arial" w:eastAsia="Times New Roman" w:hAnsi="Arial" w:cs="Arial"/>
          <w:sz w:val="20"/>
          <w:szCs w:val="20"/>
          <w:lang w:eastAsia="de-DE"/>
        </w:rPr>
        <w:t>Freien Feststoff zur Wiederaufbereitung / Entsorgung aufnehmen.</w:t>
      </w:r>
    </w:p>
    <w:p w14:paraId="4DD14D4E" w14:textId="77777777" w:rsidR="00CF7A6C" w:rsidRDefault="009078A4"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Reinigung:</w:t>
      </w:r>
      <w:r>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p>
    <w:p w14:paraId="718F7CE1" w14:textId="77777777" w:rsidR="008F6C6F" w:rsidRPr="00F75D02" w:rsidRDefault="008F6C6F" w:rsidP="008F6C6F">
      <w:pPr>
        <w:spacing w:after="0" w:line="240" w:lineRule="auto"/>
        <w:ind w:left="360"/>
        <w:rPr>
          <w:rFonts w:ascii="Arial" w:eastAsia="Times New Roman" w:hAnsi="Arial" w:cs="Arial"/>
          <w:sz w:val="16"/>
          <w:szCs w:val="16"/>
          <w:lang w:eastAsia="de-DE"/>
        </w:rPr>
      </w:pPr>
    </w:p>
    <w:p w14:paraId="28B6B1E2" w14:textId="77777777" w:rsidR="00CF7A6C" w:rsidRDefault="00CF7A6C" w:rsidP="00CF7A6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Verweis auf andere Abschnitte:</w:t>
      </w:r>
      <w:r>
        <w:rPr>
          <w:rFonts w:ascii="Arial" w:eastAsia="Times New Roman" w:hAnsi="Arial" w:cs="Arial"/>
          <w:sz w:val="20"/>
          <w:szCs w:val="20"/>
          <w:lang w:eastAsia="de-DE"/>
        </w:rPr>
        <w:tab/>
      </w:r>
      <w:r>
        <w:rPr>
          <w:rFonts w:ascii="Arial" w:eastAsia="Times New Roman" w:hAnsi="Arial" w:cs="Arial"/>
          <w:sz w:val="20"/>
          <w:szCs w:val="20"/>
          <w:lang w:eastAsia="de-DE"/>
        </w:rPr>
        <w:tab/>
      </w:r>
      <w:r w:rsidR="008F6C6F">
        <w:rPr>
          <w:rFonts w:ascii="Arial" w:eastAsia="Times New Roman" w:hAnsi="Arial" w:cs="Arial"/>
          <w:sz w:val="20"/>
          <w:szCs w:val="20"/>
          <w:lang w:eastAsia="de-DE"/>
        </w:rPr>
        <w:t>Siehe Abschnitt 8 und 13.</w:t>
      </w:r>
    </w:p>
    <w:p w14:paraId="03D30565" w14:textId="77777777" w:rsidR="00F839B4" w:rsidRDefault="009078A4" w:rsidP="00F839B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Pr>
          <w:rFonts w:ascii="Arial" w:eastAsia="Times New Roman" w:hAnsi="Arial" w:cs="Arial"/>
          <w:sz w:val="20"/>
          <w:szCs w:val="20"/>
          <w:lang w:eastAsia="de-DE"/>
        </w:rPr>
        <w:tab/>
      </w:r>
    </w:p>
    <w:p w14:paraId="5182A272" w14:textId="77777777" w:rsidR="008D60BC" w:rsidRDefault="008D60BC" w:rsidP="00EA24BA">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1B9ED671" w14:textId="77777777" w:rsidR="00B725BF" w:rsidRDefault="00CF7A6C" w:rsidP="00B725BF">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Schutzmaßnahmen zur sicheren Handhabung</w:t>
      </w:r>
    </w:p>
    <w:tbl>
      <w:tblPr>
        <w:tblW w:w="10206" w:type="dxa"/>
        <w:tblInd w:w="392" w:type="dxa"/>
        <w:tblBorders>
          <w:top w:val="nil"/>
          <w:left w:val="nil"/>
          <w:bottom w:val="nil"/>
          <w:right w:val="nil"/>
        </w:tblBorders>
        <w:tblLayout w:type="fixed"/>
        <w:tblLook w:val="0000" w:firstRow="0" w:lastRow="0" w:firstColumn="0" w:lastColumn="0" w:noHBand="0" w:noVBand="0"/>
      </w:tblPr>
      <w:tblGrid>
        <w:gridCol w:w="10206"/>
      </w:tblGrid>
      <w:tr w:rsidR="00263E84" w:rsidRPr="00263E84" w14:paraId="1E8C158F" w14:textId="77777777" w:rsidTr="00263E84">
        <w:trPr>
          <w:trHeight w:val="358"/>
        </w:trPr>
        <w:tc>
          <w:tcPr>
            <w:tcW w:w="10206" w:type="dxa"/>
          </w:tcPr>
          <w:p w14:paraId="37957D86" w14:textId="77777777" w:rsidR="00263E84" w:rsidRDefault="00263E84" w:rsidP="00263E84">
            <w:pPr>
              <w:autoSpaceDE w:val="0"/>
              <w:autoSpaceDN w:val="0"/>
              <w:adjustRightInd w:val="0"/>
              <w:spacing w:after="0" w:line="240" w:lineRule="auto"/>
              <w:rPr>
                <w:rFonts w:ascii="Arial" w:hAnsi="Arial" w:cs="Arial"/>
                <w:color w:val="000000"/>
                <w:sz w:val="20"/>
                <w:szCs w:val="20"/>
              </w:rPr>
            </w:pPr>
            <w:r w:rsidRPr="00263E84">
              <w:rPr>
                <w:rFonts w:ascii="Arial" w:hAnsi="Arial" w:cs="Arial"/>
                <w:color w:val="000000"/>
                <w:sz w:val="20"/>
                <w:szCs w:val="20"/>
              </w:rPr>
              <w:t xml:space="preserve">Anerkannte industrielle Hygienemaßnahmen beachten. Geeignete persönliche Schutzausrüstung tragen. </w:t>
            </w:r>
            <w:r>
              <w:rPr>
                <w:rFonts w:ascii="Arial" w:hAnsi="Arial" w:cs="Arial"/>
                <w:color w:val="000000"/>
                <w:sz w:val="20"/>
                <w:szCs w:val="20"/>
              </w:rPr>
              <w:t xml:space="preserve">   </w:t>
            </w:r>
            <w:r w:rsidRPr="00263E84">
              <w:rPr>
                <w:rFonts w:ascii="Arial" w:hAnsi="Arial" w:cs="Arial"/>
                <w:color w:val="000000"/>
                <w:sz w:val="20"/>
                <w:szCs w:val="20"/>
              </w:rPr>
              <w:lastRenderedPageBreak/>
              <w:t xml:space="preserve">Berührung mit erwärmtem Material kann Verbrennungen hervorrufen. Nach dem Handhaben gründlich waschen. </w:t>
            </w:r>
          </w:p>
          <w:p w14:paraId="7CFD5AAA" w14:textId="77777777" w:rsidR="00CA4CEC" w:rsidRPr="00A97867" w:rsidRDefault="00CA4CEC" w:rsidP="00263E84">
            <w:pPr>
              <w:autoSpaceDE w:val="0"/>
              <w:autoSpaceDN w:val="0"/>
              <w:adjustRightInd w:val="0"/>
              <w:spacing w:after="0" w:line="240" w:lineRule="auto"/>
              <w:rPr>
                <w:rFonts w:ascii="Arial" w:hAnsi="Arial" w:cs="Arial"/>
                <w:color w:val="000000"/>
                <w:sz w:val="16"/>
                <w:szCs w:val="16"/>
              </w:rPr>
            </w:pPr>
          </w:p>
        </w:tc>
      </w:tr>
      <w:tr w:rsidR="00263E84" w:rsidRPr="00263E84" w14:paraId="52B1BA94" w14:textId="77777777" w:rsidTr="00263E84">
        <w:trPr>
          <w:trHeight w:val="358"/>
        </w:trPr>
        <w:tc>
          <w:tcPr>
            <w:tcW w:w="10206" w:type="dxa"/>
          </w:tcPr>
          <w:p w14:paraId="7F23D4B4" w14:textId="77777777" w:rsidR="00263E84" w:rsidRDefault="00CA4CEC" w:rsidP="00263E84">
            <w:pPr>
              <w:autoSpaceDE w:val="0"/>
              <w:autoSpaceDN w:val="0"/>
              <w:adjustRightInd w:val="0"/>
              <w:spacing w:after="0" w:line="240" w:lineRule="auto"/>
              <w:rPr>
                <w:rFonts w:ascii="Arial" w:hAnsi="Arial" w:cs="Arial"/>
                <w:color w:val="000000"/>
                <w:sz w:val="20"/>
                <w:szCs w:val="20"/>
              </w:rPr>
            </w:pPr>
            <w:r w:rsidRPr="00CA4CEC">
              <w:rPr>
                <w:rFonts w:ascii="Arial" w:hAnsi="Arial" w:cs="Arial"/>
                <w:color w:val="000000"/>
                <w:sz w:val="20"/>
                <w:szCs w:val="20"/>
              </w:rPr>
              <w:lastRenderedPageBreak/>
              <w:t>Hinsichtlich Verarbeitungstemperaturen der Masse bitte den Verarbeitungsführer oder Ihren lokalen technischen Kundendienstvertreter konsultieren. Bei den meisten thermoplastischen Polyurethanen erfolgt die Schmelzmasseverarbeitung im Bereich von 177-232°C; bei manchen Produkten werden u. U. andere Temperaturen benötigt. Eine Erhitzung oberhalb der maximal zulässigen Bearbeitungstemperatur kann zu gefährlichen Zerfallsprodukten führen (siehe Abschnitt 10). Prüfung der Temperaturdaten unter „Maximale Bearbeitungstemperatur" in diesem Abschnitt; die Verarbeitungstemperatur darf nicht überschritten werden.</w:t>
            </w:r>
          </w:p>
          <w:p w14:paraId="1CA401B7" w14:textId="77777777" w:rsidR="00CA4CEC" w:rsidRPr="00A97867" w:rsidRDefault="00CA4CEC" w:rsidP="00263E84">
            <w:pPr>
              <w:autoSpaceDE w:val="0"/>
              <w:autoSpaceDN w:val="0"/>
              <w:adjustRightInd w:val="0"/>
              <w:spacing w:after="0" w:line="240" w:lineRule="auto"/>
              <w:rPr>
                <w:rFonts w:ascii="Arial" w:hAnsi="Arial" w:cs="Arial"/>
                <w:color w:val="000000"/>
                <w:sz w:val="16"/>
                <w:szCs w:val="16"/>
              </w:rPr>
            </w:pPr>
          </w:p>
          <w:p w14:paraId="5AE29AC7" w14:textId="77777777" w:rsidR="00CA4CEC" w:rsidRDefault="00CA4CEC" w:rsidP="00263E84">
            <w:pPr>
              <w:autoSpaceDE w:val="0"/>
              <w:autoSpaceDN w:val="0"/>
              <w:adjustRightInd w:val="0"/>
              <w:spacing w:after="0" w:line="240" w:lineRule="auto"/>
              <w:rPr>
                <w:rFonts w:ascii="Arial" w:hAnsi="Arial" w:cs="Arial"/>
                <w:color w:val="000000"/>
                <w:sz w:val="20"/>
                <w:szCs w:val="20"/>
              </w:rPr>
            </w:pPr>
            <w:r w:rsidRPr="00CA4CEC">
              <w:rPr>
                <w:rFonts w:ascii="Arial" w:hAnsi="Arial" w:cs="Arial"/>
                <w:color w:val="000000"/>
                <w:sz w:val="20"/>
                <w:szCs w:val="20"/>
              </w:rPr>
              <w:t>Rauchkondensate enthalten u. U. gefährliche aus Additiven stammende Verunreinigungen. Kondensate sind möglicherweise feuergefährlich und sollten von Zeit zu Zeit von Abzugshauben, Leitungen und anderen Oberflächen entfernt werden. Während Reinigungsarbeiten sollten undurchlässige Handschuhe getragen werden, um jeden Hautkontakt zu vermeiden.</w:t>
            </w:r>
          </w:p>
          <w:p w14:paraId="4258A134" w14:textId="77777777" w:rsidR="00CA4CEC" w:rsidRDefault="00CA4CEC" w:rsidP="00263E84">
            <w:pPr>
              <w:autoSpaceDE w:val="0"/>
              <w:autoSpaceDN w:val="0"/>
              <w:adjustRightInd w:val="0"/>
              <w:spacing w:after="0" w:line="240" w:lineRule="auto"/>
              <w:rPr>
                <w:rFonts w:ascii="Arial" w:hAnsi="Arial" w:cs="Arial"/>
                <w:color w:val="000000"/>
                <w:sz w:val="20"/>
                <w:szCs w:val="20"/>
              </w:rPr>
            </w:pPr>
          </w:p>
          <w:p w14:paraId="5D2D2AB8" w14:textId="77777777" w:rsidR="00CA4CEC" w:rsidRDefault="00CA4CEC" w:rsidP="00263E84">
            <w:pPr>
              <w:autoSpaceDE w:val="0"/>
              <w:autoSpaceDN w:val="0"/>
              <w:adjustRightInd w:val="0"/>
              <w:spacing w:after="0" w:line="240" w:lineRule="auto"/>
              <w:rPr>
                <w:rFonts w:ascii="Arial" w:hAnsi="Arial" w:cs="Arial"/>
                <w:color w:val="000000"/>
                <w:sz w:val="20"/>
                <w:szCs w:val="20"/>
              </w:rPr>
            </w:pPr>
            <w:r w:rsidRPr="00CA4CEC">
              <w:rPr>
                <w:rFonts w:ascii="Arial" w:hAnsi="Arial" w:cs="Arial"/>
                <w:color w:val="000000"/>
                <w:sz w:val="20"/>
                <w:szCs w:val="20"/>
              </w:rPr>
              <w:t>Postthermale Verarbeitungsmaßnahmen, die zur Herstellung formgepresster Artikel notwendig sind (wie etwa schneiden, schmirgeln, sägen, schleifen, bohren oder nachschleifen), erzeugen u. U. Staub oder "Feinsubstanzen". Puder, Staub und/oder Feinsubstanzen können eine Staubexplosionsgefahr darstellen. Den Staub nicht einatmen.</w:t>
            </w:r>
          </w:p>
          <w:p w14:paraId="28CCC517" w14:textId="77777777" w:rsidR="00CA4CEC" w:rsidRPr="00A97867" w:rsidRDefault="00CA4CEC" w:rsidP="00263E84">
            <w:pPr>
              <w:autoSpaceDE w:val="0"/>
              <w:autoSpaceDN w:val="0"/>
              <w:adjustRightInd w:val="0"/>
              <w:spacing w:after="0" w:line="240" w:lineRule="auto"/>
              <w:rPr>
                <w:rFonts w:ascii="Arial" w:hAnsi="Arial" w:cs="Arial"/>
                <w:color w:val="000000"/>
                <w:sz w:val="16"/>
                <w:szCs w:val="16"/>
              </w:rPr>
            </w:pPr>
          </w:p>
        </w:tc>
      </w:tr>
    </w:tbl>
    <w:p w14:paraId="074F9497" w14:textId="77777777" w:rsidR="00263E84" w:rsidRDefault="00CA4CEC" w:rsidP="00B725BF">
      <w:pPr>
        <w:spacing w:after="0" w:line="240" w:lineRule="auto"/>
        <w:ind w:left="360"/>
        <w:rPr>
          <w:rFonts w:ascii="Arial" w:eastAsia="Times New Roman" w:hAnsi="Arial" w:cs="Arial"/>
          <w:bCs/>
          <w:sz w:val="20"/>
          <w:szCs w:val="20"/>
          <w:lang w:eastAsia="de-DE"/>
        </w:rPr>
      </w:pPr>
      <w:r w:rsidRPr="00CA4CEC">
        <w:rPr>
          <w:rFonts w:ascii="Arial" w:eastAsia="Times New Roman" w:hAnsi="Arial" w:cs="Arial"/>
          <w:bCs/>
          <w:sz w:val="20"/>
          <w:szCs w:val="20"/>
          <w:lang w:eastAsia="de-DE"/>
        </w:rPr>
        <w:t>Das Laden und Entladen kann zur Bildung von lästigem Staub führen. Eine elektrostatische Aufladung kann stattfinden, wenn dieses Produkt aus seinem Behälter gegossen oder transferiert wird. Der erzeugte Funken reicht u. U. aus, um die Dämpfe feuergefährlicher Flüssigkeiten zu entzünden. Das Produkt immer mit Hilfe von Mitteln transferieren, die eine statische Aufladung vermeiden. Das Produkt sollte nach Möglichkeit nicht direkt aus dem Vorratsbehälter in ein feuergefährliches oder entzündungsfähiges Lösungsmittel gegeben werden.</w:t>
      </w:r>
    </w:p>
    <w:p w14:paraId="130409A6" w14:textId="77777777" w:rsidR="00CA4CEC" w:rsidRPr="00A97867" w:rsidRDefault="00CA4CEC" w:rsidP="00B725BF">
      <w:pPr>
        <w:spacing w:after="0" w:line="240" w:lineRule="auto"/>
        <w:ind w:left="360"/>
        <w:rPr>
          <w:rFonts w:ascii="Arial" w:eastAsia="Times New Roman" w:hAnsi="Arial" w:cs="Arial"/>
          <w:bCs/>
          <w:sz w:val="16"/>
          <w:szCs w:val="16"/>
          <w:lang w:eastAsia="de-DE"/>
        </w:rPr>
      </w:pPr>
    </w:p>
    <w:p w14:paraId="1CF2DFE7" w14:textId="77777777" w:rsidR="00CA4CEC" w:rsidRDefault="00CA4CEC" w:rsidP="00B725BF">
      <w:pPr>
        <w:spacing w:after="0" w:line="240" w:lineRule="auto"/>
        <w:ind w:left="360"/>
        <w:rPr>
          <w:rFonts w:ascii="Arial" w:eastAsia="Times New Roman" w:hAnsi="Arial" w:cs="Arial"/>
          <w:bCs/>
          <w:sz w:val="20"/>
          <w:szCs w:val="20"/>
          <w:lang w:eastAsia="de-DE"/>
        </w:rPr>
      </w:pPr>
      <w:r w:rsidRPr="00CA4CEC">
        <w:rPr>
          <w:rFonts w:ascii="Arial" w:eastAsia="Times New Roman" w:hAnsi="Arial" w:cs="Arial"/>
          <w:bCs/>
          <w:sz w:val="20"/>
          <w:szCs w:val="20"/>
          <w:lang w:eastAsia="de-DE"/>
        </w:rPr>
        <w:t>Alle Arbeiten, bei denen Rauchschwaden oder Dämpfe frei gesetzt werden (einschließlich Reinigungsarbeiten), sind bei gut ventilierten Bedingungen durchzuführen. Ein Einatmen der Dämpfe ist zu vermeiden. Das Produkt nicht über längere Zeit auf erhöhten Temperaturen halten oder dicke Massen heißen Polymers ansammeln lassen, denn es kann hierbei zu einem Zerfall kommen, bei dem gefährliche Gase frei werden. Produkte nicht abschmecken, schlucken oder kauen. Nach der Verarbeitung sollte man sich mit Sorgfalt waschen. Keine Nahrungsmittel in den Verarbeitungsbereichen aufheben oder verzehren. Die wichtigsten Gase, die bei einer normalen Schmelzgutverarbeitung abgegeben werden, sind erwartungsgemäß Wasserdampf und Kohlendioxid. Andere Spuren flüchtiger organischer Verbindungen können auch frei gesetzt werden.</w:t>
      </w:r>
    </w:p>
    <w:p w14:paraId="2C84560B" w14:textId="77777777" w:rsidR="00CA4CEC" w:rsidRPr="00A97867" w:rsidRDefault="00CA4CEC" w:rsidP="00B725BF">
      <w:pPr>
        <w:spacing w:after="0" w:line="240" w:lineRule="auto"/>
        <w:ind w:left="360"/>
        <w:rPr>
          <w:rFonts w:ascii="Arial" w:eastAsia="Times New Roman" w:hAnsi="Arial" w:cs="Arial"/>
          <w:bCs/>
          <w:sz w:val="16"/>
          <w:szCs w:val="16"/>
          <w:lang w:eastAsia="de-DE"/>
        </w:rPr>
      </w:pPr>
    </w:p>
    <w:p w14:paraId="6BE5B584" w14:textId="77777777" w:rsidR="00CA4CEC" w:rsidRDefault="00CA4CEC" w:rsidP="00B725BF">
      <w:pPr>
        <w:spacing w:after="0" w:line="240" w:lineRule="auto"/>
        <w:ind w:left="360"/>
        <w:rPr>
          <w:rFonts w:ascii="Arial" w:eastAsia="Times New Roman" w:hAnsi="Arial" w:cs="Arial"/>
          <w:bCs/>
          <w:sz w:val="20"/>
          <w:szCs w:val="20"/>
          <w:lang w:eastAsia="de-DE"/>
        </w:rPr>
      </w:pPr>
      <w:r w:rsidRPr="00CA4CEC">
        <w:rPr>
          <w:rFonts w:ascii="Arial" w:eastAsia="Times New Roman" w:hAnsi="Arial" w:cs="Arial"/>
          <w:bCs/>
          <w:sz w:val="20"/>
          <w:szCs w:val="20"/>
          <w:lang w:eastAsia="de-DE"/>
        </w:rPr>
        <w:t xml:space="preserve">Artikel aus thermoplastischen Polyurethanen nicht mit Dampf sterilisieren. Es kann </w:t>
      </w:r>
      <w:proofErr w:type="spellStart"/>
      <w:r w:rsidRPr="00CA4CEC">
        <w:rPr>
          <w:rFonts w:ascii="Arial" w:eastAsia="Times New Roman" w:hAnsi="Arial" w:cs="Arial"/>
          <w:bCs/>
          <w:sz w:val="20"/>
          <w:szCs w:val="20"/>
          <w:lang w:eastAsia="de-DE"/>
        </w:rPr>
        <w:t>Methylendianilin</w:t>
      </w:r>
      <w:proofErr w:type="spellEnd"/>
      <w:r w:rsidRPr="00CA4CEC">
        <w:rPr>
          <w:rFonts w:ascii="Arial" w:eastAsia="Times New Roman" w:hAnsi="Arial" w:cs="Arial"/>
          <w:bCs/>
          <w:sz w:val="20"/>
          <w:szCs w:val="20"/>
          <w:lang w:eastAsia="de-DE"/>
        </w:rPr>
        <w:t xml:space="preserve"> entstehen.</w:t>
      </w:r>
    </w:p>
    <w:p w14:paraId="66717AC4" w14:textId="77777777" w:rsidR="00571659" w:rsidRPr="00A97867" w:rsidRDefault="00571659" w:rsidP="00B725BF">
      <w:pPr>
        <w:spacing w:after="0" w:line="240" w:lineRule="auto"/>
        <w:ind w:left="360"/>
        <w:rPr>
          <w:rFonts w:ascii="Arial" w:eastAsia="Times New Roman" w:hAnsi="Arial" w:cs="Arial"/>
          <w:bCs/>
          <w:sz w:val="16"/>
          <w:szCs w:val="16"/>
          <w:lang w:eastAsia="de-DE"/>
        </w:rPr>
      </w:pPr>
    </w:p>
    <w:p w14:paraId="2A7FAE1C" w14:textId="77777777" w:rsidR="00571659" w:rsidRPr="00571659" w:rsidRDefault="00571659" w:rsidP="00B725BF">
      <w:pPr>
        <w:spacing w:after="0" w:line="240" w:lineRule="auto"/>
        <w:ind w:left="360"/>
        <w:rPr>
          <w:rFonts w:ascii="Arial" w:eastAsia="Times New Roman" w:hAnsi="Arial" w:cs="Arial"/>
          <w:b/>
          <w:bCs/>
          <w:sz w:val="20"/>
          <w:szCs w:val="20"/>
          <w:lang w:eastAsia="de-DE"/>
        </w:rPr>
      </w:pPr>
      <w:r w:rsidRPr="00571659">
        <w:rPr>
          <w:rFonts w:ascii="Arial" w:eastAsia="Times New Roman" w:hAnsi="Arial" w:cs="Arial"/>
          <w:b/>
          <w:bCs/>
          <w:sz w:val="20"/>
          <w:szCs w:val="20"/>
          <w:lang w:eastAsia="de-DE"/>
        </w:rPr>
        <w:t>Maximale Temperatur für die Handhabung des Materials:</w:t>
      </w:r>
    </w:p>
    <w:p w14:paraId="7F473A24" w14:textId="77777777" w:rsidR="00263E84" w:rsidRPr="00571659" w:rsidRDefault="00571659" w:rsidP="00B725BF">
      <w:pPr>
        <w:spacing w:after="0" w:line="240" w:lineRule="auto"/>
        <w:ind w:left="360"/>
        <w:rPr>
          <w:rFonts w:ascii="Arial" w:eastAsia="Times New Roman" w:hAnsi="Arial" w:cs="Arial"/>
          <w:bCs/>
          <w:sz w:val="20"/>
          <w:szCs w:val="20"/>
          <w:lang w:eastAsia="de-DE"/>
        </w:rPr>
      </w:pPr>
      <w:r w:rsidRPr="00571659">
        <w:rPr>
          <w:rFonts w:ascii="Arial" w:eastAsia="Times New Roman" w:hAnsi="Arial" w:cs="Arial"/>
          <w:bCs/>
          <w:sz w:val="20"/>
          <w:szCs w:val="20"/>
          <w:lang w:eastAsia="de-DE"/>
        </w:rPr>
        <w:t>Nicht festgestellt.</w:t>
      </w:r>
    </w:p>
    <w:p w14:paraId="6A8E6C57" w14:textId="77777777" w:rsidR="00263E84" w:rsidRPr="00A97867" w:rsidRDefault="00263E84" w:rsidP="00B725BF">
      <w:pPr>
        <w:spacing w:after="0" w:line="240" w:lineRule="auto"/>
        <w:ind w:left="360"/>
        <w:rPr>
          <w:rFonts w:ascii="Arial" w:eastAsia="Times New Roman" w:hAnsi="Arial" w:cs="Arial"/>
          <w:b/>
          <w:bCs/>
          <w:sz w:val="16"/>
          <w:szCs w:val="16"/>
          <w:lang w:eastAsia="de-DE"/>
        </w:rPr>
      </w:pPr>
    </w:p>
    <w:p w14:paraId="74DF29C8" w14:textId="77777777" w:rsidR="008B51EC" w:rsidRDefault="008B51EC" w:rsidP="00B725BF">
      <w:pPr>
        <w:spacing w:after="0" w:line="240" w:lineRule="auto"/>
        <w:ind w:left="360"/>
        <w:rPr>
          <w:rFonts w:ascii="Arial" w:eastAsia="Times New Roman" w:hAnsi="Arial" w:cs="Arial"/>
          <w:b/>
          <w:bCs/>
          <w:sz w:val="20"/>
          <w:szCs w:val="20"/>
          <w:lang w:eastAsia="de-DE"/>
        </w:rPr>
      </w:pPr>
      <w:r w:rsidRPr="008B51EC">
        <w:rPr>
          <w:rFonts w:ascii="Arial" w:eastAsia="Times New Roman" w:hAnsi="Arial" w:cs="Arial"/>
          <w:b/>
          <w:bCs/>
          <w:sz w:val="20"/>
          <w:szCs w:val="20"/>
          <w:lang w:eastAsia="de-DE"/>
        </w:rPr>
        <w:t xml:space="preserve">Bedingungen zur sicheren Lagerung unter Berücksichtigung von Unverträglichkeiten </w:t>
      </w:r>
    </w:p>
    <w:p w14:paraId="3052D83D" w14:textId="77777777" w:rsidR="00263E84" w:rsidRPr="008B51EC" w:rsidRDefault="008B51EC" w:rsidP="00B725BF">
      <w:pPr>
        <w:spacing w:after="0" w:line="240" w:lineRule="auto"/>
        <w:ind w:left="360"/>
        <w:rPr>
          <w:rFonts w:ascii="Arial" w:eastAsia="Times New Roman" w:hAnsi="Arial" w:cs="Arial"/>
          <w:bCs/>
          <w:sz w:val="20"/>
          <w:szCs w:val="20"/>
          <w:lang w:eastAsia="de-DE"/>
        </w:rPr>
      </w:pPr>
      <w:r w:rsidRPr="008B51EC">
        <w:rPr>
          <w:rFonts w:ascii="Arial" w:eastAsia="Times New Roman" w:hAnsi="Arial" w:cs="Arial"/>
          <w:bCs/>
          <w:sz w:val="20"/>
          <w:szCs w:val="20"/>
          <w:lang w:eastAsia="de-DE"/>
        </w:rPr>
        <w:t>Fern von unverträglichen Materialien lagern. Siehe Abschnitt 10 hinsichtlich nicht kompatibler Materialien. An einem trockenen, gut belüfteten Ort aufbewahren und vor Wärme oder direkter Sonneneinstrahlung schützen.</w:t>
      </w:r>
    </w:p>
    <w:p w14:paraId="753E7C4A" w14:textId="77777777" w:rsidR="00263E84" w:rsidRPr="00A97867" w:rsidRDefault="00263E84" w:rsidP="00B725BF">
      <w:pPr>
        <w:spacing w:after="0" w:line="240" w:lineRule="auto"/>
        <w:ind w:left="360"/>
        <w:rPr>
          <w:rFonts w:ascii="Arial" w:eastAsia="Times New Roman" w:hAnsi="Arial" w:cs="Arial"/>
          <w:b/>
          <w:bCs/>
          <w:sz w:val="16"/>
          <w:szCs w:val="16"/>
          <w:lang w:eastAsia="de-DE"/>
        </w:rPr>
      </w:pPr>
    </w:p>
    <w:p w14:paraId="793324CE" w14:textId="77777777" w:rsidR="00263E84" w:rsidRPr="00A97867" w:rsidRDefault="008B51EC" w:rsidP="00A97867">
      <w:pPr>
        <w:spacing w:after="0" w:line="240" w:lineRule="auto"/>
        <w:ind w:left="360"/>
        <w:rPr>
          <w:rFonts w:ascii="Arial" w:eastAsia="Times New Roman" w:hAnsi="Arial" w:cs="Arial"/>
          <w:b/>
          <w:bCs/>
          <w:sz w:val="20"/>
          <w:szCs w:val="20"/>
          <w:lang w:eastAsia="de-DE"/>
        </w:rPr>
      </w:pPr>
      <w:r w:rsidRPr="008B51EC">
        <w:rPr>
          <w:rFonts w:ascii="Arial" w:eastAsia="Times New Roman" w:hAnsi="Arial" w:cs="Arial"/>
          <w:b/>
          <w:bCs/>
          <w:sz w:val="20"/>
          <w:szCs w:val="20"/>
          <w:lang w:eastAsia="de-DE"/>
        </w:rPr>
        <w:t xml:space="preserve">Maximale Lagertemperatur: </w:t>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Pr="008B51EC">
        <w:rPr>
          <w:rFonts w:ascii="Arial" w:eastAsia="Times New Roman" w:hAnsi="Arial" w:cs="Arial"/>
          <w:bCs/>
          <w:sz w:val="20"/>
          <w:szCs w:val="20"/>
          <w:lang w:eastAsia="de-DE"/>
        </w:rPr>
        <w:t>Nicht festgestellt.</w:t>
      </w:r>
    </w:p>
    <w:p w14:paraId="3A17F1B1" w14:textId="77777777" w:rsidR="00263E84" w:rsidRPr="00A97867" w:rsidRDefault="00263E84" w:rsidP="00B725BF">
      <w:pPr>
        <w:spacing w:after="0" w:line="240" w:lineRule="auto"/>
        <w:ind w:left="360"/>
        <w:rPr>
          <w:rFonts w:ascii="Arial" w:eastAsia="Times New Roman" w:hAnsi="Arial" w:cs="Arial"/>
          <w:b/>
          <w:bCs/>
          <w:sz w:val="16"/>
          <w:szCs w:val="16"/>
          <w:lang w:eastAsia="de-DE"/>
        </w:rPr>
      </w:pPr>
    </w:p>
    <w:p w14:paraId="439FDAB5" w14:textId="77777777" w:rsidR="00263E84" w:rsidRPr="00A97867" w:rsidRDefault="008B51EC" w:rsidP="00A97867">
      <w:pPr>
        <w:spacing w:after="0" w:line="240" w:lineRule="auto"/>
        <w:ind w:left="360"/>
        <w:rPr>
          <w:rFonts w:ascii="Arial" w:eastAsia="Times New Roman" w:hAnsi="Arial" w:cs="Arial"/>
          <w:b/>
          <w:bCs/>
          <w:sz w:val="20"/>
          <w:szCs w:val="20"/>
          <w:lang w:eastAsia="de-DE"/>
        </w:rPr>
      </w:pPr>
      <w:r w:rsidRPr="008B51EC">
        <w:rPr>
          <w:rFonts w:ascii="Arial" w:eastAsia="Times New Roman" w:hAnsi="Arial" w:cs="Arial"/>
          <w:b/>
          <w:bCs/>
          <w:sz w:val="20"/>
          <w:szCs w:val="20"/>
          <w:lang w:eastAsia="de-DE"/>
        </w:rPr>
        <w:t xml:space="preserve">TRGS 510 Lagerungshinweise: </w:t>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00A97867">
        <w:rPr>
          <w:rFonts w:ascii="Arial" w:eastAsia="Times New Roman" w:hAnsi="Arial" w:cs="Arial"/>
          <w:b/>
          <w:bCs/>
          <w:sz w:val="20"/>
          <w:szCs w:val="20"/>
          <w:lang w:eastAsia="de-DE"/>
        </w:rPr>
        <w:tab/>
      </w:r>
      <w:r w:rsidRPr="008B51EC">
        <w:rPr>
          <w:rFonts w:ascii="Arial" w:eastAsia="Times New Roman" w:hAnsi="Arial" w:cs="Arial"/>
          <w:bCs/>
          <w:sz w:val="20"/>
          <w:szCs w:val="20"/>
          <w:lang w:eastAsia="de-DE"/>
        </w:rPr>
        <w:t>Keine Einstufung.</w:t>
      </w:r>
    </w:p>
    <w:p w14:paraId="66962F90" w14:textId="77777777" w:rsidR="00263E84" w:rsidRPr="00A97867" w:rsidRDefault="00263E84" w:rsidP="00B725BF">
      <w:pPr>
        <w:spacing w:after="0" w:line="240" w:lineRule="auto"/>
        <w:ind w:left="360"/>
        <w:rPr>
          <w:rFonts w:ascii="Arial" w:eastAsia="Times New Roman" w:hAnsi="Arial" w:cs="Arial"/>
          <w:b/>
          <w:bCs/>
          <w:sz w:val="16"/>
          <w:szCs w:val="16"/>
          <w:lang w:eastAsia="de-DE"/>
        </w:rPr>
      </w:pPr>
    </w:p>
    <w:p w14:paraId="2AAB910A" w14:textId="77777777" w:rsidR="008B51EC" w:rsidRDefault="008B51EC" w:rsidP="00B725BF">
      <w:pPr>
        <w:spacing w:after="0" w:line="240" w:lineRule="auto"/>
        <w:ind w:left="360"/>
        <w:rPr>
          <w:rFonts w:ascii="Arial" w:eastAsia="Times New Roman" w:hAnsi="Arial" w:cs="Arial"/>
          <w:b/>
          <w:bCs/>
          <w:sz w:val="20"/>
          <w:szCs w:val="20"/>
          <w:lang w:eastAsia="de-DE"/>
        </w:rPr>
      </w:pPr>
      <w:r w:rsidRPr="008B51EC">
        <w:rPr>
          <w:rFonts w:ascii="Arial" w:eastAsia="Times New Roman" w:hAnsi="Arial" w:cs="Arial"/>
          <w:b/>
          <w:bCs/>
          <w:sz w:val="20"/>
          <w:szCs w:val="20"/>
          <w:lang w:eastAsia="de-DE"/>
        </w:rPr>
        <w:t xml:space="preserve">Spezifische Endanwendungen </w:t>
      </w:r>
    </w:p>
    <w:p w14:paraId="12E7EB6D" w14:textId="77777777" w:rsidR="00263E84" w:rsidRPr="008B51EC" w:rsidRDefault="008B51EC" w:rsidP="00B725BF">
      <w:pPr>
        <w:spacing w:after="0" w:line="240" w:lineRule="auto"/>
        <w:ind w:left="360"/>
        <w:rPr>
          <w:rFonts w:ascii="Arial" w:eastAsia="Times New Roman" w:hAnsi="Arial" w:cs="Arial"/>
          <w:bCs/>
          <w:sz w:val="20"/>
          <w:szCs w:val="20"/>
          <w:lang w:eastAsia="de-DE"/>
        </w:rPr>
      </w:pPr>
      <w:r w:rsidRPr="008B51EC">
        <w:rPr>
          <w:rFonts w:ascii="Arial" w:eastAsia="Times New Roman" w:hAnsi="Arial" w:cs="Arial"/>
          <w:bCs/>
          <w:sz w:val="20"/>
          <w:szCs w:val="20"/>
          <w:lang w:eastAsia="de-DE"/>
        </w:rPr>
        <w:t>Endverwendungen sind in einem beigefügten Expositionsszenario aufgeführt, sofern erforderlich.</w:t>
      </w:r>
    </w:p>
    <w:p w14:paraId="663F7050" w14:textId="77777777" w:rsidR="00B2696C" w:rsidRPr="00327A8A" w:rsidRDefault="00B2696C" w:rsidP="009F1638">
      <w:pPr>
        <w:spacing w:after="0" w:line="240" w:lineRule="auto"/>
        <w:ind w:left="360"/>
        <w:rPr>
          <w:rFonts w:ascii="Arial" w:eastAsia="Times New Roman" w:hAnsi="Arial" w:cs="Arial"/>
          <w:sz w:val="20"/>
          <w:szCs w:val="20"/>
          <w:lang w:eastAsia="de-DE"/>
        </w:rPr>
      </w:pPr>
    </w:p>
    <w:p w14:paraId="2AC4A45A" w14:textId="77777777" w:rsidR="008D60BC" w:rsidRPr="007E4113" w:rsidRDefault="00074598" w:rsidP="00EA24BA">
      <w:pPr>
        <w:pStyle w:val="Listenabsatz"/>
        <w:numPr>
          <w:ilvl w:val="0"/>
          <w:numId w:val="1"/>
        </w:numPr>
        <w:spacing w:after="0" w:line="240" w:lineRule="auto"/>
        <w:rPr>
          <w:rFonts w:ascii="Arial" w:eastAsia="Times New Roman" w:hAnsi="Arial" w:cs="Arial"/>
          <w:b/>
          <w:bCs/>
          <w:lang w:eastAsia="de-DE"/>
        </w:rPr>
      </w:pPr>
      <w:r>
        <w:rPr>
          <w:rFonts w:ascii="Arial" w:eastAsia="Times New Roman" w:hAnsi="Arial" w:cs="Arial"/>
          <w:b/>
          <w:bCs/>
          <w:lang w:eastAsia="de-DE"/>
        </w:rPr>
        <w:t>Begrenzung und Überwachung der Exposition/</w:t>
      </w:r>
      <w:r w:rsidR="008D60BC" w:rsidRPr="007E4113">
        <w:rPr>
          <w:rFonts w:ascii="Arial" w:eastAsia="Times New Roman" w:hAnsi="Arial" w:cs="Arial"/>
          <w:b/>
          <w:bCs/>
          <w:lang w:eastAsia="de-DE"/>
        </w:rPr>
        <w:t xml:space="preserve"> persönliche Schutzausrüstung</w:t>
      </w:r>
    </w:p>
    <w:p w14:paraId="54E1CAC4" w14:textId="77777777" w:rsidR="008D60BC"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752C9246" w14:textId="77777777" w:rsidR="00404144" w:rsidRDefault="00404144" w:rsidP="00404144">
      <w:pPr>
        <w:spacing w:after="0" w:line="240" w:lineRule="auto"/>
        <w:ind w:firstLine="360"/>
        <w:rPr>
          <w:rFonts w:ascii="Arial" w:eastAsia="Times New Roman" w:hAnsi="Arial" w:cs="Arial"/>
          <w:sz w:val="20"/>
          <w:szCs w:val="20"/>
          <w:lang w:eastAsia="de-DE"/>
        </w:rPr>
      </w:pPr>
      <w:r w:rsidRPr="00404144">
        <w:rPr>
          <w:rFonts w:ascii="Arial" w:eastAsia="Times New Roman" w:hAnsi="Arial" w:cs="Arial"/>
          <w:sz w:val="20"/>
          <w:szCs w:val="20"/>
          <w:lang w:eastAsia="de-DE"/>
        </w:rPr>
        <w:t>Für keinen der Bestandteile gelten Arbeitsplatzgrenzwerte.</w:t>
      </w:r>
    </w:p>
    <w:p w14:paraId="49F475CC" w14:textId="77777777" w:rsidR="00404144" w:rsidRPr="00A97867" w:rsidRDefault="00404144" w:rsidP="00404144">
      <w:pPr>
        <w:spacing w:after="0" w:line="240" w:lineRule="auto"/>
        <w:ind w:firstLine="360"/>
        <w:rPr>
          <w:rFonts w:ascii="Arial" w:eastAsia="Times New Roman" w:hAnsi="Arial" w:cs="Arial"/>
          <w:sz w:val="16"/>
          <w:szCs w:val="16"/>
          <w:lang w:eastAsia="de-DE"/>
        </w:rPr>
      </w:pPr>
    </w:p>
    <w:p w14:paraId="42580261" w14:textId="77777777" w:rsidR="00404144" w:rsidRDefault="00572446" w:rsidP="00404144">
      <w:pPr>
        <w:spacing w:after="0" w:line="240" w:lineRule="auto"/>
        <w:ind w:firstLine="360"/>
        <w:rPr>
          <w:rFonts w:ascii="Arial" w:eastAsia="Times New Roman" w:hAnsi="Arial" w:cs="Arial"/>
          <w:sz w:val="20"/>
          <w:szCs w:val="20"/>
          <w:lang w:eastAsia="de-DE"/>
        </w:rPr>
      </w:pPr>
      <w:r w:rsidRPr="00572446">
        <w:rPr>
          <w:rFonts w:ascii="Arial" w:eastAsia="Times New Roman" w:hAnsi="Arial" w:cs="Arial"/>
          <w:sz w:val="20"/>
          <w:szCs w:val="20"/>
          <w:lang w:eastAsia="de-DE"/>
        </w:rPr>
        <w:t>Weitere Expositionsgrenzwerte unter den Gebrauchsbedingungen</w:t>
      </w:r>
    </w:p>
    <w:p w14:paraId="456012F6" w14:textId="77777777" w:rsidR="00572446" w:rsidRPr="00A97867" w:rsidRDefault="00572446" w:rsidP="00404144">
      <w:pPr>
        <w:spacing w:after="0" w:line="240" w:lineRule="auto"/>
        <w:ind w:firstLine="360"/>
        <w:rPr>
          <w:rFonts w:ascii="Arial" w:eastAsia="Times New Roman" w:hAnsi="Arial" w:cs="Arial"/>
          <w:sz w:val="16"/>
          <w:szCs w:val="16"/>
          <w:lang w:eastAsia="de-DE"/>
        </w:rPr>
      </w:pPr>
    </w:p>
    <w:p w14:paraId="11C44B66" w14:textId="77777777" w:rsidR="00572446" w:rsidRPr="00B51F36" w:rsidRDefault="00572446" w:rsidP="00572446">
      <w:pPr>
        <w:spacing w:after="0" w:line="240" w:lineRule="auto"/>
        <w:ind w:firstLine="360"/>
        <w:rPr>
          <w:rFonts w:ascii="Arial" w:eastAsia="Times New Roman" w:hAnsi="Arial" w:cs="Arial"/>
          <w:b/>
          <w:sz w:val="20"/>
          <w:szCs w:val="20"/>
          <w:lang w:eastAsia="de-DE"/>
        </w:rPr>
      </w:pPr>
      <w:r w:rsidRPr="00B51F36">
        <w:rPr>
          <w:rFonts w:ascii="Arial" w:eastAsia="Times New Roman" w:hAnsi="Arial" w:cs="Arial"/>
          <w:b/>
          <w:sz w:val="20"/>
          <w:szCs w:val="20"/>
          <w:lang w:eastAsia="de-DE"/>
        </w:rPr>
        <w:t xml:space="preserve">Chemische Bezeichnung  Art   </w:t>
      </w:r>
      <w:r w:rsidRPr="00B51F36">
        <w:rPr>
          <w:rFonts w:ascii="Arial" w:eastAsia="Times New Roman" w:hAnsi="Arial" w:cs="Arial"/>
          <w:b/>
          <w:sz w:val="20"/>
          <w:szCs w:val="20"/>
          <w:lang w:eastAsia="de-DE"/>
        </w:rPr>
        <w:tab/>
        <w:t xml:space="preserve">Expositionsgrenzwerte        </w:t>
      </w:r>
      <w:r w:rsidR="00B51F36">
        <w:rPr>
          <w:rFonts w:ascii="Arial" w:eastAsia="Times New Roman" w:hAnsi="Arial" w:cs="Arial"/>
          <w:b/>
          <w:sz w:val="20"/>
          <w:szCs w:val="20"/>
          <w:lang w:eastAsia="de-DE"/>
        </w:rPr>
        <w:tab/>
      </w:r>
      <w:r w:rsidRPr="00B51F36">
        <w:rPr>
          <w:rFonts w:ascii="Arial" w:eastAsia="Times New Roman" w:hAnsi="Arial" w:cs="Arial"/>
          <w:b/>
          <w:sz w:val="20"/>
          <w:szCs w:val="20"/>
          <w:lang w:eastAsia="de-DE"/>
        </w:rPr>
        <w:t>Quelle</w:t>
      </w:r>
    </w:p>
    <w:p w14:paraId="328D4E57" w14:textId="77777777" w:rsidR="00B51F36" w:rsidRPr="00572446" w:rsidRDefault="00572446" w:rsidP="00B51F36">
      <w:pPr>
        <w:spacing w:after="0" w:line="240" w:lineRule="auto"/>
        <w:ind w:firstLine="360"/>
        <w:rPr>
          <w:rFonts w:ascii="Arial" w:eastAsia="Times New Roman" w:hAnsi="Arial" w:cs="Arial"/>
          <w:sz w:val="20"/>
          <w:szCs w:val="20"/>
          <w:lang w:eastAsia="de-DE"/>
        </w:rPr>
      </w:pPr>
      <w:r w:rsidRPr="00572446">
        <w:rPr>
          <w:rFonts w:ascii="Arial" w:eastAsia="Times New Roman" w:hAnsi="Arial" w:cs="Arial"/>
          <w:sz w:val="20"/>
          <w:szCs w:val="20"/>
          <w:lang w:eastAsia="de-DE"/>
        </w:rPr>
        <w:t xml:space="preserve">Staub –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572446">
        <w:rPr>
          <w:rFonts w:ascii="Arial" w:eastAsia="Times New Roman" w:hAnsi="Arial" w:cs="Arial"/>
          <w:sz w:val="20"/>
          <w:szCs w:val="20"/>
          <w:lang w:eastAsia="de-DE"/>
        </w:rPr>
        <w:t>MAK</w:t>
      </w:r>
      <w:r w:rsidR="00B51F36">
        <w:rPr>
          <w:rFonts w:ascii="Arial" w:eastAsia="Times New Roman" w:hAnsi="Arial" w:cs="Arial"/>
          <w:sz w:val="20"/>
          <w:szCs w:val="20"/>
          <w:lang w:eastAsia="de-DE"/>
        </w:rPr>
        <w:tab/>
      </w:r>
      <w:r w:rsidR="00B51F36" w:rsidRPr="00572446">
        <w:rPr>
          <w:rFonts w:ascii="Arial" w:eastAsia="Times New Roman" w:hAnsi="Arial" w:cs="Arial"/>
          <w:sz w:val="20"/>
          <w:szCs w:val="20"/>
          <w:lang w:eastAsia="de-DE"/>
        </w:rPr>
        <w:t>4mg/m³</w:t>
      </w:r>
      <w:r w:rsidR="00B51F36" w:rsidRPr="00B51F36">
        <w:rPr>
          <w:rFonts w:ascii="Arial" w:eastAsia="Times New Roman" w:hAnsi="Arial" w:cs="Arial"/>
          <w:sz w:val="20"/>
          <w:szCs w:val="20"/>
          <w:lang w:eastAsia="de-DE"/>
        </w:rPr>
        <w:t xml:space="preserve"> </w:t>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sidRPr="00572446">
        <w:rPr>
          <w:rFonts w:ascii="Arial" w:eastAsia="Times New Roman" w:hAnsi="Arial" w:cs="Arial"/>
          <w:sz w:val="20"/>
          <w:szCs w:val="20"/>
          <w:lang w:eastAsia="de-DE"/>
        </w:rPr>
        <w:t>Deutschland. DFG-MAK-Liste</w:t>
      </w:r>
    </w:p>
    <w:p w14:paraId="7203219D" w14:textId="77777777" w:rsidR="00572446" w:rsidRPr="00572446" w:rsidRDefault="00572446" w:rsidP="00572446">
      <w:pPr>
        <w:spacing w:after="0" w:line="240" w:lineRule="auto"/>
        <w:ind w:firstLine="360"/>
        <w:rPr>
          <w:rFonts w:ascii="Arial" w:eastAsia="Times New Roman" w:hAnsi="Arial" w:cs="Arial"/>
          <w:sz w:val="20"/>
          <w:szCs w:val="20"/>
          <w:lang w:eastAsia="de-DE"/>
        </w:rPr>
      </w:pPr>
      <w:r w:rsidRPr="00572446">
        <w:rPr>
          <w:rFonts w:ascii="Arial" w:eastAsia="Times New Roman" w:hAnsi="Arial" w:cs="Arial"/>
          <w:sz w:val="20"/>
          <w:szCs w:val="20"/>
          <w:lang w:eastAsia="de-DE"/>
        </w:rPr>
        <w:t>einatembarer Staub</w:t>
      </w:r>
      <w:r w:rsidR="00B51F36" w:rsidRPr="00572446">
        <w:rPr>
          <w:rFonts w:ascii="Arial" w:eastAsia="Times New Roman" w:hAnsi="Arial" w:cs="Arial"/>
          <w:sz w:val="20"/>
          <w:szCs w:val="20"/>
          <w:lang w:eastAsia="de-DE"/>
        </w:rPr>
        <w:t xml:space="preserve"> </w:t>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Pr>
          <w:rFonts w:ascii="Arial" w:eastAsia="Times New Roman" w:hAnsi="Arial" w:cs="Arial"/>
          <w:sz w:val="20"/>
          <w:szCs w:val="20"/>
          <w:lang w:eastAsia="de-DE"/>
        </w:rPr>
        <w:tab/>
      </w:r>
      <w:r w:rsidR="00B51F36" w:rsidRPr="00572446">
        <w:rPr>
          <w:rFonts w:ascii="Arial" w:eastAsia="Times New Roman" w:hAnsi="Arial" w:cs="Arial"/>
          <w:sz w:val="20"/>
          <w:szCs w:val="20"/>
          <w:lang w:eastAsia="de-DE"/>
        </w:rPr>
        <w:t>(empfohlene Arbeits-platzgrenzwerte).</w:t>
      </w:r>
    </w:p>
    <w:p w14:paraId="7D2D8535" w14:textId="77777777" w:rsidR="00572446" w:rsidRPr="00572446" w:rsidRDefault="00572446" w:rsidP="00B51F36">
      <w:pPr>
        <w:spacing w:after="0" w:line="240" w:lineRule="auto"/>
        <w:ind w:left="6372"/>
        <w:rPr>
          <w:rFonts w:ascii="Arial" w:eastAsia="Times New Roman" w:hAnsi="Arial" w:cs="Arial"/>
          <w:sz w:val="20"/>
          <w:szCs w:val="20"/>
          <w:lang w:eastAsia="de-DE"/>
        </w:rPr>
      </w:pPr>
      <w:r w:rsidRPr="00572446">
        <w:rPr>
          <w:rFonts w:ascii="Arial" w:eastAsia="Times New Roman" w:hAnsi="Arial" w:cs="Arial"/>
          <w:sz w:val="20"/>
          <w:szCs w:val="20"/>
          <w:lang w:eastAsia="de-DE"/>
        </w:rPr>
        <w:t xml:space="preserve">Kommission zur Untersuchung </w:t>
      </w:r>
      <w:r w:rsidR="00B51F36">
        <w:rPr>
          <w:rFonts w:ascii="Arial" w:eastAsia="Times New Roman" w:hAnsi="Arial" w:cs="Arial"/>
          <w:sz w:val="20"/>
          <w:szCs w:val="20"/>
          <w:lang w:eastAsia="de-DE"/>
        </w:rPr>
        <w:t>gesund-</w:t>
      </w:r>
      <w:proofErr w:type="spellStart"/>
      <w:r w:rsidRPr="00572446">
        <w:rPr>
          <w:rFonts w:ascii="Arial" w:eastAsia="Times New Roman" w:hAnsi="Arial" w:cs="Arial"/>
          <w:sz w:val="20"/>
          <w:szCs w:val="20"/>
          <w:lang w:eastAsia="de-DE"/>
        </w:rPr>
        <w:t>heitlicher</w:t>
      </w:r>
      <w:proofErr w:type="spellEnd"/>
      <w:r w:rsidRPr="00572446">
        <w:rPr>
          <w:rFonts w:ascii="Arial" w:eastAsia="Times New Roman" w:hAnsi="Arial" w:cs="Arial"/>
          <w:sz w:val="20"/>
          <w:szCs w:val="20"/>
          <w:lang w:eastAsia="de-DE"/>
        </w:rPr>
        <w:t xml:space="preserve"> Gefahren durch chemische Verbindungen im Arbeitsbereich (DFG) (2011).</w:t>
      </w:r>
    </w:p>
    <w:p w14:paraId="565C4826" w14:textId="77777777" w:rsidR="00572446" w:rsidRPr="00572446" w:rsidRDefault="00572446" w:rsidP="00572446">
      <w:pPr>
        <w:spacing w:after="0" w:line="240" w:lineRule="auto"/>
        <w:ind w:firstLine="360"/>
        <w:rPr>
          <w:rFonts w:ascii="Arial" w:eastAsia="Times New Roman" w:hAnsi="Arial" w:cs="Arial"/>
          <w:sz w:val="20"/>
          <w:szCs w:val="20"/>
          <w:lang w:eastAsia="de-DE"/>
        </w:rPr>
      </w:pPr>
      <w:r w:rsidRPr="00572446">
        <w:rPr>
          <w:rFonts w:ascii="Arial" w:eastAsia="Times New Roman" w:hAnsi="Arial" w:cs="Arial"/>
          <w:sz w:val="20"/>
          <w:szCs w:val="20"/>
          <w:lang w:eastAsia="de-DE"/>
        </w:rPr>
        <w:t>Staub –</w:t>
      </w:r>
      <w:r w:rsidR="0059148D">
        <w:rPr>
          <w:rFonts w:ascii="Arial" w:eastAsia="Times New Roman" w:hAnsi="Arial" w:cs="Arial"/>
          <w:sz w:val="20"/>
          <w:szCs w:val="20"/>
          <w:lang w:eastAsia="de-DE"/>
        </w:rPr>
        <w:tab/>
      </w:r>
      <w:r w:rsidR="0059148D">
        <w:rPr>
          <w:rFonts w:ascii="Arial" w:eastAsia="Times New Roman" w:hAnsi="Arial" w:cs="Arial"/>
          <w:sz w:val="20"/>
          <w:szCs w:val="20"/>
          <w:lang w:eastAsia="de-DE"/>
        </w:rPr>
        <w:tab/>
      </w:r>
      <w:r w:rsidR="0059148D">
        <w:rPr>
          <w:rFonts w:ascii="Arial" w:eastAsia="Times New Roman" w:hAnsi="Arial" w:cs="Arial"/>
          <w:sz w:val="20"/>
          <w:szCs w:val="20"/>
          <w:lang w:eastAsia="de-DE"/>
        </w:rPr>
        <w:tab/>
        <w:t>AGW</w:t>
      </w:r>
      <w:r w:rsidR="0059148D">
        <w:rPr>
          <w:rFonts w:ascii="Arial" w:eastAsia="Times New Roman" w:hAnsi="Arial" w:cs="Arial"/>
          <w:sz w:val="20"/>
          <w:szCs w:val="20"/>
          <w:lang w:eastAsia="de-DE"/>
        </w:rPr>
        <w:tab/>
      </w:r>
      <w:r w:rsidR="0059148D" w:rsidRPr="0059148D">
        <w:rPr>
          <w:rFonts w:ascii="Arial" w:eastAsia="Times New Roman" w:hAnsi="Arial" w:cs="Arial"/>
          <w:sz w:val="20"/>
          <w:szCs w:val="20"/>
          <w:lang w:eastAsia="de-DE"/>
        </w:rPr>
        <w:t>10mg/m³</w:t>
      </w:r>
      <w:r w:rsidR="0059148D" w:rsidRPr="0059148D">
        <w:t xml:space="preserve"> </w:t>
      </w:r>
      <w:r w:rsidR="0059148D">
        <w:tab/>
      </w:r>
      <w:r w:rsidR="0059148D">
        <w:tab/>
      </w:r>
      <w:r w:rsidR="0059148D">
        <w:tab/>
      </w:r>
      <w:r w:rsidR="0059148D" w:rsidRPr="0059148D">
        <w:rPr>
          <w:rFonts w:ascii="Arial" w:eastAsia="Times New Roman" w:hAnsi="Arial" w:cs="Arial"/>
          <w:sz w:val="20"/>
          <w:szCs w:val="20"/>
          <w:lang w:eastAsia="de-DE"/>
        </w:rPr>
        <w:t>Deutschland. TRGS 900,</w:t>
      </w:r>
      <w:r w:rsidR="0059148D">
        <w:rPr>
          <w:rFonts w:ascii="Arial" w:eastAsia="Times New Roman" w:hAnsi="Arial" w:cs="Arial"/>
          <w:sz w:val="20"/>
          <w:szCs w:val="20"/>
          <w:lang w:eastAsia="de-DE"/>
        </w:rPr>
        <w:t xml:space="preserve"> Grenzwerte</w:t>
      </w:r>
    </w:p>
    <w:p w14:paraId="2D48CA6C" w14:textId="77777777" w:rsidR="00404144" w:rsidRDefault="0059148D" w:rsidP="0059148D">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lungengängiger Staub</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72446" w:rsidRPr="00572446">
        <w:rPr>
          <w:rFonts w:ascii="Arial" w:eastAsia="Times New Roman" w:hAnsi="Arial" w:cs="Arial"/>
          <w:sz w:val="20"/>
          <w:szCs w:val="20"/>
          <w:lang w:eastAsia="de-DE"/>
        </w:rPr>
        <w:t>in der Luft am Arbeitsplatz (01 2012).</w:t>
      </w:r>
    </w:p>
    <w:p w14:paraId="5C8A6B4C" w14:textId="77777777" w:rsidR="00404144" w:rsidRPr="00A97867" w:rsidRDefault="00404144" w:rsidP="00404144">
      <w:pPr>
        <w:spacing w:after="0" w:line="240" w:lineRule="auto"/>
        <w:ind w:firstLine="360"/>
        <w:rPr>
          <w:rFonts w:ascii="Arial" w:eastAsia="Times New Roman" w:hAnsi="Arial" w:cs="Arial"/>
          <w:sz w:val="16"/>
          <w:szCs w:val="16"/>
          <w:lang w:eastAsia="de-DE"/>
        </w:rPr>
      </w:pPr>
    </w:p>
    <w:p w14:paraId="45432930" w14:textId="77777777" w:rsidR="00AA23F1" w:rsidRDefault="00AA23F1" w:rsidP="00AA23F1">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Begrenzung und Überwachung der Exposition</w:t>
      </w:r>
    </w:p>
    <w:p w14:paraId="3C8FE377" w14:textId="77777777" w:rsidR="00AA23F1" w:rsidRPr="00AA23F1" w:rsidRDefault="00AA23F1" w:rsidP="00AA23F1">
      <w:pPr>
        <w:spacing w:after="0" w:line="240" w:lineRule="auto"/>
        <w:ind w:firstLine="360"/>
        <w:rPr>
          <w:rFonts w:ascii="Arial" w:eastAsia="Times New Roman" w:hAnsi="Arial" w:cs="Arial"/>
          <w:b/>
          <w:sz w:val="20"/>
          <w:szCs w:val="20"/>
          <w:lang w:eastAsia="de-DE"/>
        </w:rPr>
      </w:pPr>
      <w:r w:rsidRPr="00AA23F1">
        <w:rPr>
          <w:rFonts w:ascii="Arial" w:eastAsia="Times New Roman" w:hAnsi="Arial" w:cs="Arial"/>
          <w:b/>
          <w:sz w:val="20"/>
          <w:szCs w:val="20"/>
          <w:lang w:eastAsia="de-DE"/>
        </w:rPr>
        <w:t>Geeignete technische Steuerungseinrichtungen:</w:t>
      </w:r>
    </w:p>
    <w:p w14:paraId="77161B94" w14:textId="77777777" w:rsidR="00AA23F1" w:rsidRPr="00AA23F1" w:rsidRDefault="00AA23F1" w:rsidP="00AA23F1">
      <w:pPr>
        <w:spacing w:after="0" w:line="240" w:lineRule="auto"/>
        <w:ind w:left="360"/>
        <w:rPr>
          <w:rFonts w:ascii="Arial" w:eastAsia="Times New Roman" w:hAnsi="Arial" w:cs="Arial"/>
          <w:sz w:val="20"/>
          <w:szCs w:val="20"/>
          <w:lang w:eastAsia="de-DE"/>
        </w:rPr>
      </w:pPr>
      <w:r w:rsidRPr="00AA23F1">
        <w:rPr>
          <w:rFonts w:ascii="Arial" w:eastAsia="Times New Roman" w:hAnsi="Arial" w:cs="Arial"/>
          <w:sz w:val="20"/>
          <w:szCs w:val="20"/>
          <w:lang w:eastAsia="de-DE"/>
        </w:rPr>
        <w:t>Der thermale Verarbeitungsbetrieb sollte bei Lüftungsbedingungen durchgeführt werden, um Gase und Schwaden, die während des Verarbeitungsprozesses entstehen, zu kontrollieren.</w:t>
      </w:r>
    </w:p>
    <w:p w14:paraId="262CE452" w14:textId="77777777" w:rsidR="00AA23F1" w:rsidRPr="00A97867" w:rsidRDefault="00AA23F1" w:rsidP="00AA23F1">
      <w:pPr>
        <w:spacing w:after="0" w:line="240" w:lineRule="auto"/>
        <w:ind w:firstLine="360"/>
        <w:rPr>
          <w:rFonts w:ascii="Arial" w:eastAsia="Times New Roman" w:hAnsi="Arial" w:cs="Arial"/>
          <w:sz w:val="16"/>
          <w:szCs w:val="16"/>
          <w:lang w:eastAsia="de-DE"/>
        </w:rPr>
      </w:pPr>
    </w:p>
    <w:p w14:paraId="233FD251" w14:textId="77777777" w:rsidR="00AA23F1" w:rsidRPr="00D67289" w:rsidRDefault="00D67289" w:rsidP="00D67289">
      <w:pPr>
        <w:autoSpaceDE w:val="0"/>
        <w:autoSpaceDN w:val="0"/>
        <w:adjustRightInd w:val="0"/>
        <w:spacing w:after="0" w:line="240" w:lineRule="auto"/>
        <w:ind w:firstLine="360"/>
        <w:rPr>
          <w:rFonts w:ascii="Arial" w:hAnsi="Arial" w:cs="Arial"/>
          <w:color w:val="000000"/>
          <w:sz w:val="20"/>
          <w:szCs w:val="20"/>
        </w:rPr>
      </w:pPr>
      <w:r w:rsidRPr="00D67289">
        <w:rPr>
          <w:rFonts w:ascii="Arial" w:hAnsi="Arial" w:cs="Arial"/>
          <w:b/>
          <w:bCs/>
          <w:color w:val="000000"/>
          <w:sz w:val="20"/>
          <w:szCs w:val="20"/>
        </w:rPr>
        <w:t xml:space="preserve">Individuelle Schutzmaßnahmen, zum Beispiel persönliche Schutzausrüstung </w:t>
      </w:r>
      <w:r w:rsidRPr="00D67289">
        <w:rPr>
          <w:rFonts w:ascii="Arial" w:hAnsi="Arial" w:cs="Arial"/>
          <w:b/>
          <w:color w:val="000000"/>
          <w:sz w:val="20"/>
          <w:szCs w:val="20"/>
        </w:rPr>
        <w:t xml:space="preserve">Allgemeine Information: </w:t>
      </w:r>
    </w:p>
    <w:p w14:paraId="62742D90" w14:textId="77777777" w:rsidR="00D67289" w:rsidRDefault="00D67289" w:rsidP="00D67289">
      <w:pPr>
        <w:autoSpaceDE w:val="0"/>
        <w:autoSpaceDN w:val="0"/>
        <w:adjustRightInd w:val="0"/>
        <w:spacing w:after="0" w:line="240" w:lineRule="auto"/>
        <w:ind w:left="360"/>
        <w:rPr>
          <w:rFonts w:ascii="Arial" w:hAnsi="Arial" w:cs="Arial"/>
          <w:color w:val="000000"/>
          <w:sz w:val="20"/>
          <w:szCs w:val="20"/>
        </w:rPr>
      </w:pPr>
      <w:r w:rsidRPr="00D67289">
        <w:rPr>
          <w:rFonts w:ascii="Arial" w:hAnsi="Arial" w:cs="Arial"/>
          <w:color w:val="000000"/>
          <w:sz w:val="20"/>
          <w:szCs w:val="20"/>
        </w:rPr>
        <w:t xml:space="preserve">Befolgen Sie bitte die nachstehenden Richtlinien für die empfohlene persönliche Schutzausrüstung (PSA) und beziehen Sie sich ggf. auf die jeweilige EN-Norm. Vorgeschriebene persönliche Schutzausrüstung verwenden. </w:t>
      </w:r>
    </w:p>
    <w:p w14:paraId="1E04D9BC" w14:textId="77777777" w:rsidR="00D840B9" w:rsidRPr="00A97867" w:rsidRDefault="00D840B9" w:rsidP="00D67289">
      <w:pPr>
        <w:autoSpaceDE w:val="0"/>
        <w:autoSpaceDN w:val="0"/>
        <w:adjustRightInd w:val="0"/>
        <w:spacing w:after="0" w:line="240" w:lineRule="auto"/>
        <w:ind w:left="360"/>
        <w:rPr>
          <w:rFonts w:ascii="Arial" w:hAnsi="Arial" w:cs="Arial"/>
          <w:color w:val="000000"/>
          <w:sz w:val="16"/>
          <w:szCs w:val="16"/>
        </w:rPr>
      </w:pPr>
    </w:p>
    <w:p w14:paraId="3B21D4C5" w14:textId="77777777" w:rsidR="00D840B9" w:rsidRDefault="00D840B9" w:rsidP="00D840B9">
      <w:pPr>
        <w:autoSpaceDE w:val="0"/>
        <w:autoSpaceDN w:val="0"/>
        <w:adjustRightInd w:val="0"/>
        <w:spacing w:after="0" w:line="240" w:lineRule="auto"/>
        <w:ind w:firstLine="360"/>
        <w:rPr>
          <w:rFonts w:ascii="Arial" w:hAnsi="Arial" w:cs="Arial"/>
          <w:b/>
          <w:bCs/>
          <w:color w:val="000000"/>
          <w:sz w:val="20"/>
          <w:szCs w:val="20"/>
        </w:rPr>
      </w:pPr>
      <w:r w:rsidRPr="00D840B9">
        <w:rPr>
          <w:rFonts w:ascii="Arial" w:hAnsi="Arial" w:cs="Arial"/>
          <w:b/>
          <w:bCs/>
          <w:color w:val="000000"/>
          <w:sz w:val="20"/>
          <w:szCs w:val="20"/>
        </w:rPr>
        <w:t xml:space="preserve">Augen-/Gesichtsschutz: </w:t>
      </w:r>
    </w:p>
    <w:p w14:paraId="1BEC4A62" w14:textId="77777777" w:rsidR="00D840B9" w:rsidRPr="00D840B9" w:rsidRDefault="00D840B9" w:rsidP="00D840B9">
      <w:pPr>
        <w:autoSpaceDE w:val="0"/>
        <w:autoSpaceDN w:val="0"/>
        <w:adjustRightInd w:val="0"/>
        <w:spacing w:after="0" w:line="240" w:lineRule="auto"/>
        <w:ind w:left="360"/>
        <w:rPr>
          <w:rFonts w:ascii="Arial" w:hAnsi="Arial" w:cs="Arial"/>
          <w:color w:val="000000"/>
          <w:sz w:val="20"/>
          <w:szCs w:val="20"/>
        </w:rPr>
      </w:pPr>
      <w:r w:rsidRPr="00D840B9">
        <w:rPr>
          <w:rFonts w:ascii="Arial" w:hAnsi="Arial" w:cs="Arial"/>
          <w:color w:val="000000"/>
          <w:sz w:val="20"/>
          <w:szCs w:val="20"/>
        </w:rPr>
        <w:t>Wenn Kontakt wahrscheinlich ist, wird eine Schutzbrille mit Seitenschutz empfohlen. Der Augenschutz muss die Normen laut EN 166 erfüllen.</w:t>
      </w:r>
    </w:p>
    <w:p w14:paraId="52EE49A6" w14:textId="77777777" w:rsidR="00D840B9" w:rsidRPr="00D67289" w:rsidRDefault="00D840B9" w:rsidP="00D67289">
      <w:pPr>
        <w:autoSpaceDE w:val="0"/>
        <w:autoSpaceDN w:val="0"/>
        <w:adjustRightInd w:val="0"/>
        <w:spacing w:after="0" w:line="240" w:lineRule="auto"/>
        <w:ind w:left="360"/>
        <w:rPr>
          <w:rFonts w:ascii="Arial" w:hAnsi="Arial" w:cs="Arial"/>
          <w:color w:val="000000"/>
          <w:sz w:val="20"/>
          <w:szCs w:val="20"/>
        </w:rPr>
      </w:pPr>
    </w:p>
    <w:p w14:paraId="1A8C3A0D" w14:textId="77777777" w:rsidR="00D67289" w:rsidRDefault="002C4D6B" w:rsidP="00AA23F1">
      <w:pPr>
        <w:spacing w:after="0" w:line="240" w:lineRule="auto"/>
        <w:ind w:firstLine="360"/>
        <w:rPr>
          <w:rFonts w:ascii="Arial" w:eastAsia="Times New Roman" w:hAnsi="Arial" w:cs="Arial"/>
          <w:b/>
          <w:sz w:val="20"/>
          <w:szCs w:val="20"/>
          <w:lang w:eastAsia="de-DE"/>
        </w:rPr>
      </w:pPr>
      <w:r w:rsidRPr="002C4D6B">
        <w:rPr>
          <w:rFonts w:ascii="Arial" w:eastAsia="Times New Roman" w:hAnsi="Arial" w:cs="Arial"/>
          <w:b/>
          <w:sz w:val="20"/>
          <w:szCs w:val="20"/>
          <w:lang w:eastAsia="de-DE"/>
        </w:rPr>
        <w:t>Hautschutz/Handschutz:</w:t>
      </w:r>
    </w:p>
    <w:p w14:paraId="109BC8E9" w14:textId="77777777" w:rsidR="00D67289"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Zur Vermeidung von Verbrennungen aufgrund eines Kontakts mit dem Schmelzprodukt sind thermale Isolierhandschuhe zu tragen. Geeignete Schutzhandschuhe werden vom Handschuhlieferanten empfohlen.</w:t>
      </w:r>
    </w:p>
    <w:p w14:paraId="4377515C" w14:textId="77777777" w:rsidR="002C4D6B" w:rsidRPr="002C4D6B" w:rsidRDefault="002C4D6B" w:rsidP="002C4D6B">
      <w:pPr>
        <w:spacing w:after="0" w:line="240" w:lineRule="auto"/>
        <w:ind w:left="360"/>
        <w:rPr>
          <w:rFonts w:ascii="Arial" w:eastAsia="Times New Roman" w:hAnsi="Arial" w:cs="Arial"/>
          <w:sz w:val="20"/>
          <w:szCs w:val="20"/>
          <w:lang w:eastAsia="de-DE"/>
        </w:rPr>
      </w:pPr>
    </w:p>
    <w:p w14:paraId="53791189" w14:textId="77777777" w:rsidR="00A97867" w:rsidRDefault="00A97867" w:rsidP="00EB3FF0">
      <w:pPr>
        <w:spacing w:after="0" w:line="240" w:lineRule="auto"/>
        <w:ind w:left="360"/>
        <w:rPr>
          <w:rFonts w:ascii="Arial" w:eastAsia="Times New Roman" w:hAnsi="Arial" w:cs="Arial"/>
          <w:b/>
          <w:sz w:val="20"/>
          <w:szCs w:val="20"/>
          <w:lang w:eastAsia="de-DE"/>
        </w:rPr>
      </w:pPr>
    </w:p>
    <w:p w14:paraId="66A289D0" w14:textId="77777777" w:rsidR="002C4D6B" w:rsidRPr="002C4D6B" w:rsidRDefault="002C4D6B" w:rsidP="00EB3FF0">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Allgemein:</w:t>
      </w:r>
    </w:p>
    <w:p w14:paraId="048DD0A0"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Weil bestimmte Arbeitsumgebungen und die Praxis bei der Materialwirtschaft voneinander abweichen können, müssen die Sicherheitsvorkehrungen für jede geplante Anwendung konkretisiert werden. Die Wahl der korrekten Schutzhandschuhe hängt von der Art der</w:t>
      </w:r>
    </w:p>
    <w:p w14:paraId="4F89385B"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Chemikalien, den Arbeitsbedingungen und dem Verwendungszweck ab. Die meisten Handschuhe schützen nur für kurze Zeit, bevor sie entsorgt und ersetzt werden müssen</w:t>
      </w:r>
    </w:p>
    <w:p w14:paraId="5E43D7AB"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(selbst die besten chemikalienbeständigen Handschuhe versagen nach wiederholter chemischer Beanspruchung). Handschuhe sollten nach Absprache mit dem Lieferanten/ Hersteller gewählt werden und eine eingehende Beurteilung der Arbeitsbedingungen</w:t>
      </w:r>
    </w:p>
    <w:p w14:paraId="6BB5A870"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berücksichtigen. Für eine typische Verwendung und den Umgang mit chemischen Stoffen müssen die Schutzhandschuhe den in der Norm EN 374 festgelegten Auflagen entsprechen. Bei Anwendungen, bei denen mechanische Gefahren wie potenzielle Hautabschürfungen oder</w:t>
      </w:r>
    </w:p>
    <w:p w14:paraId="330BD16A" w14:textId="77777777" w:rsid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Einstichstellen bestehen, sind die in der Norm EN 388 festgelegten Auflagen zu beachten. Bei Aufgaben, bei denen eine thermische Gefährdung besteht, sollten die in der Norm EN 407 festgelegten Auflagen in Betracht gezogen werden.</w:t>
      </w:r>
    </w:p>
    <w:p w14:paraId="676DAB98" w14:textId="77777777" w:rsidR="002C4D6B" w:rsidRPr="00A97867" w:rsidRDefault="002C4D6B" w:rsidP="00EB3FF0">
      <w:pPr>
        <w:spacing w:after="0" w:line="240" w:lineRule="auto"/>
        <w:ind w:left="360"/>
        <w:rPr>
          <w:rFonts w:ascii="Arial" w:eastAsia="Times New Roman" w:hAnsi="Arial" w:cs="Arial"/>
          <w:sz w:val="16"/>
          <w:szCs w:val="16"/>
          <w:lang w:eastAsia="de-DE"/>
        </w:rPr>
      </w:pPr>
    </w:p>
    <w:p w14:paraId="755CC91F" w14:textId="77777777" w:rsidR="002C4D6B" w:rsidRPr="002C4D6B" w:rsidRDefault="002C4D6B" w:rsidP="00EB3FF0">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Durchdringungszeit:</w:t>
      </w:r>
    </w:p>
    <w:p w14:paraId="039CA17A"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 xml:space="preserve">Die von Handschuhherstellern unter Labortestbedingungen generierten Angaben zur Durchdringungszeit geben Aufschluss darüber, wie lange ein Handschuh voraussichtlich eine effektive </w:t>
      </w:r>
      <w:proofErr w:type="spellStart"/>
      <w:r w:rsidRPr="002C4D6B">
        <w:rPr>
          <w:rFonts w:ascii="Arial" w:eastAsia="Times New Roman" w:hAnsi="Arial" w:cs="Arial"/>
          <w:sz w:val="20"/>
          <w:szCs w:val="20"/>
          <w:lang w:eastAsia="de-DE"/>
        </w:rPr>
        <w:t>Permeationsbeständigkeit</w:t>
      </w:r>
      <w:proofErr w:type="spellEnd"/>
      <w:r w:rsidRPr="002C4D6B">
        <w:rPr>
          <w:rFonts w:ascii="Arial" w:eastAsia="Times New Roman" w:hAnsi="Arial" w:cs="Arial"/>
          <w:sz w:val="20"/>
          <w:szCs w:val="20"/>
          <w:lang w:eastAsia="de-DE"/>
        </w:rPr>
        <w:t xml:space="preserve"> bietet. Beim Beachten der Empfehlungen für die Durchdringungszeit müssen die Arbeitsbedingungen berücksichtigt werden. Konsultieren Sie den Lieferanten Ihrer Handschuhe stets dann, wenn Sie an aktuellen technischen Informationen bzgl. der Durchdringungszeit für den empfohlenen Handschuhtyp interessiert sind.</w:t>
      </w:r>
    </w:p>
    <w:p w14:paraId="2AEB787F"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Bei ständigem Kontakt empfehlen wir Handschuhe mit einer Durchdringungszeit von mindestens 240 Minuten oder &gt; 480 Minuten, sofern geeignete Handschuhen verfügbar sind. Sind keine geeigneten Handschuhe für den gewünschten Schutz verfügbar, sind Handschuhe mit kürzeren Durchdringungszeiten ggf. akzeptabel, sofern die entsprechenden</w:t>
      </w:r>
    </w:p>
    <w:p w14:paraId="267A7C4D"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Maßnahmen für die Pflege und den Ersatz der Handschuhe ermittelt und eingehalten werden.</w:t>
      </w:r>
    </w:p>
    <w:p w14:paraId="43FF597C" w14:textId="77777777" w:rsid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Für eine kurzfristige, vorübergehende Exposition und einen Spritzschutz können auch Handschuhe mit kürzeren Durchdringungszeiten verwendet werden. Deshalb müssen entsprechende Pflege- und Ersatzmaßnahmen aufgestellt und streng befolgt werden.</w:t>
      </w:r>
    </w:p>
    <w:p w14:paraId="3618B6C6" w14:textId="77777777" w:rsidR="002C4D6B" w:rsidRPr="00A97867" w:rsidRDefault="002C4D6B" w:rsidP="00EB3FF0">
      <w:pPr>
        <w:spacing w:after="0" w:line="240" w:lineRule="auto"/>
        <w:ind w:left="360"/>
        <w:rPr>
          <w:rFonts w:ascii="Arial" w:eastAsia="Times New Roman" w:hAnsi="Arial" w:cs="Arial"/>
          <w:sz w:val="16"/>
          <w:szCs w:val="16"/>
          <w:lang w:eastAsia="de-DE"/>
        </w:rPr>
      </w:pPr>
    </w:p>
    <w:p w14:paraId="6D28A3C4" w14:textId="77777777" w:rsidR="002C4D6B" w:rsidRPr="002C4D6B" w:rsidRDefault="002C4D6B" w:rsidP="00EB3FF0">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Handschuhdicke:</w:t>
      </w:r>
    </w:p>
    <w:p w14:paraId="4B1F8E3D"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Für allgemeine Verwendungszwecke empfehlen wir Handschuhe mit einer Dicke von typischerweise mehr als 0,35 mm. Die Dicke der Handschuhe ist jedoch nicht allein ausschlaggebend für den Handschuhwiderstand gegenüber einer bestimmten Chemikalie,</w:t>
      </w:r>
    </w:p>
    <w:p w14:paraId="14A0938D"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 xml:space="preserve">denn die </w:t>
      </w:r>
      <w:proofErr w:type="spellStart"/>
      <w:r w:rsidRPr="002C4D6B">
        <w:rPr>
          <w:rFonts w:ascii="Arial" w:eastAsia="Times New Roman" w:hAnsi="Arial" w:cs="Arial"/>
          <w:sz w:val="20"/>
          <w:szCs w:val="20"/>
          <w:lang w:eastAsia="de-DE"/>
        </w:rPr>
        <w:t>Permeationseffizienz</w:t>
      </w:r>
      <w:proofErr w:type="spellEnd"/>
      <w:r w:rsidRPr="002C4D6B">
        <w:rPr>
          <w:rFonts w:ascii="Arial" w:eastAsia="Times New Roman" w:hAnsi="Arial" w:cs="Arial"/>
          <w:sz w:val="20"/>
          <w:szCs w:val="20"/>
          <w:lang w:eastAsia="de-DE"/>
        </w:rPr>
        <w:t xml:space="preserve"> der Handschuhe hängt von der genauen Zusammensetzung</w:t>
      </w:r>
    </w:p>
    <w:p w14:paraId="6F495672"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des Handschuhmaterials ab. Aus diesem Grund sollten bei der Wahl der Handschuhe auch Aspekte wie die jeweilige Aufgabenstellung und Kenntnisse der Durchdringungszeit einfließen.</w:t>
      </w:r>
    </w:p>
    <w:p w14:paraId="6B864587"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Auch die Handschuhdicke kann je nach Handschuhhersteller, -typ und -modell ebenfalls variieren. Deshalb sollten die technischen Daten der Hersteller stets berücksichtigt werden, um die Wahl der am besten geeigneten Handschuhe für die jeweilige Aufgabe zu gewährleisten.</w:t>
      </w:r>
    </w:p>
    <w:p w14:paraId="19263E76" w14:textId="77777777" w:rsid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Hinweis: Je nach Aktivität sind Handschuhe unterschiedlicher Dicke für bestimmte Aufgaben erforderlich. Zum Beispiel: Dünnere Handschuhe (0,1 mm oder dünner) sind möglicherweise bei hochgradiger Handfertigkeit erforderlich. Diese Handschuhe liefern allerdings nur für kurze Zeit Schutz und sind normalerweise ausschließlich für den Einmalgebrauch bestimmt, bevor sie entsorgt werden müssen. Dickere Handschuhe (bis zu 3 mm oder dicker) sind möglicherweise bei mechanischen (und chemischen) Risiken erforderlich, d. h. wenn die Gefahr von Hautabschürfungen oder Einstichstellen besteht.</w:t>
      </w:r>
    </w:p>
    <w:p w14:paraId="6B36F66D" w14:textId="77777777" w:rsidR="002C4D6B" w:rsidRPr="00A97867" w:rsidRDefault="002C4D6B" w:rsidP="00EB3FF0">
      <w:pPr>
        <w:spacing w:after="0" w:line="240" w:lineRule="auto"/>
        <w:ind w:left="360"/>
        <w:rPr>
          <w:rFonts w:ascii="Arial" w:eastAsia="Times New Roman" w:hAnsi="Arial" w:cs="Arial"/>
          <w:sz w:val="16"/>
          <w:szCs w:val="16"/>
          <w:lang w:eastAsia="de-DE"/>
        </w:rPr>
      </w:pPr>
    </w:p>
    <w:p w14:paraId="3698B154" w14:textId="77777777" w:rsidR="002C4D6B" w:rsidRPr="002C4D6B" w:rsidRDefault="002C4D6B" w:rsidP="00EB3FF0">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Andere:</w:t>
      </w:r>
    </w:p>
    <w:p w14:paraId="1AD7B56A" w14:textId="77777777" w:rsidR="002C4D6B" w:rsidRDefault="002C4D6B" w:rsidP="00EB3FF0">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Es wird ein Hemd mit langen Ärmeln empfohlen.</w:t>
      </w:r>
    </w:p>
    <w:p w14:paraId="60576B70" w14:textId="77777777" w:rsidR="002C4D6B" w:rsidRPr="00A97867" w:rsidRDefault="002C4D6B" w:rsidP="00EB3FF0">
      <w:pPr>
        <w:spacing w:after="0" w:line="240" w:lineRule="auto"/>
        <w:ind w:left="360"/>
        <w:rPr>
          <w:rFonts w:ascii="Arial" w:eastAsia="Times New Roman" w:hAnsi="Arial" w:cs="Arial"/>
          <w:sz w:val="16"/>
          <w:szCs w:val="16"/>
          <w:lang w:eastAsia="de-DE"/>
        </w:rPr>
      </w:pPr>
    </w:p>
    <w:p w14:paraId="14C18FEA" w14:textId="77777777" w:rsidR="002C4D6B" w:rsidRPr="002C4D6B" w:rsidRDefault="002C4D6B" w:rsidP="00EB3FF0">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Atemschutz:</w:t>
      </w:r>
    </w:p>
    <w:p w14:paraId="60BAD0E2"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Einen Industriehygieniker konsultieren, um das angemessene Schutzmaß für die Atemwege bei Ihrer spezifischen Verwendung dieses Materials festzulegen. Ein Atemschutzprogramm, das alle anwendbaren Richtlinien erfüllt, muss immer dann eingehalten werden, wenn die</w:t>
      </w:r>
    </w:p>
    <w:p w14:paraId="79EC55E0"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lastRenderedPageBreak/>
        <w:t>Arbeitsplatzbedingungen die Verwendung eines Atemgeräts erforderlich machen. Unter normalen Gebrauchsbedingungen ist ein Atemschutzgerät in der Regel nicht erforderlich.</w:t>
      </w:r>
    </w:p>
    <w:p w14:paraId="7AA7622A"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Wenn Kontakt mit Staubpartikeln, Nebeln oder Dämpfen wahrscheinlich ist, sollte ein angemessener NIOSH/MSHA-zugelassener Atemschutz eingesetzt werden. Beim Schneidbetrieb entstehen u. U. kleine Partikel dieses Produktes. Wenn das Einatmen von</w:t>
      </w:r>
    </w:p>
    <w:p w14:paraId="026DE5C4"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Partikeln nicht vermieden werden kann, ist eine Staubmaske zu tragen.</w:t>
      </w:r>
    </w:p>
    <w:p w14:paraId="4D143119"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Atemschutz (RPE) ist normalerweise nicht erforderlich, wenn eine natürliche oder örtliche Abluftanlage zur Expositionskontrolle bereitsteht. Tragen Sie im Falle mangelnder Belüftung geeigneten Atemschutz. Die Wahl des korrekten Atemschutzes hängt von der Art der Chemikalien, den Arbeitsbedingungen, dem Verwendungszweck und dem Zustand der</w:t>
      </w:r>
    </w:p>
    <w:p w14:paraId="1AAC5BF6"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Atemschutzgeräte ab. Für jede geplante Anwendung sind Sicherheitsvorkehrungen zu</w:t>
      </w:r>
    </w:p>
    <w:p w14:paraId="6150A89C" w14:textId="77777777" w:rsidR="002C4D6B" w:rsidRP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entwickeln. Der Atemschutz sollte daher nach Absprache mit dem Lieferanten/Hersteller und nach eingehender Beurteilung der Arbeitsbedingungen gewählt werden.</w:t>
      </w:r>
    </w:p>
    <w:p w14:paraId="6E614402" w14:textId="77777777" w:rsidR="002C4D6B" w:rsidRDefault="002C4D6B" w:rsidP="002C4D6B">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Beziehen Sie sich bitte auf die einschlägigen EN-Normen für den gewählten Atemschutz.</w:t>
      </w:r>
    </w:p>
    <w:p w14:paraId="247AEAAD" w14:textId="77777777" w:rsidR="002C4D6B" w:rsidRPr="00A97867" w:rsidRDefault="002C4D6B" w:rsidP="00EB3FF0">
      <w:pPr>
        <w:spacing w:after="0" w:line="240" w:lineRule="auto"/>
        <w:ind w:left="360"/>
        <w:rPr>
          <w:rFonts w:ascii="Arial" w:eastAsia="Times New Roman" w:hAnsi="Arial" w:cs="Arial"/>
          <w:b/>
          <w:sz w:val="16"/>
          <w:szCs w:val="16"/>
          <w:lang w:eastAsia="de-DE"/>
        </w:rPr>
      </w:pPr>
    </w:p>
    <w:p w14:paraId="1A89C28C" w14:textId="77777777" w:rsidR="002C4D6B" w:rsidRPr="002C4D6B" w:rsidRDefault="002C4D6B" w:rsidP="00EB3FF0">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Hygienemaßnahmen:</w:t>
      </w:r>
    </w:p>
    <w:p w14:paraId="31F92437" w14:textId="77777777" w:rsidR="002C4D6B" w:rsidRDefault="002C4D6B" w:rsidP="00EB3FF0">
      <w:pPr>
        <w:spacing w:after="0" w:line="240" w:lineRule="auto"/>
        <w:ind w:left="360"/>
        <w:rPr>
          <w:rFonts w:ascii="Arial" w:eastAsia="Times New Roman" w:hAnsi="Arial" w:cs="Arial"/>
          <w:sz w:val="20"/>
          <w:szCs w:val="20"/>
          <w:lang w:eastAsia="de-DE"/>
        </w:rPr>
      </w:pPr>
      <w:r w:rsidRPr="002C4D6B">
        <w:rPr>
          <w:rFonts w:ascii="Arial" w:eastAsia="Times New Roman" w:hAnsi="Arial" w:cs="Arial"/>
          <w:sz w:val="20"/>
          <w:szCs w:val="20"/>
          <w:lang w:eastAsia="de-DE"/>
        </w:rPr>
        <w:t>Immer gute persönliche Hygiene einhalten, z.B. Waschen nach der Handhabung des Materials und vor dem Essen, Trinken und/oder Rauchen. Arbeitskleidung regelmäßig waschen, um Kontaminationen zu entfernen. Kontaminierte Fußbekleidung, die nicht gesäubert werden kann, entsorgen.</w:t>
      </w:r>
      <w:r w:rsidR="000A7884">
        <w:rPr>
          <w:rFonts w:ascii="Arial" w:eastAsia="Times New Roman" w:hAnsi="Arial" w:cs="Arial"/>
          <w:sz w:val="20"/>
          <w:szCs w:val="20"/>
          <w:lang w:eastAsia="de-DE"/>
        </w:rPr>
        <w:tab/>
      </w:r>
    </w:p>
    <w:p w14:paraId="3DEF2407" w14:textId="77777777" w:rsidR="00EB3FF0" w:rsidRPr="00A97867" w:rsidRDefault="000A7884" w:rsidP="00EB3FF0">
      <w:pPr>
        <w:spacing w:after="0" w:line="240" w:lineRule="auto"/>
        <w:ind w:left="360"/>
        <w:rPr>
          <w:rFonts w:ascii="Arial" w:eastAsia="Times New Roman" w:hAnsi="Arial" w:cs="Arial"/>
          <w:sz w:val="16"/>
          <w:szCs w:val="16"/>
          <w:lang w:eastAsia="de-DE"/>
        </w:rPr>
      </w:pPr>
      <w:r>
        <w:rPr>
          <w:rFonts w:ascii="Arial" w:eastAsia="Times New Roman" w:hAnsi="Arial" w:cs="Arial"/>
          <w:sz w:val="20"/>
          <w:szCs w:val="20"/>
          <w:lang w:eastAsia="de-DE"/>
        </w:rPr>
        <w:tab/>
      </w:r>
    </w:p>
    <w:p w14:paraId="1A45F66A" w14:textId="77777777" w:rsidR="00470C67" w:rsidRPr="002C4D6B" w:rsidRDefault="002C4D6B" w:rsidP="008D60BC">
      <w:pPr>
        <w:spacing w:after="0" w:line="240" w:lineRule="auto"/>
        <w:ind w:left="360"/>
        <w:rPr>
          <w:rFonts w:ascii="Arial" w:eastAsia="Times New Roman" w:hAnsi="Arial" w:cs="Arial"/>
          <w:b/>
          <w:sz w:val="20"/>
          <w:szCs w:val="20"/>
          <w:lang w:eastAsia="de-DE"/>
        </w:rPr>
      </w:pPr>
      <w:r w:rsidRPr="002C4D6B">
        <w:rPr>
          <w:rFonts w:ascii="Arial" w:eastAsia="Times New Roman" w:hAnsi="Arial" w:cs="Arial"/>
          <w:b/>
          <w:sz w:val="20"/>
          <w:szCs w:val="20"/>
          <w:lang w:eastAsia="de-DE"/>
        </w:rPr>
        <w:t>Umweltschutzmaßnahmen:</w:t>
      </w:r>
      <w:r w:rsidR="00EB3FF0" w:rsidRPr="002C4D6B">
        <w:rPr>
          <w:rFonts w:ascii="Arial" w:eastAsia="Times New Roman" w:hAnsi="Arial" w:cs="Arial"/>
          <w:b/>
          <w:sz w:val="20"/>
          <w:szCs w:val="20"/>
          <w:lang w:eastAsia="de-DE"/>
        </w:rPr>
        <w:tab/>
      </w:r>
    </w:p>
    <w:p w14:paraId="090AFA22" w14:textId="77777777" w:rsidR="002003C9" w:rsidRDefault="002C4D6B" w:rsidP="002C4D6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Es liegen keine Daten vor. </w:t>
      </w:r>
      <w:r w:rsidRPr="002C4D6B">
        <w:rPr>
          <w:rFonts w:ascii="Arial" w:eastAsia="Times New Roman" w:hAnsi="Arial" w:cs="Arial"/>
          <w:sz w:val="20"/>
          <w:szCs w:val="20"/>
          <w:lang w:eastAsia="de-DE"/>
        </w:rPr>
        <w:t>Siehe Abschnitt 6 hinsichtlich Einzelheiten.</w:t>
      </w:r>
    </w:p>
    <w:p w14:paraId="052A919E" w14:textId="77777777" w:rsidR="002003C9" w:rsidRDefault="002003C9" w:rsidP="008D60BC">
      <w:pPr>
        <w:spacing w:after="0" w:line="240" w:lineRule="auto"/>
        <w:ind w:left="360"/>
        <w:rPr>
          <w:rFonts w:ascii="Arial" w:eastAsia="Times New Roman" w:hAnsi="Arial" w:cs="Arial"/>
          <w:sz w:val="20"/>
          <w:szCs w:val="20"/>
          <w:lang w:eastAsia="de-DE"/>
        </w:rPr>
      </w:pPr>
    </w:p>
    <w:p w14:paraId="4D2114C4"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09269027" w14:textId="77777777" w:rsidR="008D60BC"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r w:rsidR="006224B4">
        <w:rPr>
          <w:rFonts w:ascii="Arial" w:eastAsia="Times New Roman" w:hAnsi="Arial" w:cs="Arial"/>
          <w:sz w:val="20"/>
          <w:szCs w:val="20"/>
          <w:lang w:eastAsia="de-DE"/>
        </w:rPr>
        <w:t>:</w:t>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p>
    <w:p w14:paraId="2774DFB1" w14:textId="77777777" w:rsidR="004B3C5C" w:rsidRPr="004B3C5C" w:rsidRDefault="006224B4" w:rsidP="009C2196">
      <w:pPr>
        <w:spacing w:after="0" w:line="240" w:lineRule="auto"/>
        <w:ind w:firstLine="360"/>
        <w:rPr>
          <w:rFonts w:ascii="Arial" w:eastAsia="Times New Roman" w:hAnsi="Arial" w:cs="Arial"/>
          <w:szCs w:val="20"/>
          <w:lang w:eastAsia="de-DE"/>
        </w:rPr>
      </w:pPr>
      <w:r>
        <w:rPr>
          <w:rFonts w:ascii="Arial" w:eastAsia="Times New Roman" w:hAnsi="Arial" w:cs="Arial"/>
          <w:sz w:val="20"/>
          <w:szCs w:val="20"/>
          <w:lang w:eastAsia="de-DE"/>
        </w:rPr>
        <w:t>Physikalischer Zustand</w:t>
      </w:r>
      <w:r>
        <w:rPr>
          <w:rFonts w:ascii="Arial" w:eastAsia="Times New Roman" w:hAnsi="Arial" w:cs="Arial"/>
          <w:szCs w:val="20"/>
          <w:lang w:eastAsia="de-DE"/>
        </w:rPr>
        <w:t>:</w:t>
      </w:r>
      <w:r>
        <w:rPr>
          <w:rFonts w:ascii="Arial" w:eastAsia="Times New Roman" w:hAnsi="Arial" w:cs="Arial"/>
          <w:szCs w:val="20"/>
          <w:lang w:eastAsia="de-DE"/>
        </w:rPr>
        <w:tab/>
      </w:r>
      <w:r>
        <w:rPr>
          <w:rFonts w:ascii="Arial" w:eastAsia="Times New Roman" w:hAnsi="Arial" w:cs="Arial"/>
          <w:szCs w:val="20"/>
          <w:lang w:eastAsia="de-DE"/>
        </w:rPr>
        <w:tab/>
      </w:r>
      <w:r>
        <w:rPr>
          <w:rFonts w:ascii="Arial" w:eastAsia="Times New Roman" w:hAnsi="Arial" w:cs="Arial"/>
          <w:szCs w:val="20"/>
          <w:lang w:eastAsia="de-DE"/>
        </w:rPr>
        <w:tab/>
        <w:t>F</w:t>
      </w:r>
      <w:r w:rsidR="004B3C5C">
        <w:rPr>
          <w:rFonts w:ascii="Arial" w:eastAsia="Times New Roman" w:hAnsi="Arial" w:cs="Arial"/>
          <w:szCs w:val="20"/>
          <w:lang w:eastAsia="de-DE"/>
        </w:rPr>
        <w:t>est</w:t>
      </w:r>
    </w:p>
    <w:p w14:paraId="49B653A1"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72B32885"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57DDE">
        <w:rPr>
          <w:rFonts w:ascii="Arial" w:eastAsia="Times New Roman" w:hAnsi="Arial" w:cs="Arial"/>
          <w:sz w:val="20"/>
          <w:szCs w:val="20"/>
          <w:lang w:eastAsia="de-DE"/>
        </w:rPr>
        <w:t>Schwarz RAL 9005</w:t>
      </w:r>
    </w:p>
    <w:p w14:paraId="5E2658C5"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57DDE">
        <w:rPr>
          <w:rFonts w:ascii="Arial" w:eastAsia="Times New Roman" w:hAnsi="Arial" w:cs="Arial"/>
          <w:sz w:val="20"/>
          <w:szCs w:val="20"/>
          <w:lang w:eastAsia="de-DE"/>
        </w:rPr>
        <w:t>Schwach</w:t>
      </w:r>
    </w:p>
    <w:p w14:paraId="00287156" w14:textId="77777777" w:rsidR="00EF7856" w:rsidRDefault="004B3C5C"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pH-Wert: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r w:rsidR="0059697A">
        <w:rPr>
          <w:rFonts w:ascii="Arial" w:eastAsia="Times New Roman" w:hAnsi="Arial" w:cs="Arial"/>
          <w:sz w:val="20"/>
          <w:szCs w:val="20"/>
          <w:lang w:eastAsia="de-DE"/>
        </w:rPr>
        <w:t>zutreffend</w:t>
      </w:r>
    </w:p>
    <w:p w14:paraId="2A9095B5" w14:textId="77777777" w:rsidR="0059697A" w:rsidRDefault="0059697A" w:rsidP="0059697A">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Schmelzpunkt: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175 °C - 185 °C</w:t>
      </w:r>
    </w:p>
    <w:p w14:paraId="07CC13B4" w14:textId="77777777" w:rsidR="0059697A" w:rsidRDefault="0059697A"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Siedepunkt: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Es liegen keine Daten vor</w:t>
      </w:r>
    </w:p>
    <w:p w14:paraId="3B1CA52D" w14:textId="77777777" w:rsidR="0059697A" w:rsidRDefault="0059697A"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Flammpunkt: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zutreffend</w:t>
      </w:r>
    </w:p>
    <w:p w14:paraId="54F97F72" w14:textId="77777777" w:rsidR="0059697A" w:rsidRDefault="0059697A"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Verdampfungsgeschwindigkeit:</w:t>
      </w:r>
      <w:r>
        <w:rPr>
          <w:rFonts w:ascii="Arial" w:eastAsia="Times New Roman" w:hAnsi="Arial" w:cs="Arial"/>
          <w:sz w:val="20"/>
          <w:szCs w:val="20"/>
          <w:lang w:eastAsia="de-DE"/>
        </w:rPr>
        <w:tab/>
      </w:r>
      <w:r>
        <w:rPr>
          <w:rFonts w:ascii="Arial" w:eastAsia="Times New Roman" w:hAnsi="Arial" w:cs="Arial"/>
          <w:sz w:val="20"/>
          <w:szCs w:val="20"/>
          <w:lang w:eastAsia="de-DE"/>
        </w:rPr>
        <w:tab/>
        <w:t>Es liegen keine Daten vor</w:t>
      </w:r>
    </w:p>
    <w:p w14:paraId="029B18ED" w14:textId="77777777" w:rsidR="00EF7856" w:rsidRDefault="0059697A" w:rsidP="0059697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Entzündbarkeit</w:t>
      </w:r>
      <w:r w:rsidR="00EF7856">
        <w:rPr>
          <w:rFonts w:ascii="Arial" w:eastAsia="Times New Roman" w:hAnsi="Arial" w:cs="Arial"/>
          <w:sz w:val="20"/>
          <w:szCs w:val="20"/>
          <w:lang w:eastAsia="de-DE"/>
        </w:rPr>
        <w:t>:</w:t>
      </w:r>
      <w:r w:rsidR="00EF7856">
        <w:rPr>
          <w:rFonts w:ascii="Arial" w:eastAsia="Times New Roman" w:hAnsi="Arial" w:cs="Arial"/>
          <w:sz w:val="20"/>
          <w:szCs w:val="20"/>
          <w:lang w:eastAsia="de-DE"/>
        </w:rPr>
        <w:tab/>
      </w:r>
      <w:r w:rsidR="00EF7856">
        <w:rPr>
          <w:rFonts w:ascii="Arial" w:eastAsia="Times New Roman" w:hAnsi="Arial" w:cs="Arial"/>
          <w:sz w:val="20"/>
          <w:szCs w:val="20"/>
          <w:lang w:eastAsia="de-DE"/>
        </w:rPr>
        <w:tab/>
      </w:r>
      <w:r w:rsidR="00EF7856">
        <w:rPr>
          <w:rFonts w:ascii="Arial" w:eastAsia="Times New Roman" w:hAnsi="Arial" w:cs="Arial"/>
          <w:sz w:val="20"/>
          <w:szCs w:val="20"/>
          <w:lang w:eastAsia="de-DE"/>
        </w:rPr>
        <w:tab/>
      </w:r>
      <w:r w:rsidR="00EF7856">
        <w:rPr>
          <w:rFonts w:ascii="Arial" w:eastAsia="Times New Roman" w:hAnsi="Arial" w:cs="Arial"/>
          <w:sz w:val="20"/>
          <w:szCs w:val="20"/>
          <w:lang w:eastAsia="de-DE"/>
        </w:rPr>
        <w:tab/>
      </w:r>
      <w:r>
        <w:rPr>
          <w:rFonts w:ascii="Arial" w:eastAsia="Times New Roman" w:hAnsi="Arial" w:cs="Arial"/>
          <w:sz w:val="20"/>
          <w:szCs w:val="20"/>
          <w:lang w:eastAsia="de-DE"/>
        </w:rPr>
        <w:t>Es liegen keine Daten vor</w:t>
      </w:r>
    </w:p>
    <w:p w14:paraId="1317EDC7" w14:textId="77777777" w:rsidR="00EF7856" w:rsidRDefault="00EF7856" w:rsidP="00EF785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Explosionsgrenze:</w:t>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59697A">
        <w:rPr>
          <w:rFonts w:ascii="Arial" w:eastAsia="Times New Roman" w:hAnsi="Arial" w:cs="Arial"/>
          <w:sz w:val="20"/>
          <w:szCs w:val="20"/>
          <w:lang w:eastAsia="de-DE"/>
        </w:rPr>
        <w:t>Es liegen keine Daten vor</w:t>
      </w:r>
    </w:p>
    <w:p w14:paraId="1809AF2F"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9697A">
        <w:rPr>
          <w:rFonts w:ascii="Arial" w:eastAsia="Times New Roman" w:hAnsi="Arial" w:cs="Arial"/>
          <w:sz w:val="20"/>
          <w:szCs w:val="20"/>
          <w:lang w:eastAsia="de-DE"/>
        </w:rPr>
        <w:t>Es liegen keine Daten vor</w:t>
      </w:r>
    </w:p>
    <w:p w14:paraId="469257EB"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9697A">
        <w:rPr>
          <w:rFonts w:ascii="Arial" w:eastAsia="Times New Roman" w:hAnsi="Arial" w:cs="Arial"/>
          <w:sz w:val="20"/>
          <w:szCs w:val="20"/>
          <w:lang w:eastAsia="de-DE"/>
        </w:rPr>
        <w:t>Es liegen keine Daten vor</w:t>
      </w:r>
    </w:p>
    <w:p w14:paraId="7743B4E6"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9697A">
        <w:rPr>
          <w:rFonts w:ascii="Arial" w:eastAsia="Times New Roman" w:hAnsi="Arial" w:cs="Arial"/>
          <w:sz w:val="20"/>
          <w:szCs w:val="20"/>
          <w:lang w:eastAsia="de-DE"/>
        </w:rPr>
        <w:t>1,20</w:t>
      </w:r>
    </w:p>
    <w:p w14:paraId="7B7FD649" w14:textId="77777777" w:rsidR="00EC7D44" w:rsidRDefault="00EC7D44" w:rsidP="00F92ADF">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Dampfdichte: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9697A">
        <w:rPr>
          <w:rFonts w:ascii="Arial" w:eastAsia="Times New Roman" w:hAnsi="Arial" w:cs="Arial"/>
          <w:sz w:val="20"/>
          <w:szCs w:val="20"/>
          <w:lang w:eastAsia="de-DE"/>
        </w:rPr>
        <w:t>Es liegen keine Daten vor</w:t>
      </w:r>
    </w:p>
    <w:p w14:paraId="724C9C96" w14:textId="77777777" w:rsidR="00752907" w:rsidRDefault="00752907" w:rsidP="0075290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59697A">
        <w:rPr>
          <w:rFonts w:ascii="Arial" w:eastAsia="Times New Roman" w:hAnsi="Arial" w:cs="Arial"/>
          <w:sz w:val="20"/>
          <w:szCs w:val="20"/>
          <w:lang w:eastAsia="de-DE"/>
        </w:rPr>
        <w:t>Nicht wasserlöslich</w:t>
      </w:r>
    </w:p>
    <w:p w14:paraId="00202041" w14:textId="77777777" w:rsidR="006D287B" w:rsidRDefault="006D287B" w:rsidP="00022C3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Selbstentzündungstemperatur: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t>Es liegen keine Daten vor</w:t>
      </w:r>
    </w:p>
    <w:p w14:paraId="6B821788" w14:textId="77777777" w:rsidR="006D287B" w:rsidRDefault="006D287B" w:rsidP="006D287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Zersetzungstemperatur: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Ab 250 °C</w:t>
      </w:r>
    </w:p>
    <w:tbl>
      <w:tblPr>
        <w:tblW w:w="0" w:type="auto"/>
        <w:tblBorders>
          <w:top w:val="nil"/>
          <w:left w:val="nil"/>
          <w:bottom w:val="nil"/>
          <w:right w:val="nil"/>
        </w:tblBorders>
        <w:tblLayout w:type="fixed"/>
        <w:tblLook w:val="0000" w:firstRow="0" w:lastRow="0" w:firstColumn="0" w:lastColumn="0" w:noHBand="0" w:noVBand="0"/>
      </w:tblPr>
      <w:tblGrid>
        <w:gridCol w:w="6817"/>
      </w:tblGrid>
      <w:tr w:rsidR="002506D9" w:rsidRPr="002506D9" w14:paraId="6342C7E6" w14:textId="77777777">
        <w:trPr>
          <w:trHeight w:val="610"/>
        </w:trPr>
        <w:tc>
          <w:tcPr>
            <w:tcW w:w="6817" w:type="dxa"/>
          </w:tcPr>
          <w:p w14:paraId="78CDA5E7" w14:textId="77777777" w:rsidR="002506D9" w:rsidRPr="002506D9" w:rsidRDefault="002506D9" w:rsidP="002506D9">
            <w:pPr>
              <w:autoSpaceDE w:val="0"/>
              <w:autoSpaceDN w:val="0"/>
              <w:adjustRightInd w:val="0"/>
              <w:spacing w:after="0" w:line="240" w:lineRule="auto"/>
              <w:rPr>
                <w:rFonts w:ascii="Arial" w:hAnsi="Arial" w:cs="Arial"/>
                <w:color w:val="000000"/>
                <w:sz w:val="20"/>
                <w:szCs w:val="20"/>
              </w:rPr>
            </w:pPr>
            <w:r>
              <w:rPr>
                <w:rFonts w:ascii="Arial" w:hAnsi="Arial" w:cs="Arial"/>
                <w:bCs/>
                <w:color w:val="000000"/>
                <w:sz w:val="20"/>
                <w:szCs w:val="20"/>
              </w:rPr>
              <w:t xml:space="preserve">       </w:t>
            </w:r>
            <w:r w:rsidRPr="002506D9">
              <w:rPr>
                <w:rFonts w:ascii="Arial" w:hAnsi="Arial" w:cs="Arial"/>
                <w:bCs/>
                <w:color w:val="000000"/>
                <w:sz w:val="20"/>
                <w:szCs w:val="20"/>
              </w:rPr>
              <w:t xml:space="preserve">Viskosität: </w:t>
            </w:r>
            <w:r>
              <w:rPr>
                <w:rFonts w:ascii="Arial" w:hAnsi="Arial" w:cs="Arial"/>
                <w:bCs/>
                <w:color w:val="000000"/>
                <w:sz w:val="20"/>
                <w:szCs w:val="20"/>
              </w:rPr>
              <w:t xml:space="preserve">                                                    </w:t>
            </w:r>
            <w:r w:rsidRPr="002506D9">
              <w:rPr>
                <w:rFonts w:ascii="Arial" w:hAnsi="Arial" w:cs="Arial"/>
                <w:color w:val="000000"/>
                <w:sz w:val="20"/>
                <w:szCs w:val="20"/>
              </w:rPr>
              <w:t xml:space="preserve">Es liegen keine Daten vor. </w:t>
            </w:r>
          </w:p>
          <w:p w14:paraId="046293EB" w14:textId="77777777" w:rsidR="002506D9" w:rsidRPr="002506D9" w:rsidRDefault="002506D9" w:rsidP="002506D9">
            <w:pPr>
              <w:autoSpaceDE w:val="0"/>
              <w:autoSpaceDN w:val="0"/>
              <w:adjustRightInd w:val="0"/>
              <w:spacing w:after="0" w:line="240" w:lineRule="auto"/>
              <w:rPr>
                <w:rFonts w:ascii="Arial" w:hAnsi="Arial" w:cs="Arial"/>
                <w:color w:val="000000"/>
                <w:sz w:val="20"/>
                <w:szCs w:val="20"/>
              </w:rPr>
            </w:pPr>
            <w:r>
              <w:rPr>
                <w:rFonts w:ascii="Arial" w:hAnsi="Arial" w:cs="Arial"/>
                <w:bCs/>
                <w:color w:val="000000"/>
                <w:sz w:val="20"/>
                <w:szCs w:val="20"/>
              </w:rPr>
              <w:t xml:space="preserve">       </w:t>
            </w:r>
            <w:r w:rsidRPr="002506D9">
              <w:rPr>
                <w:rFonts w:ascii="Arial" w:hAnsi="Arial" w:cs="Arial"/>
                <w:bCs/>
                <w:color w:val="000000"/>
                <w:sz w:val="20"/>
                <w:szCs w:val="20"/>
              </w:rPr>
              <w:t xml:space="preserve">Explosive Eigenschaften: </w:t>
            </w:r>
            <w:r>
              <w:rPr>
                <w:rFonts w:ascii="Arial" w:hAnsi="Arial" w:cs="Arial"/>
                <w:bCs/>
                <w:color w:val="000000"/>
                <w:sz w:val="20"/>
                <w:szCs w:val="20"/>
              </w:rPr>
              <w:t xml:space="preserve">                            </w:t>
            </w:r>
            <w:r w:rsidRPr="002506D9">
              <w:rPr>
                <w:rFonts w:ascii="Arial" w:hAnsi="Arial" w:cs="Arial"/>
                <w:color w:val="000000"/>
                <w:sz w:val="20"/>
                <w:szCs w:val="20"/>
              </w:rPr>
              <w:t xml:space="preserve">Es liegen keine Daten vor. </w:t>
            </w:r>
          </w:p>
          <w:p w14:paraId="54D161BB" w14:textId="77777777" w:rsidR="002506D9" w:rsidRPr="002506D9" w:rsidRDefault="002506D9" w:rsidP="002506D9">
            <w:pPr>
              <w:autoSpaceDE w:val="0"/>
              <w:autoSpaceDN w:val="0"/>
              <w:adjustRightInd w:val="0"/>
              <w:spacing w:after="0" w:line="240" w:lineRule="auto"/>
              <w:rPr>
                <w:rFonts w:ascii="Arial" w:hAnsi="Arial" w:cs="Arial"/>
                <w:color w:val="000000"/>
                <w:sz w:val="20"/>
                <w:szCs w:val="20"/>
              </w:rPr>
            </w:pPr>
            <w:r>
              <w:rPr>
                <w:rFonts w:ascii="Arial" w:hAnsi="Arial" w:cs="Arial"/>
                <w:bCs/>
                <w:color w:val="000000"/>
                <w:sz w:val="20"/>
                <w:szCs w:val="20"/>
              </w:rPr>
              <w:t xml:space="preserve">      </w:t>
            </w:r>
            <w:r w:rsidRPr="002506D9">
              <w:rPr>
                <w:rFonts w:ascii="Arial" w:hAnsi="Arial" w:cs="Arial"/>
                <w:bCs/>
                <w:color w:val="000000"/>
                <w:sz w:val="20"/>
                <w:szCs w:val="20"/>
              </w:rPr>
              <w:t xml:space="preserve">Oxidierende Eigenschaften: </w:t>
            </w:r>
            <w:r>
              <w:rPr>
                <w:rFonts w:ascii="Arial" w:hAnsi="Arial" w:cs="Arial"/>
                <w:bCs/>
                <w:color w:val="000000"/>
                <w:sz w:val="20"/>
                <w:szCs w:val="20"/>
              </w:rPr>
              <w:t xml:space="preserve">                         </w:t>
            </w:r>
            <w:r w:rsidRPr="002506D9">
              <w:rPr>
                <w:rFonts w:ascii="Arial" w:hAnsi="Arial" w:cs="Arial"/>
                <w:color w:val="000000"/>
                <w:sz w:val="20"/>
                <w:szCs w:val="20"/>
              </w:rPr>
              <w:t xml:space="preserve">Es liegen keine Daten vor. </w:t>
            </w:r>
          </w:p>
          <w:p w14:paraId="7F9F2815" w14:textId="77777777" w:rsidR="002506D9" w:rsidRPr="002506D9" w:rsidRDefault="002506D9" w:rsidP="002506D9">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r w:rsidRPr="002506D9">
              <w:rPr>
                <w:rFonts w:ascii="Arial" w:hAnsi="Arial" w:cs="Arial"/>
                <w:color w:val="000000"/>
                <w:sz w:val="20"/>
                <w:szCs w:val="20"/>
              </w:rPr>
              <w:t xml:space="preserve">Gehalt an flüchtigen organischen Stoffen </w:t>
            </w:r>
          </w:p>
          <w:p w14:paraId="17D1B613" w14:textId="77777777" w:rsidR="002506D9" w:rsidRPr="002506D9" w:rsidRDefault="002506D9" w:rsidP="002506D9">
            <w:pPr>
              <w:autoSpaceDE w:val="0"/>
              <w:autoSpaceDN w:val="0"/>
              <w:adjustRightInd w:val="0"/>
              <w:spacing w:after="0" w:line="240" w:lineRule="auto"/>
              <w:rPr>
                <w:rFonts w:ascii="Arial" w:hAnsi="Arial" w:cs="Arial"/>
                <w:color w:val="000000"/>
              </w:rPr>
            </w:pPr>
            <w:r>
              <w:rPr>
                <w:rFonts w:ascii="Arial" w:hAnsi="Arial" w:cs="Arial"/>
                <w:color w:val="000000"/>
                <w:sz w:val="20"/>
                <w:szCs w:val="20"/>
              </w:rPr>
              <w:t xml:space="preserve">      </w:t>
            </w:r>
            <w:r w:rsidRPr="002506D9">
              <w:rPr>
                <w:rFonts w:ascii="Arial" w:hAnsi="Arial" w:cs="Arial"/>
                <w:color w:val="000000"/>
                <w:sz w:val="20"/>
                <w:szCs w:val="20"/>
              </w:rPr>
              <w:t>(VOC):</w:t>
            </w:r>
            <w:r w:rsidRPr="002506D9">
              <w:rPr>
                <w:rFonts w:ascii="Arial" w:hAnsi="Arial" w:cs="Arial"/>
                <w:color w:val="000000"/>
              </w:rPr>
              <w:t xml:space="preserve"> </w:t>
            </w:r>
            <w:r>
              <w:rPr>
                <w:rFonts w:ascii="Arial" w:hAnsi="Arial" w:cs="Arial"/>
                <w:color w:val="000000"/>
              </w:rPr>
              <w:t xml:space="preserve">                                                    </w:t>
            </w:r>
            <w:r w:rsidRPr="002506D9">
              <w:rPr>
                <w:rFonts w:ascii="Arial" w:hAnsi="Arial" w:cs="Arial"/>
                <w:color w:val="000000"/>
                <w:sz w:val="20"/>
                <w:szCs w:val="20"/>
              </w:rPr>
              <w:t>Es liegen keine Daten</w:t>
            </w:r>
            <w:r>
              <w:rPr>
                <w:rFonts w:ascii="Arial" w:hAnsi="Arial" w:cs="Arial"/>
                <w:color w:val="000000"/>
              </w:rPr>
              <w:t xml:space="preserve"> </w:t>
            </w:r>
            <w:r w:rsidRPr="002506D9">
              <w:rPr>
                <w:rFonts w:ascii="Arial" w:hAnsi="Arial" w:cs="Arial"/>
                <w:color w:val="000000"/>
                <w:sz w:val="20"/>
                <w:szCs w:val="20"/>
              </w:rPr>
              <w:t>vor</w:t>
            </w:r>
          </w:p>
        </w:tc>
      </w:tr>
    </w:tbl>
    <w:p w14:paraId="13FBA9F5"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38B3E8F5"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68FCC762" w14:textId="77777777" w:rsidR="004D113D" w:rsidRDefault="000E4E82"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FF1E0E">
        <w:rPr>
          <w:rFonts w:ascii="Arial" w:eastAsia="Times New Roman" w:hAnsi="Arial" w:cs="Arial"/>
          <w:sz w:val="20"/>
          <w:szCs w:val="20"/>
          <w:lang w:eastAsia="de-DE"/>
        </w:rPr>
        <w:t>Es liegen keine Daten vor</w:t>
      </w:r>
    </w:p>
    <w:p w14:paraId="4479E646" w14:textId="77777777" w:rsidR="004D113D" w:rsidRPr="0013504A" w:rsidRDefault="004D113D" w:rsidP="004D113D">
      <w:pPr>
        <w:spacing w:after="0" w:line="240" w:lineRule="auto"/>
        <w:ind w:left="4245" w:hanging="3885"/>
        <w:rPr>
          <w:rFonts w:ascii="Arial" w:eastAsia="Times New Roman" w:hAnsi="Arial" w:cs="Arial"/>
          <w:sz w:val="16"/>
          <w:szCs w:val="16"/>
          <w:lang w:eastAsia="de-DE"/>
        </w:rPr>
      </w:pPr>
    </w:p>
    <w:p w14:paraId="1383E5F2"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FF1E0E">
        <w:rPr>
          <w:rFonts w:ascii="Arial" w:eastAsia="Times New Roman" w:hAnsi="Arial" w:cs="Arial"/>
          <w:sz w:val="20"/>
          <w:szCs w:val="20"/>
          <w:lang w:eastAsia="de-DE"/>
        </w:rPr>
        <w:t>Das Material ist unter normalen Bedingungen stabil.</w:t>
      </w:r>
    </w:p>
    <w:p w14:paraId="46193893" w14:textId="77777777" w:rsidR="004D113D" w:rsidRPr="0013504A" w:rsidRDefault="004D113D" w:rsidP="004D113D">
      <w:pPr>
        <w:spacing w:after="0" w:line="240" w:lineRule="auto"/>
        <w:ind w:left="4245" w:hanging="3885"/>
        <w:rPr>
          <w:rFonts w:ascii="Arial" w:eastAsia="Times New Roman" w:hAnsi="Arial" w:cs="Arial"/>
          <w:sz w:val="16"/>
          <w:szCs w:val="16"/>
          <w:lang w:eastAsia="de-DE"/>
        </w:rPr>
      </w:pPr>
    </w:p>
    <w:p w14:paraId="509C3A11"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Gefährliche Reaktionen:</w:t>
      </w:r>
      <w:r>
        <w:rPr>
          <w:rFonts w:ascii="Arial" w:eastAsia="Times New Roman" w:hAnsi="Arial" w:cs="Arial"/>
          <w:sz w:val="20"/>
          <w:szCs w:val="20"/>
          <w:lang w:eastAsia="de-DE"/>
        </w:rPr>
        <w:tab/>
      </w:r>
      <w:r w:rsidR="00FF1E0E">
        <w:rPr>
          <w:rFonts w:ascii="Arial" w:eastAsia="Times New Roman" w:hAnsi="Arial" w:cs="Arial"/>
          <w:sz w:val="20"/>
          <w:szCs w:val="20"/>
          <w:lang w:eastAsia="de-DE"/>
        </w:rPr>
        <w:t>Tritt nicht auf.</w:t>
      </w:r>
    </w:p>
    <w:p w14:paraId="146C6FC7" w14:textId="77777777" w:rsidR="004D113D" w:rsidRPr="0013504A" w:rsidRDefault="004D113D" w:rsidP="0025528E">
      <w:pPr>
        <w:spacing w:after="0" w:line="240" w:lineRule="auto"/>
        <w:ind w:left="360"/>
        <w:rPr>
          <w:rFonts w:ascii="Arial" w:eastAsia="Times New Roman" w:hAnsi="Arial" w:cs="Arial"/>
          <w:sz w:val="16"/>
          <w:szCs w:val="16"/>
          <w:lang w:eastAsia="de-DE"/>
        </w:rPr>
      </w:pPr>
    </w:p>
    <w:p w14:paraId="1F08D15A" w14:textId="77777777" w:rsidR="000457B6" w:rsidRDefault="00831C87" w:rsidP="000457B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FF1E0E">
        <w:rPr>
          <w:rFonts w:ascii="Arial" w:eastAsia="Times New Roman" w:hAnsi="Arial" w:cs="Arial"/>
          <w:sz w:val="20"/>
          <w:szCs w:val="20"/>
          <w:lang w:eastAsia="de-DE"/>
        </w:rPr>
        <w:t>Unbekannt</w:t>
      </w:r>
    </w:p>
    <w:p w14:paraId="30543C0B" w14:textId="77777777" w:rsidR="009D4B93" w:rsidRPr="0013504A" w:rsidRDefault="009D4B93" w:rsidP="000457B6">
      <w:pPr>
        <w:spacing w:after="0" w:line="240" w:lineRule="auto"/>
        <w:ind w:left="360"/>
        <w:rPr>
          <w:rFonts w:ascii="Arial" w:eastAsia="Times New Roman" w:hAnsi="Arial" w:cs="Arial"/>
          <w:sz w:val="16"/>
          <w:szCs w:val="16"/>
          <w:lang w:eastAsia="de-DE"/>
        </w:rPr>
      </w:pPr>
      <w:r w:rsidRPr="0013504A">
        <w:rPr>
          <w:rFonts w:ascii="Arial" w:eastAsia="Times New Roman" w:hAnsi="Arial" w:cs="Arial"/>
          <w:sz w:val="16"/>
          <w:szCs w:val="16"/>
          <w:lang w:eastAsia="de-DE"/>
        </w:rPr>
        <w:t xml:space="preserve"> </w:t>
      </w:r>
    </w:p>
    <w:p w14:paraId="2A903D60" w14:textId="77777777" w:rsidR="00831C87" w:rsidRDefault="00FF1E0E" w:rsidP="00FF1E0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0457B6">
        <w:rPr>
          <w:rFonts w:ascii="Arial" w:eastAsia="Times New Roman" w:hAnsi="Arial" w:cs="Arial"/>
          <w:sz w:val="20"/>
          <w:szCs w:val="20"/>
          <w:lang w:eastAsia="de-DE"/>
        </w:rPr>
        <w:t xml:space="preserve">Keine </w:t>
      </w:r>
      <w:r>
        <w:rPr>
          <w:rFonts w:ascii="Arial" w:eastAsia="Times New Roman" w:hAnsi="Arial" w:cs="Arial"/>
          <w:sz w:val="20"/>
          <w:szCs w:val="20"/>
          <w:lang w:eastAsia="de-DE"/>
        </w:rPr>
        <w:t>bekannt. Kontakt mit reaktionsfähigen Chemikalien vermeiden.</w:t>
      </w:r>
    </w:p>
    <w:p w14:paraId="7A8F5B5F" w14:textId="77777777" w:rsidR="000457B6" w:rsidRPr="0013504A" w:rsidRDefault="000457B6" w:rsidP="00831C87">
      <w:pPr>
        <w:spacing w:after="0" w:line="240" w:lineRule="auto"/>
        <w:ind w:left="360"/>
        <w:rPr>
          <w:rFonts w:ascii="Arial" w:eastAsia="Times New Roman" w:hAnsi="Arial" w:cs="Arial"/>
          <w:sz w:val="16"/>
          <w:szCs w:val="16"/>
          <w:lang w:eastAsia="de-DE"/>
        </w:rPr>
      </w:pPr>
    </w:p>
    <w:p w14:paraId="68B140FF" w14:textId="77777777" w:rsidR="009D4B93" w:rsidRDefault="00831C87" w:rsidP="00653FA8">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DC1311">
        <w:rPr>
          <w:rFonts w:ascii="Arial" w:eastAsia="Times New Roman" w:hAnsi="Arial" w:cs="Arial"/>
          <w:sz w:val="20"/>
          <w:szCs w:val="20"/>
          <w:lang w:eastAsia="de-DE"/>
        </w:rPr>
        <w:t xml:space="preserve">Bei </w:t>
      </w:r>
      <w:r w:rsidR="00653FA8">
        <w:rPr>
          <w:rFonts w:ascii="Arial" w:eastAsia="Times New Roman" w:hAnsi="Arial" w:cs="Arial"/>
          <w:sz w:val="20"/>
          <w:szCs w:val="20"/>
          <w:lang w:eastAsia="de-DE"/>
        </w:rPr>
        <w:t xml:space="preserve">thermischem Zerfall oder Verbrennung können Kohlendioxide sowie andere giftige Gase und Dämpfe freigesetzt werden. Stickoxide kann auch Isocyanate und kleine Mengen an Wasser- </w:t>
      </w:r>
      <w:proofErr w:type="spellStart"/>
      <w:r w:rsidR="00653FA8">
        <w:rPr>
          <w:rFonts w:ascii="Arial" w:eastAsia="Times New Roman" w:hAnsi="Arial" w:cs="Arial"/>
          <w:sz w:val="20"/>
          <w:szCs w:val="20"/>
          <w:lang w:eastAsia="de-DE"/>
        </w:rPr>
        <w:t>stoffcyanid</w:t>
      </w:r>
      <w:proofErr w:type="spellEnd"/>
      <w:r w:rsidR="00653FA8">
        <w:rPr>
          <w:rFonts w:ascii="Arial" w:eastAsia="Times New Roman" w:hAnsi="Arial" w:cs="Arial"/>
          <w:sz w:val="20"/>
          <w:szCs w:val="20"/>
          <w:lang w:eastAsia="de-DE"/>
        </w:rPr>
        <w:t xml:space="preserve"> enthalten.</w:t>
      </w:r>
    </w:p>
    <w:p w14:paraId="73176FA5" w14:textId="77777777" w:rsidR="00653FA8" w:rsidRPr="00A97867" w:rsidRDefault="00653FA8" w:rsidP="00653FA8">
      <w:pPr>
        <w:spacing w:after="0" w:line="240" w:lineRule="auto"/>
        <w:ind w:left="4245" w:hanging="3885"/>
        <w:rPr>
          <w:rFonts w:ascii="Arial" w:eastAsia="Times New Roman" w:hAnsi="Arial" w:cs="Arial"/>
          <w:sz w:val="16"/>
          <w:szCs w:val="16"/>
          <w:lang w:eastAsia="de-DE"/>
        </w:rPr>
      </w:pPr>
    </w:p>
    <w:p w14:paraId="6522F431" w14:textId="77777777" w:rsidR="00653FA8" w:rsidRPr="00653FA8" w:rsidRDefault="00653FA8" w:rsidP="00653FA8">
      <w:pPr>
        <w:spacing w:after="0" w:line="240" w:lineRule="auto"/>
        <w:ind w:left="4245" w:hanging="3885"/>
        <w:rPr>
          <w:rFonts w:ascii="Arial" w:eastAsia="Times New Roman" w:hAnsi="Arial" w:cs="Arial"/>
          <w:b/>
          <w:sz w:val="20"/>
          <w:szCs w:val="20"/>
          <w:lang w:eastAsia="de-DE"/>
        </w:rPr>
      </w:pPr>
      <w:r w:rsidRPr="00653FA8">
        <w:rPr>
          <w:rFonts w:ascii="Arial" w:eastAsia="Times New Roman" w:hAnsi="Arial" w:cs="Arial"/>
          <w:b/>
          <w:sz w:val="20"/>
          <w:szCs w:val="20"/>
          <w:lang w:eastAsia="de-DE"/>
        </w:rPr>
        <w:t>Angaben zu wahrscheinlichen Expositionswegen</w:t>
      </w:r>
    </w:p>
    <w:p w14:paraId="08FEE12F" w14:textId="77777777" w:rsidR="00653FA8" w:rsidRPr="00653FA8" w:rsidRDefault="00653FA8" w:rsidP="00653FA8">
      <w:pPr>
        <w:spacing w:after="0" w:line="240" w:lineRule="auto"/>
        <w:ind w:left="4245" w:hanging="3885"/>
        <w:rPr>
          <w:rFonts w:ascii="Arial" w:eastAsia="Times New Roman" w:hAnsi="Arial" w:cs="Arial"/>
          <w:sz w:val="20"/>
          <w:szCs w:val="20"/>
          <w:lang w:eastAsia="de-DE"/>
        </w:rPr>
      </w:pPr>
      <w:r w:rsidRPr="00653FA8">
        <w:rPr>
          <w:rFonts w:ascii="Arial" w:eastAsia="Times New Roman" w:hAnsi="Arial" w:cs="Arial"/>
          <w:b/>
          <w:sz w:val="20"/>
          <w:szCs w:val="20"/>
          <w:lang w:eastAsia="de-DE"/>
        </w:rPr>
        <w:t>Einatmen:</w:t>
      </w:r>
      <w:r w:rsidRPr="00653FA8">
        <w:rPr>
          <w:rFonts w:ascii="Arial" w:eastAsia="Times New Roman" w:hAnsi="Arial" w:cs="Arial"/>
          <w:sz w:val="20"/>
          <w:szCs w:val="20"/>
          <w:lang w:eastAsia="de-DE"/>
        </w:rPr>
        <w:t xml:space="preserve"> </w:t>
      </w:r>
      <w:r>
        <w:rPr>
          <w:rFonts w:ascii="Arial" w:eastAsia="Times New Roman" w:hAnsi="Arial" w:cs="Arial"/>
          <w:sz w:val="20"/>
          <w:szCs w:val="20"/>
          <w:lang w:eastAsia="de-DE"/>
        </w:rPr>
        <w:tab/>
      </w:r>
      <w:r w:rsidRPr="00653FA8">
        <w:rPr>
          <w:rFonts w:ascii="Arial" w:eastAsia="Times New Roman" w:hAnsi="Arial" w:cs="Arial"/>
          <w:sz w:val="20"/>
          <w:szCs w:val="20"/>
          <w:lang w:eastAsia="de-DE"/>
        </w:rPr>
        <w:t>Es liegen keine Daten vor.</w:t>
      </w:r>
    </w:p>
    <w:p w14:paraId="35117256" w14:textId="77777777" w:rsidR="00653FA8" w:rsidRPr="00653FA8" w:rsidRDefault="00653FA8" w:rsidP="00653FA8">
      <w:pPr>
        <w:spacing w:after="0" w:line="240" w:lineRule="auto"/>
        <w:ind w:left="4245" w:hanging="3885"/>
        <w:rPr>
          <w:rFonts w:ascii="Arial" w:eastAsia="Times New Roman" w:hAnsi="Arial" w:cs="Arial"/>
          <w:sz w:val="20"/>
          <w:szCs w:val="20"/>
          <w:lang w:eastAsia="de-DE"/>
        </w:rPr>
      </w:pPr>
      <w:r w:rsidRPr="00653FA8">
        <w:rPr>
          <w:rFonts w:ascii="Arial" w:eastAsia="Times New Roman" w:hAnsi="Arial" w:cs="Arial"/>
          <w:b/>
          <w:sz w:val="20"/>
          <w:szCs w:val="20"/>
          <w:lang w:eastAsia="de-DE"/>
        </w:rPr>
        <w:t>Verschlucken:</w:t>
      </w:r>
      <w:r w:rsidRPr="00653FA8">
        <w:rPr>
          <w:rFonts w:ascii="Arial" w:eastAsia="Times New Roman" w:hAnsi="Arial" w:cs="Arial"/>
          <w:sz w:val="20"/>
          <w:szCs w:val="20"/>
          <w:lang w:eastAsia="de-DE"/>
        </w:rPr>
        <w:t xml:space="preserve"> </w:t>
      </w:r>
      <w:r>
        <w:rPr>
          <w:rFonts w:ascii="Arial" w:eastAsia="Times New Roman" w:hAnsi="Arial" w:cs="Arial"/>
          <w:sz w:val="20"/>
          <w:szCs w:val="20"/>
          <w:lang w:eastAsia="de-DE"/>
        </w:rPr>
        <w:tab/>
      </w:r>
      <w:r w:rsidRPr="00653FA8">
        <w:rPr>
          <w:rFonts w:ascii="Arial" w:eastAsia="Times New Roman" w:hAnsi="Arial" w:cs="Arial"/>
          <w:sz w:val="20"/>
          <w:szCs w:val="20"/>
          <w:lang w:eastAsia="de-DE"/>
        </w:rPr>
        <w:t>Es liegen keine Daten vor.</w:t>
      </w:r>
    </w:p>
    <w:p w14:paraId="795C11CC" w14:textId="77777777" w:rsidR="00653FA8" w:rsidRPr="00653FA8" w:rsidRDefault="00653FA8" w:rsidP="00653FA8">
      <w:pPr>
        <w:spacing w:after="0" w:line="240" w:lineRule="auto"/>
        <w:ind w:left="4245" w:hanging="3885"/>
        <w:rPr>
          <w:rFonts w:ascii="Arial" w:eastAsia="Times New Roman" w:hAnsi="Arial" w:cs="Arial"/>
          <w:sz w:val="20"/>
          <w:szCs w:val="20"/>
          <w:lang w:eastAsia="de-DE"/>
        </w:rPr>
      </w:pPr>
      <w:r w:rsidRPr="00653FA8">
        <w:rPr>
          <w:rFonts w:ascii="Arial" w:eastAsia="Times New Roman" w:hAnsi="Arial" w:cs="Arial"/>
          <w:b/>
          <w:sz w:val="20"/>
          <w:szCs w:val="20"/>
          <w:lang w:eastAsia="de-DE"/>
        </w:rPr>
        <w:lastRenderedPageBreak/>
        <w:t>Hautkontakt:</w:t>
      </w:r>
      <w:r w:rsidRPr="00653FA8">
        <w:rPr>
          <w:rFonts w:ascii="Arial" w:eastAsia="Times New Roman" w:hAnsi="Arial" w:cs="Arial"/>
          <w:sz w:val="20"/>
          <w:szCs w:val="20"/>
          <w:lang w:eastAsia="de-DE"/>
        </w:rPr>
        <w:t xml:space="preserve"> </w:t>
      </w:r>
      <w:r>
        <w:rPr>
          <w:rFonts w:ascii="Arial" w:eastAsia="Times New Roman" w:hAnsi="Arial" w:cs="Arial"/>
          <w:sz w:val="20"/>
          <w:szCs w:val="20"/>
          <w:lang w:eastAsia="de-DE"/>
        </w:rPr>
        <w:tab/>
      </w:r>
      <w:r w:rsidRPr="00653FA8">
        <w:rPr>
          <w:rFonts w:ascii="Arial" w:eastAsia="Times New Roman" w:hAnsi="Arial" w:cs="Arial"/>
          <w:sz w:val="20"/>
          <w:szCs w:val="20"/>
          <w:lang w:eastAsia="de-DE"/>
        </w:rPr>
        <w:t>Es liegen keine Daten vor.</w:t>
      </w:r>
    </w:p>
    <w:p w14:paraId="5C23C707" w14:textId="77777777" w:rsidR="00653FA8" w:rsidRDefault="00653FA8" w:rsidP="00653FA8">
      <w:pPr>
        <w:spacing w:after="0" w:line="240" w:lineRule="auto"/>
        <w:ind w:left="4245" w:hanging="3885"/>
        <w:rPr>
          <w:rFonts w:ascii="Arial" w:eastAsia="Times New Roman" w:hAnsi="Arial" w:cs="Arial"/>
          <w:sz w:val="20"/>
          <w:szCs w:val="20"/>
          <w:lang w:eastAsia="de-DE"/>
        </w:rPr>
      </w:pPr>
      <w:r w:rsidRPr="00653FA8">
        <w:rPr>
          <w:rFonts w:ascii="Arial" w:eastAsia="Times New Roman" w:hAnsi="Arial" w:cs="Arial"/>
          <w:b/>
          <w:sz w:val="20"/>
          <w:szCs w:val="20"/>
          <w:lang w:eastAsia="de-DE"/>
        </w:rPr>
        <w:t>Augenkontakt:</w:t>
      </w:r>
      <w:r w:rsidRPr="00653FA8">
        <w:rPr>
          <w:rFonts w:ascii="Arial" w:eastAsia="Times New Roman" w:hAnsi="Arial" w:cs="Arial"/>
          <w:sz w:val="20"/>
          <w:szCs w:val="20"/>
          <w:lang w:eastAsia="de-DE"/>
        </w:rPr>
        <w:t xml:space="preserve"> </w:t>
      </w:r>
      <w:r>
        <w:rPr>
          <w:rFonts w:ascii="Arial" w:eastAsia="Times New Roman" w:hAnsi="Arial" w:cs="Arial"/>
          <w:sz w:val="20"/>
          <w:szCs w:val="20"/>
          <w:lang w:eastAsia="de-DE"/>
        </w:rPr>
        <w:tab/>
      </w:r>
      <w:r w:rsidRPr="00653FA8">
        <w:rPr>
          <w:rFonts w:ascii="Arial" w:eastAsia="Times New Roman" w:hAnsi="Arial" w:cs="Arial"/>
          <w:sz w:val="20"/>
          <w:szCs w:val="20"/>
          <w:lang w:eastAsia="de-DE"/>
        </w:rPr>
        <w:t>Es liegen keine Daten vor.</w:t>
      </w:r>
    </w:p>
    <w:p w14:paraId="63974469" w14:textId="77777777" w:rsidR="0013504A" w:rsidRDefault="0013504A" w:rsidP="00653FA8">
      <w:pPr>
        <w:spacing w:after="0" w:line="240" w:lineRule="auto"/>
        <w:ind w:left="4245" w:hanging="3885"/>
        <w:rPr>
          <w:rFonts w:ascii="Arial" w:eastAsia="Times New Roman" w:hAnsi="Arial" w:cs="Arial"/>
          <w:sz w:val="20"/>
          <w:szCs w:val="20"/>
          <w:lang w:eastAsia="de-DE"/>
        </w:rPr>
      </w:pPr>
    </w:p>
    <w:p w14:paraId="3D286D6D" w14:textId="77777777" w:rsidR="009D4B93" w:rsidRDefault="009D4B93" w:rsidP="00831C87">
      <w:pPr>
        <w:spacing w:after="0" w:line="240" w:lineRule="auto"/>
        <w:ind w:firstLine="360"/>
        <w:rPr>
          <w:rFonts w:ascii="Arial" w:eastAsia="Times New Roman" w:hAnsi="Arial" w:cs="Arial"/>
          <w:sz w:val="20"/>
          <w:szCs w:val="20"/>
          <w:lang w:eastAsia="de-DE"/>
        </w:rPr>
      </w:pPr>
    </w:p>
    <w:p w14:paraId="52FABD0C" w14:textId="77777777" w:rsidR="008D60BC" w:rsidRDefault="00ED7C2E"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T</w:t>
      </w:r>
      <w:r w:rsidR="00E6245A">
        <w:rPr>
          <w:rFonts w:ascii="Arial" w:eastAsia="Times New Roman" w:hAnsi="Arial" w:cs="Arial"/>
          <w:b/>
          <w:bCs/>
          <w:lang w:eastAsia="de-DE"/>
        </w:rPr>
        <w:t>oxikologische</w:t>
      </w:r>
      <w:r>
        <w:rPr>
          <w:rFonts w:ascii="Arial" w:eastAsia="Times New Roman" w:hAnsi="Arial" w:cs="Arial"/>
          <w:b/>
          <w:bCs/>
          <w:lang w:eastAsia="de-DE"/>
        </w:rPr>
        <w:t xml:space="preserve"> Angaben</w:t>
      </w:r>
    </w:p>
    <w:p w14:paraId="78335604" w14:textId="77777777" w:rsidR="005C6DFB" w:rsidRPr="005C6DFB" w:rsidRDefault="005C6DFB" w:rsidP="005C6DFB">
      <w:pPr>
        <w:spacing w:after="0" w:line="240" w:lineRule="auto"/>
        <w:ind w:left="360"/>
        <w:rPr>
          <w:rFonts w:ascii="Arial" w:eastAsia="Times New Roman" w:hAnsi="Arial" w:cs="Arial"/>
          <w:b/>
          <w:bCs/>
          <w:sz w:val="20"/>
          <w:szCs w:val="20"/>
          <w:lang w:eastAsia="de-DE"/>
        </w:rPr>
      </w:pPr>
      <w:r w:rsidRPr="005C6DFB">
        <w:rPr>
          <w:rFonts w:ascii="Arial" w:eastAsia="Times New Roman" w:hAnsi="Arial" w:cs="Arial"/>
          <w:b/>
          <w:bCs/>
          <w:sz w:val="20"/>
          <w:szCs w:val="20"/>
          <w:lang w:eastAsia="de-DE"/>
        </w:rPr>
        <w:t>Angaben zu toxikologischen Wirkungen</w:t>
      </w:r>
    </w:p>
    <w:p w14:paraId="6477BD6E" w14:textId="77777777" w:rsidR="005C6DFB" w:rsidRPr="005C6DFB" w:rsidRDefault="005C6DFB" w:rsidP="005C6DFB">
      <w:pPr>
        <w:spacing w:after="0" w:line="240" w:lineRule="auto"/>
        <w:ind w:left="360"/>
        <w:rPr>
          <w:rFonts w:ascii="Arial" w:eastAsia="Times New Roman" w:hAnsi="Arial" w:cs="Arial"/>
          <w:b/>
          <w:bCs/>
          <w:sz w:val="20"/>
          <w:szCs w:val="20"/>
          <w:lang w:eastAsia="de-DE"/>
        </w:rPr>
      </w:pPr>
      <w:r w:rsidRPr="005C6DFB">
        <w:rPr>
          <w:rFonts w:ascii="Arial" w:eastAsia="Times New Roman" w:hAnsi="Arial" w:cs="Arial"/>
          <w:b/>
          <w:bCs/>
          <w:sz w:val="20"/>
          <w:szCs w:val="20"/>
          <w:lang w:eastAsia="de-DE"/>
        </w:rPr>
        <w:t>Akute Toxizität</w:t>
      </w:r>
    </w:p>
    <w:p w14:paraId="60AB070A" w14:textId="77777777" w:rsidR="005C6DFB" w:rsidRPr="005C6DFB" w:rsidRDefault="005C6DFB" w:rsidP="005C6DFB">
      <w:pPr>
        <w:spacing w:after="0" w:line="240" w:lineRule="auto"/>
        <w:ind w:left="360"/>
        <w:rPr>
          <w:rFonts w:ascii="Arial" w:eastAsia="Times New Roman" w:hAnsi="Arial" w:cs="Arial"/>
          <w:b/>
          <w:bCs/>
          <w:sz w:val="20"/>
          <w:szCs w:val="20"/>
          <w:lang w:eastAsia="de-DE"/>
        </w:rPr>
      </w:pPr>
      <w:r w:rsidRPr="005C6DFB">
        <w:rPr>
          <w:rFonts w:ascii="Arial" w:eastAsia="Times New Roman" w:hAnsi="Arial" w:cs="Arial"/>
          <w:b/>
          <w:bCs/>
          <w:sz w:val="20"/>
          <w:szCs w:val="20"/>
          <w:lang w:eastAsia="de-DE"/>
        </w:rPr>
        <w:t>Verschlucken</w:t>
      </w:r>
    </w:p>
    <w:p w14:paraId="1C3A01EC"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Produkt: Kann den Verdauungstrakt reizen. Auf Basis der vorliegenden Daten nicht eingestuft für akute Toxizität.</w:t>
      </w:r>
    </w:p>
    <w:p w14:paraId="786874CD" w14:textId="77777777" w:rsidR="005C6DFB" w:rsidRPr="005C6DFB" w:rsidRDefault="005C6DFB" w:rsidP="005C6DFB">
      <w:pPr>
        <w:spacing w:after="0" w:line="240" w:lineRule="auto"/>
        <w:ind w:left="360"/>
        <w:rPr>
          <w:rFonts w:ascii="Arial" w:eastAsia="Times New Roman" w:hAnsi="Arial" w:cs="Arial"/>
          <w:b/>
          <w:bCs/>
          <w:sz w:val="20"/>
          <w:szCs w:val="20"/>
          <w:lang w:eastAsia="de-DE"/>
        </w:rPr>
      </w:pPr>
      <w:r w:rsidRPr="005C6DFB">
        <w:rPr>
          <w:rFonts w:ascii="Arial" w:eastAsia="Times New Roman" w:hAnsi="Arial" w:cs="Arial"/>
          <w:b/>
          <w:bCs/>
          <w:sz w:val="20"/>
          <w:szCs w:val="20"/>
          <w:lang w:eastAsia="de-DE"/>
        </w:rPr>
        <w:t>Hautkontakt</w:t>
      </w:r>
    </w:p>
    <w:p w14:paraId="5A55D3E8"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Produkt: Auf Basis der vorliegenden Daten nicht eingestuft für akute Toxizität.</w:t>
      </w:r>
    </w:p>
    <w:p w14:paraId="29AF59A7" w14:textId="77777777" w:rsidR="005C6DFB" w:rsidRPr="005C6DFB" w:rsidRDefault="005C6DFB" w:rsidP="005C6DFB">
      <w:pPr>
        <w:spacing w:after="0" w:line="240" w:lineRule="auto"/>
        <w:ind w:left="360"/>
        <w:rPr>
          <w:rFonts w:ascii="Arial" w:eastAsia="Times New Roman" w:hAnsi="Arial" w:cs="Arial"/>
          <w:b/>
          <w:bCs/>
          <w:sz w:val="20"/>
          <w:szCs w:val="20"/>
          <w:lang w:eastAsia="de-DE"/>
        </w:rPr>
      </w:pPr>
      <w:r w:rsidRPr="005C6DFB">
        <w:rPr>
          <w:rFonts w:ascii="Arial" w:eastAsia="Times New Roman" w:hAnsi="Arial" w:cs="Arial"/>
          <w:b/>
          <w:bCs/>
          <w:sz w:val="20"/>
          <w:szCs w:val="20"/>
          <w:lang w:eastAsia="de-DE"/>
        </w:rPr>
        <w:t>Einatmen</w:t>
      </w:r>
    </w:p>
    <w:p w14:paraId="470F2480"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Produkt: Eine übermäßige Exposition gegenüber Dämpfen oder Nebel kann</w:t>
      </w:r>
    </w:p>
    <w:p w14:paraId="2AF80B42"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zu Schwindel, Kopfschmerzen, Übelkeit und/oder grippeähnlichen</w:t>
      </w:r>
    </w:p>
    <w:p w14:paraId="08D4A4C4"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Symptomen führen. Personen mit empfindlichen Atemwegen (z.B.</w:t>
      </w:r>
    </w:p>
    <w:p w14:paraId="60C1B91C"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Asthmatiker) reagieren möglicherweise auf die Dämpfe. Auf Basis der vorliegenden Daten nicht eingestuft für akute Toxizität.</w:t>
      </w:r>
    </w:p>
    <w:p w14:paraId="02E75313" w14:textId="77777777" w:rsidR="005C6DFB" w:rsidRPr="005C6DFB" w:rsidRDefault="005C6DFB" w:rsidP="005C6DFB">
      <w:pPr>
        <w:spacing w:after="0" w:line="240" w:lineRule="auto"/>
        <w:ind w:left="360"/>
        <w:rPr>
          <w:rFonts w:ascii="Arial" w:eastAsia="Times New Roman" w:hAnsi="Arial" w:cs="Arial"/>
          <w:b/>
          <w:bCs/>
          <w:sz w:val="20"/>
          <w:szCs w:val="20"/>
          <w:lang w:eastAsia="de-DE"/>
        </w:rPr>
      </w:pPr>
      <w:proofErr w:type="spellStart"/>
      <w:r w:rsidRPr="005C6DFB">
        <w:rPr>
          <w:rFonts w:ascii="Arial" w:eastAsia="Times New Roman" w:hAnsi="Arial" w:cs="Arial"/>
          <w:b/>
          <w:bCs/>
          <w:sz w:val="20"/>
          <w:szCs w:val="20"/>
          <w:lang w:eastAsia="de-DE"/>
        </w:rPr>
        <w:t>Ätz</w:t>
      </w:r>
      <w:proofErr w:type="spellEnd"/>
      <w:r w:rsidRPr="005C6DFB">
        <w:rPr>
          <w:rFonts w:ascii="Arial" w:eastAsia="Times New Roman" w:hAnsi="Arial" w:cs="Arial"/>
          <w:b/>
          <w:bCs/>
          <w:sz w:val="20"/>
          <w:szCs w:val="20"/>
          <w:lang w:eastAsia="de-DE"/>
        </w:rPr>
        <w:t>/Reizwirkung auf die Haut:</w:t>
      </w:r>
    </w:p>
    <w:p w14:paraId="7F6AA297"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Produkt: Bereits bestehende Hautveränderungen werden möglicherweise durch</w:t>
      </w:r>
    </w:p>
    <w:p w14:paraId="38EC7EE2" w14:textId="77777777" w:rsidR="005C6DFB" w:rsidRP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längeren oder wiederholten Kontakt verschlimmert. Ein Kontakt mit erhitztem Polymer kann zu Wärmeverbrennungen und Ankleben des verfestigten Produkts auf der Haut führen.</w:t>
      </w:r>
    </w:p>
    <w:p w14:paraId="63CC7074" w14:textId="77777777" w:rsidR="005C6DFB" w:rsidRDefault="005C6DFB" w:rsidP="005C6DFB">
      <w:pPr>
        <w:spacing w:after="0" w:line="240" w:lineRule="auto"/>
        <w:ind w:left="360"/>
        <w:rPr>
          <w:rFonts w:ascii="Arial" w:eastAsia="Times New Roman" w:hAnsi="Arial" w:cs="Arial"/>
          <w:bCs/>
          <w:sz w:val="20"/>
          <w:szCs w:val="20"/>
          <w:lang w:eastAsia="de-DE"/>
        </w:rPr>
      </w:pPr>
      <w:r w:rsidRPr="005C6DFB">
        <w:rPr>
          <w:rFonts w:ascii="Arial" w:eastAsia="Times New Roman" w:hAnsi="Arial" w:cs="Arial"/>
          <w:bCs/>
          <w:sz w:val="20"/>
          <w:szCs w:val="20"/>
          <w:lang w:eastAsia="de-DE"/>
        </w:rPr>
        <w:t>Bemerkungen: Nicht als primäre Reizwirkung an der Haut klassifiziert.</w:t>
      </w:r>
    </w:p>
    <w:p w14:paraId="3502EF81" w14:textId="77777777" w:rsidR="008A0160" w:rsidRPr="00A97867" w:rsidRDefault="008A0160" w:rsidP="005C6DFB">
      <w:pPr>
        <w:spacing w:after="0" w:line="240" w:lineRule="auto"/>
        <w:ind w:left="360"/>
        <w:rPr>
          <w:rFonts w:ascii="Arial" w:eastAsia="Times New Roman" w:hAnsi="Arial" w:cs="Arial"/>
          <w:bCs/>
          <w:sz w:val="16"/>
          <w:szCs w:val="16"/>
          <w:lang w:eastAsia="de-DE"/>
        </w:rPr>
      </w:pPr>
    </w:p>
    <w:p w14:paraId="4CAAE7C7" w14:textId="77777777" w:rsidR="008A0160" w:rsidRPr="008A0160" w:rsidRDefault="008A0160" w:rsidP="008A0160">
      <w:pPr>
        <w:spacing w:after="0" w:line="240" w:lineRule="auto"/>
        <w:ind w:left="360"/>
        <w:rPr>
          <w:rFonts w:ascii="Arial" w:eastAsia="Times New Roman" w:hAnsi="Arial" w:cs="Arial"/>
          <w:b/>
          <w:bCs/>
          <w:sz w:val="20"/>
          <w:szCs w:val="20"/>
          <w:lang w:eastAsia="de-DE"/>
        </w:rPr>
      </w:pPr>
      <w:r w:rsidRPr="008A0160">
        <w:rPr>
          <w:rFonts w:ascii="Arial" w:eastAsia="Times New Roman" w:hAnsi="Arial" w:cs="Arial"/>
          <w:b/>
          <w:bCs/>
          <w:sz w:val="20"/>
          <w:szCs w:val="20"/>
          <w:lang w:eastAsia="de-DE"/>
        </w:rPr>
        <w:t>Schwere Augenschädigung/-Reizung:</w:t>
      </w:r>
    </w:p>
    <w:p w14:paraId="538A94CF" w14:textId="77777777" w:rsidR="008A0160" w:rsidRPr="008A0160" w:rsidRDefault="008A0160" w:rsidP="008A0160">
      <w:pPr>
        <w:spacing w:after="0" w:line="240" w:lineRule="auto"/>
        <w:ind w:left="360"/>
        <w:rPr>
          <w:rFonts w:ascii="Arial" w:eastAsia="Times New Roman" w:hAnsi="Arial" w:cs="Arial"/>
          <w:bCs/>
          <w:sz w:val="20"/>
          <w:szCs w:val="20"/>
          <w:lang w:eastAsia="de-DE"/>
        </w:rPr>
      </w:pPr>
      <w:r w:rsidRPr="008A0160">
        <w:rPr>
          <w:rFonts w:ascii="Arial" w:eastAsia="Times New Roman" w:hAnsi="Arial" w:cs="Arial"/>
          <w:bCs/>
          <w:sz w:val="20"/>
          <w:szCs w:val="20"/>
          <w:lang w:eastAsia="de-DE"/>
        </w:rPr>
        <w:t>Produkt: Bemerkungen: Nicht als primäre Reizwirkung am Auge klassifiziert.</w:t>
      </w:r>
    </w:p>
    <w:p w14:paraId="067BA909" w14:textId="77777777" w:rsidR="008A0160" w:rsidRPr="008A0160" w:rsidRDefault="008A0160" w:rsidP="008A0160">
      <w:pPr>
        <w:spacing w:after="0" w:line="240" w:lineRule="auto"/>
        <w:ind w:left="360"/>
        <w:rPr>
          <w:rFonts w:ascii="Arial" w:eastAsia="Times New Roman" w:hAnsi="Arial" w:cs="Arial"/>
          <w:b/>
          <w:bCs/>
          <w:sz w:val="20"/>
          <w:szCs w:val="20"/>
          <w:lang w:eastAsia="de-DE"/>
        </w:rPr>
      </w:pPr>
      <w:r w:rsidRPr="008A0160">
        <w:rPr>
          <w:rFonts w:ascii="Arial" w:eastAsia="Times New Roman" w:hAnsi="Arial" w:cs="Arial"/>
          <w:b/>
          <w:bCs/>
          <w:sz w:val="20"/>
          <w:szCs w:val="20"/>
          <w:lang w:eastAsia="de-DE"/>
        </w:rPr>
        <w:t>Sensibilisierung der Atemwege:</w:t>
      </w:r>
    </w:p>
    <w:p w14:paraId="51107DF5" w14:textId="77777777" w:rsidR="008A0160" w:rsidRPr="008A0160" w:rsidRDefault="008A0160" w:rsidP="008A0160">
      <w:pPr>
        <w:spacing w:after="0" w:line="240" w:lineRule="auto"/>
        <w:ind w:left="360"/>
        <w:rPr>
          <w:rFonts w:ascii="Arial" w:eastAsia="Times New Roman" w:hAnsi="Arial" w:cs="Arial"/>
          <w:bCs/>
          <w:sz w:val="20"/>
          <w:szCs w:val="20"/>
          <w:lang w:eastAsia="de-DE"/>
        </w:rPr>
      </w:pPr>
      <w:r w:rsidRPr="008A0160">
        <w:rPr>
          <w:rFonts w:ascii="Arial" w:eastAsia="Times New Roman" w:hAnsi="Arial" w:cs="Arial"/>
          <w:bCs/>
          <w:sz w:val="20"/>
          <w:szCs w:val="20"/>
          <w:lang w:eastAsia="de-DE"/>
        </w:rPr>
        <w:t>Produkt: Bemerkungen: Bei Zerfallsbedingungen können Isocyanate aus diesem Produkt entstehen. Isocyanate können eine Sensibilisierung der Haut und/oder der Atemwege hervorrufen.</w:t>
      </w:r>
    </w:p>
    <w:p w14:paraId="00BD08FC" w14:textId="77777777" w:rsidR="008A0160" w:rsidRPr="0013504A" w:rsidRDefault="0013504A" w:rsidP="0013504A">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Hautsensibilisierung:</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8A0160" w:rsidRPr="008A0160">
        <w:rPr>
          <w:rFonts w:ascii="Arial" w:eastAsia="Times New Roman" w:hAnsi="Arial" w:cs="Arial"/>
          <w:bCs/>
          <w:sz w:val="20"/>
          <w:szCs w:val="20"/>
          <w:lang w:eastAsia="de-DE"/>
        </w:rPr>
        <w:t>Keine Daten verfügbar.</w:t>
      </w:r>
    </w:p>
    <w:p w14:paraId="6F0E4B04" w14:textId="77777777" w:rsidR="008A0160" w:rsidRPr="0013504A" w:rsidRDefault="008A0160" w:rsidP="0013504A">
      <w:pPr>
        <w:spacing w:after="0" w:line="240" w:lineRule="auto"/>
        <w:ind w:left="360"/>
        <w:rPr>
          <w:rFonts w:ascii="Arial" w:eastAsia="Times New Roman" w:hAnsi="Arial" w:cs="Arial"/>
          <w:b/>
          <w:bCs/>
          <w:sz w:val="20"/>
          <w:szCs w:val="20"/>
          <w:lang w:eastAsia="de-DE"/>
        </w:rPr>
      </w:pPr>
      <w:r w:rsidRPr="008A0160">
        <w:rPr>
          <w:rFonts w:ascii="Arial" w:eastAsia="Times New Roman" w:hAnsi="Arial" w:cs="Arial"/>
          <w:b/>
          <w:bCs/>
          <w:sz w:val="20"/>
          <w:szCs w:val="20"/>
          <w:lang w:eastAsia="de-DE"/>
        </w:rPr>
        <w:t>Spezifische Zielorgan-Toxizit</w:t>
      </w:r>
      <w:r w:rsidR="0013504A">
        <w:rPr>
          <w:rFonts w:ascii="Arial" w:eastAsia="Times New Roman" w:hAnsi="Arial" w:cs="Arial"/>
          <w:b/>
          <w:bCs/>
          <w:sz w:val="20"/>
          <w:szCs w:val="20"/>
          <w:lang w:eastAsia="de-DE"/>
        </w:rPr>
        <w:t>ät - bei Einmaliger Exposition:</w:t>
      </w:r>
      <w:r w:rsidR="0013504A">
        <w:rPr>
          <w:rFonts w:ascii="Arial" w:eastAsia="Times New Roman" w:hAnsi="Arial" w:cs="Arial"/>
          <w:b/>
          <w:bCs/>
          <w:sz w:val="20"/>
          <w:szCs w:val="20"/>
          <w:lang w:eastAsia="de-DE"/>
        </w:rPr>
        <w:tab/>
      </w:r>
      <w:r w:rsidRPr="008A0160">
        <w:rPr>
          <w:rFonts w:ascii="Arial" w:eastAsia="Times New Roman" w:hAnsi="Arial" w:cs="Arial"/>
          <w:bCs/>
          <w:sz w:val="20"/>
          <w:szCs w:val="20"/>
          <w:lang w:eastAsia="de-DE"/>
        </w:rPr>
        <w:t>Keine Daten verfügbar.</w:t>
      </w:r>
    </w:p>
    <w:p w14:paraId="1260BD63" w14:textId="77777777" w:rsidR="008A0160" w:rsidRPr="0013504A" w:rsidRDefault="0013504A" w:rsidP="0013504A">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Aspirationsgefahr:</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8A0160" w:rsidRPr="008A0160">
        <w:rPr>
          <w:rFonts w:ascii="Arial" w:eastAsia="Times New Roman" w:hAnsi="Arial" w:cs="Arial"/>
          <w:bCs/>
          <w:sz w:val="20"/>
          <w:szCs w:val="20"/>
          <w:lang w:eastAsia="de-DE"/>
        </w:rPr>
        <w:t>Keine Daten verfügbar.</w:t>
      </w:r>
    </w:p>
    <w:p w14:paraId="244E313E" w14:textId="77777777" w:rsidR="008A0160" w:rsidRPr="0013504A" w:rsidRDefault="008A0160" w:rsidP="0013504A">
      <w:pPr>
        <w:spacing w:after="0" w:line="240" w:lineRule="auto"/>
        <w:ind w:left="360"/>
        <w:rPr>
          <w:rFonts w:ascii="Arial" w:eastAsia="Times New Roman" w:hAnsi="Arial" w:cs="Arial"/>
          <w:b/>
          <w:bCs/>
          <w:sz w:val="20"/>
          <w:szCs w:val="20"/>
          <w:lang w:eastAsia="de-DE"/>
        </w:rPr>
      </w:pPr>
      <w:r w:rsidRPr="008A0160">
        <w:rPr>
          <w:rFonts w:ascii="Arial" w:eastAsia="Times New Roman" w:hAnsi="Arial" w:cs="Arial"/>
          <w:b/>
          <w:bCs/>
          <w:sz w:val="20"/>
          <w:szCs w:val="20"/>
          <w:lang w:eastAsia="de-DE"/>
        </w:rPr>
        <w:t>Chron</w:t>
      </w:r>
      <w:r w:rsidR="0013504A">
        <w:rPr>
          <w:rFonts w:ascii="Arial" w:eastAsia="Times New Roman" w:hAnsi="Arial" w:cs="Arial"/>
          <w:b/>
          <w:bCs/>
          <w:sz w:val="20"/>
          <w:szCs w:val="20"/>
          <w:lang w:eastAsia="de-DE"/>
        </w:rPr>
        <w:t xml:space="preserve">ische Wirkungen </w:t>
      </w:r>
      <w:proofErr w:type="spellStart"/>
      <w:r w:rsidR="0013504A">
        <w:rPr>
          <w:rFonts w:ascii="Arial" w:eastAsia="Times New Roman" w:hAnsi="Arial" w:cs="Arial"/>
          <w:b/>
          <w:bCs/>
          <w:sz w:val="20"/>
          <w:szCs w:val="20"/>
          <w:lang w:eastAsia="de-DE"/>
        </w:rPr>
        <w:t>Karzinogenität</w:t>
      </w:r>
      <w:proofErr w:type="spellEnd"/>
      <w:r w:rsidR="0013504A">
        <w:rPr>
          <w:rFonts w:ascii="Arial" w:eastAsia="Times New Roman" w:hAnsi="Arial" w:cs="Arial"/>
          <w:b/>
          <w:bCs/>
          <w:sz w:val="20"/>
          <w:szCs w:val="20"/>
          <w:lang w:eastAsia="de-DE"/>
        </w:rPr>
        <w:t>:</w:t>
      </w:r>
      <w:r w:rsidR="0013504A">
        <w:rPr>
          <w:rFonts w:ascii="Arial" w:eastAsia="Times New Roman" w:hAnsi="Arial" w:cs="Arial"/>
          <w:b/>
          <w:bCs/>
          <w:sz w:val="20"/>
          <w:szCs w:val="20"/>
          <w:lang w:eastAsia="de-DE"/>
        </w:rPr>
        <w:tab/>
      </w:r>
      <w:r w:rsidR="0013504A">
        <w:rPr>
          <w:rFonts w:ascii="Arial" w:eastAsia="Times New Roman" w:hAnsi="Arial" w:cs="Arial"/>
          <w:b/>
          <w:bCs/>
          <w:sz w:val="20"/>
          <w:szCs w:val="20"/>
          <w:lang w:eastAsia="de-DE"/>
        </w:rPr>
        <w:tab/>
      </w:r>
      <w:r w:rsidR="0013504A">
        <w:rPr>
          <w:rFonts w:ascii="Arial" w:eastAsia="Times New Roman" w:hAnsi="Arial" w:cs="Arial"/>
          <w:b/>
          <w:bCs/>
          <w:sz w:val="20"/>
          <w:szCs w:val="20"/>
          <w:lang w:eastAsia="de-DE"/>
        </w:rPr>
        <w:tab/>
      </w:r>
      <w:r w:rsidR="0013504A">
        <w:rPr>
          <w:rFonts w:ascii="Arial" w:eastAsia="Times New Roman" w:hAnsi="Arial" w:cs="Arial"/>
          <w:b/>
          <w:bCs/>
          <w:sz w:val="20"/>
          <w:szCs w:val="20"/>
          <w:lang w:eastAsia="de-DE"/>
        </w:rPr>
        <w:tab/>
      </w:r>
      <w:r w:rsidRPr="008A0160">
        <w:rPr>
          <w:rFonts w:ascii="Arial" w:eastAsia="Times New Roman" w:hAnsi="Arial" w:cs="Arial"/>
          <w:bCs/>
          <w:sz w:val="20"/>
          <w:szCs w:val="20"/>
          <w:lang w:eastAsia="de-DE"/>
        </w:rPr>
        <w:t>Keine Daten verfügbar.</w:t>
      </w:r>
    </w:p>
    <w:p w14:paraId="66C3ECCA" w14:textId="77777777" w:rsidR="008A0160" w:rsidRPr="0013504A" w:rsidRDefault="0013504A" w:rsidP="0013504A">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Keimzellmutagenität:</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8A0160" w:rsidRPr="008A0160">
        <w:rPr>
          <w:rFonts w:ascii="Arial" w:eastAsia="Times New Roman" w:hAnsi="Arial" w:cs="Arial"/>
          <w:bCs/>
          <w:sz w:val="20"/>
          <w:szCs w:val="20"/>
          <w:lang w:eastAsia="de-DE"/>
        </w:rPr>
        <w:t>Keine Daten verfügbar.</w:t>
      </w:r>
    </w:p>
    <w:p w14:paraId="055FF65A" w14:textId="77777777" w:rsidR="008A0160" w:rsidRPr="0013504A" w:rsidRDefault="0013504A" w:rsidP="0013504A">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Reproduktionstoxizität:</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8A0160" w:rsidRPr="008A0160">
        <w:rPr>
          <w:rFonts w:ascii="Arial" w:eastAsia="Times New Roman" w:hAnsi="Arial" w:cs="Arial"/>
          <w:bCs/>
          <w:sz w:val="20"/>
          <w:szCs w:val="20"/>
          <w:lang w:eastAsia="de-DE"/>
        </w:rPr>
        <w:t>Keine Daten verfügbar.</w:t>
      </w:r>
    </w:p>
    <w:p w14:paraId="4D7A7C90" w14:textId="77777777" w:rsidR="008A0160" w:rsidRPr="0013504A" w:rsidRDefault="008A0160" w:rsidP="0013504A">
      <w:pPr>
        <w:spacing w:after="0" w:line="240" w:lineRule="auto"/>
        <w:ind w:left="360"/>
        <w:rPr>
          <w:rFonts w:ascii="Arial" w:eastAsia="Times New Roman" w:hAnsi="Arial" w:cs="Arial"/>
          <w:b/>
          <w:bCs/>
          <w:sz w:val="20"/>
          <w:szCs w:val="20"/>
          <w:lang w:eastAsia="de-DE"/>
        </w:rPr>
      </w:pPr>
      <w:r w:rsidRPr="008A0160">
        <w:rPr>
          <w:rFonts w:ascii="Arial" w:eastAsia="Times New Roman" w:hAnsi="Arial" w:cs="Arial"/>
          <w:b/>
          <w:bCs/>
          <w:sz w:val="20"/>
          <w:szCs w:val="20"/>
          <w:lang w:eastAsia="de-DE"/>
        </w:rPr>
        <w:t>Spezifische Zielorgan-Toxizität</w:t>
      </w:r>
      <w:r w:rsidR="0013504A">
        <w:rPr>
          <w:rFonts w:ascii="Arial" w:eastAsia="Times New Roman" w:hAnsi="Arial" w:cs="Arial"/>
          <w:b/>
          <w:bCs/>
          <w:sz w:val="20"/>
          <w:szCs w:val="20"/>
          <w:lang w:eastAsia="de-DE"/>
        </w:rPr>
        <w:t xml:space="preserve"> - bei Wiederholter Exposition:</w:t>
      </w:r>
      <w:r w:rsidR="0013504A">
        <w:rPr>
          <w:rFonts w:ascii="Arial" w:eastAsia="Times New Roman" w:hAnsi="Arial" w:cs="Arial"/>
          <w:b/>
          <w:bCs/>
          <w:sz w:val="20"/>
          <w:szCs w:val="20"/>
          <w:lang w:eastAsia="de-DE"/>
        </w:rPr>
        <w:tab/>
      </w:r>
      <w:r w:rsidRPr="008A0160">
        <w:rPr>
          <w:rFonts w:ascii="Arial" w:eastAsia="Times New Roman" w:hAnsi="Arial" w:cs="Arial"/>
          <w:bCs/>
          <w:sz w:val="20"/>
          <w:szCs w:val="20"/>
          <w:lang w:eastAsia="de-DE"/>
        </w:rPr>
        <w:t>Keine Daten verfügbar.</w:t>
      </w:r>
    </w:p>
    <w:p w14:paraId="6F097E0C" w14:textId="77777777" w:rsidR="000902DA" w:rsidRDefault="000902DA" w:rsidP="008664F2">
      <w:pPr>
        <w:spacing w:after="0" w:line="240" w:lineRule="auto"/>
        <w:ind w:left="4245" w:hanging="3885"/>
        <w:rPr>
          <w:rFonts w:ascii="Arial" w:eastAsia="Times New Roman" w:hAnsi="Arial" w:cs="Arial"/>
          <w:sz w:val="20"/>
          <w:szCs w:val="20"/>
          <w:lang w:eastAsia="de-DE"/>
        </w:rPr>
      </w:pPr>
    </w:p>
    <w:p w14:paraId="5A35751D" w14:textId="77777777" w:rsidR="008D60BC"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4FDAC2CF" w14:textId="77777777" w:rsidR="00CD4D7B" w:rsidRPr="00CD4D7B" w:rsidRDefault="00CD4D7B" w:rsidP="00CD4D7B">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Ökotoxizität:</w:t>
      </w:r>
    </w:p>
    <w:p w14:paraId="167060E9"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Fisch</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704278B9"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Wirbellose Wassertiere</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411E463F" w14:textId="77777777" w:rsidR="00CD4D7B" w:rsidRPr="000D5953" w:rsidRDefault="00CD4D7B" w:rsidP="000D5953">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Hemm</w:t>
      </w:r>
      <w:r w:rsidR="000D5953">
        <w:rPr>
          <w:rFonts w:ascii="Arial" w:eastAsia="Times New Roman" w:hAnsi="Arial" w:cs="Arial"/>
          <w:b/>
          <w:bCs/>
          <w:sz w:val="20"/>
          <w:szCs w:val="20"/>
          <w:lang w:eastAsia="de-DE"/>
        </w:rPr>
        <w:t>ung des Wasserpflanzenwachstums</w:t>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Pr="00CD4D7B">
        <w:rPr>
          <w:rFonts w:ascii="Arial" w:eastAsia="Times New Roman" w:hAnsi="Arial" w:cs="Arial"/>
          <w:bCs/>
          <w:sz w:val="20"/>
          <w:szCs w:val="20"/>
          <w:lang w:eastAsia="de-DE"/>
        </w:rPr>
        <w:t>Keine Daten verfügbar.</w:t>
      </w:r>
    </w:p>
    <w:p w14:paraId="4179AE16" w14:textId="77777777" w:rsidR="00CD4D7B" w:rsidRPr="000D5953" w:rsidRDefault="00CD4D7B" w:rsidP="000D5953">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Toxi</w:t>
      </w:r>
      <w:r w:rsidR="000D5953">
        <w:rPr>
          <w:rFonts w:ascii="Arial" w:eastAsia="Times New Roman" w:hAnsi="Arial" w:cs="Arial"/>
          <w:b/>
          <w:bCs/>
          <w:sz w:val="20"/>
          <w:szCs w:val="20"/>
          <w:lang w:eastAsia="de-DE"/>
        </w:rPr>
        <w:t>zität gegenüber Bodenorganismen</w:t>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Pr="00CD4D7B">
        <w:rPr>
          <w:rFonts w:ascii="Arial" w:eastAsia="Times New Roman" w:hAnsi="Arial" w:cs="Arial"/>
          <w:bCs/>
          <w:sz w:val="20"/>
          <w:szCs w:val="20"/>
          <w:lang w:eastAsia="de-DE"/>
        </w:rPr>
        <w:t>Keine Daten verfügbar.</w:t>
      </w:r>
    </w:p>
    <w:p w14:paraId="74185B9B"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Sedimenttoxizität</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657F2C70" w14:textId="77777777" w:rsidR="00CD4D7B" w:rsidRPr="000D5953" w:rsidRDefault="00CD4D7B" w:rsidP="000D5953">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T</w:t>
      </w:r>
      <w:r w:rsidR="000D5953">
        <w:rPr>
          <w:rFonts w:ascii="Arial" w:eastAsia="Times New Roman" w:hAnsi="Arial" w:cs="Arial"/>
          <w:b/>
          <w:bCs/>
          <w:sz w:val="20"/>
          <w:szCs w:val="20"/>
          <w:lang w:eastAsia="de-DE"/>
        </w:rPr>
        <w:t>oxizität gegenüber Landpflanzen</w:t>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Pr="00CD4D7B">
        <w:rPr>
          <w:rFonts w:ascii="Arial" w:eastAsia="Times New Roman" w:hAnsi="Arial" w:cs="Arial"/>
          <w:bCs/>
          <w:sz w:val="20"/>
          <w:szCs w:val="20"/>
          <w:lang w:eastAsia="de-DE"/>
        </w:rPr>
        <w:t>Keine Daten verfügbar.</w:t>
      </w:r>
    </w:p>
    <w:p w14:paraId="5AD8AA84" w14:textId="77777777" w:rsidR="00CD4D7B" w:rsidRPr="000D5953" w:rsidRDefault="00CD4D7B" w:rsidP="000D5953">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Toxizität geg</w:t>
      </w:r>
      <w:r w:rsidR="000D5953">
        <w:rPr>
          <w:rFonts w:ascii="Arial" w:eastAsia="Times New Roman" w:hAnsi="Arial" w:cs="Arial"/>
          <w:b/>
          <w:bCs/>
          <w:sz w:val="20"/>
          <w:szCs w:val="20"/>
          <w:lang w:eastAsia="de-DE"/>
        </w:rPr>
        <w:t>enüber oberirdischen Organismen</w:t>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Pr="00CD4D7B">
        <w:rPr>
          <w:rFonts w:ascii="Arial" w:eastAsia="Times New Roman" w:hAnsi="Arial" w:cs="Arial"/>
          <w:bCs/>
          <w:sz w:val="20"/>
          <w:szCs w:val="20"/>
          <w:lang w:eastAsia="de-DE"/>
        </w:rPr>
        <w:t>Keine Daten verfügbar.</w:t>
      </w:r>
    </w:p>
    <w:p w14:paraId="45125E06"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Toxizität bei Mikroorganismen</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6CADDE60" w14:textId="77777777" w:rsidR="00CD4D7B" w:rsidRPr="000D5953" w:rsidRDefault="00CD4D7B" w:rsidP="00CD4D7B">
      <w:pPr>
        <w:spacing w:after="0" w:line="240" w:lineRule="auto"/>
        <w:ind w:left="360"/>
        <w:rPr>
          <w:rFonts w:ascii="Arial" w:eastAsia="Times New Roman" w:hAnsi="Arial" w:cs="Arial"/>
          <w:bCs/>
          <w:sz w:val="16"/>
          <w:szCs w:val="16"/>
          <w:lang w:eastAsia="de-DE"/>
        </w:rPr>
      </w:pPr>
    </w:p>
    <w:p w14:paraId="6538ECAD" w14:textId="77777777" w:rsidR="00CD4D7B" w:rsidRPr="00CD4D7B" w:rsidRDefault="00CD4D7B" w:rsidP="00CD4D7B">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Persistenz und Abbaubarkeit</w:t>
      </w:r>
    </w:p>
    <w:p w14:paraId="53DCA6F3"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Biologischer Abbau</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52FDAD04"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BSB/CSB-Verhältnis</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68E34C24" w14:textId="77777777" w:rsidR="00CD4D7B" w:rsidRPr="000D5953" w:rsidRDefault="00CD4D7B" w:rsidP="00CD4D7B">
      <w:pPr>
        <w:spacing w:after="0" w:line="240" w:lineRule="auto"/>
        <w:ind w:left="360"/>
        <w:rPr>
          <w:rFonts w:ascii="Arial" w:eastAsia="Times New Roman" w:hAnsi="Arial" w:cs="Arial"/>
          <w:bCs/>
          <w:sz w:val="16"/>
          <w:szCs w:val="16"/>
          <w:lang w:eastAsia="de-DE"/>
        </w:rPr>
      </w:pPr>
    </w:p>
    <w:p w14:paraId="72ECEB2C" w14:textId="77777777" w:rsidR="00CD4D7B" w:rsidRPr="00CD4D7B" w:rsidRDefault="00CD4D7B" w:rsidP="00CD4D7B">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Bioakkumulationspotenzial</w:t>
      </w:r>
    </w:p>
    <w:p w14:paraId="0606FEFC"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Biokonzentrationsfaktor (BCF)</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5570B0BC" w14:textId="77777777" w:rsidR="00CD4D7B" w:rsidRPr="000D5953" w:rsidRDefault="00CD4D7B" w:rsidP="000D5953">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Verteilungskoeffiz</w:t>
      </w:r>
      <w:r w:rsidR="000D5953">
        <w:rPr>
          <w:rFonts w:ascii="Arial" w:eastAsia="Times New Roman" w:hAnsi="Arial" w:cs="Arial"/>
          <w:b/>
          <w:bCs/>
          <w:sz w:val="20"/>
          <w:szCs w:val="20"/>
          <w:lang w:eastAsia="de-DE"/>
        </w:rPr>
        <w:t>ient n-</w:t>
      </w:r>
      <w:proofErr w:type="spellStart"/>
      <w:r w:rsidR="000D5953">
        <w:rPr>
          <w:rFonts w:ascii="Arial" w:eastAsia="Times New Roman" w:hAnsi="Arial" w:cs="Arial"/>
          <w:b/>
          <w:bCs/>
          <w:sz w:val="20"/>
          <w:szCs w:val="20"/>
          <w:lang w:eastAsia="de-DE"/>
        </w:rPr>
        <w:t>Oktanol</w:t>
      </w:r>
      <w:proofErr w:type="spellEnd"/>
      <w:r w:rsidR="000D5953">
        <w:rPr>
          <w:rFonts w:ascii="Arial" w:eastAsia="Times New Roman" w:hAnsi="Arial" w:cs="Arial"/>
          <w:b/>
          <w:bCs/>
          <w:sz w:val="20"/>
          <w:szCs w:val="20"/>
          <w:lang w:eastAsia="de-DE"/>
        </w:rPr>
        <w:t xml:space="preserve">/Wasser (log </w:t>
      </w:r>
      <w:proofErr w:type="spellStart"/>
      <w:r w:rsidR="000D5953">
        <w:rPr>
          <w:rFonts w:ascii="Arial" w:eastAsia="Times New Roman" w:hAnsi="Arial" w:cs="Arial"/>
          <w:b/>
          <w:bCs/>
          <w:sz w:val="20"/>
          <w:szCs w:val="20"/>
          <w:lang w:eastAsia="de-DE"/>
        </w:rPr>
        <w:t>Kow</w:t>
      </w:r>
      <w:proofErr w:type="spellEnd"/>
      <w:r w:rsidR="000D5953">
        <w:rPr>
          <w:rFonts w:ascii="Arial" w:eastAsia="Times New Roman" w:hAnsi="Arial" w:cs="Arial"/>
          <w:b/>
          <w:bCs/>
          <w:sz w:val="20"/>
          <w:szCs w:val="20"/>
          <w:lang w:eastAsia="de-DE"/>
        </w:rPr>
        <w:t>)</w:t>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Pr="00CD4D7B">
        <w:rPr>
          <w:rFonts w:ascii="Arial" w:eastAsia="Times New Roman" w:hAnsi="Arial" w:cs="Arial"/>
          <w:bCs/>
          <w:sz w:val="20"/>
          <w:szCs w:val="20"/>
          <w:lang w:eastAsia="de-DE"/>
        </w:rPr>
        <w:t>Keine Daten verfügbar.</w:t>
      </w:r>
    </w:p>
    <w:p w14:paraId="5F38F60F" w14:textId="77777777" w:rsidR="00CD4D7B" w:rsidRPr="000D5953" w:rsidRDefault="00CD4D7B" w:rsidP="00CD4D7B">
      <w:pPr>
        <w:spacing w:after="0" w:line="240" w:lineRule="auto"/>
        <w:ind w:left="360"/>
        <w:rPr>
          <w:rFonts w:ascii="Arial" w:eastAsia="Times New Roman" w:hAnsi="Arial" w:cs="Arial"/>
          <w:bCs/>
          <w:sz w:val="16"/>
          <w:szCs w:val="16"/>
          <w:lang w:eastAsia="de-DE"/>
        </w:rPr>
      </w:pPr>
    </w:p>
    <w:p w14:paraId="27448E85"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Mobilität</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Keine Daten verfügbar.</w:t>
      </w:r>
    </w:p>
    <w:p w14:paraId="0C1C3B78" w14:textId="77777777" w:rsidR="00CD4D7B" w:rsidRPr="000D5953" w:rsidRDefault="00CD4D7B" w:rsidP="00CD4D7B">
      <w:pPr>
        <w:spacing w:after="0" w:line="240" w:lineRule="auto"/>
        <w:ind w:left="360"/>
        <w:rPr>
          <w:rFonts w:ascii="Arial" w:eastAsia="Times New Roman" w:hAnsi="Arial" w:cs="Arial"/>
          <w:bCs/>
          <w:sz w:val="16"/>
          <w:szCs w:val="16"/>
          <w:lang w:eastAsia="de-DE"/>
        </w:rPr>
      </w:pPr>
    </w:p>
    <w:p w14:paraId="32221215" w14:textId="77777777" w:rsidR="00CD4D7B" w:rsidRPr="000D5953" w:rsidRDefault="00CD4D7B" w:rsidP="000D5953">
      <w:pPr>
        <w:spacing w:after="0" w:line="240" w:lineRule="auto"/>
        <w:ind w:left="360"/>
        <w:rPr>
          <w:rFonts w:ascii="Arial" w:eastAsia="Times New Roman" w:hAnsi="Arial" w:cs="Arial"/>
          <w:b/>
          <w:bCs/>
          <w:sz w:val="20"/>
          <w:szCs w:val="20"/>
          <w:lang w:eastAsia="de-DE"/>
        </w:rPr>
      </w:pPr>
      <w:r w:rsidRPr="00CD4D7B">
        <w:rPr>
          <w:rFonts w:ascii="Arial" w:eastAsia="Times New Roman" w:hAnsi="Arial" w:cs="Arial"/>
          <w:b/>
          <w:bCs/>
          <w:sz w:val="20"/>
          <w:szCs w:val="20"/>
          <w:lang w:eastAsia="de-DE"/>
        </w:rPr>
        <w:t>Ergebniss</w:t>
      </w:r>
      <w:r w:rsidR="000D5953">
        <w:rPr>
          <w:rFonts w:ascii="Arial" w:eastAsia="Times New Roman" w:hAnsi="Arial" w:cs="Arial"/>
          <w:b/>
          <w:bCs/>
          <w:sz w:val="20"/>
          <w:szCs w:val="20"/>
          <w:lang w:eastAsia="de-DE"/>
        </w:rPr>
        <w:t xml:space="preserve">e der PBT- und </w:t>
      </w:r>
      <w:proofErr w:type="spellStart"/>
      <w:r w:rsidR="000D5953">
        <w:rPr>
          <w:rFonts w:ascii="Arial" w:eastAsia="Times New Roman" w:hAnsi="Arial" w:cs="Arial"/>
          <w:b/>
          <w:bCs/>
          <w:sz w:val="20"/>
          <w:szCs w:val="20"/>
          <w:lang w:eastAsia="de-DE"/>
        </w:rPr>
        <w:t>vPvB</w:t>
      </w:r>
      <w:proofErr w:type="spellEnd"/>
      <w:r w:rsidR="000D5953">
        <w:rPr>
          <w:rFonts w:ascii="Arial" w:eastAsia="Times New Roman" w:hAnsi="Arial" w:cs="Arial"/>
          <w:b/>
          <w:bCs/>
          <w:sz w:val="20"/>
          <w:szCs w:val="20"/>
          <w:lang w:eastAsia="de-DE"/>
        </w:rPr>
        <w:t>-Beurteilung</w:t>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000D5953">
        <w:rPr>
          <w:rFonts w:ascii="Arial" w:eastAsia="Times New Roman" w:hAnsi="Arial" w:cs="Arial"/>
          <w:b/>
          <w:bCs/>
          <w:sz w:val="20"/>
          <w:szCs w:val="20"/>
          <w:lang w:eastAsia="de-DE"/>
        </w:rPr>
        <w:tab/>
      </w:r>
      <w:r w:rsidRPr="00CD4D7B">
        <w:rPr>
          <w:rFonts w:ascii="Arial" w:eastAsia="Times New Roman" w:hAnsi="Arial" w:cs="Arial"/>
          <w:bCs/>
          <w:sz w:val="20"/>
          <w:szCs w:val="20"/>
          <w:lang w:eastAsia="de-DE"/>
        </w:rPr>
        <w:t>Keine Daten verfügbar.</w:t>
      </w:r>
    </w:p>
    <w:p w14:paraId="601C7EE7" w14:textId="77777777" w:rsidR="00CD4D7B" w:rsidRPr="000D5953" w:rsidRDefault="00CD4D7B" w:rsidP="00CD4D7B">
      <w:pPr>
        <w:spacing w:after="0" w:line="240" w:lineRule="auto"/>
        <w:ind w:left="360"/>
        <w:rPr>
          <w:rFonts w:ascii="Arial" w:eastAsia="Times New Roman" w:hAnsi="Arial" w:cs="Arial"/>
          <w:bCs/>
          <w:sz w:val="16"/>
          <w:szCs w:val="16"/>
          <w:lang w:eastAsia="de-DE"/>
        </w:rPr>
      </w:pPr>
    </w:p>
    <w:p w14:paraId="403D4480" w14:textId="77777777" w:rsidR="00CD4D7B" w:rsidRPr="000D5953" w:rsidRDefault="000D5953" w:rsidP="000D5953">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Andere Schädliche Wirkungen</w:t>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Pr>
          <w:rFonts w:ascii="Arial" w:eastAsia="Times New Roman" w:hAnsi="Arial" w:cs="Arial"/>
          <w:b/>
          <w:bCs/>
          <w:sz w:val="20"/>
          <w:szCs w:val="20"/>
          <w:lang w:eastAsia="de-DE"/>
        </w:rPr>
        <w:tab/>
      </w:r>
      <w:r w:rsidR="00CD4D7B" w:rsidRPr="00CD4D7B">
        <w:rPr>
          <w:rFonts w:ascii="Arial" w:eastAsia="Times New Roman" w:hAnsi="Arial" w:cs="Arial"/>
          <w:bCs/>
          <w:sz w:val="20"/>
          <w:szCs w:val="20"/>
          <w:lang w:eastAsia="de-DE"/>
        </w:rPr>
        <w:t>Es liegen keine Daten vor.</w:t>
      </w:r>
    </w:p>
    <w:p w14:paraId="0979C183" w14:textId="77777777" w:rsidR="00496617" w:rsidRDefault="00496617" w:rsidP="00496617">
      <w:pPr>
        <w:spacing w:after="0" w:line="240" w:lineRule="auto"/>
        <w:ind w:left="4248"/>
        <w:rPr>
          <w:rFonts w:ascii="Arial" w:eastAsia="Times New Roman" w:hAnsi="Arial" w:cs="Arial"/>
          <w:sz w:val="20"/>
          <w:szCs w:val="20"/>
          <w:lang w:eastAsia="de-DE"/>
        </w:rPr>
      </w:pPr>
    </w:p>
    <w:p w14:paraId="1F017E5B"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175932A4" w14:textId="77777777" w:rsidR="008944E2" w:rsidRDefault="0044285B" w:rsidP="00D60BA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Kann ohne Aufarbeitung wiederverwendet werden. Kann unter Beachtung der örtlichen, behördlichen Vorschriften mit Hausmüll abgelagert oder verbrannt werden.</w:t>
      </w:r>
    </w:p>
    <w:p w14:paraId="53F87F4A" w14:textId="77777777" w:rsidR="0044285B" w:rsidRPr="00DE297C" w:rsidRDefault="0044285B" w:rsidP="00D60BAD">
      <w:pPr>
        <w:spacing w:after="0" w:line="240" w:lineRule="auto"/>
        <w:ind w:left="360"/>
        <w:rPr>
          <w:rFonts w:ascii="Arial" w:eastAsia="Times New Roman" w:hAnsi="Arial" w:cs="Arial"/>
          <w:sz w:val="18"/>
          <w:szCs w:val="18"/>
          <w:lang w:eastAsia="de-DE"/>
        </w:rPr>
      </w:pPr>
    </w:p>
    <w:p w14:paraId="7F381F2F" w14:textId="77777777" w:rsidR="0044285B" w:rsidRDefault="0044285B" w:rsidP="00D60BA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Abfallschlüssel: 07 02 13 Kunststoffabfälle</w:t>
      </w:r>
    </w:p>
    <w:p w14:paraId="27113E18" w14:textId="77777777" w:rsidR="0044285B" w:rsidRPr="00DE297C" w:rsidRDefault="0044285B" w:rsidP="00D60BAD">
      <w:pPr>
        <w:spacing w:after="0" w:line="240" w:lineRule="auto"/>
        <w:ind w:left="4245" w:hanging="3885"/>
        <w:rPr>
          <w:rFonts w:ascii="Arial" w:eastAsia="Times New Roman" w:hAnsi="Arial" w:cs="Arial"/>
          <w:sz w:val="18"/>
          <w:szCs w:val="18"/>
          <w:lang w:eastAsia="de-DE"/>
        </w:rPr>
      </w:pPr>
    </w:p>
    <w:p w14:paraId="5B87E779" w14:textId="77777777" w:rsidR="00D60BAD" w:rsidRDefault="0044285B" w:rsidP="00D60BA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Ungereinigte Verpackung: Vollständig entleerte Verpackungen können einem Recycling zugeführt werden.</w:t>
      </w:r>
    </w:p>
    <w:p w14:paraId="07C7F51C" w14:textId="77777777" w:rsidR="000D5953" w:rsidRDefault="000D5953" w:rsidP="00D60BAD">
      <w:pPr>
        <w:spacing w:after="0" w:line="240" w:lineRule="auto"/>
        <w:ind w:left="4245" w:hanging="3885"/>
        <w:rPr>
          <w:rFonts w:ascii="Arial" w:eastAsia="Times New Roman" w:hAnsi="Arial" w:cs="Arial"/>
          <w:sz w:val="20"/>
          <w:szCs w:val="20"/>
          <w:lang w:eastAsia="de-DE"/>
        </w:rPr>
      </w:pPr>
    </w:p>
    <w:p w14:paraId="1D12F915"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7BEA6029" w14:textId="77777777" w:rsidR="002F3E70" w:rsidRP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
          <w:bCs/>
          <w:sz w:val="20"/>
          <w:szCs w:val="20"/>
          <w:lang w:eastAsia="de-DE"/>
        </w:rPr>
        <w:t xml:space="preserve">ADR </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Pr="002F3E70">
        <w:rPr>
          <w:rFonts w:ascii="Arial" w:eastAsia="Times New Roman" w:hAnsi="Arial" w:cs="Arial"/>
          <w:bCs/>
          <w:sz w:val="20"/>
          <w:szCs w:val="20"/>
          <w:lang w:eastAsia="de-DE"/>
        </w:rPr>
        <w:t>Kein Gefahrgut.</w:t>
      </w:r>
    </w:p>
    <w:p w14:paraId="6977F450" w14:textId="77777777" w:rsidR="002F3E70" w:rsidRP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
          <w:bCs/>
          <w:sz w:val="20"/>
          <w:szCs w:val="20"/>
          <w:lang w:eastAsia="de-DE"/>
        </w:rPr>
        <w:t>IMDG</w:t>
      </w:r>
      <w:r w:rsidRPr="002F3E70">
        <w:rPr>
          <w:rFonts w:ascii="Arial" w:eastAsia="Times New Roman" w:hAnsi="Arial" w:cs="Arial"/>
          <w:bCs/>
          <w:sz w:val="20"/>
          <w:szCs w:val="20"/>
          <w:lang w:eastAsia="de-DE"/>
        </w:rPr>
        <w:t xml:space="preserve"> </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Pr="002F3E70">
        <w:rPr>
          <w:rFonts w:ascii="Arial" w:eastAsia="Times New Roman" w:hAnsi="Arial" w:cs="Arial"/>
          <w:bCs/>
          <w:sz w:val="20"/>
          <w:szCs w:val="20"/>
          <w:lang w:eastAsia="de-DE"/>
        </w:rPr>
        <w:t>Kein Gefahrgut.</w:t>
      </w:r>
    </w:p>
    <w:p w14:paraId="39E47ECC" w14:textId="77777777" w:rsid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
          <w:bCs/>
          <w:sz w:val="20"/>
          <w:szCs w:val="20"/>
          <w:lang w:eastAsia="de-DE"/>
        </w:rPr>
        <w:t>IATA</w:t>
      </w:r>
      <w:r w:rsidRPr="002F3E70">
        <w:rPr>
          <w:rFonts w:ascii="Arial" w:eastAsia="Times New Roman" w:hAnsi="Arial" w:cs="Arial"/>
          <w:bCs/>
          <w:sz w:val="20"/>
          <w:szCs w:val="20"/>
          <w:lang w:eastAsia="de-DE"/>
        </w:rPr>
        <w:t xml:space="preserve"> </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Pr="002F3E70">
        <w:rPr>
          <w:rFonts w:ascii="Arial" w:eastAsia="Times New Roman" w:hAnsi="Arial" w:cs="Arial"/>
          <w:bCs/>
          <w:sz w:val="20"/>
          <w:szCs w:val="20"/>
          <w:lang w:eastAsia="de-DE"/>
        </w:rPr>
        <w:t>Kein Gefahrgut.</w:t>
      </w:r>
    </w:p>
    <w:p w14:paraId="0DE13ADE" w14:textId="77777777" w:rsidR="002F3E70" w:rsidRPr="00295A88" w:rsidRDefault="002F3E70" w:rsidP="002F3E70">
      <w:pPr>
        <w:spacing w:after="0" w:line="240" w:lineRule="auto"/>
        <w:ind w:left="360"/>
        <w:rPr>
          <w:rFonts w:ascii="Arial" w:eastAsia="Times New Roman" w:hAnsi="Arial" w:cs="Arial"/>
          <w:bCs/>
          <w:sz w:val="16"/>
          <w:szCs w:val="16"/>
          <w:lang w:eastAsia="de-DE"/>
        </w:rPr>
      </w:pPr>
    </w:p>
    <w:p w14:paraId="149C1990" w14:textId="77777777" w:rsidR="002F3E70" w:rsidRPr="002F3E70" w:rsidRDefault="002F3E70" w:rsidP="002F3E70">
      <w:pPr>
        <w:spacing w:after="0" w:line="240" w:lineRule="auto"/>
        <w:ind w:left="360"/>
        <w:rPr>
          <w:rFonts w:ascii="Arial" w:eastAsia="Times New Roman" w:hAnsi="Arial" w:cs="Arial"/>
          <w:b/>
          <w:bCs/>
          <w:sz w:val="20"/>
          <w:szCs w:val="20"/>
          <w:lang w:eastAsia="de-DE"/>
        </w:rPr>
      </w:pPr>
      <w:r w:rsidRPr="002F3E70">
        <w:rPr>
          <w:rFonts w:ascii="Arial" w:eastAsia="Times New Roman" w:hAnsi="Arial" w:cs="Arial"/>
          <w:b/>
          <w:bCs/>
          <w:sz w:val="20"/>
          <w:szCs w:val="20"/>
          <w:lang w:eastAsia="de-DE"/>
        </w:rPr>
        <w:t>Massengutbeförderung gemäß Anhang II des MARPOL-Übereinkommens 73/78 und gemäß IBC-Code</w:t>
      </w:r>
    </w:p>
    <w:p w14:paraId="438D64A8" w14:textId="77777777" w:rsid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Cs/>
          <w:sz w:val="20"/>
          <w:szCs w:val="20"/>
          <w:lang w:eastAsia="de-DE"/>
        </w:rPr>
        <w:t>Unbekannt.</w:t>
      </w:r>
    </w:p>
    <w:p w14:paraId="225B557A" w14:textId="77777777" w:rsidR="002F3E70" w:rsidRPr="00295A88" w:rsidRDefault="002F3E70" w:rsidP="002F3E70">
      <w:pPr>
        <w:spacing w:after="0" w:line="240" w:lineRule="auto"/>
        <w:ind w:left="360"/>
        <w:rPr>
          <w:rFonts w:ascii="Arial" w:eastAsia="Times New Roman" w:hAnsi="Arial" w:cs="Arial"/>
          <w:bCs/>
          <w:sz w:val="16"/>
          <w:szCs w:val="16"/>
          <w:lang w:eastAsia="de-DE"/>
        </w:rPr>
      </w:pPr>
    </w:p>
    <w:p w14:paraId="24EAF7FF" w14:textId="77777777" w:rsidR="002F3E70" w:rsidRP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Cs/>
          <w:sz w:val="20"/>
          <w:szCs w:val="20"/>
          <w:lang w:eastAsia="de-DE"/>
        </w:rPr>
        <w:t>Lieferbeschreibungen können je nach Verkehrsträger, Mengen, Temperatur des Materials, Packungsgröße und/oder Herkunft und Zielort variieren. Es liegt in der Verantwortung des Transportunternehmens alle geltenden Gesetze und Vorschriften in Bezug auf den Transport des</w:t>
      </w:r>
    </w:p>
    <w:p w14:paraId="6538C0D5" w14:textId="77777777" w:rsidR="002F3E70" w:rsidRP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Cs/>
          <w:sz w:val="20"/>
          <w:szCs w:val="20"/>
          <w:lang w:eastAsia="de-DE"/>
        </w:rPr>
        <w:t>Materials einzuhalten. Zum Transport müssen Schritte ergriffen werden, um ein Verrutschen von Lasten oder Fallen von Materialien zu verhindern, und es sind alle entsprechenden Gesetze einzuhalten.</w:t>
      </w:r>
    </w:p>
    <w:p w14:paraId="4D4AAB5B" w14:textId="77777777" w:rsidR="002F3E70" w:rsidRPr="002F3E70" w:rsidRDefault="002F3E70" w:rsidP="002F3E70">
      <w:pPr>
        <w:spacing w:after="0" w:line="240" w:lineRule="auto"/>
        <w:ind w:left="360"/>
        <w:rPr>
          <w:rFonts w:ascii="Arial" w:eastAsia="Times New Roman" w:hAnsi="Arial" w:cs="Arial"/>
          <w:bCs/>
          <w:sz w:val="20"/>
          <w:szCs w:val="20"/>
          <w:lang w:eastAsia="de-DE"/>
        </w:rPr>
      </w:pPr>
      <w:r w:rsidRPr="002F3E70">
        <w:rPr>
          <w:rFonts w:ascii="Arial" w:eastAsia="Times New Roman" w:hAnsi="Arial" w:cs="Arial"/>
          <w:bCs/>
          <w:sz w:val="20"/>
          <w:szCs w:val="20"/>
          <w:lang w:eastAsia="de-DE"/>
        </w:rPr>
        <w:t>Vor einem Materialversand bei erhöhten Temperaturen die Klassifizierungsvorschriften prüfen.</w:t>
      </w:r>
    </w:p>
    <w:p w14:paraId="449CA530" w14:textId="77777777" w:rsidR="0048390E" w:rsidRPr="005B49BD" w:rsidRDefault="0048390E" w:rsidP="002C3BAC">
      <w:pPr>
        <w:spacing w:after="0" w:line="240" w:lineRule="auto"/>
        <w:ind w:left="360"/>
        <w:rPr>
          <w:rFonts w:ascii="Arial" w:eastAsia="Times New Roman" w:hAnsi="Arial" w:cs="Arial"/>
          <w:bCs/>
          <w:sz w:val="20"/>
          <w:szCs w:val="20"/>
          <w:lang w:eastAsia="de-DE"/>
        </w:rPr>
      </w:pPr>
    </w:p>
    <w:p w14:paraId="487A0831" w14:textId="77777777" w:rsidR="008D60BC" w:rsidRPr="000D5953" w:rsidRDefault="000D5953" w:rsidP="000D5953">
      <w:pPr>
        <w:spacing w:after="0" w:line="240" w:lineRule="auto"/>
        <w:ind w:left="360"/>
        <w:rPr>
          <w:rFonts w:ascii="Arial" w:eastAsia="Times New Roman" w:hAnsi="Arial" w:cs="Arial"/>
          <w:b/>
          <w:bCs/>
          <w:lang w:eastAsia="de-DE"/>
        </w:rPr>
      </w:pPr>
      <w:r>
        <w:rPr>
          <w:rFonts w:ascii="Arial" w:eastAsia="Times New Roman" w:hAnsi="Arial" w:cs="Arial"/>
          <w:b/>
          <w:bCs/>
          <w:lang w:eastAsia="de-DE"/>
        </w:rPr>
        <w:t>15.</w:t>
      </w:r>
      <w:r w:rsidR="008A3B5D" w:rsidRPr="000D5953">
        <w:rPr>
          <w:rFonts w:ascii="Arial" w:eastAsia="Times New Roman" w:hAnsi="Arial" w:cs="Arial"/>
          <w:b/>
          <w:bCs/>
          <w:lang w:eastAsia="de-DE"/>
        </w:rPr>
        <w:t>Rechtsvorschriften</w:t>
      </w:r>
      <w:r w:rsidR="00C7565B" w:rsidRPr="000D5953">
        <w:rPr>
          <w:rFonts w:ascii="Arial" w:eastAsia="Times New Roman" w:hAnsi="Arial" w:cs="Arial"/>
          <w:b/>
          <w:bCs/>
          <w:lang w:eastAsia="de-DE"/>
        </w:rPr>
        <w:t xml:space="preserve"> zur Sicherheit, Gesundheit-und Umweltschutz/spezifische Rechtsvorschriften für den Stoff oder das Gemisch</w:t>
      </w:r>
    </w:p>
    <w:p w14:paraId="0C990CE8"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EU-Verordnungen</w:t>
      </w:r>
    </w:p>
    <w:p w14:paraId="6690D03C"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Verordnung (EG) Nr. 2037/2000 über Stoffe, die zum Abbau der Ozonschicht führen:</w:t>
      </w:r>
    </w:p>
    <w:p w14:paraId="5C91713A"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52B19955"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Verordnung (EG) Nr. 850/2004 über persistente organische Schadstoffe:</w:t>
      </w:r>
    </w:p>
    <w:p w14:paraId="025434DD"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737CB3BC"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Verordnung (EG) Nr. 689/2008 über die Aus- und Einfuhr gefährlicher Chemikalien:</w:t>
      </w:r>
    </w:p>
    <w:p w14:paraId="12082F02"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5F0025EF"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Verordnung (EG) Nr. 1907/2006, REACH Artikel 59(1). Kandidatenliste:</w:t>
      </w:r>
    </w:p>
    <w:p w14:paraId="23BC233C"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03A06D5F"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Verordnung (EG) Nr. 1907/2006, REACH Anhang XIV Verzeichnis der zulassungspflichtigen Stoffe, in der geänderten Fassung:</w:t>
      </w:r>
    </w:p>
    <w:p w14:paraId="3C908E4F"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10B03A67"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Verordnung (EG) Nr. 1907/2006 Anhang XVII Beschränkungen der Herstellung, des</w:t>
      </w:r>
    </w:p>
    <w:p w14:paraId="53BD42C1"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Inverkehrbringens und der Verwendung bestimmter gefährlicher Stoffe, Zubereitungen</w:t>
      </w:r>
    </w:p>
    <w:p w14:paraId="1EB6CEF1"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und Erzeugnisse:</w:t>
      </w:r>
    </w:p>
    <w:p w14:paraId="662DAB72"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01172197"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Richtlinie 2004/37/EG über den Schutz der Arbeitnehmer gegen Gefährdung durch Karzinogene oder Mutagene bei der Arbeit:</w:t>
      </w:r>
    </w:p>
    <w:p w14:paraId="6F7043EB" w14:textId="77777777" w:rsidR="00313E65" w:rsidRP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40EA72B4" w14:textId="77777777" w:rsidR="00313E65" w:rsidRPr="00313E65" w:rsidRDefault="00313E65" w:rsidP="00313E65">
      <w:pPr>
        <w:spacing w:after="0" w:line="240" w:lineRule="auto"/>
        <w:ind w:left="360"/>
        <w:rPr>
          <w:rFonts w:ascii="Arial" w:eastAsia="Times New Roman" w:hAnsi="Arial" w:cs="Arial"/>
          <w:b/>
          <w:bCs/>
          <w:sz w:val="20"/>
          <w:szCs w:val="20"/>
          <w:lang w:eastAsia="de-DE"/>
        </w:rPr>
      </w:pPr>
      <w:r w:rsidRPr="00313E65">
        <w:rPr>
          <w:rFonts w:ascii="Arial" w:eastAsia="Times New Roman" w:hAnsi="Arial" w:cs="Arial"/>
          <w:b/>
          <w:bCs/>
          <w:sz w:val="20"/>
          <w:szCs w:val="20"/>
          <w:lang w:eastAsia="de-DE"/>
        </w:rPr>
        <w:t>Richtlinie 92/85/EWG über die Durchführung von Maßnahmen zur Verbesserung der Sicherheit und des Gesundheitsschutzes von schwangeren Arbeitnehmerinnen, Wöchnerinnen und stillenden Arbeitnehmerinnen am Arbeitsplatz:</w:t>
      </w:r>
    </w:p>
    <w:p w14:paraId="7D3F2AA5" w14:textId="77777777" w:rsidR="00313E65" w:rsidRDefault="00313E65" w:rsidP="00313E65">
      <w:pPr>
        <w:spacing w:after="0" w:line="240" w:lineRule="auto"/>
        <w:ind w:left="360"/>
        <w:rPr>
          <w:rFonts w:ascii="Arial" w:eastAsia="Times New Roman" w:hAnsi="Arial" w:cs="Arial"/>
          <w:bCs/>
          <w:sz w:val="20"/>
          <w:szCs w:val="20"/>
          <w:lang w:eastAsia="de-DE"/>
        </w:rPr>
      </w:pPr>
      <w:r w:rsidRPr="00313E65">
        <w:rPr>
          <w:rFonts w:ascii="Arial" w:eastAsia="Times New Roman" w:hAnsi="Arial" w:cs="Arial"/>
          <w:bCs/>
          <w:sz w:val="20"/>
          <w:szCs w:val="20"/>
          <w:lang w:eastAsia="de-DE"/>
        </w:rPr>
        <w:t>Keine vorhanden oder keine in regulierten Mengen vorhanden.</w:t>
      </w:r>
    </w:p>
    <w:p w14:paraId="7B53F22D"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Richtlinie 96/82/EG (Seveso II) zur Beherrschung der Gefahren bei schweren Unfällen mit</w:t>
      </w:r>
    </w:p>
    <w:p w14:paraId="5E7E9A50"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gefährlichen Stoffen:</w:t>
      </w:r>
    </w:p>
    <w:p w14:paraId="39F2D38B"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Keine vorhanden oder keine in regulierten Mengen vorhanden.</w:t>
      </w:r>
    </w:p>
    <w:p w14:paraId="33AA453A"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VERORDNUNG (EG) Nr. 166/2006 über die Schaffung eines Europäischen Schadstofffreisetzungs- und -</w:t>
      </w:r>
      <w:proofErr w:type="spellStart"/>
      <w:r w:rsidRPr="00D17CC4">
        <w:rPr>
          <w:rFonts w:ascii="Arial" w:eastAsia="Times New Roman" w:hAnsi="Arial" w:cs="Arial"/>
          <w:b/>
          <w:bCs/>
          <w:sz w:val="20"/>
          <w:szCs w:val="20"/>
          <w:lang w:eastAsia="de-DE"/>
        </w:rPr>
        <w:t>verbringungsregisters</w:t>
      </w:r>
      <w:proofErr w:type="spellEnd"/>
      <w:r w:rsidRPr="00D17CC4">
        <w:rPr>
          <w:rFonts w:ascii="Arial" w:eastAsia="Times New Roman" w:hAnsi="Arial" w:cs="Arial"/>
          <w:b/>
          <w:bCs/>
          <w:sz w:val="20"/>
          <w:szCs w:val="20"/>
          <w:lang w:eastAsia="de-DE"/>
        </w:rPr>
        <w:t>, ANHANG II: Schadstoffe:</w:t>
      </w:r>
    </w:p>
    <w:p w14:paraId="262E91B9"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Keine vorhanden oder keine in regulierten Mengen vorhanden.</w:t>
      </w:r>
    </w:p>
    <w:p w14:paraId="63991CE7"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Richtlinie 98/24/EU über den Schutz der Arbeitnehmer gegen Gefährdung durch chemische Arbeitsstoffe bei der Arbeit:</w:t>
      </w:r>
    </w:p>
    <w:p w14:paraId="03F6BAB0"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Keine vorhanden oder keine in regulierten Mengen vorhanden.</w:t>
      </w:r>
    </w:p>
    <w:p w14:paraId="2B64B394"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Nationale Verordnungen</w:t>
      </w:r>
    </w:p>
    <w:p w14:paraId="5149ECBD"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Wassergefährdungsklasse (WGK):</w:t>
      </w:r>
    </w:p>
    <w:p w14:paraId="1C0BDC70"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WGK 1: schwach wassergefährdend.</w:t>
      </w:r>
    </w:p>
    <w:p w14:paraId="0E147CFF"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Bestandsverzeichnis Australien (AICS)</w:t>
      </w:r>
    </w:p>
    <w:p w14:paraId="430C00FA"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 xml:space="preserve">Alle Bestandteile </w:t>
      </w:r>
      <w:proofErr w:type="spellStart"/>
      <w:r w:rsidRPr="00D17CC4">
        <w:rPr>
          <w:rFonts w:ascii="Arial" w:eastAsia="Times New Roman" w:hAnsi="Arial" w:cs="Arial"/>
          <w:bCs/>
          <w:sz w:val="20"/>
          <w:szCs w:val="20"/>
          <w:lang w:eastAsia="de-DE"/>
        </w:rPr>
        <w:t>entsprechen den</w:t>
      </w:r>
      <w:proofErr w:type="spellEnd"/>
      <w:r w:rsidRPr="00D17CC4">
        <w:rPr>
          <w:rFonts w:ascii="Arial" w:eastAsia="Times New Roman" w:hAnsi="Arial" w:cs="Arial"/>
          <w:bCs/>
          <w:sz w:val="20"/>
          <w:szCs w:val="20"/>
          <w:lang w:eastAsia="de-DE"/>
        </w:rPr>
        <w:t xml:space="preserve"> Anforderungen für die Anmeldung chemischer Stoffe in Australien.</w:t>
      </w:r>
    </w:p>
    <w:p w14:paraId="3E8E5575"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Kanada (DSL/NDSL)</w:t>
      </w:r>
    </w:p>
    <w:p w14:paraId="75712CC9"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 xml:space="preserve">Alle Bestandteile sind in Übereinstimmung mit Canadian Environmental </w:t>
      </w:r>
      <w:proofErr w:type="spellStart"/>
      <w:r w:rsidRPr="00D17CC4">
        <w:rPr>
          <w:rFonts w:ascii="Arial" w:eastAsia="Times New Roman" w:hAnsi="Arial" w:cs="Arial"/>
          <w:bCs/>
          <w:sz w:val="20"/>
          <w:szCs w:val="20"/>
          <w:lang w:eastAsia="de-DE"/>
        </w:rPr>
        <w:t>Protection</w:t>
      </w:r>
      <w:proofErr w:type="spellEnd"/>
      <w:r w:rsidRPr="00D17CC4">
        <w:rPr>
          <w:rFonts w:ascii="Arial" w:eastAsia="Times New Roman" w:hAnsi="Arial" w:cs="Arial"/>
          <w:bCs/>
          <w:sz w:val="20"/>
          <w:szCs w:val="20"/>
          <w:lang w:eastAsia="de-DE"/>
        </w:rPr>
        <w:t xml:space="preserve"> Act und in der </w:t>
      </w:r>
      <w:proofErr w:type="spellStart"/>
      <w:r w:rsidRPr="00D17CC4">
        <w:rPr>
          <w:rFonts w:ascii="Arial" w:eastAsia="Times New Roman" w:hAnsi="Arial" w:cs="Arial"/>
          <w:bCs/>
          <w:sz w:val="20"/>
          <w:szCs w:val="20"/>
          <w:lang w:eastAsia="de-DE"/>
        </w:rPr>
        <w:t>Domestic</w:t>
      </w:r>
      <w:proofErr w:type="spellEnd"/>
      <w:r w:rsidRPr="00D17CC4">
        <w:rPr>
          <w:rFonts w:ascii="Arial" w:eastAsia="Times New Roman" w:hAnsi="Arial" w:cs="Arial"/>
          <w:bCs/>
          <w:sz w:val="20"/>
          <w:szCs w:val="20"/>
          <w:lang w:eastAsia="de-DE"/>
        </w:rPr>
        <w:t xml:space="preserve"> </w:t>
      </w:r>
      <w:proofErr w:type="spellStart"/>
      <w:r w:rsidRPr="00D17CC4">
        <w:rPr>
          <w:rFonts w:ascii="Arial" w:eastAsia="Times New Roman" w:hAnsi="Arial" w:cs="Arial"/>
          <w:bCs/>
          <w:sz w:val="20"/>
          <w:szCs w:val="20"/>
          <w:lang w:eastAsia="de-DE"/>
        </w:rPr>
        <w:t>Substances</w:t>
      </w:r>
      <w:proofErr w:type="spellEnd"/>
      <w:r w:rsidRPr="00D17CC4">
        <w:rPr>
          <w:rFonts w:ascii="Arial" w:eastAsia="Times New Roman" w:hAnsi="Arial" w:cs="Arial"/>
          <w:bCs/>
          <w:sz w:val="20"/>
          <w:szCs w:val="20"/>
          <w:lang w:eastAsia="de-DE"/>
        </w:rPr>
        <w:t xml:space="preserve"> List genannt.</w:t>
      </w:r>
    </w:p>
    <w:p w14:paraId="11D01F92" w14:textId="77777777" w:rsidR="00D17CC4" w:rsidRPr="00C20E50" w:rsidRDefault="00C20E50" w:rsidP="00C20E5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China (IECSC)</w:t>
      </w:r>
      <w:r>
        <w:rPr>
          <w:rFonts w:ascii="Arial" w:eastAsia="Times New Roman" w:hAnsi="Arial" w:cs="Arial"/>
          <w:b/>
          <w:bCs/>
          <w:sz w:val="20"/>
          <w:szCs w:val="20"/>
          <w:lang w:eastAsia="de-DE"/>
        </w:rPr>
        <w:tab/>
      </w:r>
      <w:r w:rsidR="00D17CC4" w:rsidRPr="00D17CC4">
        <w:rPr>
          <w:rFonts w:ascii="Arial" w:eastAsia="Times New Roman" w:hAnsi="Arial" w:cs="Arial"/>
          <w:bCs/>
          <w:sz w:val="20"/>
          <w:szCs w:val="20"/>
          <w:lang w:eastAsia="de-DE"/>
        </w:rPr>
        <w:t>Alle Bestandteile dieses Produkts sind in der Inventarliste vorhandener chemischer Substanzen in China aufgeführt.</w:t>
      </w:r>
    </w:p>
    <w:p w14:paraId="7857E3F3" w14:textId="77777777" w:rsidR="00D17CC4" w:rsidRPr="00D17CC4" w:rsidRDefault="00D17CC4" w:rsidP="00D17CC4">
      <w:pPr>
        <w:spacing w:after="0" w:line="240" w:lineRule="auto"/>
        <w:ind w:left="360"/>
        <w:rPr>
          <w:rFonts w:ascii="Arial" w:eastAsia="Times New Roman" w:hAnsi="Arial" w:cs="Arial"/>
          <w:b/>
          <w:bCs/>
          <w:sz w:val="20"/>
          <w:szCs w:val="20"/>
          <w:lang w:eastAsia="de-DE"/>
        </w:rPr>
      </w:pPr>
      <w:r w:rsidRPr="00D17CC4">
        <w:rPr>
          <w:rFonts w:ascii="Arial" w:eastAsia="Times New Roman" w:hAnsi="Arial" w:cs="Arial"/>
          <w:b/>
          <w:bCs/>
          <w:sz w:val="20"/>
          <w:szCs w:val="20"/>
          <w:lang w:eastAsia="de-DE"/>
        </w:rPr>
        <w:t>Europäische Union ( REACH)</w:t>
      </w:r>
    </w:p>
    <w:p w14:paraId="5ED0DF28"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Informationen über den Status bzgl. der Einhaltung der Europäischen Chemikalienverordnung REACH dieses Produkts erhalten Sie per E-Mail unter: REACH@SDSInquiries.com.</w:t>
      </w:r>
    </w:p>
    <w:p w14:paraId="0E0DE15E" w14:textId="77777777" w:rsidR="00D17CC4" w:rsidRPr="00C20E50" w:rsidRDefault="00C20E50" w:rsidP="00C20E5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Japan (ENCS)</w:t>
      </w:r>
      <w:r>
        <w:rPr>
          <w:rFonts w:ascii="Arial" w:eastAsia="Times New Roman" w:hAnsi="Arial" w:cs="Arial"/>
          <w:b/>
          <w:bCs/>
          <w:sz w:val="20"/>
          <w:szCs w:val="20"/>
          <w:lang w:eastAsia="de-DE"/>
        </w:rPr>
        <w:tab/>
      </w:r>
      <w:r w:rsidR="00D17CC4" w:rsidRPr="00D17CC4">
        <w:rPr>
          <w:rFonts w:ascii="Arial" w:eastAsia="Times New Roman" w:hAnsi="Arial" w:cs="Arial"/>
          <w:bCs/>
          <w:sz w:val="20"/>
          <w:szCs w:val="20"/>
          <w:lang w:eastAsia="de-DE"/>
        </w:rPr>
        <w:t>Alle Bestandteile haben in Japan METI- und MOL-Nummern.</w:t>
      </w:r>
    </w:p>
    <w:p w14:paraId="458B92D6" w14:textId="77777777" w:rsidR="00D17CC4" w:rsidRPr="00C20E50" w:rsidRDefault="00C20E50" w:rsidP="00C20E50">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Korea (ECL)</w:t>
      </w:r>
      <w:r>
        <w:rPr>
          <w:rFonts w:ascii="Arial" w:eastAsia="Times New Roman" w:hAnsi="Arial" w:cs="Arial"/>
          <w:b/>
          <w:bCs/>
          <w:sz w:val="20"/>
          <w:szCs w:val="20"/>
          <w:lang w:eastAsia="de-DE"/>
        </w:rPr>
        <w:tab/>
      </w:r>
      <w:r w:rsidR="00D17CC4" w:rsidRPr="00D17CC4">
        <w:rPr>
          <w:rFonts w:ascii="Arial" w:eastAsia="Times New Roman" w:hAnsi="Arial" w:cs="Arial"/>
          <w:bCs/>
          <w:sz w:val="20"/>
          <w:szCs w:val="20"/>
          <w:lang w:eastAsia="de-DE"/>
        </w:rPr>
        <w:t xml:space="preserve">Alle Bestandteile </w:t>
      </w:r>
      <w:proofErr w:type="spellStart"/>
      <w:r w:rsidR="00D17CC4" w:rsidRPr="00D17CC4">
        <w:rPr>
          <w:rFonts w:ascii="Arial" w:eastAsia="Times New Roman" w:hAnsi="Arial" w:cs="Arial"/>
          <w:bCs/>
          <w:sz w:val="20"/>
          <w:szCs w:val="20"/>
          <w:lang w:eastAsia="de-DE"/>
        </w:rPr>
        <w:t>entsprechen den</w:t>
      </w:r>
      <w:proofErr w:type="spellEnd"/>
      <w:r w:rsidR="00D17CC4" w:rsidRPr="00D17CC4">
        <w:rPr>
          <w:rFonts w:ascii="Arial" w:eastAsia="Times New Roman" w:hAnsi="Arial" w:cs="Arial"/>
          <w:bCs/>
          <w:sz w:val="20"/>
          <w:szCs w:val="20"/>
          <w:lang w:eastAsia="de-DE"/>
        </w:rPr>
        <w:t xml:space="preserve"> Anforderungen in Korea.</w:t>
      </w:r>
    </w:p>
    <w:p w14:paraId="168D04B8" w14:textId="77777777" w:rsidR="00D17CC4" w:rsidRPr="0008324A" w:rsidRDefault="00D17CC4" w:rsidP="00D17CC4">
      <w:pPr>
        <w:spacing w:after="0" w:line="240" w:lineRule="auto"/>
        <w:ind w:left="360"/>
        <w:rPr>
          <w:rFonts w:ascii="Arial" w:eastAsia="Times New Roman" w:hAnsi="Arial" w:cs="Arial"/>
          <w:b/>
          <w:bCs/>
          <w:sz w:val="20"/>
          <w:szCs w:val="20"/>
          <w:lang w:eastAsia="de-DE"/>
        </w:rPr>
      </w:pPr>
      <w:r w:rsidRPr="0008324A">
        <w:rPr>
          <w:rFonts w:ascii="Arial" w:eastAsia="Times New Roman" w:hAnsi="Arial" w:cs="Arial"/>
          <w:b/>
          <w:bCs/>
          <w:sz w:val="20"/>
          <w:szCs w:val="20"/>
          <w:lang w:eastAsia="de-DE"/>
        </w:rPr>
        <w:t>Neuseeland (</w:t>
      </w:r>
      <w:proofErr w:type="spellStart"/>
      <w:r w:rsidRPr="0008324A">
        <w:rPr>
          <w:rFonts w:ascii="Arial" w:eastAsia="Times New Roman" w:hAnsi="Arial" w:cs="Arial"/>
          <w:b/>
          <w:bCs/>
          <w:sz w:val="20"/>
          <w:szCs w:val="20"/>
          <w:lang w:eastAsia="de-DE"/>
        </w:rPr>
        <w:t>NZIoC</w:t>
      </w:r>
      <w:proofErr w:type="spellEnd"/>
      <w:r w:rsidRPr="0008324A">
        <w:rPr>
          <w:rFonts w:ascii="Arial" w:eastAsia="Times New Roman" w:hAnsi="Arial" w:cs="Arial"/>
          <w:b/>
          <w:bCs/>
          <w:sz w:val="20"/>
          <w:szCs w:val="20"/>
          <w:lang w:eastAsia="de-DE"/>
        </w:rPr>
        <w:t>)</w:t>
      </w:r>
    </w:p>
    <w:p w14:paraId="3AFACCAD"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Alle Bestandteile erfüllen die Meldevorschriften für chemische Substanzen in Neuseeland.</w:t>
      </w:r>
    </w:p>
    <w:p w14:paraId="428AEDC7" w14:textId="77777777" w:rsidR="00D17CC4" w:rsidRPr="005B49BD" w:rsidRDefault="00D17CC4" w:rsidP="00D17CC4">
      <w:pPr>
        <w:spacing w:after="0" w:line="240" w:lineRule="auto"/>
        <w:ind w:left="360"/>
        <w:rPr>
          <w:rFonts w:ascii="Arial" w:eastAsia="Times New Roman" w:hAnsi="Arial" w:cs="Arial"/>
          <w:b/>
          <w:bCs/>
          <w:sz w:val="20"/>
          <w:szCs w:val="20"/>
          <w:lang w:val="en-US" w:eastAsia="de-DE"/>
        </w:rPr>
      </w:pPr>
      <w:proofErr w:type="spellStart"/>
      <w:r w:rsidRPr="005B49BD">
        <w:rPr>
          <w:rFonts w:ascii="Arial" w:eastAsia="Times New Roman" w:hAnsi="Arial" w:cs="Arial"/>
          <w:b/>
          <w:bCs/>
          <w:sz w:val="20"/>
          <w:szCs w:val="20"/>
          <w:lang w:val="en-US" w:eastAsia="de-DE"/>
        </w:rPr>
        <w:t>Philippinen</w:t>
      </w:r>
      <w:proofErr w:type="spellEnd"/>
      <w:r w:rsidRPr="005B49BD">
        <w:rPr>
          <w:rFonts w:ascii="Arial" w:eastAsia="Times New Roman" w:hAnsi="Arial" w:cs="Arial"/>
          <w:b/>
          <w:bCs/>
          <w:sz w:val="20"/>
          <w:szCs w:val="20"/>
          <w:lang w:val="en-US" w:eastAsia="de-DE"/>
        </w:rPr>
        <w:t xml:space="preserve"> (PICCS)</w:t>
      </w:r>
    </w:p>
    <w:p w14:paraId="66D0B878" w14:textId="77777777" w:rsidR="00D17CC4" w:rsidRPr="005B49BD" w:rsidRDefault="00D17CC4" w:rsidP="00D17CC4">
      <w:pPr>
        <w:spacing w:after="0" w:line="240" w:lineRule="auto"/>
        <w:ind w:left="360"/>
        <w:rPr>
          <w:rFonts w:ascii="Arial" w:eastAsia="Times New Roman" w:hAnsi="Arial" w:cs="Arial"/>
          <w:b/>
          <w:bCs/>
          <w:sz w:val="20"/>
          <w:szCs w:val="20"/>
          <w:lang w:val="en-US" w:eastAsia="de-DE"/>
        </w:rPr>
      </w:pPr>
      <w:r w:rsidRPr="005B49BD">
        <w:rPr>
          <w:rFonts w:ascii="Arial" w:eastAsia="Times New Roman" w:hAnsi="Arial" w:cs="Arial"/>
          <w:bCs/>
          <w:sz w:val="20"/>
          <w:szCs w:val="20"/>
          <w:lang w:val="en-US" w:eastAsia="de-DE"/>
        </w:rPr>
        <w:lastRenderedPageBreak/>
        <w:t xml:space="preserve">Alle </w:t>
      </w:r>
      <w:proofErr w:type="spellStart"/>
      <w:r w:rsidRPr="005B49BD">
        <w:rPr>
          <w:rFonts w:ascii="Arial" w:eastAsia="Times New Roman" w:hAnsi="Arial" w:cs="Arial"/>
          <w:bCs/>
          <w:sz w:val="20"/>
          <w:szCs w:val="20"/>
          <w:lang w:val="en-US" w:eastAsia="de-DE"/>
        </w:rPr>
        <w:t>Bestandteile</w:t>
      </w:r>
      <w:proofErr w:type="spellEnd"/>
      <w:r w:rsidRPr="005B49BD">
        <w:rPr>
          <w:rFonts w:ascii="Arial" w:eastAsia="Times New Roman" w:hAnsi="Arial" w:cs="Arial"/>
          <w:bCs/>
          <w:sz w:val="20"/>
          <w:szCs w:val="20"/>
          <w:lang w:val="en-US" w:eastAsia="de-DE"/>
        </w:rPr>
        <w:t xml:space="preserve"> </w:t>
      </w:r>
      <w:proofErr w:type="spellStart"/>
      <w:r w:rsidRPr="005B49BD">
        <w:rPr>
          <w:rFonts w:ascii="Arial" w:eastAsia="Times New Roman" w:hAnsi="Arial" w:cs="Arial"/>
          <w:bCs/>
          <w:sz w:val="20"/>
          <w:szCs w:val="20"/>
          <w:lang w:val="en-US" w:eastAsia="de-DE"/>
        </w:rPr>
        <w:t>entsprechen</w:t>
      </w:r>
      <w:proofErr w:type="spellEnd"/>
      <w:r w:rsidRPr="005B49BD">
        <w:rPr>
          <w:rFonts w:ascii="Arial" w:eastAsia="Times New Roman" w:hAnsi="Arial" w:cs="Arial"/>
          <w:bCs/>
          <w:sz w:val="20"/>
          <w:szCs w:val="20"/>
          <w:lang w:val="en-US" w:eastAsia="de-DE"/>
        </w:rPr>
        <w:t xml:space="preserve"> der Philippines Toxic Substances and Hazardous and Nuclear Waste Control Act von 1990 (RA 6969</w:t>
      </w:r>
      <w:r w:rsidRPr="005B49BD">
        <w:rPr>
          <w:rFonts w:ascii="Arial" w:eastAsia="Times New Roman" w:hAnsi="Arial" w:cs="Arial"/>
          <w:b/>
          <w:bCs/>
          <w:sz w:val="20"/>
          <w:szCs w:val="20"/>
          <w:lang w:val="en-US" w:eastAsia="de-DE"/>
        </w:rPr>
        <w:t>).</w:t>
      </w:r>
    </w:p>
    <w:p w14:paraId="7041B0E0"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
          <w:bCs/>
          <w:sz w:val="20"/>
          <w:szCs w:val="20"/>
          <w:lang w:eastAsia="de-DE"/>
        </w:rPr>
        <w:t>Schweiz</w:t>
      </w:r>
      <w:r w:rsidRPr="00D17CC4">
        <w:rPr>
          <w:rFonts w:ascii="Arial" w:eastAsia="Times New Roman" w:hAnsi="Arial" w:cs="Arial"/>
          <w:bCs/>
          <w:sz w:val="20"/>
          <w:szCs w:val="20"/>
          <w:lang w:eastAsia="de-DE"/>
        </w:rPr>
        <w:t xml:space="preserve"> (SWISS)</w:t>
      </w:r>
    </w:p>
    <w:p w14:paraId="232B870D"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 xml:space="preserve">Alle Bestandteile </w:t>
      </w:r>
      <w:proofErr w:type="spellStart"/>
      <w:r w:rsidRPr="00D17CC4">
        <w:rPr>
          <w:rFonts w:ascii="Arial" w:eastAsia="Times New Roman" w:hAnsi="Arial" w:cs="Arial"/>
          <w:bCs/>
          <w:sz w:val="20"/>
          <w:szCs w:val="20"/>
          <w:lang w:eastAsia="de-DE"/>
        </w:rPr>
        <w:t>entsprechen den</w:t>
      </w:r>
      <w:proofErr w:type="spellEnd"/>
      <w:r w:rsidRPr="00D17CC4">
        <w:rPr>
          <w:rFonts w:ascii="Arial" w:eastAsia="Times New Roman" w:hAnsi="Arial" w:cs="Arial"/>
          <w:bCs/>
          <w:sz w:val="20"/>
          <w:szCs w:val="20"/>
          <w:lang w:eastAsia="de-DE"/>
        </w:rPr>
        <w:t xml:space="preserve"> Bestimmungen der Schweiz über umweltgefährdende Stoffe.</w:t>
      </w:r>
    </w:p>
    <w:p w14:paraId="57E8B2FF" w14:textId="77777777" w:rsidR="00D17CC4" w:rsidRPr="0008324A" w:rsidRDefault="00D17CC4" w:rsidP="00D17CC4">
      <w:pPr>
        <w:spacing w:after="0" w:line="240" w:lineRule="auto"/>
        <w:ind w:left="360"/>
        <w:rPr>
          <w:rFonts w:ascii="Arial" w:eastAsia="Times New Roman" w:hAnsi="Arial" w:cs="Arial"/>
          <w:b/>
          <w:bCs/>
          <w:sz w:val="20"/>
          <w:szCs w:val="20"/>
          <w:lang w:eastAsia="de-DE"/>
        </w:rPr>
      </w:pPr>
      <w:r w:rsidRPr="0008324A">
        <w:rPr>
          <w:rFonts w:ascii="Arial" w:eastAsia="Times New Roman" w:hAnsi="Arial" w:cs="Arial"/>
          <w:b/>
          <w:bCs/>
          <w:sz w:val="20"/>
          <w:szCs w:val="20"/>
          <w:lang w:eastAsia="de-DE"/>
        </w:rPr>
        <w:t>Taiwan (TCSCA)</w:t>
      </w:r>
    </w:p>
    <w:p w14:paraId="1527C019"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Alle Bestandteile dieses Produkts sind in der Inventarliste von Taiwan aufgeführt.</w:t>
      </w:r>
    </w:p>
    <w:p w14:paraId="3101424B" w14:textId="77777777" w:rsidR="00D17CC4" w:rsidRPr="0008324A" w:rsidRDefault="00D17CC4" w:rsidP="00D17CC4">
      <w:pPr>
        <w:spacing w:after="0" w:line="240" w:lineRule="auto"/>
        <w:ind w:left="360"/>
        <w:rPr>
          <w:rFonts w:ascii="Arial" w:eastAsia="Times New Roman" w:hAnsi="Arial" w:cs="Arial"/>
          <w:b/>
          <w:bCs/>
          <w:sz w:val="20"/>
          <w:szCs w:val="20"/>
          <w:lang w:eastAsia="de-DE"/>
        </w:rPr>
      </w:pPr>
      <w:r w:rsidRPr="0008324A">
        <w:rPr>
          <w:rFonts w:ascii="Arial" w:eastAsia="Times New Roman" w:hAnsi="Arial" w:cs="Arial"/>
          <w:b/>
          <w:bCs/>
          <w:sz w:val="20"/>
          <w:szCs w:val="20"/>
          <w:lang w:eastAsia="de-DE"/>
        </w:rPr>
        <w:t>USA (TSCA)</w:t>
      </w:r>
    </w:p>
    <w:p w14:paraId="18590E77" w14:textId="77777777" w:rsidR="00D17CC4" w:rsidRP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 xml:space="preserve">Dieses Produkt steht im TSCA </w:t>
      </w:r>
      <w:proofErr w:type="spellStart"/>
      <w:r w:rsidRPr="00D17CC4">
        <w:rPr>
          <w:rFonts w:ascii="Arial" w:eastAsia="Times New Roman" w:hAnsi="Arial" w:cs="Arial"/>
          <w:bCs/>
          <w:sz w:val="20"/>
          <w:szCs w:val="20"/>
          <w:lang w:eastAsia="de-DE"/>
        </w:rPr>
        <w:t>Inventory</w:t>
      </w:r>
      <w:proofErr w:type="spellEnd"/>
      <w:r w:rsidRPr="00D17CC4">
        <w:rPr>
          <w:rFonts w:ascii="Arial" w:eastAsia="Times New Roman" w:hAnsi="Arial" w:cs="Arial"/>
          <w:bCs/>
          <w:sz w:val="20"/>
          <w:szCs w:val="20"/>
          <w:lang w:eastAsia="de-DE"/>
        </w:rPr>
        <w:t>. Wenn es als Biozid eingesetzt wird, fällt es unter das</w:t>
      </w:r>
    </w:p>
    <w:p w14:paraId="2B8CAF31" w14:textId="77777777" w:rsidR="00D17CC4" w:rsidRDefault="00D17CC4" w:rsidP="00D17CC4">
      <w:pPr>
        <w:spacing w:after="0" w:line="240" w:lineRule="auto"/>
        <w:ind w:left="360"/>
        <w:rPr>
          <w:rFonts w:ascii="Arial" w:eastAsia="Times New Roman" w:hAnsi="Arial" w:cs="Arial"/>
          <w:bCs/>
          <w:sz w:val="20"/>
          <w:szCs w:val="20"/>
          <w:lang w:eastAsia="de-DE"/>
        </w:rPr>
      </w:pPr>
      <w:r w:rsidRPr="00D17CC4">
        <w:rPr>
          <w:rFonts w:ascii="Arial" w:eastAsia="Times New Roman" w:hAnsi="Arial" w:cs="Arial"/>
          <w:bCs/>
          <w:sz w:val="20"/>
          <w:szCs w:val="20"/>
          <w:lang w:eastAsia="de-DE"/>
        </w:rPr>
        <w:t xml:space="preserve">Bundespflanzenschutzmittelgesetz (Federal </w:t>
      </w:r>
      <w:proofErr w:type="spellStart"/>
      <w:r w:rsidRPr="00D17CC4">
        <w:rPr>
          <w:rFonts w:ascii="Arial" w:eastAsia="Times New Roman" w:hAnsi="Arial" w:cs="Arial"/>
          <w:bCs/>
          <w:sz w:val="20"/>
          <w:szCs w:val="20"/>
          <w:lang w:eastAsia="de-DE"/>
        </w:rPr>
        <w:t>Insecticide</w:t>
      </w:r>
      <w:proofErr w:type="spellEnd"/>
      <w:r w:rsidRPr="00D17CC4">
        <w:rPr>
          <w:rFonts w:ascii="Arial" w:eastAsia="Times New Roman" w:hAnsi="Arial" w:cs="Arial"/>
          <w:bCs/>
          <w:sz w:val="20"/>
          <w:szCs w:val="20"/>
          <w:lang w:eastAsia="de-DE"/>
        </w:rPr>
        <w:t xml:space="preserve">, </w:t>
      </w:r>
      <w:proofErr w:type="spellStart"/>
      <w:r w:rsidRPr="00D17CC4">
        <w:rPr>
          <w:rFonts w:ascii="Arial" w:eastAsia="Times New Roman" w:hAnsi="Arial" w:cs="Arial"/>
          <w:bCs/>
          <w:sz w:val="20"/>
          <w:szCs w:val="20"/>
          <w:lang w:eastAsia="de-DE"/>
        </w:rPr>
        <w:t>Fungicide</w:t>
      </w:r>
      <w:proofErr w:type="spellEnd"/>
      <w:r w:rsidRPr="00D17CC4">
        <w:rPr>
          <w:rFonts w:ascii="Arial" w:eastAsia="Times New Roman" w:hAnsi="Arial" w:cs="Arial"/>
          <w:bCs/>
          <w:sz w:val="20"/>
          <w:szCs w:val="20"/>
          <w:lang w:eastAsia="de-DE"/>
        </w:rPr>
        <w:t xml:space="preserve"> &amp; </w:t>
      </w:r>
      <w:proofErr w:type="spellStart"/>
      <w:r w:rsidRPr="00D17CC4">
        <w:rPr>
          <w:rFonts w:ascii="Arial" w:eastAsia="Times New Roman" w:hAnsi="Arial" w:cs="Arial"/>
          <w:bCs/>
          <w:sz w:val="20"/>
          <w:szCs w:val="20"/>
          <w:lang w:eastAsia="de-DE"/>
        </w:rPr>
        <w:t>Rodenticide</w:t>
      </w:r>
      <w:proofErr w:type="spellEnd"/>
      <w:r w:rsidRPr="00D17CC4">
        <w:rPr>
          <w:rFonts w:ascii="Arial" w:eastAsia="Times New Roman" w:hAnsi="Arial" w:cs="Arial"/>
          <w:bCs/>
          <w:sz w:val="20"/>
          <w:szCs w:val="20"/>
          <w:lang w:eastAsia="de-DE"/>
        </w:rPr>
        <w:t xml:space="preserve"> Act, FIFRA). Dieses Produkt ist nicht FIFRA registriert.</w:t>
      </w:r>
    </w:p>
    <w:p w14:paraId="4F29BAF9" w14:textId="77777777" w:rsidR="003D0F58" w:rsidRDefault="003D0F58" w:rsidP="00D17CC4">
      <w:pPr>
        <w:spacing w:after="0" w:line="240" w:lineRule="auto"/>
        <w:ind w:left="360"/>
        <w:rPr>
          <w:rFonts w:ascii="Arial" w:eastAsia="Times New Roman" w:hAnsi="Arial" w:cs="Arial"/>
          <w:bCs/>
          <w:sz w:val="20"/>
          <w:szCs w:val="20"/>
          <w:lang w:eastAsia="de-DE"/>
        </w:rPr>
      </w:pPr>
    </w:p>
    <w:p w14:paraId="0EF6C9F0" w14:textId="77777777" w:rsidR="0008324A" w:rsidRPr="00604D90" w:rsidRDefault="0008324A" w:rsidP="00D17CC4">
      <w:pPr>
        <w:spacing w:after="0" w:line="240" w:lineRule="auto"/>
        <w:ind w:left="360"/>
        <w:rPr>
          <w:rFonts w:ascii="Arial" w:eastAsia="Times New Roman" w:hAnsi="Arial" w:cs="Arial"/>
          <w:bCs/>
          <w:sz w:val="16"/>
          <w:szCs w:val="16"/>
          <w:lang w:eastAsia="de-DE"/>
        </w:rPr>
      </w:pPr>
    </w:p>
    <w:p w14:paraId="2CADA9BF" w14:textId="77777777" w:rsidR="0008324A" w:rsidRPr="0008324A" w:rsidRDefault="0008324A" w:rsidP="0008324A">
      <w:pPr>
        <w:spacing w:after="0" w:line="240" w:lineRule="auto"/>
        <w:ind w:left="360"/>
        <w:rPr>
          <w:rFonts w:ascii="Arial" w:eastAsia="Times New Roman" w:hAnsi="Arial" w:cs="Arial"/>
          <w:b/>
          <w:bCs/>
          <w:sz w:val="20"/>
          <w:szCs w:val="20"/>
          <w:lang w:eastAsia="de-DE"/>
        </w:rPr>
      </w:pPr>
      <w:r w:rsidRPr="0008324A">
        <w:rPr>
          <w:rFonts w:ascii="Arial" w:eastAsia="Times New Roman" w:hAnsi="Arial" w:cs="Arial"/>
          <w:b/>
          <w:bCs/>
          <w:sz w:val="20"/>
          <w:szCs w:val="20"/>
          <w:lang w:eastAsia="de-DE"/>
        </w:rPr>
        <w:t>Stoffsicherheitsbeurteilung</w:t>
      </w:r>
    </w:p>
    <w:p w14:paraId="1D55C8A6" w14:textId="77777777" w:rsid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Es wurde keine Stoffsicherheitsbeurteilung durchgeführt.</w:t>
      </w:r>
    </w:p>
    <w:p w14:paraId="7EFF4DFC" w14:textId="77777777" w:rsidR="0008324A" w:rsidRDefault="0008324A" w:rsidP="0008324A">
      <w:pPr>
        <w:spacing w:after="0" w:line="240" w:lineRule="auto"/>
        <w:ind w:left="360"/>
        <w:rPr>
          <w:rFonts w:ascii="Arial" w:eastAsia="Times New Roman" w:hAnsi="Arial" w:cs="Arial"/>
          <w:bCs/>
          <w:sz w:val="20"/>
          <w:szCs w:val="20"/>
          <w:lang w:eastAsia="de-DE"/>
        </w:rPr>
      </w:pPr>
    </w:p>
    <w:p w14:paraId="235FB9E7" w14:textId="77777777" w:rsidR="0008324A" w:rsidRPr="0008324A" w:rsidRDefault="000D5953" w:rsidP="0008324A">
      <w:pPr>
        <w:spacing w:after="0" w:line="240" w:lineRule="auto"/>
        <w:ind w:left="360"/>
        <w:rPr>
          <w:rFonts w:ascii="Arial" w:eastAsia="Times New Roman" w:hAnsi="Arial" w:cs="Arial"/>
          <w:b/>
          <w:bCs/>
          <w:lang w:eastAsia="de-DE"/>
        </w:rPr>
      </w:pPr>
      <w:r>
        <w:rPr>
          <w:rFonts w:ascii="Arial" w:eastAsia="Times New Roman" w:hAnsi="Arial" w:cs="Arial"/>
          <w:b/>
          <w:bCs/>
          <w:lang w:eastAsia="de-DE"/>
        </w:rPr>
        <w:t>16.</w:t>
      </w:r>
      <w:r w:rsidR="0008324A" w:rsidRPr="0008324A">
        <w:rPr>
          <w:rFonts w:ascii="Arial" w:eastAsia="Times New Roman" w:hAnsi="Arial" w:cs="Arial"/>
          <w:b/>
          <w:bCs/>
          <w:lang w:eastAsia="de-DE"/>
        </w:rPr>
        <w:tab/>
        <w:t>Sonstige Angaben</w:t>
      </w:r>
    </w:p>
    <w:p w14:paraId="7C18423B" w14:textId="77777777" w:rsidR="0049576D" w:rsidRDefault="0049576D" w:rsidP="0049576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Endgebrauch:                                            Kunststoff für 3D Druck</w:t>
      </w:r>
    </w:p>
    <w:p w14:paraId="49B1BADC" w14:textId="77777777" w:rsidR="0049576D" w:rsidRDefault="0049576D" w:rsidP="0049576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w:t>
      </w:r>
    </w:p>
    <w:p w14:paraId="425A5347" w14:textId="77777777" w:rsidR="0049576D" w:rsidRDefault="0049576D" w:rsidP="0049576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Revisionsgrund:                                         Verordnung (EU) 2020/878</w:t>
      </w:r>
    </w:p>
    <w:p w14:paraId="1E399DF7" w14:textId="77777777" w:rsidR="0049576D" w:rsidRDefault="0049576D" w:rsidP="0049576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Revisionsnummer:                                     23</w:t>
      </w:r>
    </w:p>
    <w:p w14:paraId="236DD809" w14:textId="2D8F9117" w:rsidR="0049576D" w:rsidRDefault="0049576D" w:rsidP="0049576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Überarbeitet:                                             </w:t>
      </w:r>
      <w:r>
        <w:rPr>
          <w:rFonts w:ascii="Arial" w:hAnsi="Arial" w:cs="Arial"/>
          <w:sz w:val="20"/>
          <w:szCs w:val="20"/>
        </w:rPr>
        <w:t xml:space="preserve"> </w:t>
      </w:r>
      <w:r>
        <w:rPr>
          <w:rFonts w:ascii="Arial" w:hAnsi="Arial" w:cs="Arial"/>
          <w:sz w:val="20"/>
          <w:szCs w:val="20"/>
        </w:rPr>
        <w:t>01.06.2024</w:t>
      </w:r>
    </w:p>
    <w:p w14:paraId="480599CD" w14:textId="77777777" w:rsidR="0049576D" w:rsidRDefault="0049576D" w:rsidP="0049576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Druckdatum:                                              01.06.2024</w:t>
      </w:r>
    </w:p>
    <w:p w14:paraId="19EA20B8" w14:textId="77777777" w:rsidR="0049576D" w:rsidRDefault="0049576D" w:rsidP="0049576D">
      <w:pPr>
        <w:autoSpaceDE w:val="0"/>
        <w:autoSpaceDN w:val="0"/>
        <w:adjustRightInd w:val="0"/>
        <w:spacing w:after="0" w:line="240" w:lineRule="auto"/>
        <w:ind w:left="480" w:hanging="480"/>
        <w:rPr>
          <w:rFonts w:ascii="Arial" w:hAnsi="Arial" w:cs="Arial"/>
          <w:sz w:val="20"/>
          <w:szCs w:val="20"/>
        </w:rPr>
      </w:pPr>
    </w:p>
    <w:p w14:paraId="45F6051D" w14:textId="3A28207E" w:rsidR="0049576D" w:rsidRDefault="0049576D" w:rsidP="0049576D">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Alle anderen Abschnitte wurden auf Vollständigkeit und Aktualität geprüft. Das überarbeitete Sicherheitsdatenblatt</w:t>
      </w:r>
      <w:r>
        <w:rPr>
          <w:rFonts w:ascii="Arial" w:hAnsi="Arial" w:cs="Arial"/>
          <w:sz w:val="20"/>
          <w:szCs w:val="20"/>
        </w:rPr>
        <w:t xml:space="preserve"> </w:t>
      </w:r>
      <w:r>
        <w:rPr>
          <w:rFonts w:ascii="Arial" w:hAnsi="Arial" w:cs="Arial"/>
          <w:sz w:val="20"/>
          <w:szCs w:val="20"/>
        </w:rPr>
        <w:t>entspricht nach diesen Änderungen den Vorgaben der Verordnung (EU) 2020/878.</w:t>
      </w:r>
    </w:p>
    <w:p w14:paraId="7F28A7A5" w14:textId="77777777" w:rsidR="00CD6DFA" w:rsidRPr="00604D90" w:rsidRDefault="00CD6DFA" w:rsidP="0008324A">
      <w:pPr>
        <w:spacing w:after="0" w:line="240" w:lineRule="auto"/>
        <w:ind w:left="360"/>
        <w:rPr>
          <w:rFonts w:ascii="Arial" w:eastAsia="Times New Roman" w:hAnsi="Arial" w:cs="Arial"/>
          <w:bCs/>
          <w:sz w:val="16"/>
          <w:szCs w:val="16"/>
          <w:lang w:eastAsia="de-DE"/>
        </w:rPr>
      </w:pPr>
    </w:p>
    <w:p w14:paraId="55B46D89" w14:textId="77777777" w:rsidR="00CD6DFA" w:rsidRPr="00CD6DFA" w:rsidRDefault="00CD6DFA" w:rsidP="00CD6DFA">
      <w:pPr>
        <w:spacing w:after="0" w:line="240" w:lineRule="auto"/>
        <w:ind w:left="360"/>
        <w:rPr>
          <w:rFonts w:ascii="Arial" w:eastAsia="Times New Roman" w:hAnsi="Arial" w:cs="Arial"/>
          <w:bCs/>
          <w:sz w:val="20"/>
          <w:szCs w:val="20"/>
          <w:lang w:eastAsia="de-DE"/>
        </w:rPr>
      </w:pPr>
      <w:r w:rsidRPr="00CD6DFA">
        <w:rPr>
          <w:rFonts w:ascii="Arial" w:eastAsia="Times New Roman" w:hAnsi="Arial" w:cs="Arial"/>
          <w:bCs/>
          <w:sz w:val="20"/>
          <w:szCs w:val="20"/>
          <w:lang w:eastAsia="de-DE"/>
        </w:rPr>
        <w:t>ERLÄUTERUNG FÜR DEN BENUTZER:</w:t>
      </w:r>
    </w:p>
    <w:p w14:paraId="05DAFFB5" w14:textId="77777777" w:rsidR="00CD6DFA" w:rsidRPr="0008324A" w:rsidRDefault="00CD6DFA" w:rsidP="00CD6DFA">
      <w:pPr>
        <w:spacing w:after="0" w:line="240" w:lineRule="auto"/>
        <w:ind w:left="360"/>
        <w:rPr>
          <w:rFonts w:ascii="Arial" w:eastAsia="Times New Roman" w:hAnsi="Arial" w:cs="Arial"/>
          <w:bCs/>
          <w:sz w:val="20"/>
          <w:szCs w:val="20"/>
          <w:lang w:eastAsia="de-DE"/>
        </w:rPr>
      </w:pPr>
      <w:r w:rsidRPr="00CD6DFA">
        <w:rPr>
          <w:rFonts w:ascii="Arial" w:eastAsia="Times New Roman" w:hAnsi="Arial" w:cs="Arial"/>
          <w:bCs/>
          <w:sz w:val="20"/>
          <w:szCs w:val="20"/>
          <w:lang w:eastAsia="de-DE"/>
        </w:rPr>
        <w:t xml:space="preserve">Die in diesem Dokument vorhandenen Informationen gründen sich auf die Kenntnisse, die bei uns, am Datum der letzten Version verfügbar waren. Der Benutzer muss sich </w:t>
      </w:r>
      <w:r>
        <w:rPr>
          <w:rFonts w:ascii="Arial" w:eastAsia="Times New Roman" w:hAnsi="Arial" w:cs="Arial"/>
          <w:bCs/>
          <w:sz w:val="20"/>
          <w:szCs w:val="20"/>
          <w:lang w:eastAsia="de-DE"/>
        </w:rPr>
        <w:t>über die Tauglichkeit und Voll</w:t>
      </w:r>
      <w:r w:rsidRPr="00CD6DFA">
        <w:rPr>
          <w:rFonts w:ascii="Arial" w:eastAsia="Times New Roman" w:hAnsi="Arial" w:cs="Arial"/>
          <w:bCs/>
          <w:sz w:val="20"/>
          <w:szCs w:val="20"/>
          <w:lang w:eastAsia="de-DE"/>
        </w:rPr>
        <w:t>ständigkeit der Informationen, bzgl. des speziellen Gebrauch</w:t>
      </w:r>
      <w:r>
        <w:rPr>
          <w:rFonts w:ascii="Arial" w:eastAsia="Times New Roman" w:hAnsi="Arial" w:cs="Arial"/>
          <w:bCs/>
          <w:sz w:val="20"/>
          <w:szCs w:val="20"/>
          <w:lang w:eastAsia="de-DE"/>
        </w:rPr>
        <w:t xml:space="preserve">es des Produktes, vergewissern. </w:t>
      </w:r>
      <w:r w:rsidRPr="00CD6DFA">
        <w:rPr>
          <w:rFonts w:ascii="Arial" w:eastAsia="Times New Roman" w:hAnsi="Arial" w:cs="Arial"/>
          <w:bCs/>
          <w:sz w:val="20"/>
          <w:szCs w:val="20"/>
          <w:lang w:eastAsia="de-DE"/>
        </w:rPr>
        <w:t>Man darf dieses Dokument nicht als Garantie von keiner spezifi</w:t>
      </w:r>
      <w:r>
        <w:rPr>
          <w:rFonts w:ascii="Arial" w:eastAsia="Times New Roman" w:hAnsi="Arial" w:cs="Arial"/>
          <w:bCs/>
          <w:sz w:val="20"/>
          <w:szCs w:val="20"/>
          <w:lang w:eastAsia="de-DE"/>
        </w:rPr>
        <w:t xml:space="preserve">schen Eigenschaft des Produktes </w:t>
      </w:r>
      <w:r w:rsidRPr="00CD6DFA">
        <w:rPr>
          <w:rFonts w:ascii="Arial" w:eastAsia="Times New Roman" w:hAnsi="Arial" w:cs="Arial"/>
          <w:bCs/>
          <w:sz w:val="20"/>
          <w:szCs w:val="20"/>
          <w:lang w:eastAsia="de-DE"/>
        </w:rPr>
        <w:t>interpretieren. Weil der Gebrauch des Produktes nicht direkt von uns kontrolliert wird, hat der Benutzer die Pflicht, unter eigener Verantwortung, die Gesetze und die geltenden Vorschriften, im Bereich der Hygiene und der Sicherheit zu beachten. Für nicht korrekten Gebrauch wird nicht gehaftet.</w:t>
      </w:r>
    </w:p>
    <w:p w14:paraId="3D907B8D" w14:textId="77777777" w:rsidR="0008324A" w:rsidRPr="00604D90" w:rsidRDefault="0008324A" w:rsidP="0008324A">
      <w:pPr>
        <w:spacing w:after="0" w:line="240" w:lineRule="auto"/>
        <w:ind w:left="360"/>
        <w:rPr>
          <w:rFonts w:ascii="Arial" w:eastAsia="Times New Roman" w:hAnsi="Arial" w:cs="Arial"/>
          <w:bCs/>
          <w:sz w:val="16"/>
          <w:szCs w:val="16"/>
          <w:lang w:eastAsia="de-DE"/>
        </w:rPr>
      </w:pPr>
    </w:p>
    <w:p w14:paraId="6AE09DEC" w14:textId="77777777" w:rsidR="0008324A" w:rsidRPr="0008324A" w:rsidRDefault="0008324A" w:rsidP="0008324A">
      <w:pPr>
        <w:spacing w:after="0" w:line="240" w:lineRule="auto"/>
        <w:ind w:left="360"/>
        <w:rPr>
          <w:rFonts w:ascii="Arial" w:eastAsia="Times New Roman" w:hAnsi="Arial" w:cs="Arial"/>
          <w:b/>
          <w:bCs/>
          <w:sz w:val="20"/>
          <w:szCs w:val="20"/>
          <w:lang w:eastAsia="de-DE"/>
        </w:rPr>
      </w:pPr>
      <w:r w:rsidRPr="0008324A">
        <w:rPr>
          <w:rFonts w:ascii="Arial" w:eastAsia="Times New Roman" w:hAnsi="Arial" w:cs="Arial"/>
          <w:b/>
          <w:bCs/>
          <w:sz w:val="20"/>
          <w:szCs w:val="20"/>
          <w:lang w:eastAsia="de-DE"/>
        </w:rPr>
        <w:t>Abkürzungen und Akronyme:</w:t>
      </w:r>
    </w:p>
    <w:p w14:paraId="46174E6F"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ACGIH – Amerikanische Konferenz der Staatlichen Gesundheitsschutzbeauftragten für die Industrie (American Conference </w:t>
      </w:r>
      <w:proofErr w:type="spellStart"/>
      <w:r w:rsidRPr="0008324A">
        <w:rPr>
          <w:rFonts w:ascii="Arial" w:eastAsia="Times New Roman" w:hAnsi="Arial" w:cs="Arial"/>
          <w:bCs/>
          <w:sz w:val="20"/>
          <w:szCs w:val="20"/>
          <w:lang w:eastAsia="de-DE"/>
        </w:rPr>
        <w:t>of</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Governmental</w:t>
      </w:r>
      <w:proofErr w:type="spellEnd"/>
      <w:r w:rsidRPr="0008324A">
        <w:rPr>
          <w:rFonts w:ascii="Arial" w:eastAsia="Times New Roman" w:hAnsi="Arial" w:cs="Arial"/>
          <w:bCs/>
          <w:sz w:val="20"/>
          <w:szCs w:val="20"/>
          <w:lang w:eastAsia="de-DE"/>
        </w:rPr>
        <w:t xml:space="preserve"> Industrial </w:t>
      </w:r>
      <w:proofErr w:type="spellStart"/>
      <w:r w:rsidRPr="0008324A">
        <w:rPr>
          <w:rFonts w:ascii="Arial" w:eastAsia="Times New Roman" w:hAnsi="Arial" w:cs="Arial"/>
          <w:bCs/>
          <w:sz w:val="20"/>
          <w:szCs w:val="20"/>
          <w:lang w:eastAsia="de-DE"/>
        </w:rPr>
        <w:t>Hygienists</w:t>
      </w:r>
      <w:proofErr w:type="spellEnd"/>
      <w:r w:rsidRPr="0008324A">
        <w:rPr>
          <w:rFonts w:ascii="Arial" w:eastAsia="Times New Roman" w:hAnsi="Arial" w:cs="Arial"/>
          <w:bCs/>
          <w:sz w:val="20"/>
          <w:szCs w:val="20"/>
          <w:lang w:eastAsia="de-DE"/>
        </w:rPr>
        <w:t>)</w:t>
      </w:r>
    </w:p>
    <w:p w14:paraId="0728E127"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ADR – Europäisches Übereinkommen über die internationale Beförderung gefährlicher Güter auf der Straße</w:t>
      </w:r>
    </w:p>
    <w:p w14:paraId="46524D10" w14:textId="77777777" w:rsidR="0008324A" w:rsidRPr="005B49BD" w:rsidRDefault="0008324A" w:rsidP="0008324A">
      <w:pPr>
        <w:spacing w:after="0" w:line="240" w:lineRule="auto"/>
        <w:ind w:left="360"/>
        <w:rPr>
          <w:rFonts w:ascii="Arial" w:eastAsia="Times New Roman" w:hAnsi="Arial" w:cs="Arial"/>
          <w:bCs/>
          <w:sz w:val="20"/>
          <w:szCs w:val="20"/>
          <w:lang w:val="en-US" w:eastAsia="de-DE"/>
        </w:rPr>
      </w:pPr>
      <w:r w:rsidRPr="005B49BD">
        <w:rPr>
          <w:rFonts w:ascii="Arial" w:eastAsia="Times New Roman" w:hAnsi="Arial" w:cs="Arial"/>
          <w:bCs/>
          <w:sz w:val="20"/>
          <w:szCs w:val="20"/>
          <w:lang w:val="en-US" w:eastAsia="de-DE"/>
        </w:rPr>
        <w:t xml:space="preserve">AICS – </w:t>
      </w:r>
      <w:proofErr w:type="spellStart"/>
      <w:r w:rsidRPr="005B49BD">
        <w:rPr>
          <w:rFonts w:ascii="Arial" w:eastAsia="Times New Roman" w:hAnsi="Arial" w:cs="Arial"/>
          <w:bCs/>
          <w:sz w:val="20"/>
          <w:szCs w:val="20"/>
          <w:lang w:val="en-US" w:eastAsia="de-DE"/>
        </w:rPr>
        <w:t>Australisches</w:t>
      </w:r>
      <w:proofErr w:type="spellEnd"/>
      <w:r w:rsidRPr="005B49BD">
        <w:rPr>
          <w:rFonts w:ascii="Arial" w:eastAsia="Times New Roman" w:hAnsi="Arial" w:cs="Arial"/>
          <w:bCs/>
          <w:sz w:val="20"/>
          <w:szCs w:val="20"/>
          <w:lang w:val="en-US" w:eastAsia="de-DE"/>
        </w:rPr>
        <w:t xml:space="preserve"> </w:t>
      </w:r>
      <w:proofErr w:type="spellStart"/>
      <w:r w:rsidRPr="005B49BD">
        <w:rPr>
          <w:rFonts w:ascii="Arial" w:eastAsia="Times New Roman" w:hAnsi="Arial" w:cs="Arial"/>
          <w:bCs/>
          <w:sz w:val="20"/>
          <w:szCs w:val="20"/>
          <w:lang w:val="en-US" w:eastAsia="de-DE"/>
        </w:rPr>
        <w:t>Chemikalien-Inventar</w:t>
      </w:r>
      <w:proofErr w:type="spellEnd"/>
      <w:r w:rsidRPr="005B49BD">
        <w:rPr>
          <w:rFonts w:ascii="Arial" w:eastAsia="Times New Roman" w:hAnsi="Arial" w:cs="Arial"/>
          <w:bCs/>
          <w:sz w:val="20"/>
          <w:szCs w:val="20"/>
          <w:lang w:val="en-US" w:eastAsia="de-DE"/>
        </w:rPr>
        <w:t xml:space="preserve"> (Australian Inventory of Chemical Substances)</w:t>
      </w:r>
    </w:p>
    <w:p w14:paraId="5E634BFB" w14:textId="77777777" w:rsidR="0008324A" w:rsidRPr="0008324A" w:rsidRDefault="0008324A" w:rsidP="0008324A">
      <w:pPr>
        <w:spacing w:after="0" w:line="240" w:lineRule="auto"/>
        <w:ind w:left="360"/>
        <w:rPr>
          <w:rFonts w:ascii="Arial" w:eastAsia="Times New Roman" w:hAnsi="Arial" w:cs="Arial"/>
          <w:bCs/>
          <w:sz w:val="20"/>
          <w:szCs w:val="20"/>
          <w:lang w:eastAsia="de-DE"/>
        </w:rPr>
      </w:pPr>
      <w:proofErr w:type="spellStart"/>
      <w:r w:rsidRPr="0008324A">
        <w:rPr>
          <w:rFonts w:ascii="Arial" w:eastAsia="Times New Roman" w:hAnsi="Arial" w:cs="Arial"/>
          <w:bCs/>
          <w:sz w:val="20"/>
          <w:szCs w:val="20"/>
          <w:lang w:eastAsia="de-DE"/>
        </w:rPr>
        <w:t>ATEmix</w:t>
      </w:r>
      <w:proofErr w:type="spellEnd"/>
      <w:r w:rsidRPr="0008324A">
        <w:rPr>
          <w:rFonts w:ascii="Arial" w:eastAsia="Times New Roman" w:hAnsi="Arial" w:cs="Arial"/>
          <w:bCs/>
          <w:sz w:val="20"/>
          <w:szCs w:val="20"/>
          <w:lang w:eastAsia="de-DE"/>
        </w:rPr>
        <w:t xml:space="preserve"> – Berechnung der akuten Toxizität von Gemischen</w:t>
      </w:r>
    </w:p>
    <w:p w14:paraId="2266CEFA"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BCF – Biokonzentrationsfaktor</w:t>
      </w:r>
    </w:p>
    <w:p w14:paraId="5D1F0AC9"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DMSO – Dimethylsulfoxid</w:t>
      </w:r>
    </w:p>
    <w:p w14:paraId="0AEDA32E"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DSL – Kanadisches Chemikalienverzeichnis Inland (</w:t>
      </w:r>
      <w:proofErr w:type="spellStart"/>
      <w:r w:rsidRPr="0008324A">
        <w:rPr>
          <w:rFonts w:ascii="Arial" w:eastAsia="Times New Roman" w:hAnsi="Arial" w:cs="Arial"/>
          <w:bCs/>
          <w:sz w:val="20"/>
          <w:szCs w:val="20"/>
          <w:lang w:eastAsia="de-DE"/>
        </w:rPr>
        <w:t>Domestic</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Substance</w:t>
      </w:r>
      <w:proofErr w:type="spellEnd"/>
      <w:r w:rsidRPr="0008324A">
        <w:rPr>
          <w:rFonts w:ascii="Arial" w:eastAsia="Times New Roman" w:hAnsi="Arial" w:cs="Arial"/>
          <w:bCs/>
          <w:sz w:val="20"/>
          <w:szCs w:val="20"/>
          <w:lang w:eastAsia="de-DE"/>
        </w:rPr>
        <w:t xml:space="preserve"> List)</w:t>
      </w:r>
    </w:p>
    <w:p w14:paraId="5999CD3D"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EC50 – Effektive Konzentration, die bei 50 % der Versuchspopulation eine Wirkung auslöst</w:t>
      </w:r>
    </w:p>
    <w:p w14:paraId="7C637978"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ECHA – Europäische Agentur für chemische Stoffe</w:t>
      </w:r>
    </w:p>
    <w:p w14:paraId="0F37E868"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ECL – Koreanisches Verzeichnis vorhandener Chemikalien (</w:t>
      </w:r>
      <w:proofErr w:type="spellStart"/>
      <w:r w:rsidRPr="0008324A">
        <w:rPr>
          <w:rFonts w:ascii="Arial" w:eastAsia="Times New Roman" w:hAnsi="Arial" w:cs="Arial"/>
          <w:bCs/>
          <w:sz w:val="20"/>
          <w:szCs w:val="20"/>
          <w:lang w:eastAsia="de-DE"/>
        </w:rPr>
        <w:t>Existing</w:t>
      </w:r>
      <w:proofErr w:type="spellEnd"/>
      <w:r w:rsidRPr="0008324A">
        <w:rPr>
          <w:rFonts w:ascii="Arial" w:eastAsia="Times New Roman" w:hAnsi="Arial" w:cs="Arial"/>
          <w:bCs/>
          <w:sz w:val="20"/>
          <w:szCs w:val="20"/>
          <w:lang w:eastAsia="de-DE"/>
        </w:rPr>
        <w:t xml:space="preserve"> Chemical List)</w:t>
      </w:r>
    </w:p>
    <w:p w14:paraId="6EDBA257"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ENCS – Japanisches Verzeichnis von Alt- und Neustoffen (</w:t>
      </w:r>
      <w:proofErr w:type="spellStart"/>
      <w:r w:rsidRPr="0008324A">
        <w:rPr>
          <w:rFonts w:ascii="Arial" w:eastAsia="Times New Roman" w:hAnsi="Arial" w:cs="Arial"/>
          <w:bCs/>
          <w:sz w:val="20"/>
          <w:szCs w:val="20"/>
          <w:lang w:eastAsia="de-DE"/>
        </w:rPr>
        <w:t>Existing</w:t>
      </w:r>
      <w:proofErr w:type="spellEnd"/>
      <w:r w:rsidRPr="0008324A">
        <w:rPr>
          <w:rFonts w:ascii="Arial" w:eastAsia="Times New Roman" w:hAnsi="Arial" w:cs="Arial"/>
          <w:bCs/>
          <w:sz w:val="20"/>
          <w:szCs w:val="20"/>
          <w:lang w:eastAsia="de-DE"/>
        </w:rPr>
        <w:t xml:space="preserve"> and New Chemical </w:t>
      </w:r>
      <w:proofErr w:type="spellStart"/>
      <w:r w:rsidRPr="0008324A">
        <w:rPr>
          <w:rFonts w:ascii="Arial" w:eastAsia="Times New Roman" w:hAnsi="Arial" w:cs="Arial"/>
          <w:bCs/>
          <w:sz w:val="20"/>
          <w:szCs w:val="20"/>
          <w:lang w:eastAsia="de-DE"/>
        </w:rPr>
        <w:t>Substances</w:t>
      </w:r>
      <w:proofErr w:type="spellEnd"/>
      <w:r w:rsidRPr="0008324A">
        <w:rPr>
          <w:rFonts w:ascii="Arial" w:eastAsia="Times New Roman" w:hAnsi="Arial" w:cs="Arial"/>
          <w:bCs/>
          <w:sz w:val="20"/>
          <w:szCs w:val="20"/>
          <w:lang w:eastAsia="de-DE"/>
        </w:rPr>
        <w:t>)</w:t>
      </w:r>
    </w:p>
    <w:p w14:paraId="7AEFC529"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EPA – US-Umweltschutzagentur (Environmental </w:t>
      </w:r>
      <w:proofErr w:type="spellStart"/>
      <w:r w:rsidRPr="0008324A">
        <w:rPr>
          <w:rFonts w:ascii="Arial" w:eastAsia="Times New Roman" w:hAnsi="Arial" w:cs="Arial"/>
          <w:bCs/>
          <w:sz w:val="20"/>
          <w:szCs w:val="20"/>
          <w:lang w:eastAsia="de-DE"/>
        </w:rPr>
        <w:t>Protection</w:t>
      </w:r>
      <w:proofErr w:type="spellEnd"/>
      <w:r w:rsidRPr="0008324A">
        <w:rPr>
          <w:rFonts w:ascii="Arial" w:eastAsia="Times New Roman" w:hAnsi="Arial" w:cs="Arial"/>
          <w:bCs/>
          <w:sz w:val="20"/>
          <w:szCs w:val="20"/>
          <w:lang w:eastAsia="de-DE"/>
        </w:rPr>
        <w:t xml:space="preserve"> Agency)</w:t>
      </w:r>
    </w:p>
    <w:p w14:paraId="5B6BA2C4"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IARC – Internationale Agentur für Krebsforschung (International Agency </w:t>
      </w:r>
      <w:proofErr w:type="spellStart"/>
      <w:r w:rsidRPr="0008324A">
        <w:rPr>
          <w:rFonts w:ascii="Arial" w:eastAsia="Times New Roman" w:hAnsi="Arial" w:cs="Arial"/>
          <w:bCs/>
          <w:sz w:val="20"/>
          <w:szCs w:val="20"/>
          <w:lang w:eastAsia="de-DE"/>
        </w:rPr>
        <w:t>for</w:t>
      </w:r>
      <w:proofErr w:type="spellEnd"/>
      <w:r w:rsidRPr="0008324A">
        <w:rPr>
          <w:rFonts w:ascii="Arial" w:eastAsia="Times New Roman" w:hAnsi="Arial" w:cs="Arial"/>
          <w:bCs/>
          <w:sz w:val="20"/>
          <w:szCs w:val="20"/>
          <w:lang w:eastAsia="de-DE"/>
        </w:rPr>
        <w:t xml:space="preserve"> Research on Cancer)</w:t>
      </w:r>
    </w:p>
    <w:p w14:paraId="4B501032"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IATA – Internationale Luftverkehrs-Vereinigung (International Air Transport </w:t>
      </w:r>
      <w:proofErr w:type="spellStart"/>
      <w:r w:rsidRPr="0008324A">
        <w:rPr>
          <w:rFonts w:ascii="Arial" w:eastAsia="Times New Roman" w:hAnsi="Arial" w:cs="Arial"/>
          <w:bCs/>
          <w:sz w:val="20"/>
          <w:szCs w:val="20"/>
          <w:lang w:eastAsia="de-DE"/>
        </w:rPr>
        <w:t>Association</w:t>
      </w:r>
      <w:proofErr w:type="spellEnd"/>
      <w:r w:rsidRPr="0008324A">
        <w:rPr>
          <w:rFonts w:ascii="Arial" w:eastAsia="Times New Roman" w:hAnsi="Arial" w:cs="Arial"/>
          <w:bCs/>
          <w:sz w:val="20"/>
          <w:szCs w:val="20"/>
          <w:lang w:eastAsia="de-DE"/>
        </w:rPr>
        <w:t>)</w:t>
      </w:r>
    </w:p>
    <w:p w14:paraId="598A2395"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IECSC – Chinesisches Verzeichnis bestehender Chemikalien (China </w:t>
      </w:r>
      <w:proofErr w:type="spellStart"/>
      <w:r w:rsidRPr="0008324A">
        <w:rPr>
          <w:rFonts w:ascii="Arial" w:eastAsia="Times New Roman" w:hAnsi="Arial" w:cs="Arial"/>
          <w:bCs/>
          <w:sz w:val="20"/>
          <w:szCs w:val="20"/>
          <w:lang w:eastAsia="de-DE"/>
        </w:rPr>
        <w:t>Inventory</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of</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Existing</w:t>
      </w:r>
      <w:proofErr w:type="spellEnd"/>
      <w:r w:rsidRPr="0008324A">
        <w:rPr>
          <w:rFonts w:ascii="Arial" w:eastAsia="Times New Roman" w:hAnsi="Arial" w:cs="Arial"/>
          <w:bCs/>
          <w:sz w:val="20"/>
          <w:szCs w:val="20"/>
          <w:lang w:eastAsia="de-DE"/>
        </w:rPr>
        <w:t xml:space="preserve"> Chemical </w:t>
      </w:r>
      <w:proofErr w:type="spellStart"/>
      <w:r w:rsidRPr="0008324A">
        <w:rPr>
          <w:rFonts w:ascii="Arial" w:eastAsia="Times New Roman" w:hAnsi="Arial" w:cs="Arial"/>
          <w:bCs/>
          <w:sz w:val="20"/>
          <w:szCs w:val="20"/>
          <w:lang w:eastAsia="de-DE"/>
        </w:rPr>
        <w:t>Substances</w:t>
      </w:r>
      <w:proofErr w:type="spellEnd"/>
      <w:r w:rsidRPr="0008324A">
        <w:rPr>
          <w:rFonts w:ascii="Arial" w:eastAsia="Times New Roman" w:hAnsi="Arial" w:cs="Arial"/>
          <w:bCs/>
          <w:sz w:val="20"/>
          <w:szCs w:val="20"/>
          <w:lang w:eastAsia="de-DE"/>
        </w:rPr>
        <w:t>)</w:t>
      </w:r>
    </w:p>
    <w:p w14:paraId="2383E7AB"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IMDG – Gefahrguttransportvorschriften für den Seeverkehr (International Maritime </w:t>
      </w:r>
      <w:proofErr w:type="spellStart"/>
      <w:r w:rsidRPr="0008324A">
        <w:rPr>
          <w:rFonts w:ascii="Arial" w:eastAsia="Times New Roman" w:hAnsi="Arial" w:cs="Arial"/>
          <w:bCs/>
          <w:sz w:val="20"/>
          <w:szCs w:val="20"/>
          <w:lang w:eastAsia="de-DE"/>
        </w:rPr>
        <w:t>Dangerous</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Goods</w:t>
      </w:r>
      <w:proofErr w:type="spellEnd"/>
      <w:r w:rsidRPr="0008324A">
        <w:rPr>
          <w:rFonts w:ascii="Arial" w:eastAsia="Times New Roman" w:hAnsi="Arial" w:cs="Arial"/>
          <w:bCs/>
          <w:sz w:val="20"/>
          <w:szCs w:val="20"/>
          <w:lang w:eastAsia="de-DE"/>
        </w:rPr>
        <w:t>)</w:t>
      </w:r>
    </w:p>
    <w:p w14:paraId="165B4B1D"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IP346 – Eine gravimetrische Vergleichsmessung zur Ermittlung des prozentualen Gewichts von polyzyklischen aromatischen Kohlenwasserstoffen in Erdöl mittels DMSO- Extraktionstechnik</w:t>
      </w:r>
    </w:p>
    <w:p w14:paraId="475D4FA8"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LC50 – Letale Konzentration bei 50 % der Versuchspopulation</w:t>
      </w:r>
    </w:p>
    <w:p w14:paraId="61C5BBBE"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MARPOL – Internationales Übereinkommen zur Verhütung der Meeresverschmutzung durch Schiffe</w:t>
      </w:r>
    </w:p>
    <w:p w14:paraId="79C04E72"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NDSL – Kanadisches Chemikalienverzeichnis Ausland (Non </w:t>
      </w:r>
      <w:proofErr w:type="spellStart"/>
      <w:r w:rsidRPr="0008324A">
        <w:rPr>
          <w:rFonts w:ascii="Arial" w:eastAsia="Times New Roman" w:hAnsi="Arial" w:cs="Arial"/>
          <w:bCs/>
          <w:sz w:val="20"/>
          <w:szCs w:val="20"/>
          <w:lang w:eastAsia="de-DE"/>
        </w:rPr>
        <w:t>Domestic</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Substance</w:t>
      </w:r>
      <w:proofErr w:type="spellEnd"/>
      <w:r w:rsidRPr="0008324A">
        <w:rPr>
          <w:rFonts w:ascii="Arial" w:eastAsia="Times New Roman" w:hAnsi="Arial" w:cs="Arial"/>
          <w:bCs/>
          <w:sz w:val="20"/>
          <w:szCs w:val="20"/>
          <w:lang w:eastAsia="de-DE"/>
        </w:rPr>
        <w:t xml:space="preserve"> List)</w:t>
      </w:r>
    </w:p>
    <w:p w14:paraId="618E773B"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NOAEC – Konzentration, bei der keine schädigende Wirkung beobachtet wird</w:t>
      </w:r>
    </w:p>
    <w:p w14:paraId="3180EA07"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NOAEL – Wert, bei dem keine schädigende Wirkung beobachtet wird</w:t>
      </w:r>
    </w:p>
    <w:p w14:paraId="399ECEFB"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NOEC – Keine beobachtete Wirkung</w:t>
      </w:r>
    </w:p>
    <w:p w14:paraId="1C77551E"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 xml:space="preserve">NTP – Nationales </w:t>
      </w:r>
      <w:proofErr w:type="spellStart"/>
      <w:r w:rsidRPr="0008324A">
        <w:rPr>
          <w:rFonts w:ascii="Arial" w:eastAsia="Times New Roman" w:hAnsi="Arial" w:cs="Arial"/>
          <w:bCs/>
          <w:sz w:val="20"/>
          <w:szCs w:val="20"/>
          <w:lang w:eastAsia="de-DE"/>
        </w:rPr>
        <w:t>Toxikologieprogramm</w:t>
      </w:r>
      <w:proofErr w:type="spellEnd"/>
    </w:p>
    <w:p w14:paraId="290922E3" w14:textId="77777777" w:rsidR="0008324A" w:rsidRPr="0008324A" w:rsidRDefault="0008324A" w:rsidP="0008324A">
      <w:pPr>
        <w:spacing w:after="0" w:line="240" w:lineRule="auto"/>
        <w:ind w:left="360"/>
        <w:rPr>
          <w:rFonts w:ascii="Arial" w:eastAsia="Times New Roman" w:hAnsi="Arial" w:cs="Arial"/>
          <w:bCs/>
          <w:sz w:val="20"/>
          <w:szCs w:val="20"/>
          <w:lang w:eastAsia="de-DE"/>
        </w:rPr>
      </w:pPr>
      <w:proofErr w:type="spellStart"/>
      <w:r w:rsidRPr="0008324A">
        <w:rPr>
          <w:rFonts w:ascii="Arial" w:eastAsia="Times New Roman" w:hAnsi="Arial" w:cs="Arial"/>
          <w:bCs/>
          <w:sz w:val="20"/>
          <w:szCs w:val="20"/>
          <w:lang w:eastAsia="de-DE"/>
        </w:rPr>
        <w:t>NZloc</w:t>
      </w:r>
      <w:proofErr w:type="spellEnd"/>
      <w:r w:rsidRPr="0008324A">
        <w:rPr>
          <w:rFonts w:ascii="Arial" w:eastAsia="Times New Roman" w:hAnsi="Arial" w:cs="Arial"/>
          <w:bCs/>
          <w:sz w:val="20"/>
          <w:szCs w:val="20"/>
          <w:lang w:eastAsia="de-DE"/>
        </w:rPr>
        <w:t xml:space="preserve"> – Neuseeländisches Verzeichnis bestehender Chemikalien (New Zealand </w:t>
      </w:r>
      <w:proofErr w:type="spellStart"/>
      <w:r w:rsidRPr="0008324A">
        <w:rPr>
          <w:rFonts w:ascii="Arial" w:eastAsia="Times New Roman" w:hAnsi="Arial" w:cs="Arial"/>
          <w:bCs/>
          <w:sz w:val="20"/>
          <w:szCs w:val="20"/>
          <w:lang w:eastAsia="de-DE"/>
        </w:rPr>
        <w:t>Inventory</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of</w:t>
      </w:r>
      <w:proofErr w:type="spellEnd"/>
    </w:p>
    <w:p w14:paraId="5E8C20C6"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Chemicals)</w:t>
      </w:r>
    </w:p>
    <w:p w14:paraId="40D2429E"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OECD TG – Richtlinien zu toxikologischen Prüfungen von Chemikalien der Organisation für</w:t>
      </w:r>
    </w:p>
    <w:p w14:paraId="5D527672"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wirtschaftliche Zusammenarbeit und Entwicklung</w:t>
      </w:r>
    </w:p>
    <w:p w14:paraId="3F96E575"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lastRenderedPageBreak/>
        <w:t>OSHA – US-Behörde für Sicherheit und Gesundheitsschutz am Arbeitsplatz (</w:t>
      </w:r>
      <w:proofErr w:type="spellStart"/>
      <w:r w:rsidRPr="0008324A">
        <w:rPr>
          <w:rFonts w:ascii="Arial" w:eastAsia="Times New Roman" w:hAnsi="Arial" w:cs="Arial"/>
          <w:bCs/>
          <w:sz w:val="20"/>
          <w:szCs w:val="20"/>
          <w:lang w:eastAsia="de-DE"/>
        </w:rPr>
        <w:t>Occupational</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Safety</w:t>
      </w:r>
      <w:proofErr w:type="spellEnd"/>
      <w:r w:rsidRPr="0008324A">
        <w:rPr>
          <w:rFonts w:ascii="Arial" w:eastAsia="Times New Roman" w:hAnsi="Arial" w:cs="Arial"/>
          <w:bCs/>
          <w:sz w:val="20"/>
          <w:szCs w:val="20"/>
          <w:lang w:eastAsia="de-DE"/>
        </w:rPr>
        <w:t xml:space="preserve"> and Health Administration)</w:t>
      </w:r>
    </w:p>
    <w:p w14:paraId="1AED7E84"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PBT – Persistenter, bioakkumulativer, toxischer Stoff</w:t>
      </w:r>
    </w:p>
    <w:p w14:paraId="241B4C98"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PEL – Zulässige Belastungsgrenze</w:t>
      </w:r>
    </w:p>
    <w:p w14:paraId="4656375D"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PICCS – Philippinisches Verzeichnis bestehender Chemikalien und chemischer Stoffe (Philippines</w:t>
      </w:r>
    </w:p>
    <w:p w14:paraId="7496C3F2" w14:textId="77777777" w:rsidR="0008324A" w:rsidRPr="005B49BD" w:rsidRDefault="0008324A" w:rsidP="0008324A">
      <w:pPr>
        <w:spacing w:after="0" w:line="240" w:lineRule="auto"/>
        <w:ind w:left="360"/>
        <w:rPr>
          <w:rFonts w:ascii="Arial" w:eastAsia="Times New Roman" w:hAnsi="Arial" w:cs="Arial"/>
          <w:bCs/>
          <w:sz w:val="20"/>
          <w:szCs w:val="20"/>
          <w:lang w:val="en-US" w:eastAsia="de-DE"/>
        </w:rPr>
      </w:pPr>
      <w:r w:rsidRPr="005B49BD">
        <w:rPr>
          <w:rFonts w:ascii="Arial" w:eastAsia="Times New Roman" w:hAnsi="Arial" w:cs="Arial"/>
          <w:bCs/>
          <w:sz w:val="20"/>
          <w:szCs w:val="20"/>
          <w:lang w:val="en-US" w:eastAsia="de-DE"/>
        </w:rPr>
        <w:t>Inventory of Chemicals and Chemical Substances)</w:t>
      </w:r>
    </w:p>
    <w:p w14:paraId="56E820F6"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PPE – Persönliche Schutzausrüstung</w:t>
      </w:r>
    </w:p>
    <w:p w14:paraId="2245558F"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PRTR – Schadstofffreisetzungs- und -</w:t>
      </w:r>
      <w:proofErr w:type="spellStart"/>
      <w:r w:rsidRPr="0008324A">
        <w:rPr>
          <w:rFonts w:ascii="Arial" w:eastAsia="Times New Roman" w:hAnsi="Arial" w:cs="Arial"/>
          <w:bCs/>
          <w:sz w:val="20"/>
          <w:szCs w:val="20"/>
          <w:lang w:eastAsia="de-DE"/>
        </w:rPr>
        <w:t>verbringungsregister</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Pollutant</w:t>
      </w:r>
      <w:proofErr w:type="spellEnd"/>
      <w:r w:rsidRPr="0008324A">
        <w:rPr>
          <w:rFonts w:ascii="Arial" w:eastAsia="Times New Roman" w:hAnsi="Arial" w:cs="Arial"/>
          <w:bCs/>
          <w:sz w:val="20"/>
          <w:szCs w:val="20"/>
          <w:lang w:eastAsia="de-DE"/>
        </w:rPr>
        <w:t xml:space="preserve"> Release and Transfer Register)</w:t>
      </w:r>
    </w:p>
    <w:p w14:paraId="58F020C5" w14:textId="77777777" w:rsid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REACH- Verordnung zur Registrierung, Bewertung, Zulassung und Beschränkung von Chemikalien</w:t>
      </w:r>
    </w:p>
    <w:p w14:paraId="0F260CE5"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SVHC – Besonders besorgniserregender Stoff</w:t>
      </w:r>
    </w:p>
    <w:p w14:paraId="41C9732D"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SWISS – Schadstofffreisetzungs- und -</w:t>
      </w:r>
      <w:proofErr w:type="spellStart"/>
      <w:r w:rsidRPr="0008324A">
        <w:rPr>
          <w:rFonts w:ascii="Arial" w:eastAsia="Times New Roman" w:hAnsi="Arial" w:cs="Arial"/>
          <w:bCs/>
          <w:sz w:val="20"/>
          <w:szCs w:val="20"/>
          <w:lang w:eastAsia="de-DE"/>
        </w:rPr>
        <w:t>transferregister</w:t>
      </w:r>
      <w:proofErr w:type="spellEnd"/>
      <w:r w:rsidRPr="0008324A">
        <w:rPr>
          <w:rFonts w:ascii="Arial" w:eastAsia="Times New Roman" w:hAnsi="Arial" w:cs="Arial"/>
          <w:bCs/>
          <w:sz w:val="20"/>
          <w:szCs w:val="20"/>
          <w:lang w:eastAsia="de-DE"/>
        </w:rPr>
        <w:t xml:space="preserve"> der Schweiz</w:t>
      </w:r>
    </w:p>
    <w:p w14:paraId="685451D9"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TCSCA – Taiwanesisches Gesetz zur Kontrolle toxischer Chemikalien (</w:t>
      </w:r>
      <w:proofErr w:type="spellStart"/>
      <w:r w:rsidRPr="0008324A">
        <w:rPr>
          <w:rFonts w:ascii="Arial" w:eastAsia="Times New Roman" w:hAnsi="Arial" w:cs="Arial"/>
          <w:bCs/>
          <w:sz w:val="20"/>
          <w:szCs w:val="20"/>
          <w:lang w:eastAsia="de-DE"/>
        </w:rPr>
        <w:t>Toxic</w:t>
      </w:r>
      <w:proofErr w:type="spellEnd"/>
      <w:r w:rsidRPr="0008324A">
        <w:rPr>
          <w:rFonts w:ascii="Arial" w:eastAsia="Times New Roman" w:hAnsi="Arial" w:cs="Arial"/>
          <w:bCs/>
          <w:sz w:val="20"/>
          <w:szCs w:val="20"/>
          <w:lang w:eastAsia="de-DE"/>
        </w:rPr>
        <w:t xml:space="preserve"> Chemical </w:t>
      </w:r>
      <w:proofErr w:type="spellStart"/>
      <w:r w:rsidRPr="0008324A">
        <w:rPr>
          <w:rFonts w:ascii="Arial" w:eastAsia="Times New Roman" w:hAnsi="Arial" w:cs="Arial"/>
          <w:bCs/>
          <w:sz w:val="20"/>
          <w:szCs w:val="20"/>
          <w:lang w:eastAsia="de-DE"/>
        </w:rPr>
        <w:t>Substance</w:t>
      </w:r>
      <w:proofErr w:type="spellEnd"/>
    </w:p>
    <w:p w14:paraId="05D4DD22"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Control Act)</w:t>
      </w:r>
    </w:p>
    <w:p w14:paraId="52341906"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TLV – Grenzwert</w:t>
      </w:r>
    </w:p>
    <w:p w14:paraId="33B0D372"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TSCA – US-Gesetz zur Kontrolle toxischer Chemikalien (</w:t>
      </w:r>
      <w:proofErr w:type="spellStart"/>
      <w:r w:rsidRPr="0008324A">
        <w:rPr>
          <w:rFonts w:ascii="Arial" w:eastAsia="Times New Roman" w:hAnsi="Arial" w:cs="Arial"/>
          <w:bCs/>
          <w:sz w:val="20"/>
          <w:szCs w:val="20"/>
          <w:lang w:eastAsia="de-DE"/>
        </w:rPr>
        <w:t>Toxic</w:t>
      </w:r>
      <w:proofErr w:type="spellEnd"/>
      <w:r w:rsidRPr="0008324A">
        <w:rPr>
          <w:rFonts w:ascii="Arial" w:eastAsia="Times New Roman" w:hAnsi="Arial" w:cs="Arial"/>
          <w:bCs/>
          <w:sz w:val="20"/>
          <w:szCs w:val="20"/>
          <w:lang w:eastAsia="de-DE"/>
        </w:rPr>
        <w:t xml:space="preserve"> </w:t>
      </w:r>
      <w:proofErr w:type="spellStart"/>
      <w:r w:rsidRPr="0008324A">
        <w:rPr>
          <w:rFonts w:ascii="Arial" w:eastAsia="Times New Roman" w:hAnsi="Arial" w:cs="Arial"/>
          <w:bCs/>
          <w:sz w:val="20"/>
          <w:szCs w:val="20"/>
          <w:lang w:eastAsia="de-DE"/>
        </w:rPr>
        <w:t>Substances</w:t>
      </w:r>
      <w:proofErr w:type="spellEnd"/>
      <w:r w:rsidRPr="0008324A">
        <w:rPr>
          <w:rFonts w:ascii="Arial" w:eastAsia="Times New Roman" w:hAnsi="Arial" w:cs="Arial"/>
          <w:bCs/>
          <w:sz w:val="20"/>
          <w:szCs w:val="20"/>
          <w:lang w:eastAsia="de-DE"/>
        </w:rPr>
        <w:t xml:space="preserve"> Control Act)</w:t>
      </w:r>
    </w:p>
    <w:p w14:paraId="21AC9535" w14:textId="77777777" w:rsidR="0008324A" w:rsidRPr="0008324A" w:rsidRDefault="0008324A" w:rsidP="0008324A">
      <w:pPr>
        <w:spacing w:after="0" w:line="240" w:lineRule="auto"/>
        <w:ind w:left="360"/>
        <w:rPr>
          <w:rFonts w:ascii="Arial" w:eastAsia="Times New Roman" w:hAnsi="Arial" w:cs="Arial"/>
          <w:bCs/>
          <w:sz w:val="20"/>
          <w:szCs w:val="20"/>
          <w:lang w:eastAsia="de-DE"/>
        </w:rPr>
      </w:pPr>
      <w:r w:rsidRPr="0008324A">
        <w:rPr>
          <w:rFonts w:ascii="Arial" w:eastAsia="Times New Roman" w:hAnsi="Arial" w:cs="Arial"/>
          <w:bCs/>
          <w:sz w:val="20"/>
          <w:szCs w:val="20"/>
          <w:lang w:eastAsia="de-DE"/>
        </w:rPr>
        <w:t>TWA – Zeitlich mittlerer Grenzwert</w:t>
      </w:r>
    </w:p>
    <w:p w14:paraId="74E4CF18" w14:textId="77777777" w:rsidR="00A409B0" w:rsidRPr="00EA24BA" w:rsidRDefault="0008324A" w:rsidP="00EA24BA">
      <w:pPr>
        <w:spacing w:after="0" w:line="240" w:lineRule="auto"/>
        <w:ind w:left="360"/>
        <w:rPr>
          <w:rFonts w:ascii="Arial" w:eastAsia="Times New Roman" w:hAnsi="Arial" w:cs="Arial"/>
          <w:bCs/>
          <w:sz w:val="20"/>
          <w:szCs w:val="20"/>
          <w:lang w:eastAsia="de-DE"/>
        </w:rPr>
      </w:pPr>
      <w:proofErr w:type="spellStart"/>
      <w:r w:rsidRPr="0008324A">
        <w:rPr>
          <w:rFonts w:ascii="Arial" w:eastAsia="Times New Roman" w:hAnsi="Arial" w:cs="Arial"/>
          <w:bCs/>
          <w:sz w:val="20"/>
          <w:szCs w:val="20"/>
          <w:lang w:eastAsia="de-DE"/>
        </w:rPr>
        <w:t>vPvB</w:t>
      </w:r>
      <w:proofErr w:type="spellEnd"/>
      <w:r w:rsidRPr="0008324A">
        <w:rPr>
          <w:rFonts w:ascii="Arial" w:eastAsia="Times New Roman" w:hAnsi="Arial" w:cs="Arial"/>
          <w:bCs/>
          <w:sz w:val="20"/>
          <w:szCs w:val="20"/>
          <w:lang w:eastAsia="de-DE"/>
        </w:rPr>
        <w:t xml:space="preserve"> – Sehr persistenter, sehr bioakkumulativer chemischer Stoff</w:t>
      </w:r>
    </w:p>
    <w:sectPr w:rsidR="00A409B0" w:rsidRPr="00EA24BA"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60119405">
    <w:abstractNumId w:val="0"/>
  </w:num>
  <w:num w:numId="2" w16cid:durableId="1676417136">
    <w:abstractNumId w:val="9"/>
  </w:num>
  <w:num w:numId="3" w16cid:durableId="122696490">
    <w:abstractNumId w:val="3"/>
  </w:num>
  <w:num w:numId="4" w16cid:durableId="261039327">
    <w:abstractNumId w:val="5"/>
  </w:num>
  <w:num w:numId="5" w16cid:durableId="1923831350">
    <w:abstractNumId w:val="6"/>
  </w:num>
  <w:num w:numId="6" w16cid:durableId="62531414">
    <w:abstractNumId w:val="4"/>
  </w:num>
  <w:num w:numId="7" w16cid:durableId="317656116">
    <w:abstractNumId w:val="8"/>
  </w:num>
  <w:num w:numId="8" w16cid:durableId="1390152100">
    <w:abstractNumId w:val="7"/>
  </w:num>
  <w:num w:numId="9" w16cid:durableId="907954964">
    <w:abstractNumId w:val="2"/>
  </w:num>
  <w:num w:numId="10" w16cid:durableId="189735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0165F"/>
    <w:rsid w:val="00003F9D"/>
    <w:rsid w:val="000201D3"/>
    <w:rsid w:val="00022C32"/>
    <w:rsid w:val="00024BEA"/>
    <w:rsid w:val="00037ACA"/>
    <w:rsid w:val="000457B6"/>
    <w:rsid w:val="00047971"/>
    <w:rsid w:val="0005731A"/>
    <w:rsid w:val="00061A34"/>
    <w:rsid w:val="00064072"/>
    <w:rsid w:val="00065C9E"/>
    <w:rsid w:val="00066370"/>
    <w:rsid w:val="00074598"/>
    <w:rsid w:val="000802DE"/>
    <w:rsid w:val="00081656"/>
    <w:rsid w:val="0008324A"/>
    <w:rsid w:val="000902DA"/>
    <w:rsid w:val="000A0E0F"/>
    <w:rsid w:val="000A4C3D"/>
    <w:rsid w:val="000A7884"/>
    <w:rsid w:val="000B0FB8"/>
    <w:rsid w:val="000B10A6"/>
    <w:rsid w:val="000D044E"/>
    <w:rsid w:val="000D5953"/>
    <w:rsid w:val="000E4192"/>
    <w:rsid w:val="000E4E82"/>
    <w:rsid w:val="000F1DC3"/>
    <w:rsid w:val="000F467B"/>
    <w:rsid w:val="001061D9"/>
    <w:rsid w:val="00121B74"/>
    <w:rsid w:val="00124067"/>
    <w:rsid w:val="00126A89"/>
    <w:rsid w:val="0013504A"/>
    <w:rsid w:val="001406BA"/>
    <w:rsid w:val="0014146F"/>
    <w:rsid w:val="00144072"/>
    <w:rsid w:val="00153611"/>
    <w:rsid w:val="001564C5"/>
    <w:rsid w:val="00172B0B"/>
    <w:rsid w:val="0017312A"/>
    <w:rsid w:val="001826AB"/>
    <w:rsid w:val="001A5FAA"/>
    <w:rsid w:val="001B29F9"/>
    <w:rsid w:val="001C694E"/>
    <w:rsid w:val="001D3987"/>
    <w:rsid w:val="001D60D0"/>
    <w:rsid w:val="001E11BB"/>
    <w:rsid w:val="001E572D"/>
    <w:rsid w:val="001E6684"/>
    <w:rsid w:val="001F292F"/>
    <w:rsid w:val="001F5087"/>
    <w:rsid w:val="002003C9"/>
    <w:rsid w:val="00200FF1"/>
    <w:rsid w:val="00202221"/>
    <w:rsid w:val="00213FFA"/>
    <w:rsid w:val="002319E5"/>
    <w:rsid w:val="00235727"/>
    <w:rsid w:val="00235924"/>
    <w:rsid w:val="002364F9"/>
    <w:rsid w:val="002372CB"/>
    <w:rsid w:val="00237BB2"/>
    <w:rsid w:val="00241073"/>
    <w:rsid w:val="002429B7"/>
    <w:rsid w:val="002506D9"/>
    <w:rsid w:val="00255170"/>
    <w:rsid w:val="0025528E"/>
    <w:rsid w:val="00263E84"/>
    <w:rsid w:val="00295A88"/>
    <w:rsid w:val="00296B13"/>
    <w:rsid w:val="00297AF6"/>
    <w:rsid w:val="002A3E99"/>
    <w:rsid w:val="002A4DB4"/>
    <w:rsid w:val="002B0626"/>
    <w:rsid w:val="002B14FA"/>
    <w:rsid w:val="002C3BAC"/>
    <w:rsid w:val="002C4D6B"/>
    <w:rsid w:val="002D00C6"/>
    <w:rsid w:val="002D0ED5"/>
    <w:rsid w:val="002D498D"/>
    <w:rsid w:val="002D71FE"/>
    <w:rsid w:val="002E1CD7"/>
    <w:rsid w:val="002F3E70"/>
    <w:rsid w:val="002F4A41"/>
    <w:rsid w:val="002F7F81"/>
    <w:rsid w:val="003031C1"/>
    <w:rsid w:val="003125B0"/>
    <w:rsid w:val="00313E65"/>
    <w:rsid w:val="00321814"/>
    <w:rsid w:val="00327A8A"/>
    <w:rsid w:val="0033199D"/>
    <w:rsid w:val="00332138"/>
    <w:rsid w:val="00351D86"/>
    <w:rsid w:val="00361596"/>
    <w:rsid w:val="0036733A"/>
    <w:rsid w:val="0037639A"/>
    <w:rsid w:val="00385AAC"/>
    <w:rsid w:val="00395DDD"/>
    <w:rsid w:val="003D0F58"/>
    <w:rsid w:val="003F1001"/>
    <w:rsid w:val="003F192E"/>
    <w:rsid w:val="003F3211"/>
    <w:rsid w:val="003F3713"/>
    <w:rsid w:val="003F6AD3"/>
    <w:rsid w:val="003F7860"/>
    <w:rsid w:val="003F7AF3"/>
    <w:rsid w:val="00404144"/>
    <w:rsid w:val="004257C2"/>
    <w:rsid w:val="00435204"/>
    <w:rsid w:val="0044285B"/>
    <w:rsid w:val="004439F3"/>
    <w:rsid w:val="00470C67"/>
    <w:rsid w:val="00475F05"/>
    <w:rsid w:val="0048390E"/>
    <w:rsid w:val="004921D3"/>
    <w:rsid w:val="0049576D"/>
    <w:rsid w:val="0049579F"/>
    <w:rsid w:val="0049584A"/>
    <w:rsid w:val="00496617"/>
    <w:rsid w:val="004A347F"/>
    <w:rsid w:val="004A640B"/>
    <w:rsid w:val="004B1090"/>
    <w:rsid w:val="004B3C5C"/>
    <w:rsid w:val="004B3F36"/>
    <w:rsid w:val="004C2E31"/>
    <w:rsid w:val="004D113D"/>
    <w:rsid w:val="004E564A"/>
    <w:rsid w:val="004E70C7"/>
    <w:rsid w:val="00536B5F"/>
    <w:rsid w:val="00571659"/>
    <w:rsid w:val="00572446"/>
    <w:rsid w:val="00574F40"/>
    <w:rsid w:val="0057719B"/>
    <w:rsid w:val="00581870"/>
    <w:rsid w:val="0059148D"/>
    <w:rsid w:val="0059324D"/>
    <w:rsid w:val="00594062"/>
    <w:rsid w:val="0059697A"/>
    <w:rsid w:val="005A4EA4"/>
    <w:rsid w:val="005B49BD"/>
    <w:rsid w:val="005C30B7"/>
    <w:rsid w:val="005C6DFB"/>
    <w:rsid w:val="005D535C"/>
    <w:rsid w:val="005F03E0"/>
    <w:rsid w:val="005F1F1D"/>
    <w:rsid w:val="005F3841"/>
    <w:rsid w:val="005F45EC"/>
    <w:rsid w:val="00604D90"/>
    <w:rsid w:val="006224B4"/>
    <w:rsid w:val="00623F23"/>
    <w:rsid w:val="00653FA8"/>
    <w:rsid w:val="006546DA"/>
    <w:rsid w:val="006553A9"/>
    <w:rsid w:val="00656723"/>
    <w:rsid w:val="00657278"/>
    <w:rsid w:val="00665335"/>
    <w:rsid w:val="00687566"/>
    <w:rsid w:val="00690669"/>
    <w:rsid w:val="006A03BE"/>
    <w:rsid w:val="006A22BA"/>
    <w:rsid w:val="006A4661"/>
    <w:rsid w:val="006A7AB1"/>
    <w:rsid w:val="006C3F57"/>
    <w:rsid w:val="006D287B"/>
    <w:rsid w:val="006D3BD7"/>
    <w:rsid w:val="006E6F4C"/>
    <w:rsid w:val="006E747F"/>
    <w:rsid w:val="006F120E"/>
    <w:rsid w:val="006F26BB"/>
    <w:rsid w:val="006F4200"/>
    <w:rsid w:val="00703FE3"/>
    <w:rsid w:val="007045E6"/>
    <w:rsid w:val="007151BB"/>
    <w:rsid w:val="00716CD0"/>
    <w:rsid w:val="00721E2A"/>
    <w:rsid w:val="0072531B"/>
    <w:rsid w:val="007303E6"/>
    <w:rsid w:val="007444BA"/>
    <w:rsid w:val="0074590A"/>
    <w:rsid w:val="007467E0"/>
    <w:rsid w:val="00752907"/>
    <w:rsid w:val="0076554A"/>
    <w:rsid w:val="00772B9D"/>
    <w:rsid w:val="00773A20"/>
    <w:rsid w:val="007848F5"/>
    <w:rsid w:val="0078494C"/>
    <w:rsid w:val="00795BAF"/>
    <w:rsid w:val="007A147A"/>
    <w:rsid w:val="007A3522"/>
    <w:rsid w:val="007A623F"/>
    <w:rsid w:val="007A7694"/>
    <w:rsid w:val="007B0F3A"/>
    <w:rsid w:val="007B4005"/>
    <w:rsid w:val="007B5A51"/>
    <w:rsid w:val="007B5D03"/>
    <w:rsid w:val="007C04E9"/>
    <w:rsid w:val="007C3A6F"/>
    <w:rsid w:val="007C4BA6"/>
    <w:rsid w:val="007C6AFB"/>
    <w:rsid w:val="007E4113"/>
    <w:rsid w:val="00815F10"/>
    <w:rsid w:val="00824816"/>
    <w:rsid w:val="00831C87"/>
    <w:rsid w:val="00837AB3"/>
    <w:rsid w:val="008664F2"/>
    <w:rsid w:val="00871A4E"/>
    <w:rsid w:val="0087389B"/>
    <w:rsid w:val="00883C9A"/>
    <w:rsid w:val="00883DAD"/>
    <w:rsid w:val="00886C34"/>
    <w:rsid w:val="008938D1"/>
    <w:rsid w:val="008944E2"/>
    <w:rsid w:val="008A0160"/>
    <w:rsid w:val="008A3490"/>
    <w:rsid w:val="008A3B5D"/>
    <w:rsid w:val="008B51EC"/>
    <w:rsid w:val="008B5EFE"/>
    <w:rsid w:val="008D57A1"/>
    <w:rsid w:val="008D60BC"/>
    <w:rsid w:val="008D724C"/>
    <w:rsid w:val="008E4783"/>
    <w:rsid w:val="008E5D17"/>
    <w:rsid w:val="008E6FE2"/>
    <w:rsid w:val="008F0F44"/>
    <w:rsid w:val="008F6C6F"/>
    <w:rsid w:val="00905433"/>
    <w:rsid w:val="009078A4"/>
    <w:rsid w:val="009200F4"/>
    <w:rsid w:val="00963400"/>
    <w:rsid w:val="0097105A"/>
    <w:rsid w:val="009747E2"/>
    <w:rsid w:val="00985E74"/>
    <w:rsid w:val="00987A6B"/>
    <w:rsid w:val="00990B52"/>
    <w:rsid w:val="00993D15"/>
    <w:rsid w:val="009B3D78"/>
    <w:rsid w:val="009C2196"/>
    <w:rsid w:val="009D0C1E"/>
    <w:rsid w:val="009D4B93"/>
    <w:rsid w:val="009D5EE8"/>
    <w:rsid w:val="009E0629"/>
    <w:rsid w:val="009E4F27"/>
    <w:rsid w:val="009F1638"/>
    <w:rsid w:val="00A125EB"/>
    <w:rsid w:val="00A157A4"/>
    <w:rsid w:val="00A22E69"/>
    <w:rsid w:val="00A27BCF"/>
    <w:rsid w:val="00A409B0"/>
    <w:rsid w:val="00A512AD"/>
    <w:rsid w:val="00A64DE5"/>
    <w:rsid w:val="00A70381"/>
    <w:rsid w:val="00A73220"/>
    <w:rsid w:val="00A810C4"/>
    <w:rsid w:val="00A84797"/>
    <w:rsid w:val="00A85E49"/>
    <w:rsid w:val="00A86A3B"/>
    <w:rsid w:val="00A97867"/>
    <w:rsid w:val="00AA0246"/>
    <w:rsid w:val="00AA14D1"/>
    <w:rsid w:val="00AA23F1"/>
    <w:rsid w:val="00AB159E"/>
    <w:rsid w:val="00AB2904"/>
    <w:rsid w:val="00AB49E8"/>
    <w:rsid w:val="00AC09A0"/>
    <w:rsid w:val="00AD0778"/>
    <w:rsid w:val="00AD141F"/>
    <w:rsid w:val="00AE69BB"/>
    <w:rsid w:val="00AF29AA"/>
    <w:rsid w:val="00AF4657"/>
    <w:rsid w:val="00B03051"/>
    <w:rsid w:val="00B03C61"/>
    <w:rsid w:val="00B052A8"/>
    <w:rsid w:val="00B111DD"/>
    <w:rsid w:val="00B161DD"/>
    <w:rsid w:val="00B2653A"/>
    <w:rsid w:val="00B2696C"/>
    <w:rsid w:val="00B427D9"/>
    <w:rsid w:val="00B50590"/>
    <w:rsid w:val="00B51F36"/>
    <w:rsid w:val="00B615A0"/>
    <w:rsid w:val="00B61FBF"/>
    <w:rsid w:val="00B62738"/>
    <w:rsid w:val="00B70B07"/>
    <w:rsid w:val="00B725BF"/>
    <w:rsid w:val="00B76368"/>
    <w:rsid w:val="00B76A65"/>
    <w:rsid w:val="00B853FA"/>
    <w:rsid w:val="00B9167B"/>
    <w:rsid w:val="00B92B6C"/>
    <w:rsid w:val="00B97639"/>
    <w:rsid w:val="00BA79B0"/>
    <w:rsid w:val="00BB085B"/>
    <w:rsid w:val="00BC087C"/>
    <w:rsid w:val="00BD46DA"/>
    <w:rsid w:val="00BF1B5A"/>
    <w:rsid w:val="00C02784"/>
    <w:rsid w:val="00C12740"/>
    <w:rsid w:val="00C144FE"/>
    <w:rsid w:val="00C14EAE"/>
    <w:rsid w:val="00C20E50"/>
    <w:rsid w:val="00C66F4B"/>
    <w:rsid w:val="00C72AD5"/>
    <w:rsid w:val="00C7470B"/>
    <w:rsid w:val="00C74F42"/>
    <w:rsid w:val="00C7565B"/>
    <w:rsid w:val="00C7622B"/>
    <w:rsid w:val="00CA42EB"/>
    <w:rsid w:val="00CA4CEC"/>
    <w:rsid w:val="00CA7268"/>
    <w:rsid w:val="00CB129D"/>
    <w:rsid w:val="00CB2839"/>
    <w:rsid w:val="00CB7D1A"/>
    <w:rsid w:val="00CC79EA"/>
    <w:rsid w:val="00CD0860"/>
    <w:rsid w:val="00CD4D7B"/>
    <w:rsid w:val="00CD580F"/>
    <w:rsid w:val="00CD6DFA"/>
    <w:rsid w:val="00CD73A4"/>
    <w:rsid w:val="00CE0D88"/>
    <w:rsid w:val="00CF7A6C"/>
    <w:rsid w:val="00D0478F"/>
    <w:rsid w:val="00D103C2"/>
    <w:rsid w:val="00D10825"/>
    <w:rsid w:val="00D13EC3"/>
    <w:rsid w:val="00D17CC4"/>
    <w:rsid w:val="00D2598F"/>
    <w:rsid w:val="00D42FDC"/>
    <w:rsid w:val="00D60BAD"/>
    <w:rsid w:val="00D67289"/>
    <w:rsid w:val="00D824F5"/>
    <w:rsid w:val="00D840B9"/>
    <w:rsid w:val="00D9070F"/>
    <w:rsid w:val="00D90B8D"/>
    <w:rsid w:val="00D971A9"/>
    <w:rsid w:val="00DB29D3"/>
    <w:rsid w:val="00DC10C8"/>
    <w:rsid w:val="00DC1311"/>
    <w:rsid w:val="00DC7A5B"/>
    <w:rsid w:val="00DE278E"/>
    <w:rsid w:val="00DE297C"/>
    <w:rsid w:val="00DE7BD2"/>
    <w:rsid w:val="00DF401E"/>
    <w:rsid w:val="00E01825"/>
    <w:rsid w:val="00E049F0"/>
    <w:rsid w:val="00E116EB"/>
    <w:rsid w:val="00E12670"/>
    <w:rsid w:val="00E23A95"/>
    <w:rsid w:val="00E32D19"/>
    <w:rsid w:val="00E518B0"/>
    <w:rsid w:val="00E5310F"/>
    <w:rsid w:val="00E6245A"/>
    <w:rsid w:val="00E6692E"/>
    <w:rsid w:val="00E816B5"/>
    <w:rsid w:val="00E83000"/>
    <w:rsid w:val="00E85C72"/>
    <w:rsid w:val="00E93A76"/>
    <w:rsid w:val="00E97C12"/>
    <w:rsid w:val="00EA1DB6"/>
    <w:rsid w:val="00EA24BA"/>
    <w:rsid w:val="00EB3C15"/>
    <w:rsid w:val="00EB3FF0"/>
    <w:rsid w:val="00EC5006"/>
    <w:rsid w:val="00EC557B"/>
    <w:rsid w:val="00EC7D44"/>
    <w:rsid w:val="00ED08B2"/>
    <w:rsid w:val="00ED1C97"/>
    <w:rsid w:val="00ED69C5"/>
    <w:rsid w:val="00ED7C2E"/>
    <w:rsid w:val="00EF7856"/>
    <w:rsid w:val="00F04DC7"/>
    <w:rsid w:val="00F31086"/>
    <w:rsid w:val="00F363A0"/>
    <w:rsid w:val="00F40E87"/>
    <w:rsid w:val="00F46788"/>
    <w:rsid w:val="00F51733"/>
    <w:rsid w:val="00F537F6"/>
    <w:rsid w:val="00F57DDE"/>
    <w:rsid w:val="00F6020A"/>
    <w:rsid w:val="00F63756"/>
    <w:rsid w:val="00F652AF"/>
    <w:rsid w:val="00F67300"/>
    <w:rsid w:val="00F75D02"/>
    <w:rsid w:val="00F80B9D"/>
    <w:rsid w:val="00F839B4"/>
    <w:rsid w:val="00F92019"/>
    <w:rsid w:val="00F92ADF"/>
    <w:rsid w:val="00FA60CF"/>
    <w:rsid w:val="00FC21B7"/>
    <w:rsid w:val="00FC4587"/>
    <w:rsid w:val="00FD79B8"/>
    <w:rsid w:val="00FF1E0E"/>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52A2"/>
  <w15:docId w15:val="{9AA99D5F-002D-44F5-A163-7A948F3E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470C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3031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character" w:customStyle="1" w:styleId="berschrift1Zchn">
    <w:name w:val="Überschrift 1 Zchn"/>
    <w:basedOn w:val="Absatz-Standardschriftart"/>
    <w:link w:val="berschrift1"/>
    <w:uiPriority w:val="9"/>
    <w:rsid w:val="00CD73A4"/>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uiPriority w:val="9"/>
    <w:rsid w:val="003031C1"/>
    <w:rPr>
      <w:rFonts w:asciiTheme="majorHAnsi" w:eastAsiaTheme="majorEastAsia" w:hAnsiTheme="majorHAnsi" w:cstheme="majorBidi"/>
      <w:b/>
      <w:bCs/>
      <w:color w:val="4F81BD" w:themeColor="accent1"/>
    </w:rPr>
  </w:style>
  <w:style w:type="character" w:customStyle="1" w:styleId="berschrift2Zchn">
    <w:name w:val="Überschrift 2 Zchn"/>
    <w:basedOn w:val="Absatz-Standardschriftart"/>
    <w:link w:val="berschrift2"/>
    <w:uiPriority w:val="9"/>
    <w:rsid w:val="00470C67"/>
    <w:rPr>
      <w:rFonts w:asciiTheme="majorHAnsi" w:eastAsiaTheme="majorEastAsia" w:hAnsiTheme="majorHAnsi" w:cstheme="majorBidi"/>
      <w:b/>
      <w:bCs/>
      <w:color w:val="4F81BD" w:themeColor="accent1"/>
      <w:sz w:val="26"/>
      <w:szCs w:val="26"/>
    </w:rPr>
  </w:style>
  <w:style w:type="paragraph" w:customStyle="1" w:styleId="Default">
    <w:name w:val="Default"/>
    <w:rsid w:val="0072531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4140</Words>
  <Characters>26088</Characters>
  <Application>Microsoft Office Word</Application>
  <DocSecurity>0</DocSecurity>
  <Lines>217</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337</cp:revision>
  <cp:lastPrinted>2020-04-22T11:24:00Z</cp:lastPrinted>
  <dcterms:created xsi:type="dcterms:W3CDTF">2018-01-15T18:40:00Z</dcterms:created>
  <dcterms:modified xsi:type="dcterms:W3CDTF">2024-07-01T13:01:00Z</dcterms:modified>
</cp:coreProperties>
</file>