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B6422" w14:textId="2368325A" w:rsidR="00FD67D2" w:rsidRDefault="00FD41CB" w:rsidP="00AB49E8">
      <w:pPr>
        <w:spacing w:after="0"/>
        <w:rPr>
          <w:rFonts w:ascii="Arial" w:hAnsi="Arial" w:cs="Arial"/>
          <w:noProof/>
          <w:szCs w:val="24"/>
          <w:lang w:eastAsia="de-DE"/>
        </w:rPr>
      </w:pPr>
      <w:r>
        <w:rPr>
          <w:rFonts w:ascii="Arial" w:hAnsi="Arial" w:cs="Arial"/>
          <w:noProof/>
          <w:szCs w:val="24"/>
          <w:lang w:eastAsia="de-DE"/>
        </w:rPr>
        <w:drawing>
          <wp:anchor distT="0" distB="0" distL="114300" distR="114300" simplePos="0" relativeHeight="251661312" behindDoc="0" locked="0" layoutInCell="1" allowOverlap="1" wp14:anchorId="58F94562" wp14:editId="40C7A764">
            <wp:simplePos x="0" y="0"/>
            <wp:positionH relativeFrom="column">
              <wp:posOffset>4540481</wp:posOffset>
            </wp:positionH>
            <wp:positionV relativeFrom="paragraph">
              <wp:posOffset>-211917</wp:posOffset>
            </wp:positionV>
            <wp:extent cx="2171700" cy="791210"/>
            <wp:effectExtent l="0" t="0" r="0" b="8890"/>
            <wp:wrapNone/>
            <wp:docPr id="2" name="Grafik 2" descr="Ein Bild, das Text, Schrift, Grafiken,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Text, Schrift, Grafiken, Logo enthält.&#10;&#10;Automatisch generierte Beschreibu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71700" cy="791210"/>
                    </a:xfrm>
                    <a:prstGeom prst="rect">
                      <a:avLst/>
                    </a:prstGeom>
                  </pic:spPr>
                </pic:pic>
              </a:graphicData>
            </a:graphic>
          </wp:anchor>
        </w:drawing>
      </w:r>
      <w:r w:rsidR="00B03C61">
        <w:tab/>
      </w:r>
      <w:r w:rsidR="00B03C61">
        <w:tab/>
      </w:r>
      <w:r w:rsidR="00B03C61">
        <w:tab/>
      </w:r>
      <w:r w:rsidR="00B03C61">
        <w:tab/>
      </w:r>
      <w:r w:rsidR="00B03C61">
        <w:tab/>
      </w:r>
      <w:r w:rsidR="00B03C61">
        <w:tab/>
      </w:r>
      <w:r w:rsidR="00B03C61">
        <w:tab/>
      </w:r>
      <w:r w:rsidR="00B03C61">
        <w:tab/>
      </w:r>
      <w:r w:rsidR="00B03C61">
        <w:tab/>
      </w:r>
      <w:r w:rsidR="007B4005">
        <w:tab/>
      </w:r>
      <w:r w:rsidR="007B4005">
        <w:tab/>
      </w:r>
    </w:p>
    <w:p w14:paraId="2312AD24" w14:textId="77777777" w:rsidR="00FD67D2" w:rsidRDefault="00FD67D2" w:rsidP="00AB49E8">
      <w:pPr>
        <w:spacing w:after="0"/>
        <w:rPr>
          <w:rFonts w:ascii="Arial" w:hAnsi="Arial" w:cs="Arial"/>
          <w:noProof/>
          <w:szCs w:val="24"/>
          <w:lang w:eastAsia="de-DE"/>
        </w:rPr>
      </w:pPr>
    </w:p>
    <w:p w14:paraId="1E88FF31" w14:textId="77777777" w:rsidR="00FD67D2" w:rsidRDefault="00FD67D2" w:rsidP="00AB49E8">
      <w:pPr>
        <w:spacing w:after="0"/>
        <w:rPr>
          <w:rFonts w:ascii="Arial" w:hAnsi="Arial" w:cs="Arial"/>
          <w:noProof/>
          <w:szCs w:val="24"/>
          <w:lang w:eastAsia="de-DE"/>
        </w:rPr>
      </w:pPr>
    </w:p>
    <w:p w14:paraId="08B2CEB9" w14:textId="77777777" w:rsidR="00AB49E8" w:rsidRDefault="00B03C61" w:rsidP="00AB49E8">
      <w:pPr>
        <w:spacing w:after="0"/>
        <w:rPr>
          <w:rFonts w:ascii="Arial" w:eastAsia="Times New Roman" w:hAnsi="Arial" w:cs="Arial"/>
          <w:lang w:eastAsia="de-DE"/>
        </w:rPr>
      </w:pPr>
      <w:r w:rsidRPr="00AD141F">
        <w:rPr>
          <w:rFonts w:ascii="Arial" w:eastAsia="Times New Roman" w:hAnsi="Arial" w:cs="Arial"/>
          <w:b/>
          <w:lang w:eastAsia="de-DE"/>
        </w:rPr>
        <w:t xml:space="preserve">Sicherheitsdatenblatt </w:t>
      </w:r>
      <w:r w:rsidR="00AB49E8" w:rsidRPr="00AB49E8">
        <w:rPr>
          <w:rFonts w:ascii="Arial" w:eastAsia="Times New Roman" w:hAnsi="Arial" w:cs="Arial"/>
          <w:lang w:eastAsia="de-DE"/>
        </w:rPr>
        <w:t xml:space="preserve">gemäß Verordnung (EG) Nr. 1907/2006 </w:t>
      </w:r>
    </w:p>
    <w:p w14:paraId="52C47AB9" w14:textId="77777777" w:rsidR="00FD41CB" w:rsidRDefault="00DB29D3" w:rsidP="00FD41CB">
      <w:pPr>
        <w:autoSpaceDE w:val="0"/>
        <w:autoSpaceDN w:val="0"/>
        <w:adjustRightInd w:val="0"/>
        <w:spacing w:after="266" w:line="240" w:lineRule="auto"/>
        <w:rPr>
          <w:rFonts w:ascii="Arial" w:hAnsi="Arial" w:cs="Arial"/>
          <w:sz w:val="20"/>
          <w:szCs w:val="20"/>
        </w:rPr>
      </w:pPr>
      <w:r>
        <w:rPr>
          <w:rFonts w:ascii="Arial" w:eastAsia="Times New Roman" w:hAnsi="Arial" w:cs="Arial"/>
          <w:lang w:eastAsia="de-DE"/>
        </w:rPr>
        <w:t xml:space="preserve">In der jeweils gültigen Fassung. </w:t>
      </w:r>
      <w:r w:rsidR="00FD41CB" w:rsidRPr="00FD41CB">
        <w:rPr>
          <w:rFonts w:ascii="Arial" w:hAnsi="Arial" w:cs="Arial"/>
          <w:sz w:val="21"/>
          <w:szCs w:val="21"/>
        </w:rPr>
        <w:t>Verordnung (EU) Nr.830/2015 Der Kommission vom 20. Mai 2015 und überarbeitet nach Verordnung (EU) 2020/878</w:t>
      </w:r>
    </w:p>
    <w:p w14:paraId="266AC2C9" w14:textId="56A4F1A2" w:rsidR="00AB49E8" w:rsidRPr="00AD141F" w:rsidRDefault="00AB49E8" w:rsidP="00FD41CB">
      <w:pPr>
        <w:spacing w:after="0"/>
      </w:pPr>
    </w:p>
    <w:p w14:paraId="68BF6E70" w14:textId="77777777" w:rsidR="00D9070F" w:rsidRDefault="00B03C61" w:rsidP="00D9070F">
      <w:pPr>
        <w:spacing w:after="0" w:line="240" w:lineRule="auto"/>
        <w:rPr>
          <w:rFonts w:ascii="Arial" w:eastAsia="Times New Roman" w:hAnsi="Arial" w:cs="Arial"/>
          <w:b/>
          <w:bCs/>
          <w:iCs/>
          <w:sz w:val="20"/>
          <w:szCs w:val="20"/>
          <w:lang w:eastAsia="de-DE"/>
        </w:rPr>
      </w:pPr>
      <w:r w:rsidRPr="00AD141F">
        <w:rPr>
          <w:rFonts w:ascii="Arial" w:eastAsia="Times New Roman" w:hAnsi="Arial" w:cs="Arial"/>
          <w:sz w:val="20"/>
          <w:szCs w:val="20"/>
          <w:lang w:eastAsia="de-DE"/>
        </w:rPr>
        <w:t>Produktname: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EC557B">
        <w:rPr>
          <w:rFonts w:ascii="Arial" w:eastAsia="Times New Roman" w:hAnsi="Arial" w:cs="Arial"/>
          <w:sz w:val="20"/>
          <w:szCs w:val="20"/>
          <w:lang w:eastAsia="de-DE"/>
        </w:rPr>
        <w:tab/>
      </w:r>
      <w:r w:rsidR="00DB29D3">
        <w:rPr>
          <w:rFonts w:ascii="Arial" w:eastAsia="Times New Roman" w:hAnsi="Arial" w:cs="Arial"/>
          <w:b/>
          <w:bCs/>
          <w:iCs/>
          <w:sz w:val="20"/>
          <w:szCs w:val="20"/>
          <w:lang w:eastAsia="de-DE"/>
        </w:rPr>
        <w:t>TPU 85</w:t>
      </w:r>
    </w:p>
    <w:p w14:paraId="73CA1F11" w14:textId="0FF55AE8" w:rsidR="00FD41CB" w:rsidRDefault="00FD41CB" w:rsidP="00FD41CB">
      <w:pPr>
        <w:autoSpaceDE w:val="0"/>
        <w:autoSpaceDN w:val="0"/>
        <w:adjustRightInd w:val="0"/>
        <w:spacing w:after="0" w:line="240" w:lineRule="auto"/>
        <w:rPr>
          <w:rFonts w:ascii="Arial" w:hAnsi="Arial" w:cs="Arial"/>
          <w:sz w:val="20"/>
          <w:szCs w:val="20"/>
        </w:rPr>
      </w:pPr>
      <w:r>
        <w:rPr>
          <w:rFonts w:ascii="Arial" w:hAnsi="Arial" w:cs="Arial"/>
          <w:sz w:val="20"/>
          <w:szCs w:val="20"/>
        </w:rPr>
        <w:t>Druckdatum: 01.06.2024                      Revisionsnummer: 2</w:t>
      </w:r>
      <w:r w:rsidR="00175A6F">
        <w:rPr>
          <w:rFonts w:ascii="Arial" w:hAnsi="Arial" w:cs="Arial"/>
          <w:sz w:val="20"/>
          <w:szCs w:val="20"/>
        </w:rPr>
        <w:t>4</w:t>
      </w:r>
      <w:r>
        <w:rPr>
          <w:rFonts w:ascii="Arial" w:hAnsi="Arial" w:cs="Arial"/>
          <w:b/>
          <w:bCs/>
          <w:sz w:val="20"/>
          <w:szCs w:val="20"/>
        </w:rPr>
        <w:t xml:space="preserve">                           </w:t>
      </w:r>
      <w:r>
        <w:rPr>
          <w:rFonts w:ascii="Arial" w:hAnsi="Arial" w:cs="Arial"/>
          <w:sz w:val="20"/>
          <w:szCs w:val="20"/>
        </w:rPr>
        <w:t xml:space="preserve">Überarbeitet am: </w:t>
      </w:r>
      <w:r w:rsidR="00EF4CA3">
        <w:rPr>
          <w:rFonts w:ascii="Arial" w:hAnsi="Arial" w:cs="Arial"/>
          <w:sz w:val="20"/>
          <w:szCs w:val="20"/>
        </w:rPr>
        <w:t>21.02.2025</w:t>
      </w:r>
    </w:p>
    <w:p w14:paraId="7FDBC00E" w14:textId="77777777" w:rsidR="00D9070F" w:rsidRPr="00D9070F" w:rsidRDefault="00D9070F" w:rsidP="00D9070F">
      <w:pPr>
        <w:spacing w:after="0" w:line="240" w:lineRule="auto"/>
        <w:rPr>
          <w:rFonts w:ascii="Arial" w:eastAsia="Times New Roman" w:hAnsi="Arial" w:cs="Arial"/>
          <w:b/>
          <w:bCs/>
          <w:iCs/>
          <w:sz w:val="20"/>
          <w:szCs w:val="20"/>
          <w:lang w:eastAsia="de-DE"/>
        </w:rPr>
      </w:pPr>
    </w:p>
    <w:p w14:paraId="2C63DDEF" w14:textId="77777777" w:rsidR="008D60BC" w:rsidRPr="00AD141F" w:rsidRDefault="008D60BC" w:rsidP="008D60BC">
      <w:pPr>
        <w:numPr>
          <w:ilvl w:val="0"/>
          <w:numId w:val="1"/>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Stoff-/ Zubereitungs- und Firmenbezeichnung</w:t>
      </w:r>
    </w:p>
    <w:p w14:paraId="0E45F59D" w14:textId="77777777" w:rsidR="008D60BC" w:rsidRPr="008D60BC" w:rsidRDefault="008D60BC" w:rsidP="008D60BC">
      <w:pPr>
        <w:spacing w:after="0" w:line="240" w:lineRule="auto"/>
        <w:ind w:left="360"/>
        <w:rPr>
          <w:rFonts w:ascii="Arial" w:eastAsia="Times New Roman" w:hAnsi="Arial" w:cs="Arial"/>
          <w:sz w:val="24"/>
          <w:szCs w:val="24"/>
          <w:lang w:eastAsia="de-DE"/>
        </w:rPr>
      </w:pPr>
    </w:p>
    <w:p w14:paraId="2CEC4F12"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Produktname: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DB29D3">
        <w:rPr>
          <w:rFonts w:ascii="Arial" w:eastAsia="Times New Roman" w:hAnsi="Arial" w:cs="Arial"/>
          <w:b/>
          <w:bCs/>
          <w:iCs/>
          <w:sz w:val="20"/>
          <w:szCs w:val="20"/>
          <w:lang w:eastAsia="de-DE"/>
        </w:rPr>
        <w:t>TPU 85</w:t>
      </w:r>
    </w:p>
    <w:p w14:paraId="00A22083" w14:textId="77777777" w:rsidR="006F26BB" w:rsidRDefault="006F26BB" w:rsidP="00385AAC">
      <w:pPr>
        <w:spacing w:after="0" w:line="240" w:lineRule="auto"/>
        <w:jc w:val="both"/>
        <w:rPr>
          <w:rFonts w:ascii="Arial" w:eastAsia="Times New Roman" w:hAnsi="Arial" w:cs="Arial"/>
          <w:sz w:val="20"/>
          <w:szCs w:val="20"/>
          <w:lang w:eastAsia="de-DE"/>
        </w:rPr>
      </w:pPr>
    </w:p>
    <w:p w14:paraId="66C5F331" w14:textId="77777777" w:rsidR="001061D9" w:rsidRDefault="001061D9" w:rsidP="008D60BC">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Relevante identifizierte Verwendungen des Stoffes oder Gemischs und Verwendungen, von denen abgeraten</w:t>
      </w:r>
    </w:p>
    <w:p w14:paraId="530F8215" w14:textId="77777777" w:rsidR="008D60BC" w:rsidRPr="00AD141F" w:rsidRDefault="00B111DD" w:rsidP="008D60BC">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w</w:t>
      </w:r>
      <w:r w:rsidR="001061D9">
        <w:rPr>
          <w:rFonts w:ascii="Arial" w:eastAsia="Times New Roman" w:hAnsi="Arial" w:cs="Arial"/>
          <w:sz w:val="20"/>
          <w:szCs w:val="20"/>
          <w:lang w:eastAsia="de-DE"/>
        </w:rPr>
        <w:t>ird.</w:t>
      </w:r>
      <w:r w:rsidR="0049584A">
        <w:rPr>
          <w:rFonts w:ascii="Arial" w:eastAsia="Times New Roman" w:hAnsi="Arial" w:cs="Arial"/>
          <w:sz w:val="20"/>
          <w:szCs w:val="20"/>
          <w:lang w:eastAsia="de-DE"/>
        </w:rPr>
        <w:t xml:space="preserve"> </w:t>
      </w:r>
      <w:r w:rsidR="00385AAC">
        <w:rPr>
          <w:rFonts w:ascii="Arial" w:eastAsia="Times New Roman" w:hAnsi="Arial" w:cs="Arial"/>
          <w:sz w:val="20"/>
          <w:szCs w:val="20"/>
          <w:lang w:eastAsia="de-DE"/>
        </w:rPr>
        <w:t>Geeigneter Verwendungszweck: Polymer</w:t>
      </w:r>
    </w:p>
    <w:p w14:paraId="5B379A5F" w14:textId="77777777" w:rsidR="008D60BC" w:rsidRDefault="008D60BC" w:rsidP="00AD141F">
      <w:pPr>
        <w:spacing w:after="0" w:line="240" w:lineRule="auto"/>
        <w:rPr>
          <w:rFonts w:ascii="Arial" w:eastAsia="Times New Roman" w:hAnsi="Arial" w:cs="Arial"/>
          <w:color w:val="FFFFFF" w:themeColor="background1"/>
          <w:sz w:val="20"/>
          <w:szCs w:val="20"/>
          <w:lang w:eastAsia="de-DE"/>
        </w:rPr>
      </w:pPr>
    </w:p>
    <w:p w14:paraId="083CDE51" w14:textId="77777777" w:rsidR="00FD41CB" w:rsidRDefault="00FD41CB" w:rsidP="00FD41CB">
      <w:pPr>
        <w:spacing w:after="0" w:line="240" w:lineRule="auto"/>
        <w:ind w:left="360"/>
        <w:rPr>
          <w:rFonts w:ascii="Arial" w:eastAsia="Times New Roman" w:hAnsi="Arial" w:cs="Arial"/>
          <w:b/>
          <w:bCs/>
          <w:iCs/>
          <w:sz w:val="20"/>
          <w:szCs w:val="20"/>
          <w:lang w:eastAsia="de-DE"/>
        </w:rPr>
      </w:pPr>
      <w:r w:rsidRPr="00137F09">
        <w:rPr>
          <w:rFonts w:ascii="Arial" w:eastAsia="Times New Roman" w:hAnsi="Arial" w:cs="Arial"/>
          <w:sz w:val="20"/>
          <w:szCs w:val="20"/>
          <w:lang w:eastAsia="de-DE"/>
        </w:rPr>
        <w:t xml:space="preserve">Hersteller : </w:t>
      </w:r>
      <w:r w:rsidRPr="00137F09">
        <w:rPr>
          <w:rFonts w:ascii="Arial" w:eastAsia="Times New Roman" w:hAnsi="Arial" w:cs="Arial"/>
          <w:sz w:val="20"/>
          <w:szCs w:val="20"/>
          <w:lang w:eastAsia="de-DE"/>
        </w:rPr>
        <w:tab/>
      </w:r>
      <w:r w:rsidRPr="00137F09">
        <w:rPr>
          <w:rFonts w:ascii="Arial" w:eastAsia="Times New Roman" w:hAnsi="Arial" w:cs="Arial"/>
          <w:sz w:val="20"/>
          <w:szCs w:val="20"/>
          <w:lang w:eastAsia="de-DE"/>
        </w:rPr>
        <w:tab/>
      </w:r>
      <w:r w:rsidRPr="00137F09">
        <w:rPr>
          <w:rFonts w:ascii="Arial" w:eastAsia="Times New Roman" w:hAnsi="Arial" w:cs="Arial"/>
          <w:sz w:val="20"/>
          <w:szCs w:val="20"/>
          <w:lang w:eastAsia="de-DE"/>
        </w:rPr>
        <w:tab/>
      </w:r>
      <w:r w:rsidRPr="00137F09">
        <w:rPr>
          <w:rFonts w:ascii="Arial" w:eastAsia="Times New Roman" w:hAnsi="Arial" w:cs="Arial"/>
          <w:sz w:val="20"/>
          <w:szCs w:val="20"/>
          <w:lang w:eastAsia="de-DE"/>
        </w:rPr>
        <w:tab/>
      </w:r>
      <w:r w:rsidRPr="00137F09">
        <w:rPr>
          <w:rFonts w:ascii="Arial" w:eastAsia="Times New Roman" w:hAnsi="Arial" w:cs="Arial"/>
          <w:sz w:val="20"/>
          <w:szCs w:val="20"/>
          <w:lang w:eastAsia="de-DE"/>
        </w:rPr>
        <w:tab/>
      </w:r>
      <w:r>
        <w:rPr>
          <w:rFonts w:ascii="Arial" w:eastAsia="Times New Roman" w:hAnsi="Arial" w:cs="Arial"/>
          <w:b/>
          <w:bCs/>
          <w:iCs/>
          <w:sz w:val="20"/>
          <w:szCs w:val="20"/>
          <w:lang w:eastAsia="de-DE"/>
        </w:rPr>
        <w:t>CR-3D</w:t>
      </w:r>
    </w:p>
    <w:p w14:paraId="222982E6" w14:textId="77777777" w:rsidR="00FD41CB" w:rsidRDefault="00FD41CB" w:rsidP="00FD41CB">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Saliterstraße 25</w:t>
      </w:r>
    </w:p>
    <w:p w14:paraId="2D8F713F" w14:textId="77777777" w:rsidR="00FD41CB" w:rsidRDefault="00FD41CB" w:rsidP="00FD41CB">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93413 Cham</w:t>
      </w:r>
    </w:p>
    <w:p w14:paraId="72F8407F" w14:textId="77777777" w:rsidR="00FD41CB" w:rsidRDefault="00FD41CB" w:rsidP="00FD41CB">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 xml:space="preserve">Notrufnummer: </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Pr="00137F09">
        <w:rPr>
          <w:rFonts w:ascii="Arial" w:eastAsia="Times New Roman" w:hAnsi="Arial" w:cs="Arial"/>
          <w:sz w:val="20"/>
          <w:szCs w:val="20"/>
          <w:lang w:eastAsia="de-DE"/>
        </w:rPr>
        <w:t xml:space="preserve">09971 / 89 74 57 </w:t>
      </w:r>
      <w:r>
        <w:rPr>
          <w:rFonts w:ascii="Arial" w:eastAsia="Times New Roman" w:hAnsi="Arial" w:cs="Arial"/>
          <w:sz w:val="20"/>
          <w:szCs w:val="20"/>
          <w:lang w:eastAsia="de-DE"/>
        </w:rPr>
        <w:t>–</w:t>
      </w:r>
      <w:r w:rsidRPr="00137F09">
        <w:rPr>
          <w:rFonts w:ascii="Arial" w:eastAsia="Times New Roman" w:hAnsi="Arial" w:cs="Arial"/>
          <w:sz w:val="20"/>
          <w:szCs w:val="20"/>
          <w:lang w:eastAsia="de-DE"/>
        </w:rPr>
        <w:t xml:space="preserve"> 3</w:t>
      </w:r>
    </w:p>
    <w:p w14:paraId="3D94911C" w14:textId="77777777" w:rsidR="00126239" w:rsidRPr="00137F09" w:rsidRDefault="00126239" w:rsidP="00FD41CB">
      <w:pPr>
        <w:spacing w:after="0" w:line="240" w:lineRule="auto"/>
        <w:ind w:left="360"/>
        <w:rPr>
          <w:rFonts w:ascii="Arial" w:eastAsia="Times New Roman" w:hAnsi="Arial" w:cs="Arial"/>
          <w:b/>
          <w:bCs/>
          <w:iCs/>
          <w:sz w:val="20"/>
          <w:szCs w:val="20"/>
          <w:lang w:eastAsia="de-DE"/>
        </w:rPr>
      </w:pPr>
    </w:p>
    <w:p w14:paraId="0C06CF7C" w14:textId="77777777" w:rsidR="00AC5C0F" w:rsidRPr="00AD141F" w:rsidRDefault="00AC5C0F" w:rsidP="00AC5C0F">
      <w:pPr>
        <w:numPr>
          <w:ilvl w:val="0"/>
          <w:numId w:val="1"/>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Mögliche Gefahren</w:t>
      </w:r>
    </w:p>
    <w:p w14:paraId="43CC0665" w14:textId="77777777" w:rsidR="001A13E1" w:rsidRPr="00AD141F" w:rsidRDefault="001A13E1" w:rsidP="00AC5C0F">
      <w:pPr>
        <w:spacing w:after="0" w:line="240" w:lineRule="auto"/>
        <w:rPr>
          <w:rFonts w:ascii="Arial" w:eastAsia="Times New Roman" w:hAnsi="Arial" w:cs="Arial"/>
          <w:sz w:val="16"/>
          <w:szCs w:val="16"/>
          <w:lang w:eastAsia="de-DE"/>
        </w:rPr>
      </w:pPr>
    </w:p>
    <w:p w14:paraId="051E2118" w14:textId="77777777" w:rsidR="001A13E1" w:rsidRPr="00AD141F" w:rsidRDefault="001A13E1" w:rsidP="001A13E1">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Das Material ist laut den EU Vorschriften nicht gefährlich.</w:t>
      </w:r>
    </w:p>
    <w:p w14:paraId="23FC31B6" w14:textId="77777777" w:rsidR="00FD41CB" w:rsidRPr="00FD67D2" w:rsidRDefault="00FD41CB" w:rsidP="00AD141F">
      <w:pPr>
        <w:spacing w:after="0" w:line="240" w:lineRule="auto"/>
        <w:rPr>
          <w:rFonts w:ascii="Arial" w:eastAsia="Times New Roman" w:hAnsi="Arial" w:cs="Arial"/>
          <w:color w:val="FFFFFF" w:themeColor="background1"/>
          <w:sz w:val="20"/>
          <w:szCs w:val="20"/>
          <w:lang w:eastAsia="de-DE"/>
        </w:rPr>
      </w:pPr>
    </w:p>
    <w:p w14:paraId="7F2A0A4C" w14:textId="77777777" w:rsidR="008D60BC" w:rsidRPr="006546DA" w:rsidRDefault="008D60BC" w:rsidP="006546DA">
      <w:pPr>
        <w:pStyle w:val="Listenabsatz"/>
        <w:numPr>
          <w:ilvl w:val="0"/>
          <w:numId w:val="1"/>
        </w:numPr>
        <w:spacing w:after="0" w:line="240" w:lineRule="auto"/>
        <w:rPr>
          <w:rFonts w:ascii="Arial" w:eastAsia="Times New Roman" w:hAnsi="Arial" w:cs="Arial"/>
          <w:b/>
          <w:bCs/>
          <w:lang w:eastAsia="de-DE"/>
        </w:rPr>
      </w:pPr>
      <w:r w:rsidRPr="006546DA">
        <w:rPr>
          <w:rFonts w:ascii="Arial" w:eastAsia="Times New Roman" w:hAnsi="Arial" w:cs="Arial"/>
          <w:b/>
          <w:bCs/>
          <w:lang w:eastAsia="de-DE"/>
        </w:rPr>
        <w:t>Zusammensetzung / Angabe zu Bestandteilen</w:t>
      </w:r>
    </w:p>
    <w:p w14:paraId="0AD9F302" w14:textId="77777777" w:rsidR="00F652AF" w:rsidRDefault="00F652AF" w:rsidP="008D60BC">
      <w:pPr>
        <w:spacing w:after="0" w:line="240" w:lineRule="auto"/>
        <w:ind w:left="360"/>
        <w:rPr>
          <w:rFonts w:ascii="Arial" w:eastAsia="Times New Roman" w:hAnsi="Arial" w:cs="Arial"/>
          <w:sz w:val="20"/>
          <w:szCs w:val="20"/>
          <w:lang w:eastAsia="de-DE"/>
        </w:rPr>
      </w:pPr>
    </w:p>
    <w:p w14:paraId="664C4EB1" w14:textId="77777777" w:rsidR="005D535C" w:rsidRDefault="006A22BA"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Chemische Charakterisierung</w:t>
      </w:r>
      <w:r>
        <w:rPr>
          <w:rFonts w:ascii="Arial" w:eastAsia="Times New Roman" w:hAnsi="Arial" w:cs="Arial"/>
          <w:sz w:val="20"/>
          <w:szCs w:val="20"/>
          <w:lang w:eastAsia="de-DE"/>
        </w:rPr>
        <w:tab/>
      </w:r>
      <w:r>
        <w:rPr>
          <w:rFonts w:ascii="Arial" w:eastAsia="Times New Roman" w:hAnsi="Arial" w:cs="Arial"/>
          <w:sz w:val="20"/>
          <w:szCs w:val="20"/>
          <w:lang w:eastAsia="de-DE"/>
        </w:rPr>
        <w:tab/>
        <w:t>Polymer auf Basis: Ployurethan, Stabilisatoren, Additive</w:t>
      </w:r>
    </w:p>
    <w:p w14:paraId="1873DAA2" w14:textId="77777777" w:rsidR="006A22BA" w:rsidRDefault="006A22BA" w:rsidP="006A22BA">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Gefährliche Inhaltsstoffe (GHS)</w:t>
      </w:r>
      <w:r>
        <w:rPr>
          <w:rFonts w:ascii="Arial" w:eastAsia="Times New Roman" w:hAnsi="Arial" w:cs="Arial"/>
          <w:sz w:val="20"/>
          <w:szCs w:val="20"/>
          <w:lang w:eastAsia="de-DE"/>
        </w:rPr>
        <w:tab/>
      </w:r>
      <w:r>
        <w:rPr>
          <w:rFonts w:ascii="Arial" w:eastAsia="Times New Roman" w:hAnsi="Arial" w:cs="Arial"/>
          <w:sz w:val="20"/>
          <w:szCs w:val="20"/>
          <w:lang w:eastAsia="de-DE"/>
        </w:rPr>
        <w:tab/>
        <w:t>gemäß Verordnung (EG) Nr. 1272/2008</w:t>
      </w:r>
    </w:p>
    <w:p w14:paraId="2F9735C5" w14:textId="77777777" w:rsidR="005D535C" w:rsidRPr="002D71FE" w:rsidRDefault="005D535C" w:rsidP="008D60BC">
      <w:pPr>
        <w:spacing w:after="0" w:line="240" w:lineRule="auto"/>
        <w:ind w:left="360"/>
        <w:rPr>
          <w:rFonts w:ascii="Arial" w:eastAsia="Times New Roman" w:hAnsi="Arial" w:cs="Arial"/>
          <w:sz w:val="16"/>
          <w:szCs w:val="16"/>
          <w:lang w:eastAsia="de-DE"/>
        </w:rPr>
      </w:pPr>
    </w:p>
    <w:p w14:paraId="56F693E4" w14:textId="77777777" w:rsidR="005D535C" w:rsidRDefault="006A22BA"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Enthält keine gefährlichen Inhaltsstoffe.</w:t>
      </w:r>
    </w:p>
    <w:p w14:paraId="4BFDBC38" w14:textId="77777777" w:rsidR="00FD41CB" w:rsidRDefault="00FD41CB" w:rsidP="008D60BC">
      <w:pPr>
        <w:spacing w:after="0" w:line="240" w:lineRule="auto"/>
        <w:ind w:left="360"/>
        <w:rPr>
          <w:rFonts w:ascii="Arial" w:eastAsia="Times New Roman" w:hAnsi="Arial" w:cs="Arial"/>
          <w:sz w:val="20"/>
          <w:szCs w:val="20"/>
          <w:lang w:eastAsia="de-DE"/>
        </w:rPr>
      </w:pPr>
    </w:p>
    <w:p w14:paraId="7DD915F8" w14:textId="77777777" w:rsidR="00FD41CB" w:rsidRDefault="00FD41CB" w:rsidP="00FD41CB">
      <w:pPr>
        <w:autoSpaceDE w:val="0"/>
        <w:autoSpaceDN w:val="0"/>
        <w:adjustRightInd w:val="0"/>
        <w:spacing w:after="0" w:line="240" w:lineRule="auto"/>
        <w:ind w:left="480" w:hanging="120"/>
        <w:rPr>
          <w:rFonts w:ascii="Arial" w:hAnsi="Arial" w:cs="Arial"/>
          <w:sz w:val="20"/>
          <w:szCs w:val="20"/>
        </w:rPr>
      </w:pPr>
      <w:r>
        <w:rPr>
          <w:rFonts w:ascii="Arial" w:hAnsi="Arial" w:cs="Arial"/>
          <w:b/>
          <w:bCs/>
          <w:sz w:val="20"/>
          <w:szCs w:val="20"/>
        </w:rPr>
        <w:t>Zusätzliche Informationen:</w:t>
      </w:r>
    </w:p>
    <w:p w14:paraId="6BEFDB29" w14:textId="6DDCA36B" w:rsidR="00FD41CB" w:rsidRDefault="00FD41CB" w:rsidP="00FD41CB">
      <w:pPr>
        <w:spacing w:after="0" w:line="240" w:lineRule="auto"/>
        <w:ind w:left="360"/>
        <w:rPr>
          <w:rFonts w:ascii="Arial" w:hAnsi="Arial" w:cs="Arial"/>
          <w:sz w:val="20"/>
          <w:szCs w:val="20"/>
        </w:rPr>
      </w:pPr>
      <w:r>
        <w:rPr>
          <w:rFonts w:ascii="Arial" w:hAnsi="Arial" w:cs="Arial"/>
          <w:sz w:val="20"/>
          <w:szCs w:val="20"/>
        </w:rPr>
        <w:t xml:space="preserve">Für </w:t>
      </w:r>
      <w:r w:rsidR="006F151D" w:rsidRPr="006F151D">
        <w:rPr>
          <w:rFonts w:ascii="Arial" w:hAnsi="Arial" w:cs="Arial"/>
          <w:b/>
          <w:bCs/>
          <w:sz w:val="20"/>
          <w:szCs w:val="20"/>
        </w:rPr>
        <w:t>TPU 8</w:t>
      </w:r>
      <w:r w:rsidR="006F151D">
        <w:rPr>
          <w:rFonts w:ascii="Arial" w:hAnsi="Arial" w:cs="Arial"/>
          <w:b/>
          <w:bCs/>
          <w:sz w:val="20"/>
          <w:szCs w:val="20"/>
        </w:rPr>
        <w:t>5</w:t>
      </w:r>
      <w:r w:rsidR="006F151D">
        <w:rPr>
          <w:rFonts w:ascii="Arial" w:hAnsi="Arial" w:cs="Arial"/>
          <w:sz w:val="20"/>
          <w:szCs w:val="20"/>
        </w:rPr>
        <w:t xml:space="preserve"> sind </w:t>
      </w:r>
      <w:r>
        <w:rPr>
          <w:rFonts w:ascii="Arial" w:hAnsi="Arial" w:cs="Arial"/>
          <w:sz w:val="20"/>
          <w:szCs w:val="20"/>
        </w:rPr>
        <w:t>keine endokrinschädlichen Eigenschaften bekannt.</w:t>
      </w:r>
    </w:p>
    <w:p w14:paraId="38840AC1" w14:textId="77777777" w:rsidR="001A13E1" w:rsidRDefault="001A13E1" w:rsidP="00FD41CB">
      <w:pPr>
        <w:spacing w:after="0" w:line="240" w:lineRule="auto"/>
        <w:ind w:left="360"/>
        <w:rPr>
          <w:rFonts w:ascii="Arial" w:eastAsia="Times New Roman" w:hAnsi="Arial" w:cs="Arial"/>
          <w:sz w:val="20"/>
          <w:szCs w:val="20"/>
          <w:lang w:eastAsia="de-DE"/>
        </w:rPr>
      </w:pPr>
    </w:p>
    <w:p w14:paraId="2B3E9EBC" w14:textId="77777777" w:rsidR="001A13E1" w:rsidRPr="00FD41CB" w:rsidRDefault="001A13E1" w:rsidP="001A13E1">
      <w:pPr>
        <w:spacing w:after="0" w:line="240" w:lineRule="auto"/>
        <w:ind w:left="360"/>
        <w:rPr>
          <w:rFonts w:ascii="Arial" w:eastAsia="Times New Roman" w:hAnsi="Arial" w:cs="Arial"/>
          <w:sz w:val="20"/>
          <w:szCs w:val="20"/>
          <w:lang w:val="en-US" w:eastAsia="de-DE"/>
        </w:rPr>
      </w:pPr>
      <w:r w:rsidRPr="00FD41CB">
        <w:rPr>
          <w:rFonts w:ascii="Arial" w:eastAsia="Times New Roman" w:hAnsi="Arial" w:cs="Arial"/>
          <w:sz w:val="20"/>
          <w:szCs w:val="20"/>
          <w:lang w:val="en-US" w:eastAsia="de-DE"/>
        </w:rPr>
        <w:t>Globally Harmonized System, EU (GHS)</w:t>
      </w:r>
    </w:p>
    <w:p w14:paraId="1C5C6DA3" w14:textId="77777777" w:rsidR="001A13E1" w:rsidRDefault="001A13E1" w:rsidP="001A13E1">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Das Produkt ist nach GHS-Kriterien nicht kennzeichnungspflichtig.</w:t>
      </w:r>
    </w:p>
    <w:p w14:paraId="20E6C9CD" w14:textId="77777777" w:rsidR="001A13E1" w:rsidRDefault="001A13E1" w:rsidP="001A13E1">
      <w:pPr>
        <w:spacing w:after="0" w:line="240" w:lineRule="auto"/>
        <w:ind w:left="360"/>
        <w:rPr>
          <w:rFonts w:ascii="Arial" w:eastAsia="Times New Roman" w:hAnsi="Arial" w:cs="Arial"/>
          <w:sz w:val="20"/>
          <w:szCs w:val="20"/>
          <w:lang w:eastAsia="de-DE"/>
        </w:rPr>
      </w:pPr>
    </w:p>
    <w:p w14:paraId="50D8912B" w14:textId="77777777" w:rsidR="001A13E1" w:rsidRDefault="001A13E1" w:rsidP="001A13E1">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Entsprechen der Verordnung (EG) Nr. 1272/2008 [CLP]</w:t>
      </w:r>
    </w:p>
    <w:p w14:paraId="1F45F457" w14:textId="77777777" w:rsidR="001A13E1" w:rsidRDefault="001A13E1" w:rsidP="001A13E1">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Keine besonderen Gefahren bekannt, wenn die Vorschriften / Hinweise für Lagerung und Umgang</w:t>
      </w:r>
    </w:p>
    <w:p w14:paraId="59BB7FA7" w14:textId="77777777" w:rsidR="001A13E1" w:rsidRDefault="001A13E1" w:rsidP="001A13E1">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beachtet werden.</w:t>
      </w:r>
    </w:p>
    <w:p w14:paraId="4C947D0D" w14:textId="77777777" w:rsidR="008D60BC" w:rsidRPr="00B97639" w:rsidRDefault="008D60BC" w:rsidP="00AD141F">
      <w:pPr>
        <w:spacing w:after="0" w:line="240" w:lineRule="auto"/>
        <w:rPr>
          <w:rFonts w:ascii="Arial" w:eastAsia="Times New Roman" w:hAnsi="Arial" w:cs="Arial"/>
          <w:sz w:val="20"/>
          <w:szCs w:val="20"/>
          <w:lang w:val="fr-FR" w:eastAsia="de-DE"/>
        </w:rPr>
      </w:pPr>
    </w:p>
    <w:p w14:paraId="20665D7F" w14:textId="77777777" w:rsidR="002319E5" w:rsidRDefault="002319E5" w:rsidP="00126239">
      <w:pPr>
        <w:spacing w:after="0" w:line="240" w:lineRule="auto"/>
        <w:rPr>
          <w:rFonts w:ascii="Arial" w:eastAsia="Times New Roman" w:hAnsi="Arial" w:cs="Arial"/>
          <w:sz w:val="20"/>
          <w:szCs w:val="20"/>
          <w:lang w:eastAsia="de-DE"/>
        </w:rPr>
      </w:pPr>
    </w:p>
    <w:p w14:paraId="121D8537" w14:textId="5556E324" w:rsidR="008D60BC" w:rsidRPr="003A7552" w:rsidRDefault="008D60BC" w:rsidP="003A7552">
      <w:pPr>
        <w:pStyle w:val="Listenabsatz"/>
        <w:numPr>
          <w:ilvl w:val="0"/>
          <w:numId w:val="1"/>
        </w:numPr>
        <w:spacing w:after="0" w:line="240" w:lineRule="auto"/>
        <w:rPr>
          <w:rFonts w:ascii="Arial" w:eastAsia="Times New Roman" w:hAnsi="Arial" w:cs="Arial"/>
          <w:b/>
          <w:bCs/>
          <w:lang w:eastAsia="de-DE"/>
        </w:rPr>
      </w:pPr>
      <w:r w:rsidRPr="003A7552">
        <w:rPr>
          <w:rFonts w:ascii="Arial" w:eastAsia="Times New Roman" w:hAnsi="Arial" w:cs="Arial"/>
          <w:b/>
          <w:bCs/>
          <w:lang w:eastAsia="de-DE"/>
        </w:rPr>
        <w:t>Erste– Hilfe Maßnahmen</w:t>
      </w:r>
    </w:p>
    <w:p w14:paraId="118C4BAD" w14:textId="77777777" w:rsidR="003F3713" w:rsidRPr="007E4113" w:rsidRDefault="003F3713" w:rsidP="008D60BC">
      <w:pPr>
        <w:spacing w:after="0" w:line="240" w:lineRule="auto"/>
        <w:ind w:left="360"/>
        <w:rPr>
          <w:rFonts w:ascii="Arial" w:eastAsia="Times New Roman" w:hAnsi="Arial" w:cs="Arial"/>
          <w:bCs/>
          <w:sz w:val="16"/>
          <w:szCs w:val="16"/>
          <w:lang w:eastAsia="de-DE"/>
        </w:rPr>
      </w:pPr>
    </w:p>
    <w:p w14:paraId="4E3FE445" w14:textId="77777777" w:rsidR="00F80B9D" w:rsidRDefault="00F80B9D" w:rsidP="000B10A6">
      <w:pPr>
        <w:spacing w:after="0" w:line="240" w:lineRule="auto"/>
        <w:ind w:left="4245" w:hanging="3885"/>
        <w:jc w:val="both"/>
        <w:rPr>
          <w:rFonts w:ascii="Arial" w:eastAsia="Times New Roman" w:hAnsi="Arial" w:cs="Arial"/>
          <w:sz w:val="20"/>
          <w:szCs w:val="20"/>
          <w:lang w:eastAsia="de-DE"/>
        </w:rPr>
      </w:pPr>
      <w:r>
        <w:rPr>
          <w:rFonts w:ascii="Arial" w:eastAsia="Times New Roman" w:hAnsi="Arial" w:cs="Arial"/>
          <w:sz w:val="20"/>
          <w:szCs w:val="20"/>
          <w:lang w:eastAsia="de-DE"/>
        </w:rPr>
        <w:t>n</w:t>
      </w:r>
      <w:r w:rsidRPr="00AD141F">
        <w:rPr>
          <w:rFonts w:ascii="Arial" w:eastAsia="Times New Roman" w:hAnsi="Arial" w:cs="Arial"/>
          <w:sz w:val="20"/>
          <w:szCs w:val="20"/>
          <w:lang w:eastAsia="de-DE"/>
        </w:rPr>
        <w:t xml:space="preserve">ach Hautkontakt: </w:t>
      </w:r>
      <w:r w:rsidR="000B10A6">
        <w:rPr>
          <w:rFonts w:ascii="Arial" w:eastAsia="Times New Roman" w:hAnsi="Arial" w:cs="Arial"/>
          <w:sz w:val="20"/>
          <w:szCs w:val="20"/>
          <w:lang w:eastAsia="de-DE"/>
        </w:rPr>
        <w:tab/>
      </w:r>
      <w:r w:rsidR="000B10A6">
        <w:rPr>
          <w:rFonts w:ascii="Arial" w:eastAsia="Times New Roman" w:hAnsi="Arial" w:cs="Arial"/>
          <w:sz w:val="20"/>
          <w:szCs w:val="20"/>
          <w:lang w:eastAsia="de-DE"/>
        </w:rPr>
        <w:tab/>
        <w:t>Verbrennungen durch geschmolzenes Material müssen klinisch behandelt werden.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p>
    <w:p w14:paraId="0424FC4B" w14:textId="77777777" w:rsidR="00656723" w:rsidRDefault="00656723" w:rsidP="00656723">
      <w:pPr>
        <w:spacing w:after="0" w:line="240" w:lineRule="auto"/>
        <w:ind w:left="360"/>
        <w:jc w:val="both"/>
        <w:rPr>
          <w:rFonts w:ascii="Arial" w:eastAsia="Times New Roman" w:hAnsi="Arial" w:cs="Arial"/>
          <w:sz w:val="20"/>
          <w:szCs w:val="20"/>
          <w:lang w:eastAsia="de-DE"/>
        </w:rPr>
      </w:pPr>
    </w:p>
    <w:p w14:paraId="19EF78D4" w14:textId="77777777" w:rsidR="0076554A" w:rsidRPr="008F0F44" w:rsidRDefault="0076554A" w:rsidP="0076554A">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Wichtigste akute und verzögert auftretende Symptome und Wirkungen</w:t>
      </w:r>
    </w:p>
    <w:p w14:paraId="12FB1D9B" w14:textId="77777777" w:rsidR="00B9167B" w:rsidRDefault="000B10A6" w:rsidP="00B9167B">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Symptome: Besondere Reaktionen des menschlichen Körpers auf das Produkt sind uns bis dato nicht bekannt.</w:t>
      </w:r>
    </w:p>
    <w:p w14:paraId="46AB8CD0" w14:textId="77777777" w:rsidR="00B9167B" w:rsidRPr="00B9167B" w:rsidRDefault="00B9167B" w:rsidP="0076554A">
      <w:pPr>
        <w:spacing w:after="0" w:line="240" w:lineRule="auto"/>
        <w:ind w:firstLine="360"/>
        <w:rPr>
          <w:rFonts w:ascii="Arial" w:eastAsia="Times New Roman" w:hAnsi="Arial" w:cs="Arial"/>
          <w:sz w:val="16"/>
          <w:szCs w:val="16"/>
          <w:lang w:eastAsia="de-DE"/>
        </w:rPr>
      </w:pPr>
    </w:p>
    <w:p w14:paraId="3E45E8AC" w14:textId="77777777" w:rsidR="0076554A" w:rsidRPr="008F0F44" w:rsidRDefault="0076554A" w:rsidP="0076554A">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Hinweise auf ärztliche Soforthilfe oder Spezialbehandlung</w:t>
      </w:r>
    </w:p>
    <w:p w14:paraId="1AFBD18C" w14:textId="77777777" w:rsidR="004C2E31" w:rsidRDefault="000B10A6" w:rsidP="000B10A6">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Behandlung: Symptomatische Behandlung (Dekontamination, Vitalfunktionen), kein spezifisches Antidot bekannt.</w:t>
      </w:r>
    </w:p>
    <w:p w14:paraId="49A2B124" w14:textId="77777777" w:rsidR="006C3F57" w:rsidRDefault="006C3F57" w:rsidP="00E97C12">
      <w:pPr>
        <w:spacing w:after="0" w:line="240" w:lineRule="auto"/>
        <w:rPr>
          <w:rFonts w:ascii="Arial" w:eastAsia="Times New Roman" w:hAnsi="Arial" w:cs="Arial"/>
          <w:sz w:val="20"/>
          <w:szCs w:val="20"/>
          <w:lang w:eastAsia="de-DE"/>
        </w:rPr>
      </w:pPr>
    </w:p>
    <w:p w14:paraId="7F2B6F9D" w14:textId="77777777" w:rsidR="00243380" w:rsidRDefault="00243380" w:rsidP="00E97C12">
      <w:pPr>
        <w:spacing w:after="0" w:line="240" w:lineRule="auto"/>
        <w:rPr>
          <w:rFonts w:ascii="Arial" w:eastAsia="Times New Roman" w:hAnsi="Arial" w:cs="Arial"/>
          <w:sz w:val="20"/>
          <w:szCs w:val="20"/>
          <w:lang w:eastAsia="de-DE"/>
        </w:rPr>
      </w:pPr>
    </w:p>
    <w:p w14:paraId="2069315A" w14:textId="77777777" w:rsidR="00243380" w:rsidRDefault="00243380" w:rsidP="00E97C12">
      <w:pPr>
        <w:spacing w:after="0" w:line="240" w:lineRule="auto"/>
        <w:rPr>
          <w:rFonts w:ascii="Arial" w:eastAsia="Times New Roman" w:hAnsi="Arial" w:cs="Arial"/>
          <w:sz w:val="20"/>
          <w:szCs w:val="20"/>
          <w:lang w:eastAsia="de-DE"/>
        </w:rPr>
      </w:pPr>
    </w:p>
    <w:p w14:paraId="04A8CE10" w14:textId="77777777" w:rsidR="00243380" w:rsidRDefault="00243380" w:rsidP="00E97C12">
      <w:pPr>
        <w:spacing w:after="0" w:line="240" w:lineRule="auto"/>
        <w:rPr>
          <w:rFonts w:ascii="Arial" w:eastAsia="Times New Roman" w:hAnsi="Arial" w:cs="Arial"/>
          <w:sz w:val="20"/>
          <w:szCs w:val="20"/>
          <w:lang w:eastAsia="de-DE"/>
        </w:rPr>
      </w:pPr>
    </w:p>
    <w:p w14:paraId="258E16B7" w14:textId="77777777" w:rsidR="00243380" w:rsidRDefault="00243380" w:rsidP="00E97C12">
      <w:pPr>
        <w:spacing w:after="0" w:line="240" w:lineRule="auto"/>
        <w:rPr>
          <w:rFonts w:ascii="Arial" w:eastAsia="Times New Roman" w:hAnsi="Arial" w:cs="Arial"/>
          <w:sz w:val="20"/>
          <w:szCs w:val="20"/>
          <w:lang w:eastAsia="de-DE"/>
        </w:rPr>
      </w:pPr>
    </w:p>
    <w:p w14:paraId="3D50ED77" w14:textId="77777777" w:rsidR="00243380" w:rsidRDefault="00243380" w:rsidP="00E97C12">
      <w:pPr>
        <w:spacing w:after="0" w:line="240" w:lineRule="auto"/>
        <w:rPr>
          <w:rFonts w:ascii="Arial" w:eastAsia="Times New Roman" w:hAnsi="Arial" w:cs="Arial"/>
          <w:sz w:val="20"/>
          <w:szCs w:val="20"/>
          <w:lang w:eastAsia="de-DE"/>
        </w:rPr>
      </w:pPr>
    </w:p>
    <w:p w14:paraId="392DF229" w14:textId="77777777" w:rsidR="00243380" w:rsidRDefault="00243380" w:rsidP="00E97C12">
      <w:pPr>
        <w:spacing w:after="0" w:line="240" w:lineRule="auto"/>
        <w:rPr>
          <w:rFonts w:ascii="Arial" w:eastAsia="Times New Roman" w:hAnsi="Arial" w:cs="Arial"/>
          <w:sz w:val="20"/>
          <w:szCs w:val="20"/>
          <w:lang w:eastAsia="de-DE"/>
        </w:rPr>
      </w:pPr>
    </w:p>
    <w:p w14:paraId="2118CAA0" w14:textId="77777777" w:rsidR="00243380" w:rsidRDefault="00243380" w:rsidP="00E97C12">
      <w:pPr>
        <w:spacing w:after="0" w:line="240" w:lineRule="auto"/>
        <w:rPr>
          <w:rFonts w:ascii="Arial" w:eastAsia="Times New Roman" w:hAnsi="Arial" w:cs="Arial"/>
          <w:sz w:val="20"/>
          <w:szCs w:val="20"/>
          <w:lang w:eastAsia="de-DE"/>
        </w:rPr>
      </w:pPr>
    </w:p>
    <w:p w14:paraId="6DA85FF8" w14:textId="77777777" w:rsidR="00243380" w:rsidRDefault="00243380" w:rsidP="00E97C12">
      <w:pPr>
        <w:spacing w:after="0" w:line="240" w:lineRule="auto"/>
        <w:rPr>
          <w:rFonts w:ascii="Arial" w:eastAsia="Times New Roman" w:hAnsi="Arial" w:cs="Arial"/>
          <w:sz w:val="20"/>
          <w:szCs w:val="20"/>
          <w:lang w:eastAsia="de-DE"/>
        </w:rPr>
      </w:pPr>
    </w:p>
    <w:p w14:paraId="3687127F" w14:textId="77777777" w:rsidR="00243380" w:rsidRPr="002A3E99" w:rsidRDefault="00243380" w:rsidP="00E97C12">
      <w:pPr>
        <w:spacing w:after="0" w:line="240" w:lineRule="auto"/>
        <w:rPr>
          <w:rFonts w:ascii="Arial" w:eastAsia="Times New Roman" w:hAnsi="Arial" w:cs="Arial"/>
          <w:sz w:val="20"/>
          <w:szCs w:val="20"/>
          <w:lang w:eastAsia="de-DE"/>
        </w:rPr>
      </w:pPr>
    </w:p>
    <w:p w14:paraId="01727E49" w14:textId="77777777" w:rsidR="008D60BC" w:rsidRPr="00AD141F" w:rsidRDefault="008D60BC" w:rsidP="003A7552">
      <w:pPr>
        <w:numPr>
          <w:ilvl w:val="0"/>
          <w:numId w:val="1"/>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lastRenderedPageBreak/>
        <w:t>Maßnahmen zur Brandbekämpfung</w:t>
      </w:r>
    </w:p>
    <w:p w14:paraId="20635F95" w14:textId="77777777" w:rsidR="00B76A65" w:rsidRPr="004B3F36" w:rsidRDefault="00B76A65" w:rsidP="008D60BC">
      <w:pPr>
        <w:spacing w:after="0" w:line="240" w:lineRule="auto"/>
        <w:ind w:left="360"/>
        <w:rPr>
          <w:rFonts w:ascii="Arial" w:eastAsia="Times New Roman" w:hAnsi="Arial" w:cs="Arial"/>
          <w:b/>
          <w:sz w:val="16"/>
          <w:szCs w:val="16"/>
          <w:lang w:eastAsia="de-DE"/>
        </w:rPr>
      </w:pPr>
    </w:p>
    <w:p w14:paraId="1F569F4A" w14:textId="77777777" w:rsidR="004B3F36" w:rsidRPr="00E97C12" w:rsidRDefault="004B3F36" w:rsidP="004B3F36">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Geeignete Löschmittel</w:t>
      </w:r>
    </w:p>
    <w:p w14:paraId="592995C9" w14:textId="77777777" w:rsidR="00B76A65" w:rsidRDefault="0000165F" w:rsidP="0000165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Wassersprühstrahl, Schaum, Löschpulver, Kohlendioxid</w:t>
      </w:r>
    </w:p>
    <w:p w14:paraId="2B64358C" w14:textId="77777777" w:rsidR="0000165F" w:rsidRPr="0000165F" w:rsidRDefault="0000165F" w:rsidP="0000165F">
      <w:pPr>
        <w:spacing w:after="0" w:line="240" w:lineRule="auto"/>
        <w:ind w:left="360"/>
        <w:rPr>
          <w:rFonts w:ascii="Arial" w:eastAsia="Times New Roman" w:hAnsi="Arial" w:cs="Arial"/>
          <w:sz w:val="20"/>
          <w:szCs w:val="20"/>
          <w:lang w:eastAsia="de-DE"/>
        </w:rPr>
      </w:pPr>
    </w:p>
    <w:p w14:paraId="3E66FED8" w14:textId="77777777" w:rsidR="00E97C12" w:rsidRPr="00E97C12" w:rsidRDefault="00E97C12" w:rsidP="008D60BC">
      <w:pPr>
        <w:spacing w:after="0" w:line="240" w:lineRule="auto"/>
        <w:ind w:left="360"/>
        <w:rPr>
          <w:rFonts w:ascii="Arial" w:eastAsia="Times New Roman" w:hAnsi="Arial" w:cs="Arial"/>
          <w:b/>
          <w:sz w:val="20"/>
          <w:szCs w:val="20"/>
          <w:lang w:eastAsia="de-DE"/>
        </w:rPr>
      </w:pPr>
      <w:r w:rsidRPr="00E97C12">
        <w:rPr>
          <w:rFonts w:ascii="Arial" w:eastAsia="Times New Roman" w:hAnsi="Arial" w:cs="Arial"/>
          <w:b/>
          <w:sz w:val="20"/>
          <w:szCs w:val="20"/>
          <w:lang w:eastAsia="de-DE"/>
        </w:rPr>
        <w:t>Besondere vom Stoff und Gemisch ausgehende Gefahren</w:t>
      </w:r>
    </w:p>
    <w:p w14:paraId="104B8D26" w14:textId="77777777" w:rsidR="002D0ED5" w:rsidRDefault="0000165F" w:rsidP="002D0ED5">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Kohlendioxid, Kohlenstoffmonoxid, Hydrogencyanid, Cyanwasserstoff, Stickoxide, Isocyanat</w:t>
      </w:r>
    </w:p>
    <w:p w14:paraId="3D7294C4" w14:textId="77777777" w:rsidR="0000165F" w:rsidRDefault="0000165F" w:rsidP="002D0ED5">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Die genannten Stoffe/Stoffgruppen können bei einem Brand freigesetzt werden.</w:t>
      </w:r>
    </w:p>
    <w:p w14:paraId="6FC1F240" w14:textId="77777777" w:rsidR="007B5A51" w:rsidRPr="007B5A51" w:rsidRDefault="007B5A51" w:rsidP="00B50590">
      <w:pPr>
        <w:spacing w:after="0" w:line="240" w:lineRule="auto"/>
        <w:rPr>
          <w:rFonts w:ascii="Arial" w:eastAsia="Times New Roman" w:hAnsi="Arial" w:cs="Arial"/>
          <w:sz w:val="16"/>
          <w:szCs w:val="16"/>
          <w:lang w:eastAsia="de-DE"/>
        </w:rPr>
      </w:pPr>
    </w:p>
    <w:p w14:paraId="7E77734A" w14:textId="77777777" w:rsidR="007B5A51" w:rsidRPr="00E97C12" w:rsidRDefault="007B5A51" w:rsidP="007B5A51">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Hinweise für die Brandbekämpfung</w:t>
      </w:r>
    </w:p>
    <w:p w14:paraId="4BCBA7B1" w14:textId="3ACDBD45" w:rsidR="00AB2904" w:rsidRPr="0000165F" w:rsidRDefault="0000165F" w:rsidP="003A7552">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Besondere Schutzausrüstung: Umluftunabhängiges Atemschutzgerät tragen.</w:t>
      </w:r>
    </w:p>
    <w:p w14:paraId="5EED0C69" w14:textId="77777777" w:rsidR="00AB2904" w:rsidRPr="00E97C12" w:rsidRDefault="0000165F" w:rsidP="00AB2904">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Weitere Angaben</w:t>
      </w:r>
    </w:p>
    <w:p w14:paraId="4702138D" w14:textId="77777777" w:rsidR="00CF7A6C" w:rsidRDefault="0000165F" w:rsidP="0000165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Brandrückstände und kontaminiertes Löschwasser entsprechen behördliche Vorschriften entsorgen.</w:t>
      </w:r>
    </w:p>
    <w:p w14:paraId="35B4E848" w14:textId="77777777" w:rsidR="009D5EE8" w:rsidRDefault="009D5EE8" w:rsidP="00AB2904">
      <w:pPr>
        <w:spacing w:after="0" w:line="240" w:lineRule="auto"/>
        <w:ind w:left="360"/>
        <w:rPr>
          <w:rFonts w:ascii="Arial" w:eastAsia="Times New Roman" w:hAnsi="Arial" w:cs="Arial"/>
          <w:sz w:val="20"/>
          <w:szCs w:val="20"/>
          <w:lang w:eastAsia="de-DE"/>
        </w:rPr>
      </w:pPr>
    </w:p>
    <w:p w14:paraId="783FE6BF" w14:textId="77777777" w:rsidR="008D60BC" w:rsidRPr="00AD141F" w:rsidRDefault="008D60BC" w:rsidP="003A7552">
      <w:pPr>
        <w:numPr>
          <w:ilvl w:val="0"/>
          <w:numId w:val="1"/>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Maßnahmen bei unbeabsichtigter Freisetzung</w:t>
      </w:r>
    </w:p>
    <w:p w14:paraId="4684305C" w14:textId="77777777" w:rsidR="008F6C6F" w:rsidRDefault="008D60BC" w:rsidP="008F6C6F">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personenbezogene Vorsichtsmaßnahmen:</w:t>
      </w:r>
      <w:r w:rsidR="008F6C6F">
        <w:rPr>
          <w:rFonts w:ascii="Arial" w:eastAsia="Times New Roman" w:hAnsi="Arial" w:cs="Arial"/>
          <w:sz w:val="20"/>
          <w:szCs w:val="20"/>
          <w:lang w:eastAsia="de-DE"/>
        </w:rPr>
        <w:tab/>
        <w:t>Schutzausrüstung und in Notfällen anzuwendende Verfahren.</w:t>
      </w:r>
    </w:p>
    <w:p w14:paraId="584026BE" w14:textId="77777777" w:rsidR="008F6C6F" w:rsidRDefault="008F6C6F" w:rsidP="008F6C6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Keine besonderen Maßnahmen erforderlich</w:t>
      </w:r>
    </w:p>
    <w:p w14:paraId="301B2163" w14:textId="77777777" w:rsidR="008F6C6F" w:rsidRDefault="008D60BC" w:rsidP="008F6C6F">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 xml:space="preserve"> </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p>
    <w:p w14:paraId="1BDCAF0E" w14:textId="77777777" w:rsidR="002F4A41" w:rsidRDefault="008D60BC" w:rsidP="008F6C6F">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Umweltschutzmaßnahmen: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BC087C">
        <w:rPr>
          <w:rFonts w:ascii="Arial" w:eastAsia="Times New Roman" w:hAnsi="Arial" w:cs="Arial"/>
          <w:sz w:val="20"/>
          <w:szCs w:val="20"/>
          <w:lang w:eastAsia="de-DE"/>
        </w:rPr>
        <w:tab/>
      </w:r>
      <w:r w:rsidR="008F6C6F">
        <w:rPr>
          <w:rFonts w:ascii="Arial" w:eastAsia="Times New Roman" w:hAnsi="Arial" w:cs="Arial"/>
          <w:sz w:val="20"/>
          <w:szCs w:val="20"/>
          <w:lang w:eastAsia="de-DE"/>
        </w:rPr>
        <w:t>Keine besonderen Maßnahmen erforderlich</w:t>
      </w:r>
    </w:p>
    <w:p w14:paraId="7C3468A0" w14:textId="77777777" w:rsidR="008F6C6F" w:rsidRDefault="008F6C6F" w:rsidP="008F6C6F">
      <w:pPr>
        <w:spacing w:after="0" w:line="240" w:lineRule="auto"/>
        <w:ind w:left="360"/>
        <w:rPr>
          <w:rFonts w:ascii="Arial" w:eastAsia="Times New Roman" w:hAnsi="Arial" w:cs="Arial"/>
          <w:sz w:val="20"/>
          <w:szCs w:val="20"/>
          <w:lang w:eastAsia="de-DE"/>
        </w:rPr>
      </w:pPr>
    </w:p>
    <w:p w14:paraId="019EB957" w14:textId="77777777" w:rsidR="008F6C6F" w:rsidRDefault="009078A4" w:rsidP="008F6C6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 xml:space="preserve">Methoden zur </w:t>
      </w:r>
      <w:r w:rsidR="00F839B4">
        <w:rPr>
          <w:rFonts w:ascii="Arial" w:eastAsia="Times New Roman" w:hAnsi="Arial" w:cs="Arial"/>
          <w:sz w:val="20"/>
          <w:szCs w:val="20"/>
          <w:lang w:eastAsia="de-DE"/>
        </w:rPr>
        <w:t>Rückgewinnung und</w:t>
      </w:r>
      <w:r w:rsidR="008F6C6F">
        <w:rPr>
          <w:rFonts w:ascii="Arial" w:eastAsia="Times New Roman" w:hAnsi="Arial" w:cs="Arial"/>
          <w:sz w:val="20"/>
          <w:szCs w:val="20"/>
          <w:lang w:eastAsia="de-DE"/>
        </w:rPr>
        <w:tab/>
      </w:r>
      <w:r w:rsidR="008F6C6F">
        <w:rPr>
          <w:rFonts w:ascii="Arial" w:eastAsia="Times New Roman" w:hAnsi="Arial" w:cs="Arial"/>
          <w:sz w:val="20"/>
          <w:szCs w:val="20"/>
          <w:lang w:eastAsia="de-DE"/>
        </w:rPr>
        <w:tab/>
        <w:t>Kleine und große Mengen: Mechanisch aufnehmen.</w:t>
      </w:r>
    </w:p>
    <w:p w14:paraId="4138F1C8" w14:textId="77777777" w:rsidR="00CF7A6C" w:rsidRDefault="009078A4" w:rsidP="008F6C6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Reinigung:</w:t>
      </w:r>
      <w:r>
        <w:rPr>
          <w:rFonts w:ascii="Arial" w:eastAsia="Times New Roman" w:hAnsi="Arial" w:cs="Arial"/>
          <w:sz w:val="20"/>
          <w:szCs w:val="20"/>
          <w:lang w:eastAsia="de-DE"/>
        </w:rPr>
        <w:tab/>
      </w:r>
      <w:r w:rsidR="00F839B4">
        <w:rPr>
          <w:rFonts w:ascii="Arial" w:eastAsia="Times New Roman" w:hAnsi="Arial" w:cs="Arial"/>
          <w:sz w:val="20"/>
          <w:szCs w:val="20"/>
          <w:lang w:eastAsia="de-DE"/>
        </w:rPr>
        <w:tab/>
      </w:r>
      <w:r w:rsidR="00F839B4">
        <w:rPr>
          <w:rFonts w:ascii="Arial" w:eastAsia="Times New Roman" w:hAnsi="Arial" w:cs="Arial"/>
          <w:sz w:val="20"/>
          <w:szCs w:val="20"/>
          <w:lang w:eastAsia="de-DE"/>
        </w:rPr>
        <w:tab/>
      </w:r>
      <w:r w:rsidR="00F839B4">
        <w:rPr>
          <w:rFonts w:ascii="Arial" w:eastAsia="Times New Roman" w:hAnsi="Arial" w:cs="Arial"/>
          <w:sz w:val="20"/>
          <w:szCs w:val="20"/>
          <w:lang w:eastAsia="de-DE"/>
        </w:rPr>
        <w:tab/>
      </w:r>
      <w:r w:rsidR="00F839B4">
        <w:rPr>
          <w:rFonts w:ascii="Arial" w:eastAsia="Times New Roman" w:hAnsi="Arial" w:cs="Arial"/>
          <w:sz w:val="20"/>
          <w:szCs w:val="20"/>
          <w:lang w:eastAsia="de-DE"/>
        </w:rPr>
        <w:tab/>
      </w:r>
    </w:p>
    <w:p w14:paraId="40A061D2" w14:textId="77777777" w:rsidR="008F6C6F" w:rsidRDefault="008F6C6F" w:rsidP="008F6C6F">
      <w:pPr>
        <w:spacing w:after="0" w:line="240" w:lineRule="auto"/>
        <w:ind w:left="360"/>
        <w:rPr>
          <w:rFonts w:ascii="Arial" w:eastAsia="Times New Roman" w:hAnsi="Arial" w:cs="Arial"/>
          <w:sz w:val="20"/>
          <w:szCs w:val="20"/>
          <w:lang w:eastAsia="de-DE"/>
        </w:rPr>
      </w:pPr>
    </w:p>
    <w:p w14:paraId="63D58443" w14:textId="77777777" w:rsidR="00CF7A6C" w:rsidRDefault="00CF7A6C" w:rsidP="00CF7A6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Verweis auf andere Abschnitte:</w:t>
      </w:r>
      <w:r>
        <w:rPr>
          <w:rFonts w:ascii="Arial" w:eastAsia="Times New Roman" w:hAnsi="Arial" w:cs="Arial"/>
          <w:sz w:val="20"/>
          <w:szCs w:val="20"/>
          <w:lang w:eastAsia="de-DE"/>
        </w:rPr>
        <w:tab/>
      </w:r>
      <w:r>
        <w:rPr>
          <w:rFonts w:ascii="Arial" w:eastAsia="Times New Roman" w:hAnsi="Arial" w:cs="Arial"/>
          <w:sz w:val="20"/>
          <w:szCs w:val="20"/>
          <w:lang w:eastAsia="de-DE"/>
        </w:rPr>
        <w:tab/>
      </w:r>
      <w:r w:rsidR="008F6C6F">
        <w:rPr>
          <w:rFonts w:ascii="Arial" w:eastAsia="Times New Roman" w:hAnsi="Arial" w:cs="Arial"/>
          <w:sz w:val="20"/>
          <w:szCs w:val="20"/>
          <w:lang w:eastAsia="de-DE"/>
        </w:rPr>
        <w:t>Siehe Abschnitt 8 und 13.</w:t>
      </w:r>
    </w:p>
    <w:p w14:paraId="113FE96A" w14:textId="77777777" w:rsidR="00F839B4" w:rsidRDefault="009078A4" w:rsidP="00F839B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sidR="00F839B4">
        <w:rPr>
          <w:rFonts w:ascii="Arial" w:eastAsia="Times New Roman" w:hAnsi="Arial" w:cs="Arial"/>
          <w:sz w:val="20"/>
          <w:szCs w:val="20"/>
          <w:lang w:eastAsia="de-DE"/>
        </w:rPr>
        <w:tab/>
      </w:r>
      <w:r w:rsidR="00F839B4">
        <w:rPr>
          <w:rFonts w:ascii="Arial" w:eastAsia="Times New Roman" w:hAnsi="Arial" w:cs="Arial"/>
          <w:sz w:val="20"/>
          <w:szCs w:val="20"/>
          <w:lang w:eastAsia="de-DE"/>
        </w:rPr>
        <w:tab/>
      </w:r>
      <w:r>
        <w:rPr>
          <w:rFonts w:ascii="Arial" w:eastAsia="Times New Roman" w:hAnsi="Arial" w:cs="Arial"/>
          <w:sz w:val="20"/>
          <w:szCs w:val="20"/>
          <w:lang w:eastAsia="de-DE"/>
        </w:rPr>
        <w:tab/>
      </w:r>
    </w:p>
    <w:p w14:paraId="5BEA50A3" w14:textId="77777777" w:rsidR="008D60BC" w:rsidRDefault="008D60BC" w:rsidP="003A7552">
      <w:pPr>
        <w:numPr>
          <w:ilvl w:val="0"/>
          <w:numId w:val="1"/>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Handhabung und Lagerung</w:t>
      </w:r>
    </w:p>
    <w:p w14:paraId="472461D8" w14:textId="77777777" w:rsidR="00B725BF" w:rsidRPr="00B725BF" w:rsidRDefault="00CF7A6C" w:rsidP="00B725BF">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Schutzmaßnahmen zur sicheren Handhabung</w:t>
      </w:r>
    </w:p>
    <w:p w14:paraId="59CA7322" w14:textId="77777777" w:rsidR="009F1638" w:rsidRDefault="00B03051"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Für geeignete Absaugung bei der Trocknung und im Bereich des Schmelzaustritts sorgen.</w:t>
      </w:r>
    </w:p>
    <w:p w14:paraId="46AFCD1F" w14:textId="77777777" w:rsidR="00B03051" w:rsidRDefault="00B03051" w:rsidP="008D60BC">
      <w:pPr>
        <w:spacing w:after="0" w:line="240" w:lineRule="auto"/>
        <w:ind w:left="360"/>
        <w:rPr>
          <w:rFonts w:ascii="Arial" w:eastAsia="Times New Roman" w:hAnsi="Arial" w:cs="Arial"/>
          <w:sz w:val="20"/>
          <w:szCs w:val="20"/>
          <w:lang w:eastAsia="de-DE"/>
        </w:rPr>
      </w:pPr>
    </w:p>
    <w:p w14:paraId="615CFC12" w14:textId="77777777" w:rsidR="00B03051" w:rsidRPr="00B03051" w:rsidRDefault="00B03051" w:rsidP="008D60BC">
      <w:pPr>
        <w:spacing w:after="0" w:line="240" w:lineRule="auto"/>
        <w:ind w:left="360"/>
        <w:rPr>
          <w:rFonts w:ascii="Arial" w:eastAsia="Times New Roman" w:hAnsi="Arial" w:cs="Arial"/>
          <w:b/>
          <w:sz w:val="20"/>
          <w:szCs w:val="20"/>
          <w:lang w:eastAsia="de-DE"/>
        </w:rPr>
      </w:pPr>
      <w:r w:rsidRPr="00B03051">
        <w:rPr>
          <w:rFonts w:ascii="Arial" w:eastAsia="Times New Roman" w:hAnsi="Arial" w:cs="Arial"/>
          <w:b/>
          <w:sz w:val="20"/>
          <w:szCs w:val="20"/>
          <w:lang w:eastAsia="de-DE"/>
        </w:rPr>
        <w:t>Brand- und Explosionsschutz</w:t>
      </w:r>
    </w:p>
    <w:p w14:paraId="473F2843" w14:textId="77777777" w:rsidR="00CF7A6C" w:rsidRPr="00B03051" w:rsidRDefault="00B03051" w:rsidP="00B03051">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Keine besonderen Maßnahmen erforderlich</w:t>
      </w:r>
    </w:p>
    <w:p w14:paraId="5CF8777E" w14:textId="77777777" w:rsidR="00CF7A6C" w:rsidRDefault="00CF7A6C" w:rsidP="008D60BC">
      <w:pPr>
        <w:spacing w:after="0" w:line="240" w:lineRule="auto"/>
        <w:ind w:left="360"/>
        <w:rPr>
          <w:rFonts w:ascii="Arial" w:eastAsia="Times New Roman" w:hAnsi="Arial" w:cs="Arial"/>
          <w:sz w:val="16"/>
          <w:szCs w:val="16"/>
          <w:lang w:eastAsia="de-DE"/>
        </w:rPr>
      </w:pPr>
    </w:p>
    <w:p w14:paraId="430CFEDB" w14:textId="77777777" w:rsidR="009F1638" w:rsidRPr="00B725BF" w:rsidRDefault="004439F3" w:rsidP="009F1638">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Bedingungen zur Sicheren Lagerung unter Berücksichtigung von Unverträglichkeiten</w:t>
      </w:r>
    </w:p>
    <w:p w14:paraId="6499E87B" w14:textId="77777777" w:rsidR="004439F3" w:rsidRDefault="00B03051" w:rsidP="00B03051">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Trennung von Nahrungs-, Genuss-, Futtermitteln</w:t>
      </w:r>
    </w:p>
    <w:p w14:paraId="7F78971D" w14:textId="77777777" w:rsidR="00B03051" w:rsidRDefault="00B03051" w:rsidP="00B03051">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 xml:space="preserve">Geeignete Materialien für Behälter: Polyethylen hoher Dichte (HDPE), Polyethylen niedriger Dichte </w:t>
      </w:r>
    </w:p>
    <w:p w14:paraId="504A2AF8" w14:textId="77777777" w:rsidR="00B03051" w:rsidRDefault="00B03051" w:rsidP="00B03051">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(LDPE), Papier/Pappe.</w:t>
      </w:r>
    </w:p>
    <w:p w14:paraId="485F5A77" w14:textId="77777777" w:rsidR="00B03051" w:rsidRDefault="00B03051" w:rsidP="00B03051">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Lagerbedingungen: Behälter dicht geschlossen halten und vor Feuchtigkeit schützen.</w:t>
      </w:r>
    </w:p>
    <w:p w14:paraId="0D1E5010" w14:textId="77777777" w:rsidR="00B2696C" w:rsidRPr="002D498D" w:rsidRDefault="00B2696C" w:rsidP="00B03051">
      <w:pPr>
        <w:spacing w:after="0" w:line="240" w:lineRule="auto"/>
        <w:rPr>
          <w:rFonts w:ascii="Arial" w:eastAsia="Times New Roman" w:hAnsi="Arial" w:cs="Arial"/>
          <w:sz w:val="16"/>
          <w:szCs w:val="16"/>
          <w:lang w:eastAsia="de-DE"/>
        </w:rPr>
      </w:pPr>
    </w:p>
    <w:p w14:paraId="5EF23E91" w14:textId="77777777" w:rsidR="002D498D" w:rsidRPr="00B725BF" w:rsidRDefault="004439F3" w:rsidP="002D498D">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Spezifische Endanwendungen</w:t>
      </w:r>
    </w:p>
    <w:p w14:paraId="0E5728D4" w14:textId="77777777" w:rsidR="002D498D" w:rsidRDefault="00061A34" w:rsidP="002D498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Bei den relevanten identifizierten Verwendungen gemäß Abschnitt 1 sind die in diesem Abschnitt 7 genannten Hinweise zu beachten.</w:t>
      </w:r>
    </w:p>
    <w:p w14:paraId="40C612ED" w14:textId="77777777" w:rsidR="00B2696C" w:rsidRPr="00327A8A" w:rsidRDefault="00B2696C" w:rsidP="009F1638">
      <w:pPr>
        <w:spacing w:after="0" w:line="240" w:lineRule="auto"/>
        <w:ind w:left="360"/>
        <w:rPr>
          <w:rFonts w:ascii="Arial" w:eastAsia="Times New Roman" w:hAnsi="Arial" w:cs="Arial"/>
          <w:sz w:val="20"/>
          <w:szCs w:val="20"/>
          <w:lang w:eastAsia="de-DE"/>
        </w:rPr>
      </w:pPr>
    </w:p>
    <w:p w14:paraId="09D0D3A2" w14:textId="77777777" w:rsidR="008D60BC" w:rsidRPr="007E4113" w:rsidRDefault="00074598" w:rsidP="003A7552">
      <w:pPr>
        <w:pStyle w:val="Listenabsatz"/>
        <w:numPr>
          <w:ilvl w:val="0"/>
          <w:numId w:val="1"/>
        </w:numPr>
        <w:spacing w:after="0" w:line="240" w:lineRule="auto"/>
        <w:rPr>
          <w:rFonts w:ascii="Arial" w:eastAsia="Times New Roman" w:hAnsi="Arial" w:cs="Arial"/>
          <w:b/>
          <w:bCs/>
          <w:lang w:eastAsia="de-DE"/>
        </w:rPr>
      </w:pPr>
      <w:r>
        <w:rPr>
          <w:rFonts w:ascii="Arial" w:eastAsia="Times New Roman" w:hAnsi="Arial" w:cs="Arial"/>
          <w:b/>
          <w:bCs/>
          <w:lang w:eastAsia="de-DE"/>
        </w:rPr>
        <w:t>Begrenzung und Überwachung der Exposition/</w:t>
      </w:r>
      <w:r w:rsidR="008D60BC" w:rsidRPr="007E4113">
        <w:rPr>
          <w:rFonts w:ascii="Arial" w:eastAsia="Times New Roman" w:hAnsi="Arial" w:cs="Arial"/>
          <w:b/>
          <w:bCs/>
          <w:lang w:eastAsia="de-DE"/>
        </w:rPr>
        <w:t xml:space="preserve"> persönliche Schutzausrüstung</w:t>
      </w:r>
    </w:p>
    <w:p w14:paraId="2B53B6E9" w14:textId="77777777" w:rsidR="008D60BC" w:rsidRPr="007E4113" w:rsidRDefault="007E4113" w:rsidP="009C2196">
      <w:pPr>
        <w:spacing w:after="0" w:line="240" w:lineRule="auto"/>
        <w:ind w:firstLine="360"/>
        <w:rPr>
          <w:rFonts w:ascii="Arial" w:eastAsia="Times New Roman" w:hAnsi="Arial" w:cs="Arial"/>
          <w:b/>
          <w:sz w:val="20"/>
          <w:szCs w:val="20"/>
          <w:lang w:eastAsia="de-DE"/>
        </w:rPr>
      </w:pPr>
      <w:r w:rsidRPr="007E4113">
        <w:rPr>
          <w:rFonts w:ascii="Arial" w:eastAsia="Times New Roman" w:hAnsi="Arial" w:cs="Arial"/>
          <w:b/>
          <w:sz w:val="20"/>
          <w:szCs w:val="20"/>
          <w:lang w:eastAsia="de-DE"/>
        </w:rPr>
        <w:t>Zu überwachende Parameter</w:t>
      </w:r>
    </w:p>
    <w:p w14:paraId="459CBFF1" w14:textId="77777777" w:rsidR="008D60BC" w:rsidRDefault="002003C9"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Bestandteile mit Grenzwerten für die Exposition am Arbeitsplatz</w:t>
      </w:r>
    </w:p>
    <w:p w14:paraId="297C5C57" w14:textId="77777777" w:rsidR="002003C9" w:rsidRDefault="002003C9"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Die genannten Stoffe sind nur in Spuren im Produkt enthalten.</w:t>
      </w:r>
    </w:p>
    <w:p w14:paraId="22EF3CA4" w14:textId="77777777" w:rsidR="002003C9" w:rsidRDefault="002003C9" w:rsidP="008D60BC">
      <w:pPr>
        <w:spacing w:after="0" w:line="240" w:lineRule="auto"/>
        <w:ind w:left="360"/>
        <w:rPr>
          <w:rFonts w:ascii="Arial" w:eastAsia="Times New Roman" w:hAnsi="Arial" w:cs="Arial"/>
          <w:sz w:val="20"/>
          <w:szCs w:val="20"/>
          <w:lang w:eastAsia="de-DE"/>
        </w:rPr>
      </w:pPr>
    </w:p>
    <w:p w14:paraId="4EF61A8C" w14:textId="77777777" w:rsidR="002003C9" w:rsidRDefault="002003C9"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101-68-8:4,4‘-Methylendiphenyldiisocyanat Diphenylmethan-4,4‘-diisocyanat</w:t>
      </w:r>
    </w:p>
    <w:p w14:paraId="526544D3" w14:textId="77777777" w:rsidR="002003C9" w:rsidRDefault="002003C9"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t>AGW 0,05 mg/m3 (TRGS 900(DE)), Rauch und Aerosol</w:t>
      </w:r>
    </w:p>
    <w:p w14:paraId="120E35EF" w14:textId="77777777" w:rsidR="002003C9" w:rsidRDefault="002003C9"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t>Spitzenbegrenzung / Überschreitungsfaktor: =2=</w:t>
      </w:r>
    </w:p>
    <w:p w14:paraId="4637DF26" w14:textId="77777777" w:rsidR="002003C9" w:rsidRDefault="002003C9"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t xml:space="preserve">Summe aus dem Dampf und Aerosolen. Der Arbeitsplatzgrenzwert (AGW) gilt in der Regel nur für </w:t>
      </w:r>
      <w:r>
        <w:rPr>
          <w:rFonts w:ascii="Arial" w:eastAsia="Times New Roman" w:hAnsi="Arial" w:cs="Arial"/>
          <w:sz w:val="20"/>
          <w:szCs w:val="20"/>
          <w:lang w:eastAsia="de-DE"/>
        </w:rPr>
        <w:tab/>
      </w:r>
      <w:r>
        <w:rPr>
          <w:rFonts w:ascii="Arial" w:eastAsia="Times New Roman" w:hAnsi="Arial" w:cs="Arial"/>
          <w:sz w:val="20"/>
          <w:szCs w:val="20"/>
          <w:lang w:eastAsia="de-DE"/>
        </w:rPr>
        <w:tab/>
        <w:t>die Monomeren. Zur Beurteilung von Oligomeren, Polymeren siehe TRGS 430 Isocyanate</w:t>
      </w:r>
      <w:r w:rsidR="00470C67">
        <w:rPr>
          <w:rFonts w:ascii="Arial" w:eastAsia="Times New Roman" w:hAnsi="Arial" w:cs="Arial"/>
          <w:sz w:val="20"/>
          <w:szCs w:val="20"/>
          <w:lang w:eastAsia="de-DE"/>
        </w:rPr>
        <w:t>.</w:t>
      </w:r>
    </w:p>
    <w:p w14:paraId="6878A006" w14:textId="77777777" w:rsidR="00470C67" w:rsidRDefault="00470C67" w:rsidP="00470C67">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t>Faktor der Kurzzeitexposition: (TRGS 900 (DE)), Rauch und Aerosol</w:t>
      </w:r>
    </w:p>
    <w:p w14:paraId="76A0039B" w14:textId="77777777" w:rsidR="00470C67" w:rsidRDefault="00470C67" w:rsidP="00470C67">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t>Spitzenbegrenzung / Überschreitungsfaktor: 1</w:t>
      </w:r>
    </w:p>
    <w:p w14:paraId="73B7540E" w14:textId="77777777" w:rsidR="00EB3FF0" w:rsidRDefault="00EB3FF0" w:rsidP="00470C67">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t>Stoff, gelistet mit Überschreitungsfaktor und Kategorie für Kurzzeitwert.</w:t>
      </w:r>
    </w:p>
    <w:p w14:paraId="5B209BF0" w14:textId="77777777" w:rsidR="00EB3FF0" w:rsidRDefault="00EB3FF0" w:rsidP="00EB3FF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t>Einstufung der Kurzzeitexposition:</w:t>
      </w:r>
      <w:r w:rsidRPr="00EB3FF0">
        <w:rPr>
          <w:rFonts w:ascii="Arial" w:eastAsia="Times New Roman" w:hAnsi="Arial" w:cs="Arial"/>
          <w:sz w:val="20"/>
          <w:szCs w:val="20"/>
          <w:lang w:eastAsia="de-DE"/>
        </w:rPr>
        <w:t xml:space="preserve"> </w:t>
      </w:r>
      <w:r>
        <w:rPr>
          <w:rFonts w:ascii="Arial" w:eastAsia="Times New Roman" w:hAnsi="Arial" w:cs="Arial"/>
          <w:sz w:val="20"/>
          <w:szCs w:val="20"/>
          <w:lang w:eastAsia="de-DE"/>
        </w:rPr>
        <w:t>(TRGS 900(DE)), Rauch und Aerosol</w:t>
      </w:r>
    </w:p>
    <w:p w14:paraId="0D0B33F6" w14:textId="77777777" w:rsidR="00EB3FF0" w:rsidRDefault="00EB3FF0" w:rsidP="00EB3FF0">
      <w:pPr>
        <w:spacing w:after="0" w:line="240" w:lineRule="auto"/>
        <w:ind w:left="1416"/>
        <w:rPr>
          <w:rFonts w:ascii="Arial" w:eastAsia="Times New Roman" w:hAnsi="Arial" w:cs="Arial"/>
          <w:sz w:val="20"/>
          <w:szCs w:val="20"/>
          <w:lang w:eastAsia="de-DE"/>
        </w:rPr>
      </w:pPr>
      <w:r>
        <w:rPr>
          <w:rFonts w:ascii="Arial" w:eastAsia="Times New Roman" w:hAnsi="Arial" w:cs="Arial"/>
          <w:sz w:val="20"/>
          <w:szCs w:val="20"/>
          <w:lang w:eastAsia="de-DE"/>
        </w:rPr>
        <w:t>Kategorie I: Stoffe, bei denen die lokale Wirkung grenzwertbestimmend ist oder atemwegs-sensibilisierende Stoffe</w:t>
      </w:r>
    </w:p>
    <w:p w14:paraId="01D51BD1" w14:textId="77777777" w:rsidR="00EB3FF0" w:rsidRDefault="00EB3FF0" w:rsidP="00EB3FF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t>Einstufung der Kurzzeitexposition:</w:t>
      </w:r>
      <w:r w:rsidRPr="00EB3FF0">
        <w:rPr>
          <w:rFonts w:ascii="Arial" w:eastAsia="Times New Roman" w:hAnsi="Arial" w:cs="Arial"/>
          <w:sz w:val="20"/>
          <w:szCs w:val="20"/>
          <w:lang w:eastAsia="de-DE"/>
        </w:rPr>
        <w:t xml:space="preserve"> </w:t>
      </w:r>
      <w:r>
        <w:rPr>
          <w:rFonts w:ascii="Arial" w:eastAsia="Times New Roman" w:hAnsi="Arial" w:cs="Arial"/>
          <w:sz w:val="20"/>
          <w:szCs w:val="20"/>
          <w:lang w:eastAsia="de-DE"/>
        </w:rPr>
        <w:t>(TRGS 900(DE)), Einatembare Fraktion</w:t>
      </w:r>
    </w:p>
    <w:p w14:paraId="6798E449" w14:textId="77777777" w:rsidR="00EB3FF0" w:rsidRDefault="00EB3FF0" w:rsidP="00EB3FF0">
      <w:pPr>
        <w:spacing w:after="0" w:line="240" w:lineRule="auto"/>
        <w:ind w:left="1416"/>
        <w:rPr>
          <w:rFonts w:ascii="Arial" w:eastAsia="Times New Roman" w:hAnsi="Arial" w:cs="Arial"/>
          <w:sz w:val="20"/>
          <w:szCs w:val="20"/>
          <w:lang w:eastAsia="de-DE"/>
        </w:rPr>
      </w:pPr>
      <w:r>
        <w:rPr>
          <w:rFonts w:ascii="Arial" w:eastAsia="Times New Roman" w:hAnsi="Arial" w:cs="Arial"/>
          <w:sz w:val="20"/>
          <w:szCs w:val="20"/>
          <w:lang w:eastAsia="de-DE"/>
        </w:rPr>
        <w:t>Kategorie I: Stoffe, bei denen die lokale Wirkung grenzwertbestimmend ist oder atemwegs-sensibilisierende Stoffe</w:t>
      </w:r>
    </w:p>
    <w:p w14:paraId="6F7AA9AC" w14:textId="77777777" w:rsidR="00EB3FF0" w:rsidRDefault="00EB3FF0" w:rsidP="00EB3FF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t>AGW 0,05 mg/m3 (TRGS 900(DE)), Einatembare Fraktion</w:t>
      </w:r>
    </w:p>
    <w:p w14:paraId="4FCC2491" w14:textId="77777777" w:rsidR="00EB3FF0" w:rsidRDefault="00EB3FF0" w:rsidP="00EB3FF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t>Spitzenbegrenzung / Überschreitungsfaktor: =2=</w:t>
      </w:r>
    </w:p>
    <w:p w14:paraId="65A3BCE5" w14:textId="77777777" w:rsidR="00EB3FF0" w:rsidRDefault="00EB3FF0" w:rsidP="00EB3FF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t xml:space="preserve">Summe aus dem Dampf und Aerosolen. Der Arbeitsplatzgrenzwert (AGW) gilt in der Regel nur für </w:t>
      </w:r>
      <w:r>
        <w:rPr>
          <w:rFonts w:ascii="Arial" w:eastAsia="Times New Roman" w:hAnsi="Arial" w:cs="Arial"/>
          <w:sz w:val="20"/>
          <w:szCs w:val="20"/>
          <w:lang w:eastAsia="de-DE"/>
        </w:rPr>
        <w:tab/>
      </w:r>
      <w:r>
        <w:rPr>
          <w:rFonts w:ascii="Arial" w:eastAsia="Times New Roman" w:hAnsi="Arial" w:cs="Arial"/>
          <w:sz w:val="20"/>
          <w:szCs w:val="20"/>
          <w:lang w:eastAsia="de-DE"/>
        </w:rPr>
        <w:tab/>
        <w:t>die Monomeren. Zur Beurteilung von Oligomeren, Polymeren siehe TRGS 430 Isocyanate.</w:t>
      </w:r>
    </w:p>
    <w:p w14:paraId="55927E73" w14:textId="77777777" w:rsidR="000A7884" w:rsidRDefault="00EB3FF0" w:rsidP="000A788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sidR="000A7884">
        <w:rPr>
          <w:rFonts w:ascii="Arial" w:eastAsia="Times New Roman" w:hAnsi="Arial" w:cs="Arial"/>
          <w:sz w:val="20"/>
          <w:szCs w:val="20"/>
          <w:lang w:eastAsia="de-DE"/>
        </w:rPr>
        <w:tab/>
        <w:t>Faktor der Kurzzeitexposition: (TRGS 900 (DE)), Einatembare Fraktion</w:t>
      </w:r>
    </w:p>
    <w:p w14:paraId="7009D2C6" w14:textId="77777777" w:rsidR="000A7884" w:rsidRDefault="000A7884" w:rsidP="000A788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t>Spitzenbegrenzung / Überschreitungsfaktor: 1</w:t>
      </w:r>
    </w:p>
    <w:p w14:paraId="43E7DD55" w14:textId="77777777" w:rsidR="000A7884" w:rsidRDefault="000A7884" w:rsidP="000A788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t>Stoff, gelistet mit Überschreitungsfaktor und Kategorie für Kurzzeitwert.</w:t>
      </w:r>
    </w:p>
    <w:p w14:paraId="3122D2D5" w14:textId="77777777" w:rsidR="00963400" w:rsidRDefault="00963400" w:rsidP="000A7884">
      <w:pPr>
        <w:spacing w:after="0" w:line="240" w:lineRule="auto"/>
        <w:ind w:left="360"/>
        <w:rPr>
          <w:rFonts w:ascii="Arial" w:eastAsia="Times New Roman" w:hAnsi="Arial" w:cs="Arial"/>
          <w:sz w:val="20"/>
          <w:szCs w:val="20"/>
          <w:lang w:eastAsia="de-DE"/>
        </w:rPr>
      </w:pPr>
    </w:p>
    <w:p w14:paraId="1FFEFDC3" w14:textId="77777777" w:rsidR="00963400" w:rsidRDefault="00963400" w:rsidP="000A788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Hauteffekt (TRGS 900 (DE)), Einatembare Fraktion</w:t>
      </w:r>
    </w:p>
    <w:p w14:paraId="1459E727" w14:textId="77777777" w:rsidR="00963400" w:rsidRDefault="00963400" w:rsidP="000A788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t>Der Stoff kann über die Haut aufgenommen werden.</w:t>
      </w:r>
    </w:p>
    <w:p w14:paraId="58057751" w14:textId="77777777" w:rsidR="00963400" w:rsidRDefault="00963400" w:rsidP="000A7884">
      <w:pPr>
        <w:spacing w:after="0" w:line="240" w:lineRule="auto"/>
        <w:ind w:left="360"/>
        <w:rPr>
          <w:rFonts w:ascii="Arial" w:eastAsia="Times New Roman" w:hAnsi="Arial" w:cs="Arial"/>
          <w:sz w:val="20"/>
          <w:szCs w:val="20"/>
          <w:lang w:eastAsia="de-DE"/>
        </w:rPr>
      </w:pPr>
    </w:p>
    <w:p w14:paraId="64BF4873" w14:textId="77777777" w:rsidR="00963400" w:rsidRDefault="00963400" w:rsidP="000A788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PNEC</w:t>
      </w:r>
      <w:r>
        <w:rPr>
          <w:rFonts w:ascii="Arial" w:eastAsia="Times New Roman" w:hAnsi="Arial" w:cs="Arial"/>
          <w:sz w:val="20"/>
          <w:szCs w:val="20"/>
          <w:lang w:eastAsia="de-DE"/>
        </w:rPr>
        <w:tab/>
      </w:r>
    </w:p>
    <w:p w14:paraId="194B3E71" w14:textId="77777777" w:rsidR="00963400" w:rsidRDefault="00963400" w:rsidP="000A788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Die Registrierungspflicht gemäß REACH-Verordnung (EG) Nr. 1907/2006 gilt nicht für Polymere.</w:t>
      </w:r>
    </w:p>
    <w:p w14:paraId="76A746A5" w14:textId="77777777" w:rsidR="00963400" w:rsidRDefault="00963400" w:rsidP="000A7884">
      <w:pPr>
        <w:spacing w:after="0" w:line="240" w:lineRule="auto"/>
        <w:ind w:left="360"/>
        <w:rPr>
          <w:rFonts w:ascii="Arial" w:eastAsia="Times New Roman" w:hAnsi="Arial" w:cs="Arial"/>
          <w:sz w:val="20"/>
          <w:szCs w:val="20"/>
          <w:lang w:eastAsia="de-DE"/>
        </w:rPr>
      </w:pPr>
    </w:p>
    <w:p w14:paraId="0A4E20BB" w14:textId="77777777" w:rsidR="00963400" w:rsidRDefault="00963400" w:rsidP="000A788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DNEL</w:t>
      </w:r>
      <w:r>
        <w:rPr>
          <w:rFonts w:ascii="Arial" w:eastAsia="Times New Roman" w:hAnsi="Arial" w:cs="Arial"/>
          <w:sz w:val="20"/>
          <w:szCs w:val="20"/>
          <w:lang w:eastAsia="de-DE"/>
        </w:rPr>
        <w:tab/>
      </w:r>
    </w:p>
    <w:p w14:paraId="724A51EA" w14:textId="77777777" w:rsidR="00963400" w:rsidRDefault="00963400" w:rsidP="000A788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Die Registrierungspflicht gemäß REACH-Verordnung (EG) Nr. 1907/2006 gilt nicht für Polymere.</w:t>
      </w:r>
    </w:p>
    <w:p w14:paraId="28356FC0" w14:textId="77777777" w:rsidR="00EB3FF0" w:rsidRDefault="00EB3FF0" w:rsidP="00EB3FF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p>
    <w:p w14:paraId="250CE840" w14:textId="77777777" w:rsidR="00EB3FF0" w:rsidRDefault="000A7884" w:rsidP="00EB3FF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p>
    <w:p w14:paraId="7B36AE5F" w14:textId="77777777" w:rsidR="00470C67" w:rsidRDefault="00EB3FF0"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p>
    <w:p w14:paraId="7BCC6B85" w14:textId="77777777" w:rsidR="002003C9" w:rsidRDefault="002003C9" w:rsidP="008D60BC">
      <w:pPr>
        <w:spacing w:after="0" w:line="240" w:lineRule="auto"/>
        <w:ind w:left="360"/>
        <w:rPr>
          <w:rFonts w:ascii="Arial" w:eastAsia="Times New Roman" w:hAnsi="Arial" w:cs="Arial"/>
          <w:sz w:val="20"/>
          <w:szCs w:val="20"/>
          <w:lang w:eastAsia="de-DE"/>
        </w:rPr>
      </w:pPr>
    </w:p>
    <w:p w14:paraId="6C45B4A4" w14:textId="77777777" w:rsidR="002003C9" w:rsidRDefault="002003C9" w:rsidP="008D60BC">
      <w:pPr>
        <w:spacing w:after="0" w:line="240" w:lineRule="auto"/>
        <w:ind w:left="360"/>
        <w:rPr>
          <w:rFonts w:ascii="Arial" w:eastAsia="Times New Roman" w:hAnsi="Arial" w:cs="Arial"/>
          <w:sz w:val="20"/>
          <w:szCs w:val="20"/>
          <w:lang w:eastAsia="de-DE"/>
        </w:rPr>
      </w:pPr>
    </w:p>
    <w:p w14:paraId="492FE400" w14:textId="77777777" w:rsidR="00DC7A5B" w:rsidRDefault="00321814" w:rsidP="00321814">
      <w:pPr>
        <w:spacing w:after="0" w:line="240" w:lineRule="auto"/>
        <w:ind w:left="360"/>
        <w:rPr>
          <w:rFonts w:ascii="Arial" w:eastAsia="Times New Roman" w:hAnsi="Arial" w:cs="Arial"/>
          <w:b/>
          <w:iCs/>
          <w:sz w:val="20"/>
          <w:szCs w:val="20"/>
          <w:lang w:eastAsia="de-DE"/>
        </w:rPr>
      </w:pPr>
      <w:r w:rsidRPr="00321814">
        <w:rPr>
          <w:rFonts w:ascii="Arial" w:eastAsia="Times New Roman" w:hAnsi="Arial" w:cs="Arial"/>
          <w:b/>
          <w:iCs/>
          <w:sz w:val="20"/>
          <w:szCs w:val="20"/>
          <w:lang w:eastAsia="de-DE"/>
        </w:rPr>
        <w:t>Begrenzung</w:t>
      </w:r>
      <w:r>
        <w:rPr>
          <w:rFonts w:ascii="Arial" w:eastAsia="Times New Roman" w:hAnsi="Arial" w:cs="Arial"/>
          <w:b/>
          <w:iCs/>
          <w:sz w:val="20"/>
          <w:szCs w:val="20"/>
          <w:lang w:eastAsia="de-DE"/>
        </w:rPr>
        <w:t xml:space="preserve"> und Überwachung der Exposition: </w:t>
      </w:r>
    </w:p>
    <w:p w14:paraId="4D4AA78B" w14:textId="77777777" w:rsidR="00DC7A5B" w:rsidRDefault="00B427D9" w:rsidP="00B427D9">
      <w:pPr>
        <w:spacing w:after="0" w:line="240" w:lineRule="auto"/>
        <w:ind w:left="360"/>
        <w:rPr>
          <w:rFonts w:ascii="Arial" w:eastAsia="Times New Roman" w:hAnsi="Arial" w:cs="Arial"/>
          <w:b/>
          <w:iCs/>
          <w:sz w:val="16"/>
          <w:szCs w:val="16"/>
          <w:lang w:eastAsia="de-DE"/>
        </w:rPr>
      </w:pPr>
      <w:r>
        <w:rPr>
          <w:rFonts w:ascii="Arial" w:eastAsia="Times New Roman" w:hAnsi="Arial" w:cs="Arial"/>
          <w:sz w:val="20"/>
          <w:szCs w:val="20"/>
          <w:lang w:eastAsia="de-DE"/>
        </w:rPr>
        <w:t>Für geeignete Staub-und Dampfabsaugung an den Verarbeitungsmaschinen sorgen. Für gute Raumbelüftung sorgen (Produkt warm geh</w:t>
      </w:r>
      <w:r w:rsidR="003125B0">
        <w:rPr>
          <w:rFonts w:ascii="Arial" w:eastAsia="Times New Roman" w:hAnsi="Arial" w:cs="Arial"/>
          <w:sz w:val="20"/>
          <w:szCs w:val="20"/>
          <w:lang w:eastAsia="de-DE"/>
        </w:rPr>
        <w:t>a</w:t>
      </w:r>
      <w:r>
        <w:rPr>
          <w:rFonts w:ascii="Arial" w:eastAsia="Times New Roman" w:hAnsi="Arial" w:cs="Arial"/>
          <w:sz w:val="20"/>
          <w:szCs w:val="20"/>
          <w:lang w:eastAsia="de-DE"/>
        </w:rPr>
        <w:t>ndhabt)</w:t>
      </w:r>
    </w:p>
    <w:p w14:paraId="440A6DA4" w14:textId="77777777" w:rsidR="00B427D9" w:rsidRPr="00297AF6" w:rsidRDefault="00B427D9" w:rsidP="00321814">
      <w:pPr>
        <w:spacing w:after="0" w:line="240" w:lineRule="auto"/>
        <w:ind w:left="360"/>
        <w:rPr>
          <w:rFonts w:ascii="Arial" w:eastAsia="Times New Roman" w:hAnsi="Arial" w:cs="Arial"/>
          <w:b/>
          <w:iCs/>
          <w:sz w:val="16"/>
          <w:szCs w:val="16"/>
          <w:lang w:eastAsia="de-DE"/>
        </w:rPr>
      </w:pPr>
    </w:p>
    <w:p w14:paraId="5F1D06DD" w14:textId="77777777" w:rsidR="008D60BC" w:rsidRPr="00321814" w:rsidRDefault="00EF7856" w:rsidP="008D60BC">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Persönliche Schutzausrüstung</w:t>
      </w:r>
    </w:p>
    <w:p w14:paraId="779D47C4" w14:textId="77777777" w:rsidR="006A7AB1" w:rsidRDefault="006A7AB1" w:rsidP="006A7AB1">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Augenschutz:</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EF7856">
        <w:rPr>
          <w:rFonts w:ascii="Arial" w:eastAsia="Times New Roman" w:hAnsi="Arial" w:cs="Arial"/>
          <w:sz w:val="20"/>
          <w:szCs w:val="20"/>
          <w:lang w:eastAsia="de-DE"/>
        </w:rPr>
        <w:t>Nicht erforderlich</w:t>
      </w:r>
    </w:p>
    <w:p w14:paraId="67D7113A" w14:textId="77777777" w:rsidR="006A7AB1" w:rsidRDefault="006A7AB1" w:rsidP="00B427D9">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Haut-und Körperschutz:</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EF7856">
        <w:rPr>
          <w:rFonts w:ascii="Arial" w:eastAsia="Times New Roman" w:hAnsi="Arial" w:cs="Arial"/>
          <w:sz w:val="20"/>
          <w:szCs w:val="20"/>
          <w:lang w:eastAsia="de-DE"/>
        </w:rPr>
        <w:t>Nicht erforderlich</w:t>
      </w:r>
    </w:p>
    <w:p w14:paraId="40BCD4FB" w14:textId="77777777" w:rsidR="006A7AB1" w:rsidRDefault="002B0626" w:rsidP="00EF7856">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Atemschutz:</w:t>
      </w:r>
      <w:r>
        <w:rPr>
          <w:rFonts w:ascii="Arial" w:eastAsia="Times New Roman" w:hAnsi="Arial" w:cs="Arial"/>
          <w:sz w:val="20"/>
          <w:szCs w:val="20"/>
          <w:lang w:eastAsia="de-DE"/>
        </w:rPr>
        <w:tab/>
      </w:r>
      <w:r>
        <w:rPr>
          <w:rFonts w:ascii="Arial" w:eastAsia="Times New Roman" w:hAnsi="Arial" w:cs="Arial"/>
          <w:sz w:val="20"/>
          <w:szCs w:val="20"/>
          <w:lang w:eastAsia="de-DE"/>
        </w:rPr>
        <w:tab/>
      </w:r>
      <w:r w:rsidR="00EF7856">
        <w:rPr>
          <w:rFonts w:ascii="Arial" w:eastAsia="Times New Roman" w:hAnsi="Arial" w:cs="Arial"/>
          <w:sz w:val="20"/>
          <w:szCs w:val="20"/>
          <w:lang w:eastAsia="de-DE"/>
        </w:rPr>
        <w:t>Nicht erforderlich</w:t>
      </w:r>
    </w:p>
    <w:p w14:paraId="27438524" w14:textId="77777777" w:rsidR="00B427D9" w:rsidRDefault="00B427D9" w:rsidP="006F4200">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Handschutz:</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EF7856">
        <w:rPr>
          <w:rFonts w:ascii="Arial" w:eastAsia="Times New Roman" w:hAnsi="Arial" w:cs="Arial"/>
          <w:sz w:val="20"/>
          <w:szCs w:val="20"/>
          <w:lang w:eastAsia="de-DE"/>
        </w:rPr>
        <w:t>Nicht erforderlich</w:t>
      </w:r>
    </w:p>
    <w:p w14:paraId="64577564" w14:textId="77777777" w:rsidR="00EF7856" w:rsidRDefault="00EF7856" w:rsidP="006F4200">
      <w:pPr>
        <w:spacing w:after="0" w:line="240" w:lineRule="auto"/>
        <w:ind w:left="360"/>
        <w:rPr>
          <w:rFonts w:ascii="Arial" w:eastAsia="Times New Roman" w:hAnsi="Arial" w:cs="Arial"/>
          <w:sz w:val="20"/>
          <w:szCs w:val="20"/>
          <w:lang w:eastAsia="de-DE"/>
        </w:rPr>
      </w:pPr>
    </w:p>
    <w:p w14:paraId="0A3F69D4" w14:textId="77777777" w:rsidR="00EF7856" w:rsidRPr="00EF7856" w:rsidRDefault="00EF7856" w:rsidP="006F4200">
      <w:pPr>
        <w:spacing w:after="0" w:line="240" w:lineRule="auto"/>
        <w:ind w:left="360"/>
        <w:rPr>
          <w:rFonts w:ascii="Arial" w:eastAsia="Times New Roman" w:hAnsi="Arial" w:cs="Arial"/>
          <w:b/>
          <w:sz w:val="20"/>
          <w:szCs w:val="20"/>
          <w:lang w:eastAsia="de-DE"/>
        </w:rPr>
      </w:pPr>
      <w:r w:rsidRPr="00EF7856">
        <w:rPr>
          <w:rFonts w:ascii="Arial" w:eastAsia="Times New Roman" w:hAnsi="Arial" w:cs="Arial"/>
          <w:b/>
          <w:sz w:val="20"/>
          <w:szCs w:val="20"/>
          <w:lang w:eastAsia="de-DE"/>
        </w:rPr>
        <w:t>Allgemeine Schutz- und Hygienemaßnahmen</w:t>
      </w:r>
    </w:p>
    <w:p w14:paraId="3DCB9E17" w14:textId="77777777" w:rsidR="005C30B7" w:rsidRDefault="00EF7856" w:rsidP="00EF7856">
      <w:pPr>
        <w:spacing w:after="0" w:line="240" w:lineRule="auto"/>
        <w:ind w:left="330"/>
        <w:rPr>
          <w:rFonts w:ascii="Arial" w:eastAsia="Times New Roman" w:hAnsi="Arial" w:cs="Arial"/>
          <w:sz w:val="20"/>
          <w:szCs w:val="20"/>
          <w:lang w:eastAsia="de-DE"/>
        </w:rPr>
      </w:pPr>
      <w:r>
        <w:rPr>
          <w:rFonts w:ascii="Arial" w:eastAsia="Times New Roman" w:hAnsi="Arial" w:cs="Arial"/>
          <w:sz w:val="20"/>
          <w:szCs w:val="20"/>
          <w:lang w:eastAsia="de-DE"/>
        </w:rPr>
        <w:t>Das tragen geschlossener Arbeitskleidung wird empfohlen. Bei der Verwendung nicht essen, trinken oder rauchen. Vor Pausen und nach Arbeitsende Hände und Gesicht waschen. Nach der Arbeit für Hautreinigung und Hautpflege sorgen.</w:t>
      </w:r>
    </w:p>
    <w:p w14:paraId="477CBB69" w14:textId="77777777" w:rsidR="00C74F42" w:rsidRDefault="00C74F42" w:rsidP="00C74F42">
      <w:pPr>
        <w:spacing w:after="0" w:line="240" w:lineRule="auto"/>
        <w:ind w:left="360"/>
        <w:rPr>
          <w:rFonts w:ascii="Arial" w:eastAsia="Times New Roman" w:hAnsi="Arial" w:cs="Arial"/>
          <w:sz w:val="20"/>
          <w:szCs w:val="20"/>
          <w:lang w:eastAsia="de-DE"/>
        </w:rPr>
      </w:pPr>
    </w:p>
    <w:p w14:paraId="172E89EE"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Physikalische und chemische Eigenschaften</w:t>
      </w:r>
    </w:p>
    <w:p w14:paraId="6F6E40AE" w14:textId="77777777" w:rsidR="008D60BC" w:rsidRDefault="008D60BC" w:rsidP="009C2196">
      <w:pPr>
        <w:spacing w:after="0" w:line="240" w:lineRule="auto"/>
        <w:ind w:firstLine="360"/>
        <w:rPr>
          <w:rFonts w:ascii="Arial" w:eastAsia="Times New Roman" w:hAnsi="Arial" w:cs="Arial"/>
          <w:sz w:val="20"/>
          <w:szCs w:val="20"/>
          <w:lang w:eastAsia="de-DE"/>
        </w:rPr>
      </w:pPr>
      <w:r w:rsidRPr="00AD141F">
        <w:rPr>
          <w:rFonts w:ascii="Arial" w:eastAsia="Times New Roman" w:hAnsi="Arial" w:cs="Arial"/>
          <w:sz w:val="20"/>
          <w:szCs w:val="20"/>
          <w:lang w:eastAsia="de-DE"/>
        </w:rPr>
        <w:t>Aussehen</w:t>
      </w:r>
      <w:r w:rsidR="006224B4">
        <w:rPr>
          <w:rFonts w:ascii="Arial" w:eastAsia="Times New Roman" w:hAnsi="Arial" w:cs="Arial"/>
          <w:sz w:val="20"/>
          <w:szCs w:val="20"/>
          <w:lang w:eastAsia="de-DE"/>
        </w:rPr>
        <w:t>:</w:t>
      </w:r>
      <w:r w:rsidR="006224B4">
        <w:rPr>
          <w:rFonts w:ascii="Arial" w:eastAsia="Times New Roman" w:hAnsi="Arial" w:cs="Arial"/>
          <w:sz w:val="20"/>
          <w:szCs w:val="20"/>
          <w:lang w:eastAsia="de-DE"/>
        </w:rPr>
        <w:tab/>
      </w:r>
      <w:r w:rsidR="006224B4">
        <w:rPr>
          <w:rFonts w:ascii="Arial" w:eastAsia="Times New Roman" w:hAnsi="Arial" w:cs="Arial"/>
          <w:sz w:val="20"/>
          <w:szCs w:val="20"/>
          <w:lang w:eastAsia="de-DE"/>
        </w:rPr>
        <w:tab/>
      </w:r>
      <w:r w:rsidR="006224B4">
        <w:rPr>
          <w:rFonts w:ascii="Arial" w:eastAsia="Times New Roman" w:hAnsi="Arial" w:cs="Arial"/>
          <w:sz w:val="20"/>
          <w:szCs w:val="20"/>
          <w:lang w:eastAsia="de-DE"/>
        </w:rPr>
        <w:tab/>
      </w:r>
      <w:r w:rsidR="006224B4">
        <w:rPr>
          <w:rFonts w:ascii="Arial" w:eastAsia="Times New Roman" w:hAnsi="Arial" w:cs="Arial"/>
          <w:sz w:val="20"/>
          <w:szCs w:val="20"/>
          <w:lang w:eastAsia="de-DE"/>
        </w:rPr>
        <w:tab/>
      </w:r>
      <w:r w:rsidR="006224B4">
        <w:rPr>
          <w:rFonts w:ascii="Arial" w:eastAsia="Times New Roman" w:hAnsi="Arial" w:cs="Arial"/>
          <w:sz w:val="20"/>
          <w:szCs w:val="20"/>
          <w:lang w:eastAsia="de-DE"/>
        </w:rPr>
        <w:tab/>
      </w:r>
    </w:p>
    <w:p w14:paraId="73B44F84" w14:textId="77777777" w:rsidR="004B3C5C" w:rsidRPr="004B3C5C" w:rsidRDefault="006224B4" w:rsidP="009C2196">
      <w:pPr>
        <w:spacing w:after="0" w:line="240" w:lineRule="auto"/>
        <w:ind w:firstLine="360"/>
        <w:rPr>
          <w:rFonts w:ascii="Arial" w:eastAsia="Times New Roman" w:hAnsi="Arial" w:cs="Arial"/>
          <w:szCs w:val="20"/>
          <w:lang w:eastAsia="de-DE"/>
        </w:rPr>
      </w:pPr>
      <w:r>
        <w:rPr>
          <w:rFonts w:ascii="Arial" w:eastAsia="Times New Roman" w:hAnsi="Arial" w:cs="Arial"/>
          <w:sz w:val="20"/>
          <w:szCs w:val="20"/>
          <w:lang w:eastAsia="de-DE"/>
        </w:rPr>
        <w:t>Physikalischer Zustand</w:t>
      </w:r>
      <w:r>
        <w:rPr>
          <w:rFonts w:ascii="Arial" w:eastAsia="Times New Roman" w:hAnsi="Arial" w:cs="Arial"/>
          <w:szCs w:val="20"/>
          <w:lang w:eastAsia="de-DE"/>
        </w:rPr>
        <w:t>:</w:t>
      </w:r>
      <w:r>
        <w:rPr>
          <w:rFonts w:ascii="Arial" w:eastAsia="Times New Roman" w:hAnsi="Arial" w:cs="Arial"/>
          <w:szCs w:val="20"/>
          <w:lang w:eastAsia="de-DE"/>
        </w:rPr>
        <w:tab/>
      </w:r>
      <w:r>
        <w:rPr>
          <w:rFonts w:ascii="Arial" w:eastAsia="Times New Roman" w:hAnsi="Arial" w:cs="Arial"/>
          <w:szCs w:val="20"/>
          <w:lang w:eastAsia="de-DE"/>
        </w:rPr>
        <w:tab/>
      </w:r>
      <w:r>
        <w:rPr>
          <w:rFonts w:ascii="Arial" w:eastAsia="Times New Roman" w:hAnsi="Arial" w:cs="Arial"/>
          <w:szCs w:val="20"/>
          <w:lang w:eastAsia="de-DE"/>
        </w:rPr>
        <w:tab/>
        <w:t>F</w:t>
      </w:r>
      <w:r w:rsidR="004B3C5C">
        <w:rPr>
          <w:rFonts w:ascii="Arial" w:eastAsia="Times New Roman" w:hAnsi="Arial" w:cs="Arial"/>
          <w:szCs w:val="20"/>
          <w:lang w:eastAsia="de-DE"/>
        </w:rPr>
        <w:t>est</w:t>
      </w:r>
    </w:p>
    <w:p w14:paraId="675B61FA"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Form:</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Filament für 3D Druck</w:t>
      </w:r>
    </w:p>
    <w:p w14:paraId="37CAAABB"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Farbe: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EC7D44">
        <w:rPr>
          <w:rFonts w:ascii="Arial" w:eastAsia="Times New Roman" w:hAnsi="Arial" w:cs="Arial"/>
          <w:sz w:val="20"/>
          <w:szCs w:val="20"/>
          <w:lang w:eastAsia="de-DE"/>
        </w:rPr>
        <w:t>Klar Durchscheinend Opak</w:t>
      </w:r>
    </w:p>
    <w:p w14:paraId="7504ABE3" w14:textId="77777777" w:rsidR="008D60BC"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Geruch:</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EF7856">
        <w:rPr>
          <w:rFonts w:ascii="Arial" w:eastAsia="Times New Roman" w:hAnsi="Arial" w:cs="Arial"/>
          <w:sz w:val="20"/>
          <w:szCs w:val="20"/>
          <w:lang w:eastAsia="de-DE"/>
        </w:rPr>
        <w:t>geruchlos</w:t>
      </w:r>
    </w:p>
    <w:p w14:paraId="4F430924" w14:textId="77777777" w:rsidR="00EF7856" w:rsidRDefault="004B3C5C" w:rsidP="00EC7D4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pH-Wert: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 xml:space="preserve">Nicht </w:t>
      </w:r>
      <w:r w:rsidR="00EF7856">
        <w:rPr>
          <w:rFonts w:ascii="Arial" w:eastAsia="Times New Roman" w:hAnsi="Arial" w:cs="Arial"/>
          <w:sz w:val="20"/>
          <w:szCs w:val="20"/>
          <w:lang w:eastAsia="de-DE"/>
        </w:rPr>
        <w:t>anwendbar</w:t>
      </w:r>
    </w:p>
    <w:p w14:paraId="59C296A6" w14:textId="77777777" w:rsidR="00EF7856" w:rsidRDefault="00EF7856" w:rsidP="00EF7856">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Entzündlichkeit: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Nicht entzündbar (Richtlinie 92/69/EWG, A.10)</w:t>
      </w:r>
    </w:p>
    <w:p w14:paraId="191A3FB7" w14:textId="77777777" w:rsidR="00EF7856" w:rsidRDefault="00EF7856" w:rsidP="00EF7856">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Untere Explosionsgrenze:</w:t>
      </w:r>
      <w:r w:rsidR="00657278">
        <w:rPr>
          <w:rFonts w:ascii="Arial" w:eastAsia="Times New Roman" w:hAnsi="Arial" w:cs="Arial"/>
          <w:sz w:val="20"/>
          <w:szCs w:val="20"/>
          <w:lang w:eastAsia="de-DE"/>
        </w:rPr>
        <w:tab/>
      </w:r>
      <w:r w:rsidR="00657278">
        <w:rPr>
          <w:rFonts w:ascii="Arial" w:eastAsia="Times New Roman" w:hAnsi="Arial" w:cs="Arial"/>
          <w:sz w:val="20"/>
          <w:szCs w:val="20"/>
          <w:lang w:eastAsia="de-DE"/>
        </w:rPr>
        <w:tab/>
      </w:r>
      <w:r w:rsidR="00657278">
        <w:rPr>
          <w:rFonts w:ascii="Arial" w:eastAsia="Times New Roman" w:hAnsi="Arial" w:cs="Arial"/>
          <w:sz w:val="20"/>
          <w:szCs w:val="20"/>
          <w:lang w:eastAsia="de-DE"/>
        </w:rPr>
        <w:tab/>
      </w:r>
      <w:r w:rsidR="00F92ADF">
        <w:rPr>
          <w:rFonts w:ascii="Arial" w:eastAsia="Times New Roman" w:hAnsi="Arial" w:cs="Arial"/>
          <w:sz w:val="20"/>
          <w:szCs w:val="20"/>
          <w:lang w:eastAsia="de-DE"/>
        </w:rPr>
        <w:t>Für Feststoffe nicht einstufungs-u. kennzeichnungsrelevant.</w:t>
      </w:r>
    </w:p>
    <w:p w14:paraId="1F0B080E" w14:textId="77777777" w:rsidR="00F92ADF" w:rsidRDefault="00F92ADF" w:rsidP="00F92AD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Obere Explosionsgrenze:</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Für Feststoffe nicht einstufungs-u. kennzeichnungsrelevant.</w:t>
      </w:r>
    </w:p>
    <w:p w14:paraId="0540B9E3" w14:textId="77777777" w:rsidR="00F92ADF" w:rsidRDefault="00F92ADF" w:rsidP="00F92AD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Zündtemperatur:</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&gt; 400 °C</w:t>
      </w:r>
    </w:p>
    <w:p w14:paraId="1F27E0CE" w14:textId="77777777" w:rsidR="00F92ADF" w:rsidRDefault="00F92ADF" w:rsidP="00F92AD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Dampfdruck:</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Nicht anwendbar</w:t>
      </w:r>
    </w:p>
    <w:p w14:paraId="57E8002C" w14:textId="77777777" w:rsidR="00F92ADF" w:rsidRDefault="00F92ADF" w:rsidP="00F92ADF">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Dichte:</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1,12</w:t>
      </w:r>
    </w:p>
    <w:p w14:paraId="7A5B80CE" w14:textId="77777777" w:rsidR="00EC7D44" w:rsidRDefault="00EC7D44" w:rsidP="00F92ADF">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Dampfdichte:</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Nicht bestimmt</w:t>
      </w:r>
    </w:p>
    <w:p w14:paraId="23696376" w14:textId="77777777" w:rsidR="00752907" w:rsidRDefault="00752907" w:rsidP="00752907">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Wasserlöslichkeit: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Unlöslich</w:t>
      </w:r>
    </w:p>
    <w:p w14:paraId="1D196CAD" w14:textId="77777777" w:rsidR="00752907" w:rsidRDefault="00752907" w:rsidP="00752907">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Thermische Zersetzung:</w:t>
      </w:r>
      <w:r>
        <w:rPr>
          <w:rFonts w:ascii="Arial" w:eastAsia="Times New Roman" w:hAnsi="Arial" w:cs="Arial"/>
          <w:sz w:val="20"/>
          <w:szCs w:val="20"/>
          <w:lang w:eastAsia="de-DE"/>
        </w:rPr>
        <w:tab/>
      </w:r>
      <w:r>
        <w:rPr>
          <w:rFonts w:ascii="Arial" w:eastAsia="Times New Roman" w:hAnsi="Arial" w:cs="Arial"/>
          <w:sz w:val="20"/>
          <w:szCs w:val="20"/>
          <w:lang w:eastAsia="de-DE"/>
        </w:rPr>
        <w:tab/>
        <w:t>Keine Zersetzung, wenn die Vorschriften/Hinweise für Lagerung</w:t>
      </w:r>
    </w:p>
    <w:p w14:paraId="736AF546" w14:textId="77777777" w:rsidR="00752907" w:rsidRDefault="00752907" w:rsidP="00752907">
      <w:pPr>
        <w:spacing w:after="0" w:line="240" w:lineRule="auto"/>
        <w:ind w:left="4245"/>
        <w:rPr>
          <w:rFonts w:ascii="Arial" w:eastAsia="Times New Roman" w:hAnsi="Arial" w:cs="Arial"/>
          <w:sz w:val="20"/>
          <w:szCs w:val="20"/>
          <w:lang w:eastAsia="de-DE"/>
        </w:rPr>
      </w:pPr>
      <w:r>
        <w:rPr>
          <w:rFonts w:ascii="Arial" w:eastAsia="Times New Roman" w:hAnsi="Arial" w:cs="Arial"/>
          <w:sz w:val="20"/>
          <w:szCs w:val="20"/>
          <w:lang w:eastAsia="de-DE"/>
        </w:rPr>
        <w:t>Und Umgang beachtet werden.</w:t>
      </w:r>
    </w:p>
    <w:p w14:paraId="695062C2" w14:textId="77777777" w:rsidR="00EC7D44" w:rsidRDefault="00752907" w:rsidP="00752907">
      <w:pPr>
        <w:spacing w:after="0" w:line="240" w:lineRule="auto"/>
        <w:ind w:left="4245"/>
        <w:rPr>
          <w:rFonts w:ascii="Arial" w:eastAsia="Times New Roman" w:hAnsi="Arial" w:cs="Arial"/>
          <w:sz w:val="20"/>
          <w:szCs w:val="20"/>
          <w:lang w:eastAsia="de-DE"/>
        </w:rPr>
      </w:pPr>
      <w:r>
        <w:rPr>
          <w:rFonts w:ascii="Arial" w:eastAsia="Times New Roman" w:hAnsi="Arial" w:cs="Arial"/>
          <w:sz w:val="18"/>
          <w:szCs w:val="20"/>
          <w:lang w:eastAsia="de-DE"/>
        </w:rPr>
        <w:t xml:space="preserve"> &gt; </w:t>
      </w:r>
      <w:r>
        <w:rPr>
          <w:rFonts w:ascii="Arial" w:eastAsia="Times New Roman" w:hAnsi="Arial" w:cs="Arial"/>
          <w:sz w:val="20"/>
          <w:szCs w:val="20"/>
          <w:lang w:eastAsia="de-DE"/>
        </w:rPr>
        <w:t xml:space="preserve">230 °C </w:t>
      </w:r>
    </w:p>
    <w:p w14:paraId="4BE98EB5" w14:textId="77777777" w:rsidR="00752907" w:rsidRDefault="00752907" w:rsidP="00752907">
      <w:pPr>
        <w:spacing w:after="0" w:line="240" w:lineRule="auto"/>
        <w:ind w:left="4245"/>
        <w:rPr>
          <w:rFonts w:ascii="Arial" w:eastAsia="Times New Roman" w:hAnsi="Arial" w:cs="Arial"/>
          <w:sz w:val="20"/>
          <w:szCs w:val="20"/>
          <w:lang w:eastAsia="de-DE"/>
        </w:rPr>
      </w:pPr>
      <w:r>
        <w:rPr>
          <w:rFonts w:ascii="Arial" w:eastAsia="Times New Roman" w:hAnsi="Arial" w:cs="Arial"/>
          <w:sz w:val="20"/>
          <w:szCs w:val="20"/>
          <w:lang w:eastAsia="de-DE"/>
        </w:rPr>
        <w:t>Thermische Zersetzung oberhalb der angegebenen Temperatur ist möglich.</w:t>
      </w:r>
    </w:p>
    <w:p w14:paraId="5A14949D" w14:textId="77777777" w:rsidR="00ED1C97" w:rsidRDefault="00ED1C97" w:rsidP="006A03BE">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Sonstige Angaben</w:t>
      </w:r>
      <w:r w:rsidR="0087389B">
        <w:rPr>
          <w:rFonts w:ascii="Arial" w:eastAsia="Times New Roman" w:hAnsi="Arial" w:cs="Arial"/>
          <w:sz w:val="20"/>
          <w:szCs w:val="20"/>
          <w:lang w:eastAsia="de-DE"/>
        </w:rPr>
        <w:t>:</w:t>
      </w:r>
      <w:r w:rsidR="0087389B">
        <w:rPr>
          <w:rFonts w:ascii="Arial" w:eastAsia="Times New Roman" w:hAnsi="Arial" w:cs="Arial"/>
          <w:sz w:val="20"/>
          <w:szCs w:val="20"/>
          <w:lang w:eastAsia="de-DE"/>
        </w:rPr>
        <w:tab/>
      </w:r>
      <w:r w:rsidR="006A03BE">
        <w:rPr>
          <w:rFonts w:ascii="Arial" w:eastAsia="Times New Roman" w:hAnsi="Arial" w:cs="Arial"/>
          <w:sz w:val="20"/>
          <w:szCs w:val="20"/>
          <w:lang w:eastAsia="de-DE"/>
        </w:rPr>
        <w:tab/>
      </w:r>
      <w:r w:rsidR="001406BA">
        <w:rPr>
          <w:rFonts w:ascii="Arial" w:eastAsia="Times New Roman" w:hAnsi="Arial" w:cs="Arial"/>
          <w:sz w:val="20"/>
          <w:szCs w:val="20"/>
          <w:lang w:eastAsia="de-DE"/>
        </w:rPr>
        <w:t>Soweit erforderlich sind sonstige physikalische und chemische Kenngrößen</w:t>
      </w:r>
      <w:r w:rsidR="006A03BE">
        <w:rPr>
          <w:rFonts w:ascii="Arial" w:eastAsia="Times New Roman" w:hAnsi="Arial" w:cs="Arial"/>
          <w:sz w:val="20"/>
          <w:szCs w:val="20"/>
          <w:lang w:eastAsia="de-DE"/>
        </w:rPr>
        <w:t xml:space="preserve"> in diesem Abschnitt angegeben.</w:t>
      </w:r>
    </w:p>
    <w:p w14:paraId="62962339" w14:textId="77777777" w:rsidR="008D60BC" w:rsidRPr="002A3E99" w:rsidRDefault="008D60BC" w:rsidP="00022C32">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p>
    <w:p w14:paraId="34D239E5"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Stabilität und Reaktivität</w:t>
      </w:r>
    </w:p>
    <w:p w14:paraId="0003C729" w14:textId="77777777" w:rsidR="004D113D" w:rsidRDefault="000E4E82" w:rsidP="004D113D">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Reaktivität:</w:t>
      </w:r>
      <w:r>
        <w:rPr>
          <w:rFonts w:ascii="Arial" w:eastAsia="Times New Roman" w:hAnsi="Arial" w:cs="Arial"/>
          <w:sz w:val="20"/>
          <w:szCs w:val="20"/>
          <w:lang w:eastAsia="de-DE"/>
        </w:rPr>
        <w:tab/>
      </w:r>
      <w:r w:rsidR="00831C87">
        <w:rPr>
          <w:rFonts w:ascii="Arial" w:eastAsia="Times New Roman" w:hAnsi="Arial" w:cs="Arial"/>
          <w:sz w:val="20"/>
          <w:szCs w:val="20"/>
          <w:lang w:eastAsia="de-DE"/>
        </w:rPr>
        <w:tab/>
      </w:r>
      <w:r w:rsidR="004D113D">
        <w:rPr>
          <w:rFonts w:ascii="Arial" w:eastAsia="Times New Roman" w:hAnsi="Arial" w:cs="Arial"/>
          <w:sz w:val="20"/>
          <w:szCs w:val="20"/>
          <w:lang w:eastAsia="de-DE"/>
        </w:rPr>
        <w:t>Keine gefährlichen Reaktionen,</w:t>
      </w:r>
      <w:r w:rsidR="004D113D" w:rsidRPr="004D113D">
        <w:rPr>
          <w:rFonts w:ascii="Arial" w:eastAsia="Times New Roman" w:hAnsi="Arial" w:cs="Arial"/>
          <w:sz w:val="20"/>
          <w:szCs w:val="20"/>
          <w:lang w:eastAsia="de-DE"/>
        </w:rPr>
        <w:t xml:space="preserve"> </w:t>
      </w:r>
      <w:r w:rsidR="004D113D">
        <w:rPr>
          <w:rFonts w:ascii="Arial" w:eastAsia="Times New Roman" w:hAnsi="Arial" w:cs="Arial"/>
          <w:sz w:val="20"/>
          <w:szCs w:val="20"/>
          <w:lang w:eastAsia="de-DE"/>
        </w:rPr>
        <w:t>wenn die Vorschriften/Hinweise für Lagerung und Umgang beachtet werden.</w:t>
      </w:r>
    </w:p>
    <w:p w14:paraId="2BFC0F84" w14:textId="77777777" w:rsidR="004D113D" w:rsidRPr="00D10825" w:rsidRDefault="004D113D" w:rsidP="004D113D">
      <w:pPr>
        <w:spacing w:after="0" w:line="240" w:lineRule="auto"/>
        <w:ind w:left="4245" w:hanging="3885"/>
        <w:rPr>
          <w:rFonts w:ascii="Arial" w:eastAsia="Times New Roman" w:hAnsi="Arial" w:cs="Arial"/>
          <w:sz w:val="18"/>
          <w:szCs w:val="18"/>
          <w:lang w:eastAsia="de-DE"/>
        </w:rPr>
      </w:pPr>
    </w:p>
    <w:p w14:paraId="7FEC0774" w14:textId="77777777" w:rsidR="004D113D" w:rsidRDefault="004D113D" w:rsidP="004D113D">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Metallkorrosion:</w:t>
      </w:r>
      <w:r>
        <w:rPr>
          <w:rFonts w:ascii="Arial" w:eastAsia="Times New Roman" w:hAnsi="Arial" w:cs="Arial"/>
          <w:sz w:val="20"/>
          <w:szCs w:val="20"/>
          <w:lang w:eastAsia="de-DE"/>
        </w:rPr>
        <w:tab/>
        <w:t>Wirkt nicht korrosiv auf Metall.</w:t>
      </w:r>
    </w:p>
    <w:p w14:paraId="1CE6E644" w14:textId="77777777" w:rsidR="000E4E82" w:rsidRPr="00D10825" w:rsidRDefault="004D113D" w:rsidP="009C2196">
      <w:pPr>
        <w:spacing w:after="0" w:line="240" w:lineRule="auto"/>
        <w:ind w:firstLine="360"/>
        <w:rPr>
          <w:rFonts w:ascii="Arial" w:eastAsia="Times New Roman" w:hAnsi="Arial" w:cs="Arial"/>
          <w:sz w:val="18"/>
          <w:szCs w:val="18"/>
          <w:lang w:eastAsia="de-DE"/>
        </w:rPr>
      </w:pPr>
      <w:r>
        <w:rPr>
          <w:rFonts w:ascii="Arial" w:eastAsia="Times New Roman" w:hAnsi="Arial" w:cs="Arial"/>
          <w:sz w:val="20"/>
          <w:szCs w:val="20"/>
          <w:lang w:eastAsia="de-DE"/>
        </w:rPr>
        <w:t xml:space="preserve"> </w:t>
      </w:r>
    </w:p>
    <w:p w14:paraId="611C76D3" w14:textId="77777777" w:rsidR="004D113D" w:rsidRDefault="004D113D" w:rsidP="004D113D">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Chemische Stabilität:</w:t>
      </w:r>
      <w:r>
        <w:rPr>
          <w:rFonts w:ascii="Arial" w:eastAsia="Times New Roman" w:hAnsi="Arial" w:cs="Arial"/>
          <w:sz w:val="20"/>
          <w:szCs w:val="20"/>
          <w:lang w:eastAsia="de-DE"/>
        </w:rPr>
        <w:tab/>
      </w:r>
      <w:r>
        <w:rPr>
          <w:rFonts w:ascii="Arial" w:eastAsia="Times New Roman" w:hAnsi="Arial" w:cs="Arial"/>
          <w:sz w:val="20"/>
          <w:szCs w:val="20"/>
          <w:lang w:eastAsia="de-DE"/>
        </w:rPr>
        <w:tab/>
      </w:r>
      <w:r w:rsidR="00831C87">
        <w:rPr>
          <w:rFonts w:ascii="Arial" w:eastAsia="Times New Roman" w:hAnsi="Arial" w:cs="Arial"/>
          <w:sz w:val="20"/>
          <w:szCs w:val="20"/>
          <w:lang w:eastAsia="de-DE"/>
        </w:rPr>
        <w:t>Stabil</w:t>
      </w:r>
      <w:r>
        <w:rPr>
          <w:rFonts w:ascii="Arial" w:eastAsia="Times New Roman" w:hAnsi="Arial" w:cs="Arial"/>
          <w:sz w:val="20"/>
          <w:szCs w:val="20"/>
          <w:lang w:eastAsia="de-DE"/>
        </w:rPr>
        <w:t>,</w:t>
      </w:r>
      <w:r w:rsidRPr="004D113D">
        <w:rPr>
          <w:rFonts w:ascii="Arial" w:eastAsia="Times New Roman" w:hAnsi="Arial" w:cs="Arial"/>
          <w:sz w:val="20"/>
          <w:szCs w:val="20"/>
          <w:lang w:eastAsia="de-DE"/>
        </w:rPr>
        <w:t xml:space="preserve"> </w:t>
      </w:r>
      <w:r>
        <w:rPr>
          <w:rFonts w:ascii="Arial" w:eastAsia="Times New Roman" w:hAnsi="Arial" w:cs="Arial"/>
          <w:sz w:val="20"/>
          <w:szCs w:val="20"/>
          <w:lang w:eastAsia="de-DE"/>
        </w:rPr>
        <w:t>wenn die Vorschriften/Hinweise für Lagerung und Umgang beachtet werden.</w:t>
      </w:r>
    </w:p>
    <w:p w14:paraId="1C07585E" w14:textId="77777777" w:rsidR="004D113D" w:rsidRDefault="004D113D" w:rsidP="004D113D">
      <w:pPr>
        <w:spacing w:after="0" w:line="240" w:lineRule="auto"/>
        <w:ind w:left="4245" w:hanging="3885"/>
        <w:rPr>
          <w:rFonts w:ascii="Arial" w:eastAsia="Times New Roman" w:hAnsi="Arial" w:cs="Arial"/>
          <w:sz w:val="20"/>
          <w:szCs w:val="20"/>
          <w:lang w:eastAsia="de-DE"/>
        </w:rPr>
      </w:pPr>
    </w:p>
    <w:p w14:paraId="60D5CE36" w14:textId="77777777" w:rsidR="004D113D" w:rsidRDefault="004D113D" w:rsidP="004D113D">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Gefährliche Reaktionen:</w:t>
      </w:r>
      <w:r>
        <w:rPr>
          <w:rFonts w:ascii="Arial" w:eastAsia="Times New Roman" w:hAnsi="Arial" w:cs="Arial"/>
          <w:sz w:val="20"/>
          <w:szCs w:val="20"/>
          <w:lang w:eastAsia="de-DE"/>
        </w:rPr>
        <w:tab/>
        <w:t>Keine gefährliche Reaktionen bei vorschriftsmäßiger Lagerung und Handhabung.</w:t>
      </w:r>
    </w:p>
    <w:p w14:paraId="0554D313" w14:textId="77777777" w:rsidR="004D113D" w:rsidRDefault="004D113D" w:rsidP="0025528E">
      <w:pPr>
        <w:spacing w:after="0" w:line="240" w:lineRule="auto"/>
        <w:ind w:left="360"/>
        <w:rPr>
          <w:rFonts w:ascii="Arial" w:eastAsia="Times New Roman" w:hAnsi="Arial" w:cs="Arial"/>
          <w:sz w:val="20"/>
          <w:szCs w:val="20"/>
          <w:lang w:eastAsia="de-DE"/>
        </w:rPr>
      </w:pPr>
    </w:p>
    <w:p w14:paraId="22323122" w14:textId="77777777" w:rsidR="000457B6" w:rsidRDefault="00831C87" w:rsidP="000457B6">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Z</w:t>
      </w:r>
      <w:r w:rsidR="008D60BC" w:rsidRPr="00AD141F">
        <w:rPr>
          <w:rFonts w:ascii="Arial" w:eastAsia="Times New Roman" w:hAnsi="Arial" w:cs="Arial"/>
          <w:sz w:val="20"/>
          <w:szCs w:val="20"/>
          <w:lang w:eastAsia="de-DE"/>
        </w:rPr>
        <w:t>u vermeidende Bedingungen:</w:t>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sidR="000457B6">
        <w:rPr>
          <w:rFonts w:ascii="Arial" w:eastAsia="Times New Roman" w:hAnsi="Arial" w:cs="Arial"/>
          <w:sz w:val="20"/>
          <w:szCs w:val="20"/>
          <w:lang w:eastAsia="de-DE"/>
        </w:rPr>
        <w:t>Keine zu vermeidende Bedingungen zu erwarten.</w:t>
      </w:r>
    </w:p>
    <w:p w14:paraId="7A93A5C9" w14:textId="77777777" w:rsidR="009D4B93" w:rsidRDefault="009D4B93" w:rsidP="000457B6">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 xml:space="preserve"> </w:t>
      </w:r>
    </w:p>
    <w:p w14:paraId="0D4C1851" w14:textId="77777777" w:rsidR="00831C87" w:rsidRDefault="00831C87" w:rsidP="00831C87">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Unerträgliche Materialien:</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0457B6">
        <w:rPr>
          <w:rFonts w:ascii="Arial" w:eastAsia="Times New Roman" w:hAnsi="Arial" w:cs="Arial"/>
          <w:sz w:val="20"/>
          <w:szCs w:val="20"/>
          <w:lang w:eastAsia="de-DE"/>
        </w:rPr>
        <w:t>Keine zu vermeidende Stoffe bekannt.</w:t>
      </w:r>
    </w:p>
    <w:p w14:paraId="3B4D9E7D" w14:textId="77777777" w:rsidR="000457B6" w:rsidRPr="00AD141F" w:rsidRDefault="000457B6" w:rsidP="00831C87">
      <w:pPr>
        <w:spacing w:after="0" w:line="240" w:lineRule="auto"/>
        <w:ind w:left="360"/>
        <w:rPr>
          <w:rFonts w:ascii="Arial" w:eastAsia="Times New Roman" w:hAnsi="Arial" w:cs="Arial"/>
          <w:sz w:val="20"/>
          <w:szCs w:val="20"/>
          <w:lang w:eastAsia="de-DE"/>
        </w:rPr>
      </w:pPr>
    </w:p>
    <w:p w14:paraId="2BC5EAB1" w14:textId="77777777" w:rsidR="00DC1311" w:rsidRDefault="00831C87" w:rsidP="00DC1311">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lastRenderedPageBreak/>
        <w:t>G</w:t>
      </w:r>
      <w:r w:rsidR="008D60BC" w:rsidRPr="00AD141F">
        <w:rPr>
          <w:rFonts w:ascii="Arial" w:eastAsia="Times New Roman" w:hAnsi="Arial" w:cs="Arial"/>
          <w:sz w:val="20"/>
          <w:szCs w:val="20"/>
          <w:lang w:eastAsia="de-DE"/>
        </w:rPr>
        <w:t>efährliche Zersetzungsprodukte:</w:t>
      </w:r>
      <w:r w:rsidR="008D60BC" w:rsidRP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DC1311">
        <w:rPr>
          <w:rFonts w:ascii="Arial" w:eastAsia="Times New Roman" w:hAnsi="Arial" w:cs="Arial"/>
          <w:sz w:val="20"/>
          <w:szCs w:val="20"/>
          <w:lang w:eastAsia="de-DE"/>
        </w:rPr>
        <w:t>Bei starker Materialüberhitzung können gasförmige Zersetzungs-</w:t>
      </w:r>
    </w:p>
    <w:p w14:paraId="62C95480" w14:textId="77777777" w:rsidR="00DC1311" w:rsidRDefault="00DC1311" w:rsidP="00DC1311">
      <w:pPr>
        <w:spacing w:after="0" w:line="240" w:lineRule="auto"/>
        <w:ind w:left="4245"/>
        <w:rPr>
          <w:rFonts w:ascii="Arial" w:eastAsia="Times New Roman" w:hAnsi="Arial" w:cs="Arial"/>
          <w:sz w:val="20"/>
          <w:szCs w:val="20"/>
          <w:lang w:eastAsia="de-DE"/>
        </w:rPr>
      </w:pPr>
      <w:r>
        <w:rPr>
          <w:rFonts w:ascii="Arial" w:eastAsia="Times New Roman" w:hAnsi="Arial" w:cs="Arial"/>
          <w:sz w:val="20"/>
          <w:szCs w:val="20"/>
          <w:lang w:eastAsia="de-DE"/>
        </w:rPr>
        <w:t>produkte freiwerden. Mögliche Zersetzungsprodukte.</w:t>
      </w:r>
    </w:p>
    <w:p w14:paraId="60BBA849" w14:textId="77777777" w:rsidR="009D4B93" w:rsidRDefault="009D4B93" w:rsidP="00DC1311">
      <w:pPr>
        <w:spacing w:after="0" w:line="240" w:lineRule="auto"/>
        <w:ind w:left="4245"/>
        <w:rPr>
          <w:rFonts w:ascii="Arial" w:eastAsia="Times New Roman" w:hAnsi="Arial" w:cs="Arial"/>
          <w:sz w:val="20"/>
          <w:szCs w:val="20"/>
          <w:lang w:eastAsia="de-DE"/>
        </w:rPr>
      </w:pPr>
      <w:r>
        <w:rPr>
          <w:rFonts w:ascii="Arial" w:eastAsia="Times New Roman" w:hAnsi="Arial" w:cs="Arial"/>
          <w:sz w:val="20"/>
          <w:szCs w:val="20"/>
          <w:lang w:eastAsia="de-DE"/>
        </w:rPr>
        <w:t>Kohlen</w:t>
      </w:r>
      <w:r w:rsidR="00DC1311">
        <w:rPr>
          <w:rFonts w:ascii="Arial" w:eastAsia="Times New Roman" w:hAnsi="Arial" w:cs="Arial"/>
          <w:sz w:val="20"/>
          <w:szCs w:val="20"/>
          <w:lang w:eastAsia="de-DE"/>
        </w:rPr>
        <w:t>stoffmonoxid, Kohlenstoffdioxid, Hydrogencyanid, Cyanwasserstoff, Isocyanate, Stickoxide</w:t>
      </w:r>
    </w:p>
    <w:p w14:paraId="1A33E70B" w14:textId="77777777" w:rsidR="009D4B93" w:rsidRDefault="009D4B93" w:rsidP="00831C87">
      <w:pPr>
        <w:spacing w:after="0" w:line="240" w:lineRule="auto"/>
        <w:ind w:firstLine="360"/>
        <w:rPr>
          <w:rFonts w:ascii="Arial" w:eastAsia="Times New Roman" w:hAnsi="Arial" w:cs="Arial"/>
          <w:sz w:val="20"/>
          <w:szCs w:val="20"/>
          <w:lang w:eastAsia="de-DE"/>
        </w:rPr>
      </w:pPr>
    </w:p>
    <w:p w14:paraId="54334166" w14:textId="77777777" w:rsidR="008D60BC" w:rsidRDefault="00ED7C2E" w:rsidP="008D60BC">
      <w:pPr>
        <w:numPr>
          <w:ilvl w:val="0"/>
          <w:numId w:val="3"/>
        </w:numPr>
        <w:spacing w:after="0" w:line="240" w:lineRule="auto"/>
        <w:rPr>
          <w:rFonts w:ascii="Arial" w:eastAsia="Times New Roman" w:hAnsi="Arial" w:cs="Arial"/>
          <w:b/>
          <w:bCs/>
          <w:lang w:eastAsia="de-DE"/>
        </w:rPr>
      </w:pPr>
      <w:r>
        <w:rPr>
          <w:rFonts w:ascii="Arial" w:eastAsia="Times New Roman" w:hAnsi="Arial" w:cs="Arial"/>
          <w:b/>
          <w:bCs/>
          <w:lang w:eastAsia="de-DE"/>
        </w:rPr>
        <w:t>T</w:t>
      </w:r>
      <w:r w:rsidR="00E6245A">
        <w:rPr>
          <w:rFonts w:ascii="Arial" w:eastAsia="Times New Roman" w:hAnsi="Arial" w:cs="Arial"/>
          <w:b/>
          <w:bCs/>
          <w:lang w:eastAsia="de-DE"/>
        </w:rPr>
        <w:t>oxikologische</w:t>
      </w:r>
      <w:r>
        <w:rPr>
          <w:rFonts w:ascii="Arial" w:eastAsia="Times New Roman" w:hAnsi="Arial" w:cs="Arial"/>
          <w:b/>
          <w:bCs/>
          <w:lang w:eastAsia="de-DE"/>
        </w:rPr>
        <w:t xml:space="preserve"> Angaben</w:t>
      </w:r>
    </w:p>
    <w:p w14:paraId="4D60CCEE" w14:textId="77777777" w:rsidR="00CB129D" w:rsidRDefault="00A512AD" w:rsidP="00395DDD">
      <w:pPr>
        <w:spacing w:after="0" w:line="240" w:lineRule="auto"/>
        <w:ind w:left="360"/>
        <w:rPr>
          <w:rFonts w:ascii="Arial" w:eastAsia="Times New Roman" w:hAnsi="Arial" w:cs="Arial"/>
          <w:bCs/>
          <w:sz w:val="20"/>
          <w:szCs w:val="20"/>
          <w:lang w:eastAsia="de-DE"/>
        </w:rPr>
      </w:pPr>
      <w:r w:rsidRPr="00CB129D">
        <w:rPr>
          <w:rFonts w:ascii="Arial" w:eastAsia="Times New Roman" w:hAnsi="Arial" w:cs="Arial"/>
          <w:bCs/>
          <w:sz w:val="20"/>
          <w:szCs w:val="20"/>
          <w:lang w:eastAsia="de-DE"/>
        </w:rPr>
        <w:t>Akute Toxizität</w:t>
      </w:r>
      <w:r w:rsidR="00CB129D">
        <w:rPr>
          <w:rFonts w:ascii="Arial" w:eastAsia="Times New Roman" w:hAnsi="Arial" w:cs="Arial"/>
          <w:bCs/>
          <w:sz w:val="20"/>
          <w:szCs w:val="20"/>
          <w:lang w:eastAsia="de-DE"/>
        </w:rPr>
        <w:t>:</w:t>
      </w:r>
      <w:r w:rsidR="00CB129D">
        <w:rPr>
          <w:rFonts w:ascii="Arial" w:eastAsia="Times New Roman" w:hAnsi="Arial" w:cs="Arial"/>
          <w:bCs/>
          <w:sz w:val="20"/>
          <w:szCs w:val="20"/>
          <w:lang w:eastAsia="de-DE"/>
        </w:rPr>
        <w:tab/>
      </w:r>
      <w:r w:rsidR="00CB129D">
        <w:rPr>
          <w:rFonts w:ascii="Arial" w:eastAsia="Times New Roman" w:hAnsi="Arial" w:cs="Arial"/>
          <w:bCs/>
          <w:sz w:val="20"/>
          <w:szCs w:val="20"/>
          <w:lang w:eastAsia="de-DE"/>
        </w:rPr>
        <w:tab/>
      </w:r>
      <w:r w:rsidR="00CB129D">
        <w:rPr>
          <w:rFonts w:ascii="Arial" w:eastAsia="Times New Roman" w:hAnsi="Arial" w:cs="Arial"/>
          <w:bCs/>
          <w:sz w:val="20"/>
          <w:szCs w:val="20"/>
          <w:lang w:eastAsia="de-DE"/>
        </w:rPr>
        <w:tab/>
      </w:r>
      <w:r w:rsidR="00CB129D">
        <w:rPr>
          <w:rFonts w:ascii="Arial" w:eastAsia="Times New Roman" w:hAnsi="Arial" w:cs="Arial"/>
          <w:bCs/>
          <w:sz w:val="20"/>
          <w:szCs w:val="20"/>
          <w:lang w:eastAsia="de-DE"/>
        </w:rPr>
        <w:tab/>
      </w:r>
      <w:r w:rsidR="00395DDD">
        <w:rPr>
          <w:rFonts w:ascii="Arial" w:eastAsia="Times New Roman" w:hAnsi="Arial" w:cs="Arial"/>
          <w:bCs/>
          <w:sz w:val="20"/>
          <w:szCs w:val="20"/>
          <w:lang w:eastAsia="de-DE"/>
        </w:rPr>
        <w:t>Bei einmaliger Berührung mit der Haut praktisch nicht toxisch.</w:t>
      </w:r>
    </w:p>
    <w:p w14:paraId="15A2AF5D" w14:textId="77777777" w:rsidR="00395DDD" w:rsidRDefault="00395DDD" w:rsidP="00395DDD">
      <w:pPr>
        <w:spacing w:after="0" w:line="240" w:lineRule="auto"/>
        <w:ind w:left="360"/>
        <w:rPr>
          <w:rFonts w:ascii="Arial" w:eastAsia="Times New Roman" w:hAnsi="Arial" w:cs="Arial"/>
          <w:bCs/>
          <w:sz w:val="20"/>
          <w:szCs w:val="20"/>
          <w:lang w:eastAsia="de-DE"/>
        </w:rPr>
      </w:pP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t xml:space="preserve">Nach einmaliger </w:t>
      </w:r>
      <w:r w:rsidR="00D10825">
        <w:rPr>
          <w:rFonts w:ascii="Arial" w:eastAsia="Times New Roman" w:hAnsi="Arial" w:cs="Arial"/>
          <w:bCs/>
          <w:sz w:val="20"/>
          <w:szCs w:val="20"/>
          <w:lang w:eastAsia="de-DE"/>
        </w:rPr>
        <w:t>i</w:t>
      </w:r>
      <w:r>
        <w:rPr>
          <w:rFonts w:ascii="Arial" w:eastAsia="Times New Roman" w:hAnsi="Arial" w:cs="Arial"/>
          <w:bCs/>
          <w:sz w:val="20"/>
          <w:szCs w:val="20"/>
          <w:lang w:eastAsia="de-DE"/>
        </w:rPr>
        <w:t>nhalativer Aufnahme praktisch nicht toxisch.</w:t>
      </w:r>
    </w:p>
    <w:p w14:paraId="1D2E41A7" w14:textId="77777777" w:rsidR="00395DDD" w:rsidRDefault="00395DDD" w:rsidP="00395DDD">
      <w:pPr>
        <w:spacing w:after="0" w:line="240" w:lineRule="auto"/>
        <w:ind w:left="360"/>
        <w:rPr>
          <w:rFonts w:ascii="Arial" w:eastAsia="Times New Roman" w:hAnsi="Arial" w:cs="Arial"/>
          <w:bCs/>
          <w:sz w:val="20"/>
          <w:szCs w:val="20"/>
          <w:lang w:eastAsia="de-DE"/>
        </w:rPr>
      </w:pP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sidR="00D10825">
        <w:rPr>
          <w:rFonts w:ascii="Arial" w:eastAsia="Times New Roman" w:hAnsi="Arial" w:cs="Arial"/>
          <w:bCs/>
          <w:sz w:val="20"/>
          <w:szCs w:val="20"/>
          <w:lang w:eastAsia="de-DE"/>
        </w:rPr>
        <w:t>Nach einmaliger o</w:t>
      </w:r>
      <w:r>
        <w:rPr>
          <w:rFonts w:ascii="Arial" w:eastAsia="Times New Roman" w:hAnsi="Arial" w:cs="Arial"/>
          <w:bCs/>
          <w:sz w:val="20"/>
          <w:szCs w:val="20"/>
          <w:lang w:eastAsia="de-DE"/>
        </w:rPr>
        <w:t>raler Aufnahme praktisch nicht toxisch.</w:t>
      </w:r>
    </w:p>
    <w:p w14:paraId="1299665B" w14:textId="77777777" w:rsidR="00CB129D" w:rsidRDefault="00CB129D" w:rsidP="00D10825">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ab/>
      </w:r>
    </w:p>
    <w:p w14:paraId="21F87DDD" w14:textId="77777777" w:rsidR="00CB129D" w:rsidRDefault="00D10825" w:rsidP="00D10825">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Reizwirkung</w:t>
      </w:r>
      <w:r w:rsidR="00CB129D">
        <w:rPr>
          <w:rFonts w:ascii="Arial" w:eastAsia="Times New Roman" w:hAnsi="Arial" w:cs="Arial"/>
          <w:sz w:val="20"/>
          <w:szCs w:val="20"/>
          <w:lang w:eastAsia="de-DE"/>
        </w:rPr>
        <w:t>:</w:t>
      </w:r>
      <w:r>
        <w:rPr>
          <w:rFonts w:ascii="Arial" w:eastAsia="Times New Roman" w:hAnsi="Arial" w:cs="Arial"/>
          <w:sz w:val="20"/>
          <w:szCs w:val="20"/>
          <w:lang w:eastAsia="de-DE"/>
        </w:rPr>
        <w:tab/>
      </w:r>
      <w:r w:rsidR="00CB129D">
        <w:rPr>
          <w:rFonts w:ascii="Arial" w:eastAsia="Times New Roman" w:hAnsi="Arial" w:cs="Arial"/>
          <w:sz w:val="20"/>
          <w:szCs w:val="20"/>
          <w:lang w:eastAsia="de-DE"/>
        </w:rPr>
        <w:tab/>
      </w:r>
      <w:r w:rsidR="00CB129D">
        <w:rPr>
          <w:rFonts w:ascii="Arial" w:eastAsia="Times New Roman" w:hAnsi="Arial" w:cs="Arial"/>
          <w:sz w:val="20"/>
          <w:szCs w:val="20"/>
          <w:lang w:eastAsia="de-DE"/>
        </w:rPr>
        <w:tab/>
      </w:r>
      <w:r w:rsidR="00CB129D">
        <w:rPr>
          <w:rFonts w:ascii="Arial" w:eastAsia="Times New Roman" w:hAnsi="Arial" w:cs="Arial"/>
          <w:sz w:val="20"/>
          <w:szCs w:val="20"/>
          <w:lang w:eastAsia="de-DE"/>
        </w:rPr>
        <w:tab/>
      </w:r>
      <w:r>
        <w:rPr>
          <w:rFonts w:ascii="Arial" w:eastAsia="Times New Roman" w:hAnsi="Arial" w:cs="Arial"/>
          <w:sz w:val="20"/>
          <w:szCs w:val="20"/>
          <w:lang w:eastAsia="de-DE"/>
        </w:rPr>
        <w:t>Wirkt nicht reizend an den Augen. Wirkt nicht reizend an der Haut.</w:t>
      </w:r>
    </w:p>
    <w:p w14:paraId="550141BA" w14:textId="77777777" w:rsidR="00CB129D" w:rsidRDefault="00CB129D" w:rsidP="00CB129D">
      <w:pPr>
        <w:spacing w:after="0" w:line="240" w:lineRule="auto"/>
        <w:ind w:left="4245"/>
        <w:rPr>
          <w:rFonts w:ascii="Arial" w:eastAsia="Times New Roman" w:hAnsi="Arial" w:cs="Arial"/>
          <w:sz w:val="20"/>
          <w:szCs w:val="20"/>
          <w:lang w:eastAsia="de-DE"/>
        </w:rPr>
      </w:pPr>
      <w:r>
        <w:rPr>
          <w:rFonts w:ascii="Arial" w:eastAsia="Times New Roman" w:hAnsi="Arial" w:cs="Arial"/>
          <w:sz w:val="20"/>
          <w:szCs w:val="20"/>
          <w:lang w:eastAsia="de-DE"/>
        </w:rPr>
        <w:tab/>
      </w:r>
      <w:r w:rsidR="00D10825">
        <w:rPr>
          <w:rFonts w:ascii="Arial" w:eastAsia="Times New Roman" w:hAnsi="Arial" w:cs="Arial"/>
          <w:sz w:val="20"/>
          <w:szCs w:val="20"/>
          <w:lang w:eastAsia="de-DE"/>
        </w:rPr>
        <w:t>Das Produkt wurde nicht geprüft. Die Aussage wurde von Substanzen/Produkten ähnlicher Struktur oder Zusammensetzung abgeleitet.</w:t>
      </w:r>
    </w:p>
    <w:p w14:paraId="2C43707C" w14:textId="77777777" w:rsidR="00D10825" w:rsidRDefault="00D10825" w:rsidP="00CB129D">
      <w:pPr>
        <w:spacing w:after="0" w:line="240" w:lineRule="auto"/>
        <w:ind w:left="4245"/>
        <w:rPr>
          <w:rFonts w:ascii="Arial" w:eastAsia="Times New Roman" w:hAnsi="Arial" w:cs="Arial"/>
          <w:sz w:val="20"/>
          <w:szCs w:val="20"/>
          <w:lang w:eastAsia="de-DE"/>
        </w:rPr>
      </w:pPr>
    </w:p>
    <w:p w14:paraId="323F1ED0" w14:textId="77777777" w:rsidR="00064072" w:rsidRDefault="00064072" w:rsidP="00064072">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Atemwegs-/Hautsensibilisierung</w:t>
      </w:r>
      <w:r w:rsidR="008664F2">
        <w:rPr>
          <w:rFonts w:ascii="Arial" w:eastAsia="Times New Roman" w:hAnsi="Arial" w:cs="Arial"/>
          <w:sz w:val="20"/>
          <w:szCs w:val="20"/>
          <w:lang w:eastAsia="de-DE"/>
        </w:rPr>
        <w:t>:</w:t>
      </w:r>
      <w:r w:rsidR="008664F2">
        <w:rPr>
          <w:rFonts w:ascii="Arial" w:eastAsia="Times New Roman" w:hAnsi="Arial" w:cs="Arial"/>
          <w:sz w:val="20"/>
          <w:szCs w:val="20"/>
          <w:lang w:eastAsia="de-DE"/>
        </w:rPr>
        <w:tab/>
      </w:r>
      <w:r>
        <w:rPr>
          <w:rFonts w:ascii="Arial" w:eastAsia="Times New Roman" w:hAnsi="Arial" w:cs="Arial"/>
          <w:sz w:val="20"/>
          <w:szCs w:val="20"/>
          <w:lang w:eastAsia="de-DE"/>
        </w:rPr>
        <w:tab/>
        <w:t>Aufgrund der chemischen Struktur kein Verdacht auf sensibilisierende Wirkung.</w:t>
      </w:r>
      <w:r w:rsidR="008664F2">
        <w:rPr>
          <w:rFonts w:ascii="Arial" w:eastAsia="Times New Roman" w:hAnsi="Arial" w:cs="Arial"/>
          <w:sz w:val="20"/>
          <w:szCs w:val="20"/>
          <w:lang w:eastAsia="de-DE"/>
        </w:rPr>
        <w:tab/>
      </w:r>
      <w:r w:rsidR="008664F2">
        <w:rPr>
          <w:rFonts w:ascii="Arial" w:eastAsia="Times New Roman" w:hAnsi="Arial" w:cs="Arial"/>
          <w:sz w:val="20"/>
          <w:szCs w:val="20"/>
          <w:lang w:eastAsia="de-DE"/>
        </w:rPr>
        <w:tab/>
      </w:r>
    </w:p>
    <w:p w14:paraId="3A8DDC44" w14:textId="77777777" w:rsidR="00064072" w:rsidRPr="00EC5006" w:rsidRDefault="00064072" w:rsidP="00064072">
      <w:pPr>
        <w:spacing w:after="0" w:line="240" w:lineRule="auto"/>
        <w:rPr>
          <w:rFonts w:ascii="Arial" w:eastAsia="Times New Roman" w:hAnsi="Arial" w:cs="Arial"/>
          <w:sz w:val="18"/>
          <w:szCs w:val="18"/>
          <w:lang w:eastAsia="de-DE"/>
        </w:rPr>
      </w:pPr>
    </w:p>
    <w:p w14:paraId="6F47FA36" w14:textId="77777777" w:rsidR="00E6245A" w:rsidRDefault="00064072" w:rsidP="00064072">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Keimzellenmutagenität</w:t>
      </w:r>
      <w:r w:rsidR="00E6245A">
        <w:rPr>
          <w:rFonts w:ascii="Arial" w:eastAsia="Times New Roman" w:hAnsi="Arial" w:cs="Arial"/>
          <w:sz w:val="20"/>
          <w:szCs w:val="20"/>
          <w:lang w:eastAsia="de-DE"/>
        </w:rPr>
        <w:t>:</w:t>
      </w:r>
      <w:r w:rsidR="00B161DD">
        <w:rPr>
          <w:rFonts w:ascii="Arial" w:eastAsia="Times New Roman" w:hAnsi="Arial" w:cs="Arial"/>
          <w:sz w:val="20"/>
          <w:szCs w:val="20"/>
          <w:lang w:eastAsia="de-DE"/>
        </w:rPr>
        <w:tab/>
      </w:r>
      <w:r>
        <w:rPr>
          <w:rFonts w:ascii="Arial" w:eastAsia="Times New Roman" w:hAnsi="Arial" w:cs="Arial"/>
          <w:sz w:val="20"/>
          <w:szCs w:val="20"/>
          <w:lang w:eastAsia="de-DE"/>
        </w:rPr>
        <w:tab/>
        <w:t xml:space="preserve">Die </w:t>
      </w:r>
      <w:r w:rsidR="00A84797">
        <w:rPr>
          <w:rFonts w:ascii="Arial" w:eastAsia="Times New Roman" w:hAnsi="Arial" w:cs="Arial"/>
          <w:sz w:val="20"/>
          <w:szCs w:val="20"/>
          <w:lang w:eastAsia="de-DE"/>
        </w:rPr>
        <w:t>chemische</w:t>
      </w:r>
      <w:r>
        <w:rPr>
          <w:rFonts w:ascii="Arial" w:eastAsia="Times New Roman" w:hAnsi="Arial" w:cs="Arial"/>
          <w:sz w:val="20"/>
          <w:szCs w:val="20"/>
          <w:lang w:eastAsia="de-DE"/>
        </w:rPr>
        <w:t xml:space="preserve"> Struktur ergibt keinen besonderen Verdacht auf eine solche Wirkung.</w:t>
      </w:r>
      <w:r w:rsidR="00B161DD">
        <w:rPr>
          <w:rFonts w:ascii="Arial" w:eastAsia="Times New Roman" w:hAnsi="Arial" w:cs="Arial"/>
          <w:sz w:val="20"/>
          <w:szCs w:val="20"/>
          <w:lang w:eastAsia="de-DE"/>
        </w:rPr>
        <w:t xml:space="preserve"> </w:t>
      </w:r>
    </w:p>
    <w:p w14:paraId="3756DDD5" w14:textId="77777777" w:rsidR="00064072" w:rsidRPr="00EC5006" w:rsidRDefault="00064072" w:rsidP="00B161DD">
      <w:pPr>
        <w:spacing w:after="0" w:line="240" w:lineRule="auto"/>
        <w:ind w:firstLine="360"/>
        <w:rPr>
          <w:rFonts w:ascii="Arial" w:eastAsia="Times New Roman" w:hAnsi="Arial" w:cs="Arial"/>
          <w:sz w:val="18"/>
          <w:szCs w:val="18"/>
          <w:lang w:eastAsia="de-DE"/>
        </w:rPr>
      </w:pPr>
    </w:p>
    <w:p w14:paraId="1A8903BB" w14:textId="77777777" w:rsidR="008664F2" w:rsidRDefault="000902DA" w:rsidP="000902DA">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Reproduktionstoxizität:</w:t>
      </w:r>
      <w:r>
        <w:rPr>
          <w:rFonts w:ascii="Arial" w:eastAsia="Times New Roman" w:hAnsi="Arial" w:cs="Arial"/>
          <w:sz w:val="20"/>
          <w:szCs w:val="20"/>
          <w:lang w:eastAsia="de-DE"/>
        </w:rPr>
        <w:tab/>
      </w:r>
      <w:r>
        <w:rPr>
          <w:rFonts w:ascii="Arial" w:eastAsia="Times New Roman" w:hAnsi="Arial" w:cs="Arial"/>
          <w:sz w:val="20"/>
          <w:szCs w:val="20"/>
          <w:lang w:eastAsia="de-DE"/>
        </w:rPr>
        <w:tab/>
        <w:t>Die chemische Struktur ergibt keinen besonderen Verdacht auf eine solche Wirkung.</w:t>
      </w:r>
    </w:p>
    <w:p w14:paraId="1560DE20" w14:textId="77777777" w:rsidR="000902DA" w:rsidRPr="00EC5006" w:rsidRDefault="000902DA" w:rsidP="008664F2">
      <w:pPr>
        <w:spacing w:after="0" w:line="240" w:lineRule="auto"/>
        <w:ind w:firstLine="360"/>
        <w:rPr>
          <w:rFonts w:ascii="Arial" w:eastAsia="Times New Roman" w:hAnsi="Arial" w:cs="Arial"/>
          <w:sz w:val="18"/>
          <w:szCs w:val="18"/>
          <w:lang w:eastAsia="de-DE"/>
        </w:rPr>
      </w:pPr>
    </w:p>
    <w:p w14:paraId="40362626" w14:textId="77777777" w:rsidR="000902DA" w:rsidRDefault="000902DA" w:rsidP="000902DA">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Entwicklungstoxizität</w:t>
      </w:r>
      <w:r w:rsidR="003125B0">
        <w:rPr>
          <w:rFonts w:ascii="Arial" w:eastAsia="Times New Roman" w:hAnsi="Arial" w:cs="Arial"/>
          <w:sz w:val="20"/>
          <w:szCs w:val="20"/>
          <w:lang w:eastAsia="de-DE"/>
        </w:rPr>
        <w:t>:</w:t>
      </w:r>
      <w:r w:rsidR="003125B0">
        <w:rPr>
          <w:rFonts w:ascii="Arial" w:eastAsia="Times New Roman" w:hAnsi="Arial" w:cs="Arial"/>
          <w:sz w:val="20"/>
          <w:szCs w:val="20"/>
          <w:lang w:eastAsia="de-DE"/>
        </w:rPr>
        <w:tab/>
      </w:r>
      <w:r>
        <w:rPr>
          <w:rFonts w:ascii="Arial" w:eastAsia="Times New Roman" w:hAnsi="Arial" w:cs="Arial"/>
          <w:sz w:val="20"/>
          <w:szCs w:val="20"/>
          <w:lang w:eastAsia="de-DE"/>
        </w:rPr>
        <w:t>Die chemische Struktur ergibt keinen besonderen Verdacht auf eine solche Wirkung.</w:t>
      </w:r>
    </w:p>
    <w:p w14:paraId="7862664E" w14:textId="77777777" w:rsidR="000902DA" w:rsidRPr="00EC5006" w:rsidRDefault="000902DA" w:rsidP="000902DA">
      <w:pPr>
        <w:spacing w:after="0" w:line="240" w:lineRule="auto"/>
        <w:ind w:left="4245" w:hanging="3885"/>
        <w:rPr>
          <w:rFonts w:ascii="Arial" w:eastAsia="Times New Roman" w:hAnsi="Arial" w:cs="Arial"/>
          <w:sz w:val="18"/>
          <w:szCs w:val="18"/>
          <w:lang w:eastAsia="de-DE"/>
        </w:rPr>
      </w:pPr>
    </w:p>
    <w:p w14:paraId="71FBAAC1" w14:textId="77777777" w:rsidR="008664F2" w:rsidRDefault="000902DA" w:rsidP="008664F2">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Spezifische</w:t>
      </w:r>
      <w:r w:rsidR="008664F2">
        <w:rPr>
          <w:rFonts w:ascii="Arial" w:eastAsia="Times New Roman" w:hAnsi="Arial" w:cs="Arial"/>
          <w:sz w:val="20"/>
          <w:szCs w:val="20"/>
          <w:lang w:eastAsia="de-DE"/>
        </w:rPr>
        <w:t xml:space="preserve"> Zielorgan</w:t>
      </w:r>
      <w:r>
        <w:rPr>
          <w:rFonts w:ascii="Arial" w:eastAsia="Times New Roman" w:hAnsi="Arial" w:cs="Arial"/>
          <w:sz w:val="20"/>
          <w:szCs w:val="20"/>
          <w:lang w:eastAsia="de-DE"/>
        </w:rPr>
        <w:t>-Toxizität</w:t>
      </w:r>
      <w:r w:rsidR="008664F2">
        <w:rPr>
          <w:rFonts w:ascii="Arial" w:eastAsia="Times New Roman" w:hAnsi="Arial" w:cs="Arial"/>
          <w:sz w:val="20"/>
          <w:szCs w:val="20"/>
          <w:lang w:eastAsia="de-DE"/>
        </w:rPr>
        <w:t>:</w:t>
      </w:r>
      <w:r w:rsidR="008664F2">
        <w:rPr>
          <w:rFonts w:ascii="Arial" w:eastAsia="Times New Roman" w:hAnsi="Arial" w:cs="Arial"/>
          <w:sz w:val="20"/>
          <w:szCs w:val="20"/>
          <w:lang w:eastAsia="de-DE"/>
        </w:rPr>
        <w:tab/>
      </w:r>
      <w:r w:rsidR="008664F2">
        <w:rPr>
          <w:rFonts w:ascii="Arial" w:eastAsia="Times New Roman" w:hAnsi="Arial" w:cs="Arial"/>
          <w:sz w:val="20"/>
          <w:szCs w:val="20"/>
          <w:lang w:eastAsia="de-DE"/>
        </w:rPr>
        <w:tab/>
      </w:r>
      <w:r>
        <w:rPr>
          <w:rFonts w:ascii="Arial" w:eastAsia="Times New Roman" w:hAnsi="Arial" w:cs="Arial"/>
          <w:sz w:val="20"/>
          <w:szCs w:val="20"/>
          <w:lang w:eastAsia="de-DE"/>
        </w:rPr>
        <w:t>Aufgrund der vorliegenden Informationen ist bei einmaliger Exposition nicht mit einer organspezifischen Toxizität zu rechnen.</w:t>
      </w:r>
    </w:p>
    <w:p w14:paraId="5ED2A805" w14:textId="77777777" w:rsidR="000902DA" w:rsidRPr="00DE297C" w:rsidRDefault="000902DA" w:rsidP="008664F2">
      <w:pPr>
        <w:spacing w:after="0" w:line="240" w:lineRule="auto"/>
        <w:ind w:left="4245" w:hanging="3885"/>
        <w:rPr>
          <w:rFonts w:ascii="Arial" w:eastAsia="Times New Roman" w:hAnsi="Arial" w:cs="Arial"/>
          <w:sz w:val="18"/>
          <w:szCs w:val="18"/>
          <w:lang w:eastAsia="de-DE"/>
        </w:rPr>
      </w:pPr>
    </w:p>
    <w:p w14:paraId="5284B609" w14:textId="77777777" w:rsidR="008664F2" w:rsidRDefault="000902DA" w:rsidP="008664F2">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Aspirationsgefahr</w:t>
      </w:r>
      <w:r w:rsidR="008664F2">
        <w:rPr>
          <w:rFonts w:ascii="Arial" w:eastAsia="Times New Roman" w:hAnsi="Arial" w:cs="Arial"/>
          <w:sz w:val="20"/>
          <w:szCs w:val="20"/>
          <w:lang w:eastAsia="de-DE"/>
        </w:rPr>
        <w:t>:</w:t>
      </w:r>
      <w:r w:rsidR="008664F2">
        <w:rPr>
          <w:rFonts w:ascii="Arial" w:eastAsia="Times New Roman" w:hAnsi="Arial" w:cs="Arial"/>
          <w:sz w:val="20"/>
          <w:szCs w:val="20"/>
          <w:lang w:eastAsia="de-DE"/>
        </w:rPr>
        <w:tab/>
      </w:r>
      <w:r w:rsidR="008664F2">
        <w:rPr>
          <w:rFonts w:ascii="Arial" w:eastAsia="Times New Roman" w:hAnsi="Arial" w:cs="Arial"/>
          <w:sz w:val="20"/>
          <w:szCs w:val="20"/>
          <w:lang w:eastAsia="de-DE"/>
        </w:rPr>
        <w:tab/>
      </w:r>
      <w:r>
        <w:rPr>
          <w:rFonts w:ascii="Arial" w:eastAsia="Times New Roman" w:hAnsi="Arial" w:cs="Arial"/>
          <w:sz w:val="20"/>
          <w:szCs w:val="20"/>
          <w:lang w:eastAsia="de-DE"/>
        </w:rPr>
        <w:t>Keine Aspirationsgefahr anzunehmen.</w:t>
      </w:r>
    </w:p>
    <w:p w14:paraId="48485887" w14:textId="77777777" w:rsidR="000902DA" w:rsidRDefault="000902DA" w:rsidP="008664F2">
      <w:pPr>
        <w:spacing w:after="0" w:line="240" w:lineRule="auto"/>
        <w:ind w:left="4245" w:hanging="3885"/>
        <w:rPr>
          <w:rFonts w:ascii="Arial" w:eastAsia="Times New Roman" w:hAnsi="Arial" w:cs="Arial"/>
          <w:sz w:val="20"/>
          <w:szCs w:val="20"/>
          <w:lang w:eastAsia="de-DE"/>
        </w:rPr>
      </w:pPr>
    </w:p>
    <w:p w14:paraId="1A79040B" w14:textId="77777777" w:rsidR="008D60BC" w:rsidRDefault="00F31086" w:rsidP="008D60BC">
      <w:pPr>
        <w:numPr>
          <w:ilvl w:val="0"/>
          <w:numId w:val="3"/>
        </w:numPr>
        <w:spacing w:after="0" w:line="240" w:lineRule="auto"/>
        <w:rPr>
          <w:rFonts w:ascii="Arial" w:eastAsia="Times New Roman" w:hAnsi="Arial" w:cs="Arial"/>
          <w:b/>
          <w:bCs/>
          <w:lang w:eastAsia="de-DE"/>
        </w:rPr>
      </w:pPr>
      <w:r>
        <w:rPr>
          <w:rFonts w:ascii="Arial" w:eastAsia="Times New Roman" w:hAnsi="Arial" w:cs="Arial"/>
          <w:b/>
          <w:bCs/>
          <w:lang w:eastAsia="de-DE"/>
        </w:rPr>
        <w:t>Umweltbezogene Angaben</w:t>
      </w:r>
    </w:p>
    <w:p w14:paraId="2F9CDB09" w14:textId="77777777" w:rsidR="00F92019" w:rsidRDefault="00A85E49" w:rsidP="002429B7">
      <w:pPr>
        <w:spacing w:after="0" w:line="240" w:lineRule="auto"/>
        <w:ind w:left="4245" w:hanging="3885"/>
        <w:rPr>
          <w:rFonts w:ascii="Arial" w:eastAsia="Times New Roman" w:hAnsi="Arial" w:cs="Arial"/>
          <w:bCs/>
          <w:sz w:val="20"/>
          <w:szCs w:val="20"/>
          <w:lang w:eastAsia="de-DE"/>
        </w:rPr>
      </w:pPr>
      <w:r>
        <w:rPr>
          <w:rFonts w:ascii="Arial" w:eastAsia="Times New Roman" w:hAnsi="Arial" w:cs="Arial"/>
          <w:bCs/>
          <w:sz w:val="20"/>
          <w:szCs w:val="20"/>
          <w:lang w:eastAsia="de-DE"/>
        </w:rPr>
        <w:t>T</w:t>
      </w:r>
      <w:r w:rsidR="00F92019">
        <w:rPr>
          <w:rFonts w:ascii="Arial" w:eastAsia="Times New Roman" w:hAnsi="Arial" w:cs="Arial"/>
          <w:bCs/>
          <w:sz w:val="20"/>
          <w:szCs w:val="20"/>
          <w:lang w:eastAsia="de-DE"/>
        </w:rPr>
        <w:t>oxizität:</w:t>
      </w:r>
      <w:r w:rsidR="00F92019">
        <w:rPr>
          <w:rFonts w:ascii="Arial" w:eastAsia="Times New Roman" w:hAnsi="Arial" w:cs="Arial"/>
          <w:bCs/>
          <w:sz w:val="20"/>
          <w:szCs w:val="20"/>
          <w:lang w:eastAsia="de-DE"/>
        </w:rPr>
        <w:tab/>
      </w:r>
      <w:r w:rsidR="00F92019">
        <w:rPr>
          <w:rFonts w:ascii="Arial" w:eastAsia="Times New Roman" w:hAnsi="Arial" w:cs="Arial"/>
          <w:bCs/>
          <w:sz w:val="20"/>
          <w:szCs w:val="20"/>
          <w:lang w:eastAsia="de-DE"/>
        </w:rPr>
        <w:tab/>
      </w:r>
      <w:r w:rsidR="002429B7">
        <w:rPr>
          <w:rFonts w:ascii="Arial" w:eastAsia="Times New Roman" w:hAnsi="Arial" w:cs="Arial"/>
          <w:bCs/>
          <w:sz w:val="20"/>
          <w:szCs w:val="20"/>
          <w:lang w:eastAsia="de-DE"/>
        </w:rPr>
        <w:t>Mit hoher Wahrscheinlichkeit akut nicht schädlich für Wasserorganismen.</w:t>
      </w:r>
    </w:p>
    <w:p w14:paraId="2F8BB539" w14:textId="77777777" w:rsidR="002429B7" w:rsidRDefault="002429B7" w:rsidP="00F92019">
      <w:pPr>
        <w:spacing w:after="0" w:line="240" w:lineRule="auto"/>
        <w:ind w:left="360"/>
        <w:rPr>
          <w:rFonts w:ascii="Arial" w:eastAsia="Times New Roman" w:hAnsi="Arial" w:cs="Arial"/>
          <w:bCs/>
          <w:sz w:val="20"/>
          <w:szCs w:val="20"/>
          <w:lang w:eastAsia="de-DE"/>
        </w:rPr>
      </w:pPr>
    </w:p>
    <w:p w14:paraId="1DB41417" w14:textId="77777777" w:rsidR="00A85E49" w:rsidRDefault="00A85E49" w:rsidP="00F92019">
      <w:pPr>
        <w:spacing w:after="0" w:line="240" w:lineRule="auto"/>
        <w:ind w:left="360"/>
        <w:rPr>
          <w:rFonts w:ascii="Arial" w:eastAsia="Times New Roman" w:hAnsi="Arial" w:cs="Arial"/>
          <w:bCs/>
          <w:sz w:val="20"/>
          <w:szCs w:val="20"/>
          <w:lang w:eastAsia="de-DE"/>
        </w:rPr>
      </w:pPr>
      <w:r>
        <w:rPr>
          <w:rFonts w:ascii="Arial" w:eastAsia="Times New Roman" w:hAnsi="Arial" w:cs="Arial"/>
          <w:bCs/>
          <w:sz w:val="20"/>
          <w:szCs w:val="20"/>
          <w:lang w:eastAsia="de-DE"/>
        </w:rPr>
        <w:t>Persistent und Abbaubarkeit:</w:t>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sidR="002B14FA">
        <w:rPr>
          <w:rFonts w:ascii="Arial" w:eastAsia="Times New Roman" w:hAnsi="Arial" w:cs="Arial"/>
          <w:bCs/>
          <w:sz w:val="20"/>
          <w:szCs w:val="20"/>
          <w:lang w:eastAsia="de-DE"/>
        </w:rPr>
        <w:t>Beurteilung Bioabbau und Elimination (H2O)</w:t>
      </w:r>
    </w:p>
    <w:p w14:paraId="20737BAB" w14:textId="77777777" w:rsidR="00A85E49" w:rsidRDefault="00A85E49" w:rsidP="00F92019">
      <w:pPr>
        <w:spacing w:after="0" w:line="240" w:lineRule="auto"/>
        <w:ind w:left="360"/>
        <w:rPr>
          <w:rFonts w:ascii="Arial" w:eastAsia="Times New Roman" w:hAnsi="Arial" w:cs="Arial"/>
          <w:bCs/>
          <w:sz w:val="20"/>
          <w:szCs w:val="20"/>
          <w:lang w:eastAsia="de-DE"/>
        </w:rPr>
      </w:pP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sidR="002B14FA">
        <w:rPr>
          <w:rFonts w:ascii="Arial" w:eastAsia="Times New Roman" w:hAnsi="Arial" w:cs="Arial"/>
          <w:bCs/>
          <w:sz w:val="20"/>
          <w:szCs w:val="20"/>
          <w:lang w:eastAsia="de-DE"/>
        </w:rPr>
        <w:t>Schwer biologisch abbaubar.</w:t>
      </w:r>
    </w:p>
    <w:p w14:paraId="095C0346" w14:textId="77777777" w:rsidR="00EC5006" w:rsidRPr="00DE297C" w:rsidRDefault="00EC5006" w:rsidP="00F92019">
      <w:pPr>
        <w:spacing w:after="0" w:line="240" w:lineRule="auto"/>
        <w:ind w:left="360"/>
        <w:rPr>
          <w:rFonts w:ascii="Arial" w:eastAsia="Times New Roman" w:hAnsi="Arial" w:cs="Arial"/>
          <w:bCs/>
          <w:sz w:val="18"/>
          <w:szCs w:val="18"/>
          <w:lang w:eastAsia="de-DE"/>
        </w:rPr>
      </w:pPr>
    </w:p>
    <w:p w14:paraId="29F65817" w14:textId="77777777" w:rsidR="00A85E49" w:rsidRPr="00FD41CB" w:rsidRDefault="00A85E49" w:rsidP="00F92019">
      <w:pPr>
        <w:spacing w:after="0" w:line="240" w:lineRule="auto"/>
        <w:ind w:left="360"/>
        <w:rPr>
          <w:rFonts w:ascii="Arial" w:eastAsia="Times New Roman" w:hAnsi="Arial" w:cs="Arial"/>
          <w:bCs/>
          <w:sz w:val="20"/>
          <w:szCs w:val="20"/>
          <w:lang w:eastAsia="de-DE"/>
        </w:rPr>
      </w:pPr>
      <w:r w:rsidRPr="00FD41CB">
        <w:rPr>
          <w:rFonts w:ascii="Arial" w:eastAsia="Times New Roman" w:hAnsi="Arial" w:cs="Arial"/>
          <w:bCs/>
          <w:sz w:val="20"/>
          <w:szCs w:val="20"/>
          <w:lang w:eastAsia="de-DE"/>
        </w:rPr>
        <w:t>Bioakkumulationspotenzial:</w:t>
      </w:r>
      <w:r w:rsidRPr="00FD41CB">
        <w:rPr>
          <w:rFonts w:ascii="Arial" w:eastAsia="Times New Roman" w:hAnsi="Arial" w:cs="Arial"/>
          <w:bCs/>
          <w:sz w:val="20"/>
          <w:szCs w:val="20"/>
          <w:lang w:eastAsia="de-DE"/>
        </w:rPr>
        <w:tab/>
      </w:r>
      <w:r w:rsidRPr="00FD41CB">
        <w:rPr>
          <w:rFonts w:ascii="Arial" w:eastAsia="Times New Roman" w:hAnsi="Arial" w:cs="Arial"/>
          <w:bCs/>
          <w:sz w:val="20"/>
          <w:szCs w:val="20"/>
          <w:lang w:eastAsia="de-DE"/>
        </w:rPr>
        <w:tab/>
      </w:r>
      <w:r w:rsidRPr="00FD41CB">
        <w:rPr>
          <w:rFonts w:ascii="Arial" w:eastAsia="Times New Roman" w:hAnsi="Arial" w:cs="Arial"/>
          <w:bCs/>
          <w:sz w:val="20"/>
          <w:szCs w:val="20"/>
          <w:lang w:eastAsia="de-DE"/>
        </w:rPr>
        <w:tab/>
      </w:r>
      <w:r w:rsidR="00824816" w:rsidRPr="00FD41CB">
        <w:rPr>
          <w:rFonts w:ascii="Arial" w:eastAsia="Times New Roman" w:hAnsi="Arial" w:cs="Arial"/>
          <w:bCs/>
          <w:sz w:val="20"/>
          <w:szCs w:val="20"/>
          <w:lang w:eastAsia="de-DE"/>
        </w:rPr>
        <w:t>Reichert sich in Organismen nicht nenneswert an.</w:t>
      </w:r>
    </w:p>
    <w:p w14:paraId="6A9E4504" w14:textId="77777777" w:rsidR="00824816" w:rsidRPr="00FD41CB" w:rsidRDefault="00824816" w:rsidP="00F92019">
      <w:pPr>
        <w:spacing w:after="0" w:line="240" w:lineRule="auto"/>
        <w:ind w:left="360"/>
        <w:rPr>
          <w:rFonts w:ascii="Arial" w:eastAsia="Times New Roman" w:hAnsi="Arial" w:cs="Arial"/>
          <w:bCs/>
          <w:sz w:val="18"/>
          <w:szCs w:val="18"/>
          <w:lang w:eastAsia="de-DE"/>
        </w:rPr>
      </w:pPr>
    </w:p>
    <w:p w14:paraId="54CAA26A" w14:textId="77777777" w:rsidR="00A85E49" w:rsidRPr="00A85E49" w:rsidRDefault="00A85E49" w:rsidP="00F92019">
      <w:pPr>
        <w:spacing w:after="0" w:line="240" w:lineRule="auto"/>
        <w:ind w:left="360"/>
        <w:rPr>
          <w:rFonts w:ascii="Arial" w:eastAsia="Times New Roman" w:hAnsi="Arial" w:cs="Arial"/>
          <w:bCs/>
          <w:sz w:val="20"/>
          <w:szCs w:val="20"/>
          <w:lang w:eastAsia="de-DE"/>
        </w:rPr>
      </w:pPr>
      <w:r w:rsidRPr="00A85E49">
        <w:rPr>
          <w:rFonts w:ascii="Arial" w:eastAsia="Times New Roman" w:hAnsi="Arial" w:cs="Arial"/>
          <w:bCs/>
          <w:sz w:val="20"/>
          <w:szCs w:val="20"/>
          <w:lang w:eastAsia="de-DE"/>
        </w:rPr>
        <w:t>Mobilität im Boden:</w:t>
      </w:r>
      <w:r w:rsidRPr="00A85E49">
        <w:rPr>
          <w:rFonts w:ascii="Arial" w:eastAsia="Times New Roman" w:hAnsi="Arial" w:cs="Arial"/>
          <w:bCs/>
          <w:sz w:val="20"/>
          <w:szCs w:val="20"/>
          <w:lang w:eastAsia="de-DE"/>
        </w:rPr>
        <w:tab/>
      </w:r>
      <w:r w:rsidRPr="00A85E49">
        <w:rPr>
          <w:rFonts w:ascii="Arial" w:eastAsia="Times New Roman" w:hAnsi="Arial" w:cs="Arial"/>
          <w:bCs/>
          <w:sz w:val="20"/>
          <w:szCs w:val="20"/>
          <w:lang w:eastAsia="de-DE"/>
        </w:rPr>
        <w:tab/>
      </w:r>
      <w:r w:rsidRPr="00A85E49">
        <w:rPr>
          <w:rFonts w:ascii="Arial" w:eastAsia="Times New Roman" w:hAnsi="Arial" w:cs="Arial"/>
          <w:bCs/>
          <w:sz w:val="20"/>
          <w:szCs w:val="20"/>
          <w:lang w:eastAsia="de-DE"/>
        </w:rPr>
        <w:tab/>
      </w:r>
      <w:r w:rsidRPr="00A85E49">
        <w:rPr>
          <w:rFonts w:ascii="Arial" w:eastAsia="Times New Roman" w:hAnsi="Arial" w:cs="Arial"/>
          <w:bCs/>
          <w:sz w:val="20"/>
          <w:szCs w:val="20"/>
          <w:lang w:eastAsia="de-DE"/>
        </w:rPr>
        <w:tab/>
      </w:r>
      <w:r w:rsidR="00985E74">
        <w:rPr>
          <w:rFonts w:ascii="Arial" w:eastAsia="Times New Roman" w:hAnsi="Arial" w:cs="Arial"/>
          <w:bCs/>
          <w:sz w:val="20"/>
          <w:szCs w:val="20"/>
          <w:lang w:eastAsia="de-DE"/>
        </w:rPr>
        <w:t>Die Prüfung ist aufgrund der Produkteigenschaften nicht möglich.</w:t>
      </w:r>
    </w:p>
    <w:p w14:paraId="7CC58EED" w14:textId="77777777" w:rsidR="005F03E0" w:rsidRPr="00DE297C" w:rsidRDefault="005F03E0" w:rsidP="00773A20">
      <w:pPr>
        <w:spacing w:after="0" w:line="240" w:lineRule="auto"/>
        <w:ind w:left="360"/>
        <w:rPr>
          <w:rFonts w:ascii="Arial" w:eastAsia="Times New Roman" w:hAnsi="Arial" w:cs="Arial"/>
          <w:sz w:val="18"/>
          <w:szCs w:val="18"/>
          <w:lang w:eastAsia="de-DE"/>
        </w:rPr>
      </w:pPr>
    </w:p>
    <w:p w14:paraId="420912CF" w14:textId="77777777" w:rsidR="00837AB3" w:rsidRDefault="00496617" w:rsidP="00496617">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Ergebnisse der PBT-</w:t>
      </w:r>
      <w:r w:rsidR="00DE278E" w:rsidRPr="00A85E49">
        <w:rPr>
          <w:rFonts w:ascii="Arial" w:eastAsia="Times New Roman" w:hAnsi="Arial" w:cs="Arial"/>
          <w:sz w:val="20"/>
          <w:szCs w:val="20"/>
          <w:lang w:eastAsia="de-DE"/>
        </w:rPr>
        <w:t>und vPvB-Beurteilung</w:t>
      </w:r>
      <w:r w:rsidR="00A85E49">
        <w:rPr>
          <w:rFonts w:ascii="Arial" w:eastAsia="Times New Roman" w:hAnsi="Arial" w:cs="Arial"/>
          <w:sz w:val="20"/>
          <w:szCs w:val="20"/>
          <w:lang w:eastAsia="de-DE"/>
        </w:rPr>
        <w:t xml:space="preserve">: </w:t>
      </w:r>
      <w:r>
        <w:rPr>
          <w:rFonts w:ascii="Arial" w:eastAsia="Times New Roman" w:hAnsi="Arial" w:cs="Arial"/>
          <w:sz w:val="20"/>
          <w:szCs w:val="20"/>
          <w:lang w:eastAsia="de-DE"/>
        </w:rPr>
        <w:t xml:space="preserve">Gemäß Anhang XIII der Verordnung (EG) Nr. 1907/2006 zur </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 xml:space="preserve">                          Registrierung, Bewertung, Zulassung und Beschränkung che-</w:t>
      </w:r>
    </w:p>
    <w:p w14:paraId="71235AA6" w14:textId="77777777" w:rsidR="00496617" w:rsidRDefault="00496617" w:rsidP="00496617">
      <w:pPr>
        <w:spacing w:after="0" w:line="240" w:lineRule="auto"/>
        <w:ind w:left="4245"/>
        <w:rPr>
          <w:rFonts w:ascii="Arial" w:eastAsia="Times New Roman" w:hAnsi="Arial" w:cs="Arial"/>
          <w:sz w:val="20"/>
          <w:szCs w:val="20"/>
          <w:lang w:eastAsia="de-DE"/>
        </w:rPr>
      </w:pPr>
      <w:r>
        <w:rPr>
          <w:rFonts w:ascii="Arial" w:eastAsia="Times New Roman" w:hAnsi="Arial" w:cs="Arial"/>
          <w:sz w:val="20"/>
          <w:szCs w:val="20"/>
          <w:lang w:eastAsia="de-DE"/>
        </w:rPr>
        <w:t>mischer Stoffe (REACH): Das Produkt enthält keinen Stoff, der die PBT- Kriterien (persistent/bioakkumulativ/toxisch) erfüllt.</w:t>
      </w:r>
    </w:p>
    <w:p w14:paraId="74598F22" w14:textId="77777777" w:rsidR="00496617" w:rsidRPr="00DE297C" w:rsidRDefault="00496617" w:rsidP="00A85E49">
      <w:pPr>
        <w:spacing w:after="0" w:line="240" w:lineRule="auto"/>
        <w:ind w:firstLine="360"/>
        <w:rPr>
          <w:rFonts w:ascii="Arial" w:eastAsia="Times New Roman" w:hAnsi="Arial" w:cs="Arial"/>
          <w:sz w:val="18"/>
          <w:szCs w:val="18"/>
          <w:lang w:eastAsia="de-DE"/>
        </w:rPr>
      </w:pPr>
    </w:p>
    <w:p w14:paraId="2AD4FCB8" w14:textId="77777777" w:rsidR="00DE278E" w:rsidRDefault="00DE278E" w:rsidP="00DE278E">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Andere schädliche Wirkungen:</w:t>
      </w:r>
      <w:r>
        <w:rPr>
          <w:rFonts w:ascii="Arial" w:eastAsia="Times New Roman" w:hAnsi="Arial" w:cs="Arial"/>
          <w:sz w:val="20"/>
          <w:szCs w:val="20"/>
          <w:lang w:eastAsia="de-DE"/>
        </w:rPr>
        <w:tab/>
      </w:r>
      <w:r>
        <w:rPr>
          <w:rFonts w:ascii="Arial" w:eastAsia="Times New Roman" w:hAnsi="Arial" w:cs="Arial"/>
          <w:sz w:val="20"/>
          <w:szCs w:val="20"/>
          <w:lang w:eastAsia="de-DE"/>
        </w:rPr>
        <w:tab/>
      </w:r>
      <w:r w:rsidR="00496617">
        <w:rPr>
          <w:rFonts w:ascii="Arial" w:eastAsia="Times New Roman" w:hAnsi="Arial" w:cs="Arial"/>
          <w:sz w:val="20"/>
          <w:szCs w:val="20"/>
          <w:lang w:eastAsia="de-DE"/>
        </w:rPr>
        <w:t>Das Produkt enthält keine Stoffe, die im Anhang I der Ver-</w:t>
      </w:r>
    </w:p>
    <w:p w14:paraId="47EFF1F0" w14:textId="77777777" w:rsidR="00496617" w:rsidRDefault="00496617" w:rsidP="00496617">
      <w:pPr>
        <w:spacing w:after="0" w:line="240" w:lineRule="auto"/>
        <w:ind w:left="4248"/>
        <w:rPr>
          <w:rFonts w:ascii="Arial" w:eastAsia="Times New Roman" w:hAnsi="Arial" w:cs="Arial"/>
          <w:sz w:val="20"/>
          <w:szCs w:val="20"/>
          <w:lang w:eastAsia="de-DE"/>
        </w:rPr>
      </w:pPr>
      <w:r>
        <w:rPr>
          <w:rFonts w:ascii="Arial" w:eastAsia="Times New Roman" w:hAnsi="Arial" w:cs="Arial"/>
          <w:sz w:val="20"/>
          <w:szCs w:val="20"/>
          <w:lang w:eastAsia="de-DE"/>
        </w:rPr>
        <w:t>Ordnung (EG) 2037/2000 über Stoffe, die zum Abbau der Ozonschicht führen, aufgeführt sind.</w:t>
      </w:r>
    </w:p>
    <w:p w14:paraId="5B216EE2" w14:textId="77777777" w:rsidR="00496617" w:rsidRPr="00DE297C" w:rsidRDefault="00496617" w:rsidP="00496617">
      <w:pPr>
        <w:spacing w:after="0" w:line="240" w:lineRule="auto"/>
        <w:rPr>
          <w:rFonts w:ascii="Arial" w:eastAsia="Times New Roman" w:hAnsi="Arial" w:cs="Arial"/>
          <w:sz w:val="18"/>
          <w:szCs w:val="18"/>
          <w:lang w:eastAsia="de-DE"/>
        </w:rPr>
      </w:pPr>
    </w:p>
    <w:p w14:paraId="2CA7C71E" w14:textId="77777777" w:rsidR="00496617" w:rsidRPr="00FD41CB" w:rsidRDefault="00496617" w:rsidP="00496617">
      <w:pPr>
        <w:spacing w:after="0" w:line="240" w:lineRule="auto"/>
        <w:ind w:left="360"/>
        <w:rPr>
          <w:rFonts w:ascii="Arial" w:eastAsia="Times New Roman" w:hAnsi="Arial" w:cs="Arial"/>
          <w:bCs/>
          <w:sz w:val="20"/>
          <w:szCs w:val="20"/>
          <w:lang w:eastAsia="de-DE"/>
        </w:rPr>
      </w:pPr>
      <w:r w:rsidRPr="00FD41CB">
        <w:rPr>
          <w:rFonts w:ascii="Arial" w:eastAsia="Times New Roman" w:hAnsi="Arial" w:cs="Arial"/>
          <w:bCs/>
          <w:sz w:val="20"/>
          <w:szCs w:val="20"/>
          <w:lang w:eastAsia="de-DE"/>
        </w:rPr>
        <w:t>Zusätzliche Hinweise:</w:t>
      </w:r>
      <w:r w:rsidRPr="00FD41CB">
        <w:rPr>
          <w:rFonts w:ascii="Arial" w:eastAsia="Times New Roman" w:hAnsi="Arial" w:cs="Arial"/>
          <w:bCs/>
          <w:sz w:val="20"/>
          <w:szCs w:val="20"/>
          <w:lang w:eastAsia="de-DE"/>
        </w:rPr>
        <w:tab/>
      </w:r>
      <w:r w:rsidRPr="00FD41CB">
        <w:rPr>
          <w:rFonts w:ascii="Arial" w:eastAsia="Times New Roman" w:hAnsi="Arial" w:cs="Arial"/>
          <w:bCs/>
          <w:sz w:val="20"/>
          <w:szCs w:val="20"/>
          <w:lang w:eastAsia="de-DE"/>
        </w:rPr>
        <w:tab/>
      </w:r>
      <w:r w:rsidRPr="00FD41CB">
        <w:rPr>
          <w:rFonts w:ascii="Arial" w:eastAsia="Times New Roman" w:hAnsi="Arial" w:cs="Arial"/>
          <w:bCs/>
          <w:sz w:val="20"/>
          <w:szCs w:val="20"/>
          <w:lang w:eastAsia="de-DE"/>
        </w:rPr>
        <w:tab/>
        <w:t>Adsorbierbares organisches gebundenes Halogen (AOX)</w:t>
      </w:r>
    </w:p>
    <w:p w14:paraId="3B8E9CC5" w14:textId="77777777" w:rsidR="00496617" w:rsidRPr="00FD41CB" w:rsidRDefault="00496617" w:rsidP="00496617">
      <w:pPr>
        <w:spacing w:after="0" w:line="240" w:lineRule="auto"/>
        <w:ind w:left="360"/>
        <w:rPr>
          <w:rFonts w:ascii="Arial" w:eastAsia="Times New Roman" w:hAnsi="Arial" w:cs="Arial"/>
          <w:bCs/>
          <w:sz w:val="20"/>
          <w:szCs w:val="20"/>
          <w:lang w:eastAsia="de-DE"/>
        </w:rPr>
      </w:pPr>
      <w:r w:rsidRPr="00FD41CB">
        <w:rPr>
          <w:rFonts w:ascii="Arial" w:eastAsia="Times New Roman" w:hAnsi="Arial" w:cs="Arial"/>
          <w:bCs/>
          <w:sz w:val="20"/>
          <w:szCs w:val="20"/>
          <w:lang w:eastAsia="de-DE"/>
        </w:rPr>
        <w:tab/>
      </w:r>
      <w:r w:rsidRPr="00FD41CB">
        <w:rPr>
          <w:rFonts w:ascii="Arial" w:eastAsia="Times New Roman" w:hAnsi="Arial" w:cs="Arial"/>
          <w:bCs/>
          <w:sz w:val="20"/>
          <w:szCs w:val="20"/>
          <w:lang w:eastAsia="de-DE"/>
        </w:rPr>
        <w:tab/>
      </w:r>
      <w:r w:rsidRPr="00FD41CB">
        <w:rPr>
          <w:rFonts w:ascii="Arial" w:eastAsia="Times New Roman" w:hAnsi="Arial" w:cs="Arial"/>
          <w:bCs/>
          <w:sz w:val="20"/>
          <w:szCs w:val="20"/>
          <w:lang w:eastAsia="de-DE"/>
        </w:rPr>
        <w:tab/>
      </w:r>
      <w:r w:rsidRPr="00FD41CB">
        <w:rPr>
          <w:rFonts w:ascii="Arial" w:eastAsia="Times New Roman" w:hAnsi="Arial" w:cs="Arial"/>
          <w:bCs/>
          <w:sz w:val="20"/>
          <w:szCs w:val="20"/>
          <w:lang w:eastAsia="de-DE"/>
        </w:rPr>
        <w:tab/>
      </w:r>
      <w:r w:rsidRPr="00FD41CB">
        <w:rPr>
          <w:rFonts w:ascii="Arial" w:eastAsia="Times New Roman" w:hAnsi="Arial" w:cs="Arial"/>
          <w:bCs/>
          <w:sz w:val="20"/>
          <w:szCs w:val="20"/>
          <w:lang w:eastAsia="de-DE"/>
        </w:rPr>
        <w:tab/>
      </w:r>
      <w:r w:rsidRPr="00FD41CB">
        <w:rPr>
          <w:rFonts w:ascii="Arial" w:eastAsia="Times New Roman" w:hAnsi="Arial" w:cs="Arial"/>
          <w:bCs/>
          <w:sz w:val="20"/>
          <w:szCs w:val="20"/>
          <w:lang w:eastAsia="de-DE"/>
        </w:rPr>
        <w:tab/>
        <w:t>Das Produkt enthällt kein organisch gebundenes Halogen.</w:t>
      </w:r>
    </w:p>
    <w:p w14:paraId="6921075B" w14:textId="77777777" w:rsidR="00496617" w:rsidRDefault="00496617" w:rsidP="00496617">
      <w:pPr>
        <w:spacing w:after="0" w:line="240" w:lineRule="auto"/>
        <w:rPr>
          <w:rFonts w:ascii="Arial" w:eastAsia="Times New Roman" w:hAnsi="Arial" w:cs="Arial"/>
          <w:sz w:val="20"/>
          <w:szCs w:val="20"/>
          <w:lang w:eastAsia="de-DE"/>
        </w:rPr>
      </w:pPr>
    </w:p>
    <w:p w14:paraId="33242D70" w14:textId="77777777" w:rsidR="00496617" w:rsidRDefault="00496617" w:rsidP="00496617">
      <w:pPr>
        <w:spacing w:after="0" w:line="240" w:lineRule="auto"/>
        <w:ind w:left="4248"/>
        <w:rPr>
          <w:rFonts w:ascii="Arial" w:eastAsia="Times New Roman" w:hAnsi="Arial" w:cs="Arial"/>
          <w:sz w:val="20"/>
          <w:szCs w:val="20"/>
          <w:lang w:eastAsia="de-DE"/>
        </w:rPr>
      </w:pPr>
    </w:p>
    <w:p w14:paraId="0DEFF370" w14:textId="77777777" w:rsidR="008D60BC" w:rsidRPr="00475F05" w:rsidRDefault="008D60BC" w:rsidP="008D60BC">
      <w:pPr>
        <w:numPr>
          <w:ilvl w:val="0"/>
          <w:numId w:val="3"/>
        </w:numPr>
        <w:spacing w:after="0" w:line="240" w:lineRule="auto"/>
        <w:rPr>
          <w:rFonts w:ascii="Arial" w:eastAsia="Times New Roman" w:hAnsi="Arial" w:cs="Arial"/>
          <w:b/>
          <w:bCs/>
          <w:lang w:eastAsia="de-DE"/>
        </w:rPr>
      </w:pPr>
      <w:r w:rsidRPr="00475F05">
        <w:rPr>
          <w:rFonts w:ascii="Arial" w:eastAsia="Times New Roman" w:hAnsi="Arial" w:cs="Arial"/>
          <w:b/>
          <w:bCs/>
          <w:lang w:eastAsia="de-DE"/>
        </w:rPr>
        <w:t>Hinweise zur Entsorgung</w:t>
      </w:r>
    </w:p>
    <w:p w14:paraId="495AC9AF" w14:textId="77777777" w:rsidR="008944E2" w:rsidRDefault="0044285B" w:rsidP="00D60BA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Kann ohne Aufarbeitung wiederverwendet werden. Kann unter Beachtung der örtlichen, behördlichen Vorschriften mit Hausmüll abgelagert oder verbrannt werden.</w:t>
      </w:r>
    </w:p>
    <w:p w14:paraId="3AF808AE" w14:textId="77777777" w:rsidR="0044285B" w:rsidRPr="00DE297C" w:rsidRDefault="0044285B" w:rsidP="00D60BAD">
      <w:pPr>
        <w:spacing w:after="0" w:line="240" w:lineRule="auto"/>
        <w:ind w:left="360"/>
        <w:rPr>
          <w:rFonts w:ascii="Arial" w:eastAsia="Times New Roman" w:hAnsi="Arial" w:cs="Arial"/>
          <w:sz w:val="18"/>
          <w:szCs w:val="18"/>
          <w:lang w:eastAsia="de-DE"/>
        </w:rPr>
      </w:pPr>
    </w:p>
    <w:p w14:paraId="5871C756" w14:textId="77777777" w:rsidR="0044285B" w:rsidRDefault="0044285B" w:rsidP="00D60BAD">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Abfallschlüssel: 07 02 13 Kunststoffabfälle</w:t>
      </w:r>
    </w:p>
    <w:p w14:paraId="1FF91D10" w14:textId="77777777" w:rsidR="0044285B" w:rsidRPr="00DE297C" w:rsidRDefault="0044285B" w:rsidP="00D60BAD">
      <w:pPr>
        <w:spacing w:after="0" w:line="240" w:lineRule="auto"/>
        <w:ind w:left="4245" w:hanging="3885"/>
        <w:rPr>
          <w:rFonts w:ascii="Arial" w:eastAsia="Times New Roman" w:hAnsi="Arial" w:cs="Arial"/>
          <w:sz w:val="18"/>
          <w:szCs w:val="18"/>
          <w:lang w:eastAsia="de-DE"/>
        </w:rPr>
      </w:pPr>
    </w:p>
    <w:p w14:paraId="32DCBB17" w14:textId="77777777" w:rsidR="00D60BAD" w:rsidRDefault="0044285B" w:rsidP="00D60BAD">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Ungereinigte Verpackung: Vollständig entleerte Verpackungen können einem Recycling zugeführt werden.</w:t>
      </w:r>
    </w:p>
    <w:p w14:paraId="590237BF" w14:textId="77777777" w:rsidR="001F5087" w:rsidRPr="002A3E99" w:rsidRDefault="001F5087" w:rsidP="00D60BAD">
      <w:pPr>
        <w:spacing w:after="0" w:line="240" w:lineRule="auto"/>
        <w:ind w:left="4245" w:hanging="3885"/>
        <w:rPr>
          <w:rFonts w:ascii="Arial" w:eastAsia="Times New Roman" w:hAnsi="Arial" w:cs="Arial"/>
          <w:sz w:val="20"/>
          <w:szCs w:val="20"/>
          <w:lang w:eastAsia="de-DE"/>
        </w:rPr>
      </w:pPr>
    </w:p>
    <w:p w14:paraId="452184C9" w14:textId="77777777" w:rsidR="008D60BC" w:rsidRDefault="002C3BAC" w:rsidP="008D60BC">
      <w:pPr>
        <w:numPr>
          <w:ilvl w:val="0"/>
          <w:numId w:val="3"/>
        </w:numPr>
        <w:spacing w:after="0" w:line="240" w:lineRule="auto"/>
        <w:rPr>
          <w:rFonts w:ascii="Arial" w:eastAsia="Times New Roman" w:hAnsi="Arial" w:cs="Arial"/>
          <w:b/>
          <w:bCs/>
          <w:lang w:eastAsia="de-DE"/>
        </w:rPr>
      </w:pPr>
      <w:r>
        <w:rPr>
          <w:rFonts w:ascii="Arial" w:eastAsia="Times New Roman" w:hAnsi="Arial" w:cs="Arial"/>
          <w:b/>
          <w:bCs/>
          <w:lang w:eastAsia="de-DE"/>
        </w:rPr>
        <w:t>Angaben zum Transport</w:t>
      </w:r>
    </w:p>
    <w:p w14:paraId="31EFEA2A" w14:textId="77777777" w:rsidR="00D42FDC" w:rsidRPr="00DE297C" w:rsidRDefault="00D42FDC" w:rsidP="00D42FDC">
      <w:pPr>
        <w:spacing w:after="0" w:line="240" w:lineRule="auto"/>
        <w:rPr>
          <w:rFonts w:ascii="Arial" w:eastAsia="Times New Roman" w:hAnsi="Arial" w:cs="Arial"/>
          <w:b/>
          <w:bCs/>
          <w:sz w:val="16"/>
          <w:szCs w:val="16"/>
          <w:lang w:eastAsia="de-DE"/>
        </w:rPr>
      </w:pPr>
    </w:p>
    <w:p w14:paraId="5BF70A40" w14:textId="77777777" w:rsidR="002C3BAC" w:rsidRPr="00DE297C" w:rsidRDefault="00D42FDC" w:rsidP="002C3BAC">
      <w:pPr>
        <w:spacing w:after="0" w:line="240" w:lineRule="auto"/>
        <w:ind w:left="360"/>
        <w:rPr>
          <w:rFonts w:ascii="Arial" w:eastAsia="Times New Roman" w:hAnsi="Arial" w:cs="Arial"/>
          <w:b/>
          <w:bCs/>
          <w:sz w:val="20"/>
          <w:szCs w:val="20"/>
          <w:lang w:val="en-US" w:eastAsia="de-DE"/>
        </w:rPr>
      </w:pPr>
      <w:r w:rsidRPr="00DE297C">
        <w:rPr>
          <w:rFonts w:ascii="Arial" w:eastAsia="Times New Roman" w:hAnsi="Arial" w:cs="Arial"/>
          <w:b/>
          <w:bCs/>
          <w:sz w:val="20"/>
          <w:szCs w:val="20"/>
          <w:lang w:val="en-US" w:eastAsia="de-DE"/>
        </w:rPr>
        <w:t>Landtransport:</w:t>
      </w:r>
    </w:p>
    <w:p w14:paraId="2F510D8C" w14:textId="77777777" w:rsidR="00D42FDC" w:rsidRPr="00FD41CB" w:rsidRDefault="00D42FDC" w:rsidP="002C3BAC">
      <w:pPr>
        <w:spacing w:after="0" w:line="240" w:lineRule="auto"/>
        <w:ind w:left="360"/>
        <w:rPr>
          <w:rFonts w:ascii="Arial" w:eastAsia="Times New Roman" w:hAnsi="Arial" w:cs="Arial"/>
          <w:bCs/>
          <w:sz w:val="20"/>
          <w:szCs w:val="20"/>
          <w:lang w:eastAsia="de-DE"/>
        </w:rPr>
      </w:pPr>
      <w:r w:rsidRPr="00FD41CB">
        <w:rPr>
          <w:rFonts w:ascii="Arial" w:eastAsia="Times New Roman" w:hAnsi="Arial" w:cs="Arial"/>
          <w:bCs/>
          <w:sz w:val="20"/>
          <w:szCs w:val="20"/>
          <w:lang w:eastAsia="de-DE"/>
        </w:rPr>
        <w:t>ADR</w:t>
      </w:r>
      <w:r w:rsidR="00DE297C" w:rsidRPr="00FD41CB">
        <w:rPr>
          <w:rFonts w:ascii="Arial" w:eastAsia="Times New Roman" w:hAnsi="Arial" w:cs="Arial"/>
          <w:bCs/>
          <w:sz w:val="20"/>
          <w:szCs w:val="20"/>
          <w:lang w:eastAsia="de-DE"/>
        </w:rPr>
        <w:t xml:space="preserve"> , RID</w:t>
      </w:r>
      <w:r w:rsidRPr="00FD41CB">
        <w:rPr>
          <w:rFonts w:ascii="Arial" w:eastAsia="Times New Roman" w:hAnsi="Arial" w:cs="Arial"/>
          <w:bCs/>
          <w:sz w:val="20"/>
          <w:szCs w:val="20"/>
          <w:lang w:eastAsia="de-DE"/>
        </w:rPr>
        <w:tab/>
      </w:r>
      <w:r w:rsidRPr="00FD41CB">
        <w:rPr>
          <w:rFonts w:ascii="Arial" w:eastAsia="Times New Roman" w:hAnsi="Arial" w:cs="Arial"/>
          <w:bCs/>
          <w:sz w:val="20"/>
          <w:szCs w:val="20"/>
          <w:lang w:eastAsia="de-DE"/>
        </w:rPr>
        <w:tab/>
      </w:r>
      <w:r w:rsidRPr="00FD41CB">
        <w:rPr>
          <w:rFonts w:ascii="Arial" w:eastAsia="Times New Roman" w:hAnsi="Arial" w:cs="Arial"/>
          <w:bCs/>
          <w:sz w:val="20"/>
          <w:szCs w:val="20"/>
          <w:lang w:eastAsia="de-DE"/>
        </w:rPr>
        <w:tab/>
      </w:r>
      <w:r w:rsidRPr="00FD41CB">
        <w:rPr>
          <w:rFonts w:ascii="Arial" w:eastAsia="Times New Roman" w:hAnsi="Arial" w:cs="Arial"/>
          <w:bCs/>
          <w:sz w:val="20"/>
          <w:szCs w:val="20"/>
          <w:lang w:eastAsia="de-DE"/>
        </w:rPr>
        <w:tab/>
      </w:r>
      <w:r w:rsidRPr="00FD41CB">
        <w:rPr>
          <w:rFonts w:ascii="Arial" w:eastAsia="Times New Roman" w:hAnsi="Arial" w:cs="Arial"/>
          <w:bCs/>
          <w:sz w:val="20"/>
          <w:szCs w:val="20"/>
          <w:lang w:eastAsia="de-DE"/>
        </w:rPr>
        <w:tab/>
        <w:t>Kein Gefahrgut im Sinne der Transpotvorschriften</w:t>
      </w:r>
    </w:p>
    <w:p w14:paraId="53817499" w14:textId="77777777" w:rsidR="0048390E" w:rsidRPr="00EB3C15" w:rsidRDefault="0048390E" w:rsidP="0048390E">
      <w:pPr>
        <w:spacing w:after="0" w:line="240" w:lineRule="auto"/>
        <w:ind w:firstLine="360"/>
        <w:rPr>
          <w:rFonts w:ascii="Arial" w:eastAsia="Times New Roman" w:hAnsi="Arial" w:cs="Arial"/>
          <w:sz w:val="20"/>
          <w:szCs w:val="20"/>
          <w:lang w:eastAsia="de-DE"/>
        </w:rPr>
      </w:pPr>
      <w:r w:rsidRPr="00EB3C15">
        <w:rPr>
          <w:rFonts w:ascii="Arial" w:eastAsia="Times New Roman" w:hAnsi="Arial" w:cs="Arial"/>
          <w:sz w:val="20"/>
          <w:szCs w:val="20"/>
          <w:lang w:eastAsia="de-DE"/>
        </w:rPr>
        <w:t>UN-Nummer</w:t>
      </w:r>
      <w:r w:rsidRPr="00EB3C15">
        <w:rPr>
          <w:rFonts w:ascii="Arial" w:eastAsia="Times New Roman" w:hAnsi="Arial" w:cs="Arial"/>
          <w:b/>
          <w:sz w:val="20"/>
          <w:szCs w:val="20"/>
          <w:lang w:eastAsia="de-DE"/>
        </w:rPr>
        <w:t>:</w:t>
      </w:r>
      <w:r w:rsidRPr="00EB3C15">
        <w:rPr>
          <w:rFonts w:ascii="Arial" w:eastAsia="Times New Roman" w:hAnsi="Arial" w:cs="Arial"/>
          <w:b/>
          <w:sz w:val="20"/>
          <w:szCs w:val="20"/>
          <w:lang w:eastAsia="de-DE"/>
        </w:rPr>
        <w:tab/>
      </w:r>
      <w:r w:rsidRPr="00EB3C15">
        <w:rPr>
          <w:rFonts w:ascii="Arial" w:eastAsia="Times New Roman" w:hAnsi="Arial" w:cs="Arial"/>
          <w:b/>
          <w:sz w:val="20"/>
          <w:szCs w:val="20"/>
          <w:lang w:eastAsia="de-DE"/>
        </w:rPr>
        <w:tab/>
      </w:r>
      <w:r w:rsidRPr="00EB3C15">
        <w:rPr>
          <w:rFonts w:ascii="Arial" w:eastAsia="Times New Roman" w:hAnsi="Arial" w:cs="Arial"/>
          <w:b/>
          <w:sz w:val="20"/>
          <w:szCs w:val="20"/>
          <w:lang w:eastAsia="de-DE"/>
        </w:rPr>
        <w:tab/>
      </w:r>
      <w:r w:rsidRPr="00EB3C15">
        <w:rPr>
          <w:rFonts w:ascii="Arial" w:eastAsia="Times New Roman" w:hAnsi="Arial" w:cs="Arial"/>
          <w:b/>
          <w:sz w:val="20"/>
          <w:szCs w:val="20"/>
          <w:lang w:eastAsia="de-DE"/>
        </w:rPr>
        <w:tab/>
      </w:r>
      <w:r w:rsidR="00D42FDC">
        <w:rPr>
          <w:rFonts w:ascii="Arial" w:eastAsia="Times New Roman" w:hAnsi="Arial" w:cs="Arial"/>
          <w:sz w:val="20"/>
          <w:szCs w:val="20"/>
          <w:lang w:eastAsia="de-DE"/>
        </w:rPr>
        <w:t>Nicht anwendbar</w:t>
      </w:r>
    </w:p>
    <w:p w14:paraId="2862E906" w14:textId="77777777" w:rsidR="0048390E" w:rsidRDefault="0048390E" w:rsidP="0048390E">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lastRenderedPageBreak/>
        <w:t>Ordnungsgemäße UN-Versandbez</w:t>
      </w:r>
      <w:r>
        <w:rPr>
          <w:rFonts w:ascii="Arial" w:eastAsia="Times New Roman" w:hAnsi="Arial" w:cs="Arial"/>
          <w:b/>
          <w:sz w:val="20"/>
          <w:szCs w:val="20"/>
          <w:lang w:eastAsia="de-DE"/>
        </w:rPr>
        <w:t>:</w:t>
      </w:r>
      <w:r>
        <w:rPr>
          <w:rFonts w:ascii="Arial" w:eastAsia="Times New Roman" w:hAnsi="Arial" w:cs="Arial"/>
          <w:b/>
          <w:sz w:val="20"/>
          <w:szCs w:val="20"/>
          <w:lang w:eastAsia="de-DE"/>
        </w:rPr>
        <w:tab/>
      </w:r>
      <w:r>
        <w:rPr>
          <w:rFonts w:ascii="Arial" w:eastAsia="Times New Roman" w:hAnsi="Arial" w:cs="Arial"/>
          <w:b/>
          <w:sz w:val="20"/>
          <w:szCs w:val="20"/>
          <w:lang w:eastAsia="de-DE"/>
        </w:rPr>
        <w:tab/>
      </w:r>
      <w:r w:rsidR="00D42FDC">
        <w:rPr>
          <w:rFonts w:ascii="Arial" w:eastAsia="Times New Roman" w:hAnsi="Arial" w:cs="Arial"/>
          <w:sz w:val="20"/>
          <w:szCs w:val="20"/>
          <w:lang w:eastAsia="de-DE"/>
        </w:rPr>
        <w:t>Nicht anwendbar</w:t>
      </w:r>
    </w:p>
    <w:p w14:paraId="7592640B" w14:textId="77777777" w:rsidR="0048390E" w:rsidRDefault="0048390E" w:rsidP="0048390E">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Transportgefahrenklasse</w:t>
      </w:r>
      <w:r>
        <w:rPr>
          <w:rFonts w:ascii="Arial" w:eastAsia="Times New Roman" w:hAnsi="Arial" w:cs="Arial"/>
          <w:b/>
          <w:sz w:val="20"/>
          <w:szCs w:val="20"/>
          <w:lang w:eastAsia="de-DE"/>
        </w:rPr>
        <w:t>:</w:t>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sidR="00D42FDC">
        <w:rPr>
          <w:rFonts w:ascii="Arial" w:eastAsia="Times New Roman" w:hAnsi="Arial" w:cs="Arial"/>
          <w:sz w:val="20"/>
          <w:szCs w:val="20"/>
          <w:lang w:eastAsia="de-DE"/>
        </w:rPr>
        <w:t>Nicht anwendbar</w:t>
      </w:r>
    </w:p>
    <w:p w14:paraId="0C14E42C" w14:textId="77777777" w:rsidR="0048390E" w:rsidRDefault="0048390E" w:rsidP="0048390E">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Verpackungsgruppe</w:t>
      </w:r>
      <w:r>
        <w:rPr>
          <w:rFonts w:ascii="Arial" w:eastAsia="Times New Roman" w:hAnsi="Arial" w:cs="Arial"/>
          <w:b/>
          <w:sz w:val="20"/>
          <w:szCs w:val="20"/>
          <w:lang w:eastAsia="de-DE"/>
        </w:rPr>
        <w:t>:</w:t>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sidR="00D42FDC">
        <w:rPr>
          <w:rFonts w:ascii="Arial" w:eastAsia="Times New Roman" w:hAnsi="Arial" w:cs="Arial"/>
          <w:sz w:val="20"/>
          <w:szCs w:val="20"/>
          <w:lang w:eastAsia="de-DE"/>
        </w:rPr>
        <w:t>Nicht anwendbar</w:t>
      </w:r>
    </w:p>
    <w:p w14:paraId="18822E4C" w14:textId="77777777" w:rsidR="0048390E" w:rsidRDefault="0048390E" w:rsidP="0048390E">
      <w:pPr>
        <w:spacing w:after="0" w:line="240" w:lineRule="auto"/>
        <w:ind w:firstLine="360"/>
        <w:rPr>
          <w:rFonts w:ascii="Arial" w:eastAsia="Times New Roman" w:hAnsi="Arial" w:cs="Arial"/>
          <w:sz w:val="20"/>
          <w:szCs w:val="20"/>
          <w:lang w:eastAsia="de-DE"/>
        </w:rPr>
      </w:pPr>
      <w:r w:rsidRPr="00C14EAE">
        <w:rPr>
          <w:rFonts w:ascii="Arial" w:eastAsia="Times New Roman" w:hAnsi="Arial" w:cs="Arial"/>
          <w:sz w:val="20"/>
          <w:szCs w:val="20"/>
          <w:lang w:eastAsia="de-DE"/>
        </w:rPr>
        <w:t>Umweltgefahren:</w:t>
      </w:r>
      <w:r w:rsidRPr="00C14EAE">
        <w:rPr>
          <w:rFonts w:ascii="Arial" w:eastAsia="Times New Roman" w:hAnsi="Arial" w:cs="Arial"/>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sidR="00D42FDC">
        <w:rPr>
          <w:rFonts w:ascii="Arial" w:eastAsia="Times New Roman" w:hAnsi="Arial" w:cs="Arial"/>
          <w:sz w:val="20"/>
          <w:szCs w:val="20"/>
          <w:lang w:eastAsia="de-DE"/>
        </w:rPr>
        <w:t>Nicht anwendbar</w:t>
      </w:r>
    </w:p>
    <w:p w14:paraId="5536E9EE" w14:textId="77777777" w:rsidR="0048390E" w:rsidRPr="00FD41CB" w:rsidRDefault="00D42FDC" w:rsidP="0048390E">
      <w:pPr>
        <w:spacing w:after="0" w:line="240" w:lineRule="auto"/>
        <w:ind w:firstLine="360"/>
        <w:rPr>
          <w:rFonts w:ascii="Arial" w:eastAsia="Times New Roman" w:hAnsi="Arial" w:cs="Arial"/>
          <w:sz w:val="20"/>
          <w:szCs w:val="20"/>
          <w:lang w:eastAsia="de-DE"/>
        </w:rPr>
      </w:pPr>
      <w:r w:rsidRPr="00FD41CB">
        <w:rPr>
          <w:rFonts w:ascii="Arial" w:eastAsia="Times New Roman" w:hAnsi="Arial" w:cs="Arial"/>
          <w:sz w:val="20"/>
          <w:szCs w:val="20"/>
          <w:lang w:eastAsia="de-DE"/>
        </w:rPr>
        <w:t>Besondere Vorsichtshinweise</w:t>
      </w:r>
      <w:r w:rsidR="0048390E" w:rsidRPr="00FD41CB">
        <w:rPr>
          <w:rFonts w:ascii="Arial" w:eastAsia="Times New Roman" w:hAnsi="Arial" w:cs="Arial"/>
          <w:sz w:val="20"/>
          <w:szCs w:val="20"/>
          <w:lang w:eastAsia="de-DE"/>
        </w:rPr>
        <w:t>:</w:t>
      </w:r>
      <w:r w:rsidR="0048390E" w:rsidRPr="00FD41CB">
        <w:rPr>
          <w:rFonts w:ascii="Arial" w:eastAsia="Times New Roman" w:hAnsi="Arial" w:cs="Arial"/>
          <w:sz w:val="20"/>
          <w:szCs w:val="20"/>
          <w:lang w:eastAsia="de-DE"/>
        </w:rPr>
        <w:tab/>
      </w:r>
      <w:r w:rsidR="0048390E" w:rsidRPr="00FD41CB">
        <w:rPr>
          <w:rFonts w:ascii="Arial" w:eastAsia="Times New Roman" w:hAnsi="Arial" w:cs="Arial"/>
          <w:sz w:val="20"/>
          <w:szCs w:val="20"/>
          <w:lang w:eastAsia="de-DE"/>
        </w:rPr>
        <w:tab/>
        <w:t>Keine</w:t>
      </w:r>
      <w:r w:rsidRPr="00FD41CB">
        <w:rPr>
          <w:rFonts w:ascii="Arial" w:eastAsia="Times New Roman" w:hAnsi="Arial" w:cs="Arial"/>
          <w:sz w:val="20"/>
          <w:szCs w:val="20"/>
          <w:lang w:eastAsia="de-DE"/>
        </w:rPr>
        <w:t xml:space="preserve"> bekannt</w:t>
      </w:r>
    </w:p>
    <w:p w14:paraId="36B944E0" w14:textId="77777777" w:rsidR="00DE297C" w:rsidRPr="00FD41CB" w:rsidRDefault="00DE297C" w:rsidP="0048390E">
      <w:pPr>
        <w:spacing w:after="0" w:line="240" w:lineRule="auto"/>
        <w:ind w:firstLine="360"/>
        <w:rPr>
          <w:rFonts w:ascii="Arial" w:eastAsia="Times New Roman" w:hAnsi="Arial" w:cs="Arial"/>
          <w:sz w:val="20"/>
          <w:szCs w:val="20"/>
          <w:lang w:eastAsia="de-DE"/>
        </w:rPr>
      </w:pPr>
    </w:p>
    <w:p w14:paraId="7C94110D" w14:textId="77777777" w:rsidR="00DE297C" w:rsidRPr="00FD41CB" w:rsidRDefault="00DE297C" w:rsidP="00DE297C">
      <w:pPr>
        <w:spacing w:after="0" w:line="240" w:lineRule="auto"/>
        <w:ind w:left="360"/>
        <w:rPr>
          <w:rFonts w:ascii="Arial" w:eastAsia="Times New Roman" w:hAnsi="Arial" w:cs="Arial"/>
          <w:b/>
          <w:bCs/>
          <w:sz w:val="20"/>
          <w:szCs w:val="20"/>
          <w:lang w:eastAsia="de-DE"/>
        </w:rPr>
      </w:pPr>
      <w:r w:rsidRPr="00FD41CB">
        <w:rPr>
          <w:rFonts w:ascii="Arial" w:eastAsia="Times New Roman" w:hAnsi="Arial" w:cs="Arial"/>
          <w:b/>
          <w:bCs/>
          <w:sz w:val="20"/>
          <w:szCs w:val="20"/>
          <w:lang w:eastAsia="de-DE"/>
        </w:rPr>
        <w:t>Binnenschiffstranspor</w:t>
      </w:r>
      <w:r w:rsidR="00C12740" w:rsidRPr="00FD41CB">
        <w:rPr>
          <w:rFonts w:ascii="Arial" w:eastAsia="Times New Roman" w:hAnsi="Arial" w:cs="Arial"/>
          <w:b/>
          <w:bCs/>
          <w:sz w:val="20"/>
          <w:szCs w:val="20"/>
          <w:lang w:eastAsia="de-DE"/>
        </w:rPr>
        <w:t>t</w:t>
      </w:r>
      <w:r w:rsidRPr="00FD41CB">
        <w:rPr>
          <w:rFonts w:ascii="Arial" w:eastAsia="Times New Roman" w:hAnsi="Arial" w:cs="Arial"/>
          <w:b/>
          <w:bCs/>
          <w:sz w:val="20"/>
          <w:szCs w:val="20"/>
          <w:lang w:eastAsia="de-DE"/>
        </w:rPr>
        <w:t>:</w:t>
      </w:r>
    </w:p>
    <w:p w14:paraId="575F0B18" w14:textId="77777777" w:rsidR="00DE297C" w:rsidRPr="00FD41CB" w:rsidRDefault="00DE297C" w:rsidP="00DE297C">
      <w:pPr>
        <w:spacing w:after="0" w:line="240" w:lineRule="auto"/>
        <w:ind w:left="360"/>
        <w:rPr>
          <w:rFonts w:ascii="Arial" w:eastAsia="Times New Roman" w:hAnsi="Arial" w:cs="Arial"/>
          <w:bCs/>
          <w:sz w:val="20"/>
          <w:szCs w:val="20"/>
          <w:lang w:eastAsia="de-DE"/>
        </w:rPr>
      </w:pPr>
      <w:r w:rsidRPr="00FD41CB">
        <w:rPr>
          <w:rFonts w:ascii="Arial" w:eastAsia="Times New Roman" w:hAnsi="Arial" w:cs="Arial"/>
          <w:bCs/>
          <w:sz w:val="20"/>
          <w:szCs w:val="20"/>
          <w:lang w:eastAsia="de-DE"/>
        </w:rPr>
        <w:t>AND</w:t>
      </w:r>
      <w:r w:rsidRPr="00FD41CB">
        <w:rPr>
          <w:rFonts w:ascii="Arial" w:eastAsia="Times New Roman" w:hAnsi="Arial" w:cs="Arial"/>
          <w:bCs/>
          <w:sz w:val="20"/>
          <w:szCs w:val="20"/>
          <w:lang w:eastAsia="de-DE"/>
        </w:rPr>
        <w:tab/>
      </w:r>
      <w:r w:rsidRPr="00FD41CB">
        <w:rPr>
          <w:rFonts w:ascii="Arial" w:eastAsia="Times New Roman" w:hAnsi="Arial" w:cs="Arial"/>
          <w:bCs/>
          <w:sz w:val="20"/>
          <w:szCs w:val="20"/>
          <w:lang w:eastAsia="de-DE"/>
        </w:rPr>
        <w:tab/>
      </w:r>
      <w:r w:rsidRPr="00FD41CB">
        <w:rPr>
          <w:rFonts w:ascii="Arial" w:eastAsia="Times New Roman" w:hAnsi="Arial" w:cs="Arial"/>
          <w:bCs/>
          <w:sz w:val="20"/>
          <w:szCs w:val="20"/>
          <w:lang w:eastAsia="de-DE"/>
        </w:rPr>
        <w:tab/>
      </w:r>
      <w:r w:rsidRPr="00FD41CB">
        <w:rPr>
          <w:rFonts w:ascii="Arial" w:eastAsia="Times New Roman" w:hAnsi="Arial" w:cs="Arial"/>
          <w:bCs/>
          <w:sz w:val="20"/>
          <w:szCs w:val="20"/>
          <w:lang w:eastAsia="de-DE"/>
        </w:rPr>
        <w:tab/>
      </w:r>
      <w:r w:rsidRPr="00FD41CB">
        <w:rPr>
          <w:rFonts w:ascii="Arial" w:eastAsia="Times New Roman" w:hAnsi="Arial" w:cs="Arial"/>
          <w:bCs/>
          <w:sz w:val="20"/>
          <w:szCs w:val="20"/>
          <w:lang w:eastAsia="de-DE"/>
        </w:rPr>
        <w:tab/>
        <w:t>Kein Gefahrgut im Sinne der Transpotvorschriften</w:t>
      </w:r>
    </w:p>
    <w:p w14:paraId="74397CCB" w14:textId="77777777" w:rsidR="00DE297C" w:rsidRPr="00EB3C15" w:rsidRDefault="00DE297C" w:rsidP="00DE297C">
      <w:pPr>
        <w:spacing w:after="0" w:line="240" w:lineRule="auto"/>
        <w:ind w:firstLine="360"/>
        <w:rPr>
          <w:rFonts w:ascii="Arial" w:eastAsia="Times New Roman" w:hAnsi="Arial" w:cs="Arial"/>
          <w:sz w:val="20"/>
          <w:szCs w:val="20"/>
          <w:lang w:eastAsia="de-DE"/>
        </w:rPr>
      </w:pPr>
      <w:r w:rsidRPr="00EB3C15">
        <w:rPr>
          <w:rFonts w:ascii="Arial" w:eastAsia="Times New Roman" w:hAnsi="Arial" w:cs="Arial"/>
          <w:sz w:val="20"/>
          <w:szCs w:val="20"/>
          <w:lang w:eastAsia="de-DE"/>
        </w:rPr>
        <w:t>UN-Nummer</w:t>
      </w:r>
      <w:r w:rsidRPr="00EB3C15">
        <w:rPr>
          <w:rFonts w:ascii="Arial" w:eastAsia="Times New Roman" w:hAnsi="Arial" w:cs="Arial"/>
          <w:b/>
          <w:sz w:val="20"/>
          <w:szCs w:val="20"/>
          <w:lang w:eastAsia="de-DE"/>
        </w:rPr>
        <w:t>:</w:t>
      </w:r>
      <w:r w:rsidRPr="00EB3C15">
        <w:rPr>
          <w:rFonts w:ascii="Arial" w:eastAsia="Times New Roman" w:hAnsi="Arial" w:cs="Arial"/>
          <w:b/>
          <w:sz w:val="20"/>
          <w:szCs w:val="20"/>
          <w:lang w:eastAsia="de-DE"/>
        </w:rPr>
        <w:tab/>
      </w:r>
      <w:r w:rsidRPr="00EB3C15">
        <w:rPr>
          <w:rFonts w:ascii="Arial" w:eastAsia="Times New Roman" w:hAnsi="Arial" w:cs="Arial"/>
          <w:b/>
          <w:sz w:val="20"/>
          <w:szCs w:val="20"/>
          <w:lang w:eastAsia="de-DE"/>
        </w:rPr>
        <w:tab/>
      </w:r>
      <w:r w:rsidRPr="00EB3C15">
        <w:rPr>
          <w:rFonts w:ascii="Arial" w:eastAsia="Times New Roman" w:hAnsi="Arial" w:cs="Arial"/>
          <w:b/>
          <w:sz w:val="20"/>
          <w:szCs w:val="20"/>
          <w:lang w:eastAsia="de-DE"/>
        </w:rPr>
        <w:tab/>
      </w:r>
      <w:r w:rsidRPr="00EB3C15">
        <w:rPr>
          <w:rFonts w:ascii="Arial" w:eastAsia="Times New Roman" w:hAnsi="Arial" w:cs="Arial"/>
          <w:b/>
          <w:sz w:val="20"/>
          <w:szCs w:val="20"/>
          <w:lang w:eastAsia="de-DE"/>
        </w:rPr>
        <w:tab/>
      </w:r>
      <w:r>
        <w:rPr>
          <w:rFonts w:ascii="Arial" w:eastAsia="Times New Roman" w:hAnsi="Arial" w:cs="Arial"/>
          <w:sz w:val="20"/>
          <w:szCs w:val="20"/>
          <w:lang w:eastAsia="de-DE"/>
        </w:rPr>
        <w:t>Nicht anwendbar</w:t>
      </w:r>
    </w:p>
    <w:p w14:paraId="5C757939" w14:textId="77777777" w:rsidR="00DE297C" w:rsidRDefault="00DE297C" w:rsidP="00DE297C">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Ordnungsgemäße UN-Versandbez</w:t>
      </w:r>
      <w:r>
        <w:rPr>
          <w:rFonts w:ascii="Arial" w:eastAsia="Times New Roman" w:hAnsi="Arial" w:cs="Arial"/>
          <w:b/>
          <w:sz w:val="20"/>
          <w:szCs w:val="20"/>
          <w:lang w:eastAsia="de-DE"/>
        </w:rPr>
        <w:t>:</w:t>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sz w:val="20"/>
          <w:szCs w:val="20"/>
          <w:lang w:eastAsia="de-DE"/>
        </w:rPr>
        <w:t>Nicht anwendbar</w:t>
      </w:r>
    </w:p>
    <w:p w14:paraId="21B854C1" w14:textId="77777777" w:rsidR="00DE297C" w:rsidRDefault="00DE297C" w:rsidP="00DE297C">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Transportgefahrenklasse</w:t>
      </w:r>
      <w:r>
        <w:rPr>
          <w:rFonts w:ascii="Arial" w:eastAsia="Times New Roman" w:hAnsi="Arial" w:cs="Arial"/>
          <w:b/>
          <w:sz w:val="20"/>
          <w:szCs w:val="20"/>
          <w:lang w:eastAsia="de-DE"/>
        </w:rPr>
        <w:t>:</w:t>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sz w:val="20"/>
          <w:szCs w:val="20"/>
          <w:lang w:eastAsia="de-DE"/>
        </w:rPr>
        <w:t>Nicht anwendbar</w:t>
      </w:r>
    </w:p>
    <w:p w14:paraId="379829CF" w14:textId="77777777" w:rsidR="00DE297C" w:rsidRDefault="00DE297C" w:rsidP="00DE297C">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Verpackungsgruppe</w:t>
      </w:r>
      <w:r>
        <w:rPr>
          <w:rFonts w:ascii="Arial" w:eastAsia="Times New Roman" w:hAnsi="Arial" w:cs="Arial"/>
          <w:b/>
          <w:sz w:val="20"/>
          <w:szCs w:val="20"/>
          <w:lang w:eastAsia="de-DE"/>
        </w:rPr>
        <w:t>:</w:t>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sz w:val="20"/>
          <w:szCs w:val="20"/>
          <w:lang w:eastAsia="de-DE"/>
        </w:rPr>
        <w:t>Nicht anwendbar</w:t>
      </w:r>
    </w:p>
    <w:p w14:paraId="6388BECB" w14:textId="77777777" w:rsidR="00DE297C" w:rsidRDefault="00DE297C" w:rsidP="00DE297C">
      <w:pPr>
        <w:spacing w:after="0" w:line="240" w:lineRule="auto"/>
        <w:ind w:firstLine="360"/>
        <w:rPr>
          <w:rFonts w:ascii="Arial" w:eastAsia="Times New Roman" w:hAnsi="Arial" w:cs="Arial"/>
          <w:sz w:val="20"/>
          <w:szCs w:val="20"/>
          <w:lang w:eastAsia="de-DE"/>
        </w:rPr>
      </w:pPr>
      <w:r w:rsidRPr="00C14EAE">
        <w:rPr>
          <w:rFonts w:ascii="Arial" w:eastAsia="Times New Roman" w:hAnsi="Arial" w:cs="Arial"/>
          <w:sz w:val="20"/>
          <w:szCs w:val="20"/>
          <w:lang w:eastAsia="de-DE"/>
        </w:rPr>
        <w:t>Umweltgefahren:</w:t>
      </w:r>
      <w:r w:rsidRPr="00C14EAE">
        <w:rPr>
          <w:rFonts w:ascii="Arial" w:eastAsia="Times New Roman" w:hAnsi="Arial" w:cs="Arial"/>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sz w:val="20"/>
          <w:szCs w:val="20"/>
          <w:lang w:eastAsia="de-DE"/>
        </w:rPr>
        <w:t>Nicht anwendbar</w:t>
      </w:r>
    </w:p>
    <w:p w14:paraId="100C4E5C" w14:textId="77777777" w:rsidR="00DE297C" w:rsidRPr="00FD41CB" w:rsidRDefault="00DE297C" w:rsidP="00DE297C">
      <w:pPr>
        <w:spacing w:after="0" w:line="240" w:lineRule="auto"/>
        <w:ind w:firstLine="360"/>
        <w:rPr>
          <w:rFonts w:ascii="Arial" w:eastAsia="Times New Roman" w:hAnsi="Arial" w:cs="Arial"/>
          <w:sz w:val="20"/>
          <w:szCs w:val="20"/>
          <w:lang w:eastAsia="de-DE"/>
        </w:rPr>
      </w:pPr>
      <w:r w:rsidRPr="00FD41CB">
        <w:rPr>
          <w:rFonts w:ascii="Arial" w:eastAsia="Times New Roman" w:hAnsi="Arial" w:cs="Arial"/>
          <w:sz w:val="20"/>
          <w:szCs w:val="20"/>
          <w:lang w:eastAsia="de-DE"/>
        </w:rPr>
        <w:t>Besondere Vorsichtshinweise:</w:t>
      </w:r>
      <w:r w:rsidRPr="00FD41CB">
        <w:rPr>
          <w:rFonts w:ascii="Arial" w:eastAsia="Times New Roman" w:hAnsi="Arial" w:cs="Arial"/>
          <w:sz w:val="20"/>
          <w:szCs w:val="20"/>
          <w:lang w:eastAsia="de-DE"/>
        </w:rPr>
        <w:tab/>
      </w:r>
      <w:r w:rsidRPr="00FD41CB">
        <w:rPr>
          <w:rFonts w:ascii="Arial" w:eastAsia="Times New Roman" w:hAnsi="Arial" w:cs="Arial"/>
          <w:sz w:val="20"/>
          <w:szCs w:val="20"/>
          <w:lang w:eastAsia="de-DE"/>
        </w:rPr>
        <w:tab/>
        <w:t>Keine bekannt</w:t>
      </w:r>
    </w:p>
    <w:p w14:paraId="4326E661" w14:textId="77777777" w:rsidR="00C12740" w:rsidRPr="00FD41CB" w:rsidRDefault="00C12740" w:rsidP="00C12740">
      <w:pPr>
        <w:spacing w:after="0" w:line="240" w:lineRule="auto"/>
        <w:ind w:left="360"/>
        <w:rPr>
          <w:rFonts w:ascii="Arial" w:eastAsia="Times New Roman" w:hAnsi="Arial" w:cs="Arial"/>
          <w:b/>
          <w:bCs/>
          <w:sz w:val="20"/>
          <w:szCs w:val="20"/>
          <w:lang w:eastAsia="de-DE"/>
        </w:rPr>
      </w:pPr>
      <w:r w:rsidRPr="00FD41CB">
        <w:rPr>
          <w:rFonts w:ascii="Arial" w:eastAsia="Times New Roman" w:hAnsi="Arial" w:cs="Arial"/>
          <w:b/>
          <w:bCs/>
          <w:sz w:val="20"/>
          <w:szCs w:val="20"/>
          <w:lang w:eastAsia="de-DE"/>
        </w:rPr>
        <w:t>Seeschifftransport:</w:t>
      </w:r>
    </w:p>
    <w:p w14:paraId="4660F19A" w14:textId="77777777" w:rsidR="00C12740" w:rsidRPr="00FD41CB" w:rsidRDefault="00C12740" w:rsidP="00C12740">
      <w:pPr>
        <w:spacing w:after="0" w:line="240" w:lineRule="auto"/>
        <w:ind w:left="360"/>
        <w:rPr>
          <w:rFonts w:ascii="Arial" w:eastAsia="Times New Roman" w:hAnsi="Arial" w:cs="Arial"/>
          <w:bCs/>
          <w:sz w:val="20"/>
          <w:szCs w:val="20"/>
          <w:lang w:eastAsia="de-DE"/>
        </w:rPr>
      </w:pPr>
      <w:r w:rsidRPr="00FD41CB">
        <w:rPr>
          <w:rFonts w:ascii="Arial" w:eastAsia="Times New Roman" w:hAnsi="Arial" w:cs="Arial"/>
          <w:bCs/>
          <w:sz w:val="20"/>
          <w:szCs w:val="20"/>
          <w:lang w:eastAsia="de-DE"/>
        </w:rPr>
        <w:t>IMDG</w:t>
      </w:r>
      <w:r w:rsidRPr="00FD41CB">
        <w:rPr>
          <w:rFonts w:ascii="Arial" w:eastAsia="Times New Roman" w:hAnsi="Arial" w:cs="Arial"/>
          <w:bCs/>
          <w:sz w:val="20"/>
          <w:szCs w:val="20"/>
          <w:lang w:eastAsia="de-DE"/>
        </w:rPr>
        <w:tab/>
      </w:r>
      <w:r w:rsidRPr="00FD41CB">
        <w:rPr>
          <w:rFonts w:ascii="Arial" w:eastAsia="Times New Roman" w:hAnsi="Arial" w:cs="Arial"/>
          <w:bCs/>
          <w:sz w:val="20"/>
          <w:szCs w:val="20"/>
          <w:lang w:eastAsia="de-DE"/>
        </w:rPr>
        <w:tab/>
      </w:r>
      <w:r w:rsidRPr="00FD41CB">
        <w:rPr>
          <w:rFonts w:ascii="Arial" w:eastAsia="Times New Roman" w:hAnsi="Arial" w:cs="Arial"/>
          <w:bCs/>
          <w:sz w:val="20"/>
          <w:szCs w:val="20"/>
          <w:lang w:eastAsia="de-DE"/>
        </w:rPr>
        <w:tab/>
      </w:r>
      <w:r w:rsidRPr="00FD41CB">
        <w:rPr>
          <w:rFonts w:ascii="Arial" w:eastAsia="Times New Roman" w:hAnsi="Arial" w:cs="Arial"/>
          <w:bCs/>
          <w:sz w:val="20"/>
          <w:szCs w:val="20"/>
          <w:lang w:eastAsia="de-DE"/>
        </w:rPr>
        <w:tab/>
      </w:r>
      <w:r w:rsidRPr="00FD41CB">
        <w:rPr>
          <w:rFonts w:ascii="Arial" w:eastAsia="Times New Roman" w:hAnsi="Arial" w:cs="Arial"/>
          <w:bCs/>
          <w:sz w:val="20"/>
          <w:szCs w:val="20"/>
          <w:lang w:eastAsia="de-DE"/>
        </w:rPr>
        <w:tab/>
        <w:t>Kein Gefahrgut im Sinne der Transpotvorschriften</w:t>
      </w:r>
    </w:p>
    <w:p w14:paraId="10217D09" w14:textId="77777777" w:rsidR="00C12740" w:rsidRPr="00EB3C15" w:rsidRDefault="00C12740" w:rsidP="00C12740">
      <w:pPr>
        <w:spacing w:after="0" w:line="240" w:lineRule="auto"/>
        <w:ind w:firstLine="360"/>
        <w:rPr>
          <w:rFonts w:ascii="Arial" w:eastAsia="Times New Roman" w:hAnsi="Arial" w:cs="Arial"/>
          <w:sz w:val="20"/>
          <w:szCs w:val="20"/>
          <w:lang w:eastAsia="de-DE"/>
        </w:rPr>
      </w:pPr>
      <w:r w:rsidRPr="00EB3C15">
        <w:rPr>
          <w:rFonts w:ascii="Arial" w:eastAsia="Times New Roman" w:hAnsi="Arial" w:cs="Arial"/>
          <w:sz w:val="20"/>
          <w:szCs w:val="20"/>
          <w:lang w:eastAsia="de-DE"/>
        </w:rPr>
        <w:t>UN-Nummer</w:t>
      </w:r>
      <w:r w:rsidRPr="00EB3C15">
        <w:rPr>
          <w:rFonts w:ascii="Arial" w:eastAsia="Times New Roman" w:hAnsi="Arial" w:cs="Arial"/>
          <w:b/>
          <w:sz w:val="20"/>
          <w:szCs w:val="20"/>
          <w:lang w:eastAsia="de-DE"/>
        </w:rPr>
        <w:t>:</w:t>
      </w:r>
      <w:r w:rsidRPr="00EB3C15">
        <w:rPr>
          <w:rFonts w:ascii="Arial" w:eastAsia="Times New Roman" w:hAnsi="Arial" w:cs="Arial"/>
          <w:b/>
          <w:sz w:val="20"/>
          <w:szCs w:val="20"/>
          <w:lang w:eastAsia="de-DE"/>
        </w:rPr>
        <w:tab/>
      </w:r>
      <w:r w:rsidRPr="00EB3C15">
        <w:rPr>
          <w:rFonts w:ascii="Arial" w:eastAsia="Times New Roman" w:hAnsi="Arial" w:cs="Arial"/>
          <w:b/>
          <w:sz w:val="20"/>
          <w:szCs w:val="20"/>
          <w:lang w:eastAsia="de-DE"/>
        </w:rPr>
        <w:tab/>
      </w:r>
      <w:r w:rsidRPr="00EB3C15">
        <w:rPr>
          <w:rFonts w:ascii="Arial" w:eastAsia="Times New Roman" w:hAnsi="Arial" w:cs="Arial"/>
          <w:b/>
          <w:sz w:val="20"/>
          <w:szCs w:val="20"/>
          <w:lang w:eastAsia="de-DE"/>
        </w:rPr>
        <w:tab/>
      </w:r>
      <w:r w:rsidRPr="00EB3C15">
        <w:rPr>
          <w:rFonts w:ascii="Arial" w:eastAsia="Times New Roman" w:hAnsi="Arial" w:cs="Arial"/>
          <w:b/>
          <w:sz w:val="20"/>
          <w:szCs w:val="20"/>
          <w:lang w:eastAsia="de-DE"/>
        </w:rPr>
        <w:tab/>
      </w:r>
      <w:r>
        <w:rPr>
          <w:rFonts w:ascii="Arial" w:eastAsia="Times New Roman" w:hAnsi="Arial" w:cs="Arial"/>
          <w:sz w:val="20"/>
          <w:szCs w:val="20"/>
          <w:lang w:eastAsia="de-DE"/>
        </w:rPr>
        <w:t>Nicht anwendbar</w:t>
      </w:r>
    </w:p>
    <w:p w14:paraId="6FC67ECF" w14:textId="77777777" w:rsidR="00C12740" w:rsidRDefault="00C12740" w:rsidP="00C12740">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Ordnungsgemäße UN-Versandbez</w:t>
      </w:r>
      <w:r>
        <w:rPr>
          <w:rFonts w:ascii="Arial" w:eastAsia="Times New Roman" w:hAnsi="Arial" w:cs="Arial"/>
          <w:b/>
          <w:sz w:val="20"/>
          <w:szCs w:val="20"/>
          <w:lang w:eastAsia="de-DE"/>
        </w:rPr>
        <w:t>:</w:t>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sz w:val="20"/>
          <w:szCs w:val="20"/>
          <w:lang w:eastAsia="de-DE"/>
        </w:rPr>
        <w:t>Nicht anwendbar</w:t>
      </w:r>
    </w:p>
    <w:p w14:paraId="2CFBC269" w14:textId="77777777" w:rsidR="00C12740" w:rsidRDefault="00C12740" w:rsidP="00C12740">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Transportgefahrenklasse</w:t>
      </w:r>
      <w:r>
        <w:rPr>
          <w:rFonts w:ascii="Arial" w:eastAsia="Times New Roman" w:hAnsi="Arial" w:cs="Arial"/>
          <w:b/>
          <w:sz w:val="20"/>
          <w:szCs w:val="20"/>
          <w:lang w:eastAsia="de-DE"/>
        </w:rPr>
        <w:t>:</w:t>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sz w:val="20"/>
          <w:szCs w:val="20"/>
          <w:lang w:eastAsia="de-DE"/>
        </w:rPr>
        <w:t>Nicht anwendbar</w:t>
      </w:r>
    </w:p>
    <w:p w14:paraId="515E0FAF" w14:textId="77777777" w:rsidR="00C12740" w:rsidRDefault="00C12740" w:rsidP="00C12740">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Verpackungsgruppe</w:t>
      </w:r>
      <w:r>
        <w:rPr>
          <w:rFonts w:ascii="Arial" w:eastAsia="Times New Roman" w:hAnsi="Arial" w:cs="Arial"/>
          <w:b/>
          <w:sz w:val="20"/>
          <w:szCs w:val="20"/>
          <w:lang w:eastAsia="de-DE"/>
        </w:rPr>
        <w:t>:</w:t>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sz w:val="20"/>
          <w:szCs w:val="20"/>
          <w:lang w:eastAsia="de-DE"/>
        </w:rPr>
        <w:t>Nicht anwendbar</w:t>
      </w:r>
    </w:p>
    <w:p w14:paraId="208C88BD" w14:textId="77777777" w:rsidR="00C12740" w:rsidRDefault="00C12740" w:rsidP="00C12740">
      <w:pPr>
        <w:spacing w:after="0" w:line="240" w:lineRule="auto"/>
        <w:ind w:firstLine="360"/>
        <w:rPr>
          <w:rFonts w:ascii="Arial" w:eastAsia="Times New Roman" w:hAnsi="Arial" w:cs="Arial"/>
          <w:sz w:val="20"/>
          <w:szCs w:val="20"/>
          <w:lang w:eastAsia="de-DE"/>
        </w:rPr>
      </w:pPr>
      <w:r w:rsidRPr="00C14EAE">
        <w:rPr>
          <w:rFonts w:ascii="Arial" w:eastAsia="Times New Roman" w:hAnsi="Arial" w:cs="Arial"/>
          <w:sz w:val="20"/>
          <w:szCs w:val="20"/>
          <w:lang w:eastAsia="de-DE"/>
        </w:rPr>
        <w:t>Umweltgefahren:</w:t>
      </w:r>
      <w:r w:rsidRPr="00C14EAE">
        <w:rPr>
          <w:rFonts w:ascii="Arial" w:eastAsia="Times New Roman" w:hAnsi="Arial" w:cs="Arial"/>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sz w:val="20"/>
          <w:szCs w:val="20"/>
          <w:lang w:eastAsia="de-DE"/>
        </w:rPr>
        <w:t>Nicht anwendbar</w:t>
      </w:r>
    </w:p>
    <w:p w14:paraId="4A667E2C" w14:textId="77777777" w:rsidR="00C12740" w:rsidRPr="00FD41CB" w:rsidRDefault="00C12740" w:rsidP="00C12740">
      <w:pPr>
        <w:spacing w:after="0" w:line="240" w:lineRule="auto"/>
        <w:ind w:firstLine="360"/>
        <w:rPr>
          <w:rFonts w:ascii="Arial" w:eastAsia="Times New Roman" w:hAnsi="Arial" w:cs="Arial"/>
          <w:sz w:val="20"/>
          <w:szCs w:val="20"/>
          <w:lang w:eastAsia="de-DE"/>
        </w:rPr>
      </w:pPr>
      <w:r w:rsidRPr="00FD41CB">
        <w:rPr>
          <w:rFonts w:ascii="Arial" w:eastAsia="Times New Roman" w:hAnsi="Arial" w:cs="Arial"/>
          <w:sz w:val="20"/>
          <w:szCs w:val="20"/>
          <w:lang w:eastAsia="de-DE"/>
        </w:rPr>
        <w:t>Besondere Vorsichtshinweise:</w:t>
      </w:r>
      <w:r w:rsidRPr="00FD41CB">
        <w:rPr>
          <w:rFonts w:ascii="Arial" w:eastAsia="Times New Roman" w:hAnsi="Arial" w:cs="Arial"/>
          <w:sz w:val="20"/>
          <w:szCs w:val="20"/>
          <w:lang w:eastAsia="de-DE"/>
        </w:rPr>
        <w:tab/>
      </w:r>
      <w:r w:rsidRPr="00FD41CB">
        <w:rPr>
          <w:rFonts w:ascii="Arial" w:eastAsia="Times New Roman" w:hAnsi="Arial" w:cs="Arial"/>
          <w:sz w:val="20"/>
          <w:szCs w:val="20"/>
          <w:lang w:eastAsia="de-DE"/>
        </w:rPr>
        <w:tab/>
        <w:t>Keine bekannt</w:t>
      </w:r>
    </w:p>
    <w:p w14:paraId="59032AB6" w14:textId="77777777" w:rsidR="00DE297C" w:rsidRPr="00FD41CB" w:rsidRDefault="00DE297C" w:rsidP="00DE297C">
      <w:pPr>
        <w:spacing w:after="0" w:line="240" w:lineRule="auto"/>
        <w:ind w:firstLine="360"/>
        <w:rPr>
          <w:rFonts w:ascii="Arial" w:eastAsia="Times New Roman" w:hAnsi="Arial" w:cs="Arial"/>
          <w:sz w:val="20"/>
          <w:szCs w:val="20"/>
          <w:lang w:eastAsia="de-DE"/>
        </w:rPr>
      </w:pPr>
    </w:p>
    <w:p w14:paraId="698A61F4" w14:textId="77777777" w:rsidR="00144072" w:rsidRPr="00FD41CB" w:rsidRDefault="00144072" w:rsidP="00144072">
      <w:pPr>
        <w:spacing w:after="0" w:line="240" w:lineRule="auto"/>
        <w:ind w:left="360"/>
        <w:rPr>
          <w:rFonts w:ascii="Arial" w:eastAsia="Times New Roman" w:hAnsi="Arial" w:cs="Arial"/>
          <w:b/>
          <w:bCs/>
          <w:sz w:val="20"/>
          <w:szCs w:val="20"/>
          <w:lang w:eastAsia="de-DE"/>
        </w:rPr>
      </w:pPr>
      <w:r w:rsidRPr="00FD41CB">
        <w:rPr>
          <w:rFonts w:ascii="Arial" w:eastAsia="Times New Roman" w:hAnsi="Arial" w:cs="Arial"/>
          <w:b/>
          <w:bCs/>
          <w:sz w:val="20"/>
          <w:szCs w:val="20"/>
          <w:lang w:eastAsia="de-DE"/>
        </w:rPr>
        <w:t>Lufttransport:</w:t>
      </w:r>
    </w:p>
    <w:p w14:paraId="7CDCC5AC" w14:textId="77777777" w:rsidR="00144072" w:rsidRPr="00FD41CB" w:rsidRDefault="00144072" w:rsidP="00144072">
      <w:pPr>
        <w:spacing w:after="0" w:line="240" w:lineRule="auto"/>
        <w:ind w:left="360"/>
        <w:rPr>
          <w:rFonts w:ascii="Arial" w:eastAsia="Times New Roman" w:hAnsi="Arial" w:cs="Arial"/>
          <w:bCs/>
          <w:sz w:val="20"/>
          <w:szCs w:val="20"/>
          <w:lang w:eastAsia="de-DE"/>
        </w:rPr>
      </w:pPr>
      <w:r w:rsidRPr="00FD41CB">
        <w:rPr>
          <w:rFonts w:ascii="Arial" w:eastAsia="Times New Roman" w:hAnsi="Arial" w:cs="Arial"/>
          <w:bCs/>
          <w:sz w:val="20"/>
          <w:szCs w:val="20"/>
          <w:lang w:eastAsia="de-DE"/>
        </w:rPr>
        <w:t>IATA/ICAO</w:t>
      </w:r>
      <w:r w:rsidRPr="00FD41CB">
        <w:rPr>
          <w:rFonts w:ascii="Arial" w:eastAsia="Times New Roman" w:hAnsi="Arial" w:cs="Arial"/>
          <w:bCs/>
          <w:sz w:val="20"/>
          <w:szCs w:val="20"/>
          <w:lang w:eastAsia="de-DE"/>
        </w:rPr>
        <w:tab/>
      </w:r>
      <w:r w:rsidRPr="00FD41CB">
        <w:rPr>
          <w:rFonts w:ascii="Arial" w:eastAsia="Times New Roman" w:hAnsi="Arial" w:cs="Arial"/>
          <w:bCs/>
          <w:sz w:val="20"/>
          <w:szCs w:val="20"/>
          <w:lang w:eastAsia="de-DE"/>
        </w:rPr>
        <w:tab/>
      </w:r>
      <w:r w:rsidRPr="00FD41CB">
        <w:rPr>
          <w:rFonts w:ascii="Arial" w:eastAsia="Times New Roman" w:hAnsi="Arial" w:cs="Arial"/>
          <w:bCs/>
          <w:sz w:val="20"/>
          <w:szCs w:val="20"/>
          <w:lang w:eastAsia="de-DE"/>
        </w:rPr>
        <w:tab/>
      </w:r>
      <w:r w:rsidRPr="00FD41CB">
        <w:rPr>
          <w:rFonts w:ascii="Arial" w:eastAsia="Times New Roman" w:hAnsi="Arial" w:cs="Arial"/>
          <w:bCs/>
          <w:sz w:val="20"/>
          <w:szCs w:val="20"/>
          <w:lang w:eastAsia="de-DE"/>
        </w:rPr>
        <w:tab/>
      </w:r>
      <w:r w:rsidRPr="00FD41CB">
        <w:rPr>
          <w:rFonts w:ascii="Arial" w:eastAsia="Times New Roman" w:hAnsi="Arial" w:cs="Arial"/>
          <w:bCs/>
          <w:sz w:val="20"/>
          <w:szCs w:val="20"/>
          <w:lang w:eastAsia="de-DE"/>
        </w:rPr>
        <w:tab/>
        <w:t>Kein Gefahrgut im Sinne der Transpotvorschriften</w:t>
      </w:r>
    </w:p>
    <w:p w14:paraId="3C98573D" w14:textId="77777777" w:rsidR="00144072" w:rsidRPr="00EB3C15" w:rsidRDefault="00144072" w:rsidP="00144072">
      <w:pPr>
        <w:spacing w:after="0" w:line="240" w:lineRule="auto"/>
        <w:ind w:firstLine="360"/>
        <w:rPr>
          <w:rFonts w:ascii="Arial" w:eastAsia="Times New Roman" w:hAnsi="Arial" w:cs="Arial"/>
          <w:sz w:val="20"/>
          <w:szCs w:val="20"/>
          <w:lang w:eastAsia="de-DE"/>
        </w:rPr>
      </w:pPr>
      <w:r w:rsidRPr="00EB3C15">
        <w:rPr>
          <w:rFonts w:ascii="Arial" w:eastAsia="Times New Roman" w:hAnsi="Arial" w:cs="Arial"/>
          <w:sz w:val="20"/>
          <w:szCs w:val="20"/>
          <w:lang w:eastAsia="de-DE"/>
        </w:rPr>
        <w:t>UN-Nummer</w:t>
      </w:r>
      <w:r w:rsidRPr="00EB3C15">
        <w:rPr>
          <w:rFonts w:ascii="Arial" w:eastAsia="Times New Roman" w:hAnsi="Arial" w:cs="Arial"/>
          <w:b/>
          <w:sz w:val="20"/>
          <w:szCs w:val="20"/>
          <w:lang w:eastAsia="de-DE"/>
        </w:rPr>
        <w:t>:</w:t>
      </w:r>
      <w:r w:rsidRPr="00EB3C15">
        <w:rPr>
          <w:rFonts w:ascii="Arial" w:eastAsia="Times New Roman" w:hAnsi="Arial" w:cs="Arial"/>
          <w:b/>
          <w:sz w:val="20"/>
          <w:szCs w:val="20"/>
          <w:lang w:eastAsia="de-DE"/>
        </w:rPr>
        <w:tab/>
      </w:r>
      <w:r w:rsidRPr="00EB3C15">
        <w:rPr>
          <w:rFonts w:ascii="Arial" w:eastAsia="Times New Roman" w:hAnsi="Arial" w:cs="Arial"/>
          <w:b/>
          <w:sz w:val="20"/>
          <w:szCs w:val="20"/>
          <w:lang w:eastAsia="de-DE"/>
        </w:rPr>
        <w:tab/>
      </w:r>
      <w:r w:rsidRPr="00EB3C15">
        <w:rPr>
          <w:rFonts w:ascii="Arial" w:eastAsia="Times New Roman" w:hAnsi="Arial" w:cs="Arial"/>
          <w:b/>
          <w:sz w:val="20"/>
          <w:szCs w:val="20"/>
          <w:lang w:eastAsia="de-DE"/>
        </w:rPr>
        <w:tab/>
      </w:r>
      <w:r w:rsidRPr="00EB3C15">
        <w:rPr>
          <w:rFonts w:ascii="Arial" w:eastAsia="Times New Roman" w:hAnsi="Arial" w:cs="Arial"/>
          <w:b/>
          <w:sz w:val="20"/>
          <w:szCs w:val="20"/>
          <w:lang w:eastAsia="de-DE"/>
        </w:rPr>
        <w:tab/>
      </w:r>
      <w:r>
        <w:rPr>
          <w:rFonts w:ascii="Arial" w:eastAsia="Times New Roman" w:hAnsi="Arial" w:cs="Arial"/>
          <w:sz w:val="20"/>
          <w:szCs w:val="20"/>
          <w:lang w:eastAsia="de-DE"/>
        </w:rPr>
        <w:t>Nicht anwendbar</w:t>
      </w:r>
    </w:p>
    <w:p w14:paraId="3B578D76" w14:textId="77777777" w:rsidR="00144072" w:rsidRDefault="00144072" w:rsidP="00144072">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Ordnungsgemäße UN-Versandbez</w:t>
      </w:r>
      <w:r>
        <w:rPr>
          <w:rFonts w:ascii="Arial" w:eastAsia="Times New Roman" w:hAnsi="Arial" w:cs="Arial"/>
          <w:b/>
          <w:sz w:val="20"/>
          <w:szCs w:val="20"/>
          <w:lang w:eastAsia="de-DE"/>
        </w:rPr>
        <w:t>:</w:t>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sz w:val="20"/>
          <w:szCs w:val="20"/>
          <w:lang w:eastAsia="de-DE"/>
        </w:rPr>
        <w:t>Nicht anwendbar</w:t>
      </w:r>
    </w:p>
    <w:p w14:paraId="28DABA97" w14:textId="77777777" w:rsidR="00144072" w:rsidRDefault="00144072" w:rsidP="00144072">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Transportgefahrenklasse</w:t>
      </w:r>
      <w:r>
        <w:rPr>
          <w:rFonts w:ascii="Arial" w:eastAsia="Times New Roman" w:hAnsi="Arial" w:cs="Arial"/>
          <w:b/>
          <w:sz w:val="20"/>
          <w:szCs w:val="20"/>
          <w:lang w:eastAsia="de-DE"/>
        </w:rPr>
        <w:t>:</w:t>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sz w:val="20"/>
          <w:szCs w:val="20"/>
          <w:lang w:eastAsia="de-DE"/>
        </w:rPr>
        <w:t>Nicht anwendbar</w:t>
      </w:r>
    </w:p>
    <w:p w14:paraId="6A34FAB6" w14:textId="77777777" w:rsidR="00144072" w:rsidRDefault="00144072" w:rsidP="00144072">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Verpackungsgruppe</w:t>
      </w:r>
      <w:r>
        <w:rPr>
          <w:rFonts w:ascii="Arial" w:eastAsia="Times New Roman" w:hAnsi="Arial" w:cs="Arial"/>
          <w:b/>
          <w:sz w:val="20"/>
          <w:szCs w:val="20"/>
          <w:lang w:eastAsia="de-DE"/>
        </w:rPr>
        <w:t>:</w:t>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sz w:val="20"/>
          <w:szCs w:val="20"/>
          <w:lang w:eastAsia="de-DE"/>
        </w:rPr>
        <w:t>Nicht anwendbar</w:t>
      </w:r>
    </w:p>
    <w:p w14:paraId="0D82F961" w14:textId="77777777" w:rsidR="00144072" w:rsidRDefault="00144072" w:rsidP="00144072">
      <w:pPr>
        <w:spacing w:after="0" w:line="240" w:lineRule="auto"/>
        <w:ind w:firstLine="360"/>
        <w:rPr>
          <w:rFonts w:ascii="Arial" w:eastAsia="Times New Roman" w:hAnsi="Arial" w:cs="Arial"/>
          <w:sz w:val="20"/>
          <w:szCs w:val="20"/>
          <w:lang w:eastAsia="de-DE"/>
        </w:rPr>
      </w:pPr>
      <w:r w:rsidRPr="00C14EAE">
        <w:rPr>
          <w:rFonts w:ascii="Arial" w:eastAsia="Times New Roman" w:hAnsi="Arial" w:cs="Arial"/>
          <w:sz w:val="20"/>
          <w:szCs w:val="20"/>
          <w:lang w:eastAsia="de-DE"/>
        </w:rPr>
        <w:t>Umweltgefahren:</w:t>
      </w:r>
      <w:r w:rsidRPr="00C14EAE">
        <w:rPr>
          <w:rFonts w:ascii="Arial" w:eastAsia="Times New Roman" w:hAnsi="Arial" w:cs="Arial"/>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sz w:val="20"/>
          <w:szCs w:val="20"/>
          <w:lang w:eastAsia="de-DE"/>
        </w:rPr>
        <w:t>Nicht anwendbar</w:t>
      </w:r>
    </w:p>
    <w:p w14:paraId="74A5A8DF" w14:textId="77777777" w:rsidR="00144072" w:rsidRPr="00FD41CB" w:rsidRDefault="00144072" w:rsidP="00144072">
      <w:pPr>
        <w:spacing w:after="0" w:line="240" w:lineRule="auto"/>
        <w:ind w:firstLine="360"/>
        <w:rPr>
          <w:rFonts w:ascii="Arial" w:eastAsia="Times New Roman" w:hAnsi="Arial" w:cs="Arial"/>
          <w:sz w:val="20"/>
          <w:szCs w:val="20"/>
          <w:lang w:eastAsia="de-DE"/>
        </w:rPr>
      </w:pPr>
      <w:r w:rsidRPr="00FD41CB">
        <w:rPr>
          <w:rFonts w:ascii="Arial" w:eastAsia="Times New Roman" w:hAnsi="Arial" w:cs="Arial"/>
          <w:sz w:val="20"/>
          <w:szCs w:val="20"/>
          <w:lang w:eastAsia="de-DE"/>
        </w:rPr>
        <w:t>Besondere Vorsichtshinweise:</w:t>
      </w:r>
      <w:r w:rsidRPr="00FD41CB">
        <w:rPr>
          <w:rFonts w:ascii="Arial" w:eastAsia="Times New Roman" w:hAnsi="Arial" w:cs="Arial"/>
          <w:sz w:val="20"/>
          <w:szCs w:val="20"/>
          <w:lang w:eastAsia="de-DE"/>
        </w:rPr>
        <w:tab/>
      </w:r>
      <w:r w:rsidRPr="00FD41CB">
        <w:rPr>
          <w:rFonts w:ascii="Arial" w:eastAsia="Times New Roman" w:hAnsi="Arial" w:cs="Arial"/>
          <w:sz w:val="20"/>
          <w:szCs w:val="20"/>
          <w:lang w:eastAsia="de-DE"/>
        </w:rPr>
        <w:tab/>
        <w:t>Keine bekannt</w:t>
      </w:r>
    </w:p>
    <w:p w14:paraId="124C5A6A" w14:textId="77777777" w:rsidR="00F63756" w:rsidRPr="00FD41CB" w:rsidRDefault="00F63756" w:rsidP="00144072">
      <w:pPr>
        <w:spacing w:after="0" w:line="240" w:lineRule="auto"/>
        <w:ind w:firstLine="360"/>
        <w:rPr>
          <w:rFonts w:ascii="Arial" w:eastAsia="Times New Roman" w:hAnsi="Arial" w:cs="Arial"/>
          <w:sz w:val="20"/>
          <w:szCs w:val="20"/>
          <w:lang w:eastAsia="de-DE"/>
        </w:rPr>
      </w:pPr>
    </w:p>
    <w:p w14:paraId="16356176" w14:textId="77777777" w:rsidR="00F63756" w:rsidRPr="00FD41CB" w:rsidRDefault="00F63756" w:rsidP="00F63756">
      <w:pPr>
        <w:spacing w:after="0" w:line="240" w:lineRule="auto"/>
        <w:ind w:left="360"/>
        <w:rPr>
          <w:rFonts w:ascii="Arial" w:eastAsia="Times New Roman" w:hAnsi="Arial" w:cs="Arial"/>
          <w:b/>
          <w:bCs/>
          <w:sz w:val="20"/>
          <w:szCs w:val="20"/>
          <w:lang w:eastAsia="de-DE"/>
        </w:rPr>
      </w:pPr>
      <w:r w:rsidRPr="00FD41CB">
        <w:rPr>
          <w:rFonts w:ascii="Arial" w:eastAsia="Times New Roman" w:hAnsi="Arial" w:cs="Arial"/>
          <w:b/>
          <w:bCs/>
          <w:sz w:val="20"/>
          <w:szCs w:val="20"/>
          <w:lang w:eastAsia="de-DE"/>
        </w:rPr>
        <w:t>Massengutbeförderung gemäß Anhang II des MARPOL-Übereinkommens 73/78 gemäß IBC-Code:</w:t>
      </w:r>
    </w:p>
    <w:p w14:paraId="18E8B440" w14:textId="77777777" w:rsidR="00F63756" w:rsidRPr="00EB3C15" w:rsidRDefault="00BD46DA" w:rsidP="00F63756">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Vorschrift</w:t>
      </w:r>
      <w:r w:rsidR="00F63756" w:rsidRPr="00EB3C15">
        <w:rPr>
          <w:rFonts w:ascii="Arial" w:eastAsia="Times New Roman" w:hAnsi="Arial" w:cs="Arial"/>
          <w:b/>
          <w:sz w:val="20"/>
          <w:szCs w:val="20"/>
          <w:lang w:eastAsia="de-DE"/>
        </w:rPr>
        <w:t>:</w:t>
      </w:r>
      <w:r w:rsidR="00F63756" w:rsidRPr="00EB3C15">
        <w:rPr>
          <w:rFonts w:ascii="Arial" w:eastAsia="Times New Roman" w:hAnsi="Arial" w:cs="Arial"/>
          <w:b/>
          <w:sz w:val="20"/>
          <w:szCs w:val="20"/>
          <w:lang w:eastAsia="de-DE"/>
        </w:rPr>
        <w:tab/>
      </w:r>
      <w:r w:rsidR="00F63756" w:rsidRPr="00EB3C15">
        <w:rPr>
          <w:rFonts w:ascii="Arial" w:eastAsia="Times New Roman" w:hAnsi="Arial" w:cs="Arial"/>
          <w:b/>
          <w:sz w:val="20"/>
          <w:szCs w:val="20"/>
          <w:lang w:eastAsia="de-DE"/>
        </w:rPr>
        <w:tab/>
      </w:r>
      <w:r w:rsidR="00F63756" w:rsidRPr="00EB3C15">
        <w:rPr>
          <w:rFonts w:ascii="Arial" w:eastAsia="Times New Roman" w:hAnsi="Arial" w:cs="Arial"/>
          <w:b/>
          <w:sz w:val="20"/>
          <w:szCs w:val="20"/>
          <w:lang w:eastAsia="de-DE"/>
        </w:rPr>
        <w:tab/>
      </w:r>
      <w:r w:rsidR="00F63756" w:rsidRPr="00EB3C15">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sz w:val="20"/>
          <w:szCs w:val="20"/>
          <w:lang w:eastAsia="de-DE"/>
        </w:rPr>
        <w:t>Nicht bewertet</w:t>
      </w:r>
    </w:p>
    <w:p w14:paraId="3257C08F" w14:textId="77777777" w:rsidR="00F63756" w:rsidRDefault="00BD46DA" w:rsidP="00F63756">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Transport zulässig</w:t>
      </w:r>
      <w:r w:rsidR="00F63756">
        <w:rPr>
          <w:rFonts w:ascii="Arial" w:eastAsia="Times New Roman" w:hAnsi="Arial" w:cs="Arial"/>
          <w:b/>
          <w:sz w:val="20"/>
          <w:szCs w:val="20"/>
          <w:lang w:eastAsia="de-DE"/>
        </w:rPr>
        <w:t>:</w:t>
      </w:r>
      <w:r w:rsidR="00F63756">
        <w:rPr>
          <w:rFonts w:ascii="Arial" w:eastAsia="Times New Roman" w:hAnsi="Arial" w:cs="Arial"/>
          <w:b/>
          <w:sz w:val="20"/>
          <w:szCs w:val="20"/>
          <w:lang w:eastAsia="de-DE"/>
        </w:rPr>
        <w:tab/>
      </w:r>
      <w:r w:rsidR="00F63756">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sz w:val="20"/>
          <w:szCs w:val="20"/>
          <w:lang w:eastAsia="de-DE"/>
        </w:rPr>
        <w:t>Nicht bewertet</w:t>
      </w:r>
    </w:p>
    <w:p w14:paraId="6B830876" w14:textId="77777777" w:rsidR="00F63756" w:rsidRDefault="00BD46DA" w:rsidP="00F63756">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Schadstoffname</w:t>
      </w:r>
      <w:r w:rsidR="00F63756">
        <w:rPr>
          <w:rFonts w:ascii="Arial" w:eastAsia="Times New Roman" w:hAnsi="Arial" w:cs="Arial"/>
          <w:b/>
          <w:sz w:val="20"/>
          <w:szCs w:val="20"/>
          <w:lang w:eastAsia="de-DE"/>
        </w:rPr>
        <w:t>:</w:t>
      </w:r>
      <w:r w:rsidR="00F63756">
        <w:rPr>
          <w:rFonts w:ascii="Arial" w:eastAsia="Times New Roman" w:hAnsi="Arial" w:cs="Arial"/>
          <w:b/>
          <w:sz w:val="20"/>
          <w:szCs w:val="20"/>
          <w:lang w:eastAsia="de-DE"/>
        </w:rPr>
        <w:tab/>
      </w:r>
      <w:r w:rsidR="00F63756">
        <w:rPr>
          <w:rFonts w:ascii="Arial" w:eastAsia="Times New Roman" w:hAnsi="Arial" w:cs="Arial"/>
          <w:b/>
          <w:sz w:val="20"/>
          <w:szCs w:val="20"/>
          <w:lang w:eastAsia="de-DE"/>
        </w:rPr>
        <w:tab/>
      </w:r>
      <w:r>
        <w:rPr>
          <w:rFonts w:ascii="Arial" w:eastAsia="Times New Roman" w:hAnsi="Arial" w:cs="Arial"/>
          <w:b/>
          <w:sz w:val="20"/>
          <w:szCs w:val="20"/>
          <w:lang w:eastAsia="de-DE"/>
        </w:rPr>
        <w:tab/>
      </w:r>
      <w:r w:rsidR="00F63756">
        <w:rPr>
          <w:rFonts w:ascii="Arial" w:eastAsia="Times New Roman" w:hAnsi="Arial" w:cs="Arial"/>
          <w:b/>
          <w:sz w:val="20"/>
          <w:szCs w:val="20"/>
          <w:lang w:eastAsia="de-DE"/>
        </w:rPr>
        <w:tab/>
      </w:r>
      <w:r>
        <w:rPr>
          <w:rFonts w:ascii="Arial" w:eastAsia="Times New Roman" w:hAnsi="Arial" w:cs="Arial"/>
          <w:sz w:val="20"/>
          <w:szCs w:val="20"/>
          <w:lang w:eastAsia="de-DE"/>
        </w:rPr>
        <w:t>Nicht bewertet</w:t>
      </w:r>
    </w:p>
    <w:p w14:paraId="1CE880E5" w14:textId="77777777" w:rsidR="00F63756" w:rsidRDefault="00BD46DA" w:rsidP="00F63756">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Verschmutzungskategorie</w:t>
      </w:r>
      <w:r w:rsidR="00F63756">
        <w:rPr>
          <w:rFonts w:ascii="Arial" w:eastAsia="Times New Roman" w:hAnsi="Arial" w:cs="Arial"/>
          <w:b/>
          <w:sz w:val="20"/>
          <w:szCs w:val="20"/>
          <w:lang w:eastAsia="de-DE"/>
        </w:rPr>
        <w:t>:</w:t>
      </w:r>
      <w:r w:rsidR="00F63756">
        <w:rPr>
          <w:rFonts w:ascii="Arial" w:eastAsia="Times New Roman" w:hAnsi="Arial" w:cs="Arial"/>
          <w:b/>
          <w:sz w:val="20"/>
          <w:szCs w:val="20"/>
          <w:lang w:eastAsia="de-DE"/>
        </w:rPr>
        <w:tab/>
      </w:r>
      <w:r w:rsidR="00F63756">
        <w:rPr>
          <w:rFonts w:ascii="Arial" w:eastAsia="Times New Roman" w:hAnsi="Arial" w:cs="Arial"/>
          <w:b/>
          <w:sz w:val="20"/>
          <w:szCs w:val="20"/>
          <w:lang w:eastAsia="de-DE"/>
        </w:rPr>
        <w:tab/>
      </w:r>
      <w:r w:rsidR="00F63756">
        <w:rPr>
          <w:rFonts w:ascii="Arial" w:eastAsia="Times New Roman" w:hAnsi="Arial" w:cs="Arial"/>
          <w:b/>
          <w:sz w:val="20"/>
          <w:szCs w:val="20"/>
          <w:lang w:eastAsia="de-DE"/>
        </w:rPr>
        <w:tab/>
      </w:r>
      <w:r>
        <w:rPr>
          <w:rFonts w:ascii="Arial" w:eastAsia="Times New Roman" w:hAnsi="Arial" w:cs="Arial"/>
          <w:sz w:val="20"/>
          <w:szCs w:val="20"/>
          <w:lang w:eastAsia="de-DE"/>
        </w:rPr>
        <w:t>Nicht bewertet</w:t>
      </w:r>
    </w:p>
    <w:p w14:paraId="1EA58592" w14:textId="77777777" w:rsidR="00F63756" w:rsidRDefault="00BD46DA" w:rsidP="00F63756">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Schiffstyp</w:t>
      </w:r>
      <w:r w:rsidR="00F63756" w:rsidRPr="00C14EAE">
        <w:rPr>
          <w:rFonts w:ascii="Arial" w:eastAsia="Times New Roman" w:hAnsi="Arial" w:cs="Arial"/>
          <w:sz w:val="20"/>
          <w:szCs w:val="20"/>
          <w:lang w:eastAsia="de-DE"/>
        </w:rPr>
        <w:t>:</w:t>
      </w:r>
      <w:r w:rsidR="00F63756" w:rsidRPr="00C14EAE">
        <w:rPr>
          <w:rFonts w:ascii="Arial" w:eastAsia="Times New Roman" w:hAnsi="Arial" w:cs="Arial"/>
          <w:sz w:val="20"/>
          <w:szCs w:val="20"/>
          <w:lang w:eastAsia="de-DE"/>
        </w:rPr>
        <w:tab/>
      </w:r>
      <w:r w:rsidR="00F63756">
        <w:rPr>
          <w:rFonts w:ascii="Arial" w:eastAsia="Times New Roman" w:hAnsi="Arial" w:cs="Arial"/>
          <w:b/>
          <w:sz w:val="20"/>
          <w:szCs w:val="20"/>
          <w:lang w:eastAsia="de-DE"/>
        </w:rPr>
        <w:tab/>
      </w:r>
      <w:r w:rsidR="00F63756">
        <w:rPr>
          <w:rFonts w:ascii="Arial" w:eastAsia="Times New Roman" w:hAnsi="Arial" w:cs="Arial"/>
          <w:b/>
          <w:sz w:val="20"/>
          <w:szCs w:val="20"/>
          <w:lang w:eastAsia="de-DE"/>
        </w:rPr>
        <w:tab/>
      </w:r>
      <w:r>
        <w:rPr>
          <w:rFonts w:ascii="Arial" w:eastAsia="Times New Roman" w:hAnsi="Arial" w:cs="Arial"/>
          <w:b/>
          <w:sz w:val="20"/>
          <w:szCs w:val="20"/>
          <w:lang w:eastAsia="de-DE"/>
        </w:rPr>
        <w:tab/>
      </w:r>
      <w:r w:rsidR="00F63756">
        <w:rPr>
          <w:rFonts w:ascii="Arial" w:eastAsia="Times New Roman" w:hAnsi="Arial" w:cs="Arial"/>
          <w:b/>
          <w:sz w:val="20"/>
          <w:szCs w:val="20"/>
          <w:lang w:eastAsia="de-DE"/>
        </w:rPr>
        <w:tab/>
      </w:r>
      <w:r>
        <w:rPr>
          <w:rFonts w:ascii="Arial" w:eastAsia="Times New Roman" w:hAnsi="Arial" w:cs="Arial"/>
          <w:sz w:val="20"/>
          <w:szCs w:val="20"/>
          <w:lang w:eastAsia="de-DE"/>
        </w:rPr>
        <w:t>Nicht bewertet</w:t>
      </w:r>
    </w:p>
    <w:p w14:paraId="4F01E43E" w14:textId="77777777" w:rsidR="0048390E" w:rsidRPr="0048390E" w:rsidRDefault="0048390E" w:rsidP="002C3BAC">
      <w:pPr>
        <w:spacing w:after="0" w:line="240" w:lineRule="auto"/>
        <w:ind w:left="360"/>
        <w:rPr>
          <w:rFonts w:ascii="Arial" w:eastAsia="Times New Roman" w:hAnsi="Arial" w:cs="Arial"/>
          <w:bCs/>
          <w:sz w:val="20"/>
          <w:szCs w:val="20"/>
          <w:lang w:val="en-US" w:eastAsia="de-DE"/>
        </w:rPr>
      </w:pPr>
    </w:p>
    <w:p w14:paraId="169DECD4" w14:textId="77777777" w:rsidR="008D60BC" w:rsidRPr="00435204" w:rsidRDefault="008A3B5D" w:rsidP="008A3B5D">
      <w:pPr>
        <w:pStyle w:val="Listenabsatz"/>
        <w:numPr>
          <w:ilvl w:val="0"/>
          <w:numId w:val="9"/>
        </w:numPr>
        <w:spacing w:after="0" w:line="240" w:lineRule="auto"/>
        <w:rPr>
          <w:rFonts w:ascii="Arial" w:eastAsia="Times New Roman" w:hAnsi="Arial" w:cs="Arial"/>
          <w:b/>
          <w:bCs/>
          <w:sz w:val="20"/>
          <w:szCs w:val="20"/>
          <w:lang w:eastAsia="de-DE"/>
        </w:rPr>
      </w:pPr>
      <w:r w:rsidRPr="00435204">
        <w:rPr>
          <w:rFonts w:ascii="Arial" w:eastAsia="Times New Roman" w:hAnsi="Arial" w:cs="Arial"/>
          <w:b/>
          <w:bCs/>
          <w:sz w:val="20"/>
          <w:szCs w:val="20"/>
          <w:lang w:eastAsia="de-DE"/>
        </w:rPr>
        <w:t>Rechtsvorschriften</w:t>
      </w:r>
      <w:r w:rsidR="00C7565B">
        <w:rPr>
          <w:rFonts w:ascii="Arial" w:eastAsia="Times New Roman" w:hAnsi="Arial" w:cs="Arial"/>
          <w:b/>
          <w:bCs/>
          <w:sz w:val="20"/>
          <w:szCs w:val="20"/>
          <w:lang w:eastAsia="de-DE"/>
        </w:rPr>
        <w:t xml:space="preserve"> zur Sicherheit, Gesundheit-und Umweltschutz/spezifische Rechtsvorschriften für den Stoff oder das Gemisch</w:t>
      </w:r>
    </w:p>
    <w:p w14:paraId="43932D60" w14:textId="77777777" w:rsidR="00C7565B" w:rsidRDefault="008E6FE2"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Wassergefährdungklasse (Anhang 4 der VwVwS(Deutschland)): (nwg) nicht Wassergefährdend.</w:t>
      </w:r>
    </w:p>
    <w:p w14:paraId="004083BC" w14:textId="77777777" w:rsidR="008E6FE2" w:rsidRDefault="008E6FE2" w:rsidP="008D60BC">
      <w:pPr>
        <w:spacing w:after="0" w:line="240" w:lineRule="auto"/>
        <w:ind w:left="360"/>
        <w:rPr>
          <w:rFonts w:ascii="Arial" w:eastAsia="Times New Roman" w:hAnsi="Arial" w:cs="Arial"/>
          <w:sz w:val="20"/>
          <w:szCs w:val="20"/>
          <w:lang w:eastAsia="de-DE"/>
        </w:rPr>
      </w:pPr>
    </w:p>
    <w:p w14:paraId="460A7E31" w14:textId="77777777" w:rsidR="008E6FE2" w:rsidRDefault="008E6FE2"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‘MAK-Werte (TRGS 900)‘</w:t>
      </w:r>
    </w:p>
    <w:p w14:paraId="1B97EECD" w14:textId="77777777" w:rsidR="008E6FE2" w:rsidRDefault="008E6FE2" w:rsidP="008D60BC">
      <w:pPr>
        <w:spacing w:after="0" w:line="240" w:lineRule="auto"/>
        <w:ind w:left="360"/>
        <w:rPr>
          <w:rFonts w:ascii="Arial" w:eastAsia="Times New Roman" w:hAnsi="Arial" w:cs="Arial"/>
          <w:sz w:val="20"/>
          <w:szCs w:val="20"/>
          <w:lang w:eastAsia="de-DE"/>
        </w:rPr>
      </w:pPr>
    </w:p>
    <w:p w14:paraId="2EB0FDE6" w14:textId="77777777" w:rsidR="008E6FE2" w:rsidRDefault="008E6FE2"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Falls noch andere Rechtsvorschriften anzuwenden sind, die nicht bereits an anderer Stelle in diesem Sicherheitsdatenblatt aufgeführt sind, dann befinden sie sich in diesem Unterabschnitt.</w:t>
      </w:r>
    </w:p>
    <w:p w14:paraId="570928B6" w14:textId="77777777" w:rsidR="008E6FE2" w:rsidRDefault="008E6FE2" w:rsidP="008D60BC">
      <w:pPr>
        <w:spacing w:after="0" w:line="240" w:lineRule="auto"/>
        <w:ind w:left="360"/>
        <w:rPr>
          <w:rFonts w:ascii="Arial" w:eastAsia="Times New Roman" w:hAnsi="Arial" w:cs="Arial"/>
          <w:sz w:val="20"/>
          <w:szCs w:val="20"/>
          <w:lang w:eastAsia="de-DE"/>
        </w:rPr>
      </w:pPr>
    </w:p>
    <w:p w14:paraId="156BA4E3" w14:textId="77777777" w:rsidR="008E6FE2" w:rsidRDefault="008E6FE2"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Ist beabsichtigt, aus den Produkten Bedarfsgegenstände (z.B. Gegenstände mit Lebensmittel- oder Hautkontakt, Spielzeug) oder Medizinprodukte herzustellen, sind nationale und internationale Gesetze und Regelungen zu berücksichtigen. Wo solche nicht existieren, sollten die Bedarfsgegenstände bzw. Medizinprodukte den in der Europäischen Union geltenden gesetzlichen Anforderungen genügen. Rücksprache wird dringend empfohlen.</w:t>
      </w:r>
    </w:p>
    <w:p w14:paraId="5DA158FA" w14:textId="77777777" w:rsidR="008E6FE2" w:rsidRDefault="008E6FE2" w:rsidP="008D60BC">
      <w:pPr>
        <w:spacing w:after="0" w:line="240" w:lineRule="auto"/>
        <w:ind w:left="360"/>
        <w:rPr>
          <w:rFonts w:ascii="Arial" w:eastAsia="Times New Roman" w:hAnsi="Arial" w:cs="Arial"/>
          <w:sz w:val="20"/>
          <w:szCs w:val="20"/>
          <w:lang w:eastAsia="de-DE"/>
        </w:rPr>
      </w:pPr>
    </w:p>
    <w:p w14:paraId="11DF57B9" w14:textId="77777777" w:rsidR="00FA60CF" w:rsidRPr="008E6FE2" w:rsidRDefault="00A409B0" w:rsidP="008E6FE2">
      <w:pPr>
        <w:spacing w:after="0" w:line="240" w:lineRule="auto"/>
        <w:ind w:firstLine="360"/>
        <w:rPr>
          <w:rFonts w:ascii="Arial" w:eastAsia="Times New Roman" w:hAnsi="Arial" w:cs="Arial"/>
          <w:b/>
          <w:sz w:val="20"/>
          <w:szCs w:val="20"/>
          <w:lang w:eastAsia="de-DE"/>
        </w:rPr>
      </w:pPr>
      <w:r w:rsidRPr="008E6FE2">
        <w:rPr>
          <w:rFonts w:ascii="Arial" w:eastAsia="Times New Roman" w:hAnsi="Arial" w:cs="Arial"/>
          <w:b/>
          <w:sz w:val="20"/>
          <w:szCs w:val="20"/>
          <w:lang w:eastAsia="de-DE"/>
        </w:rPr>
        <w:t>Stoffsicherheits</w:t>
      </w:r>
      <w:r w:rsidR="004921D3" w:rsidRPr="008E6FE2">
        <w:rPr>
          <w:rFonts w:ascii="Arial" w:eastAsia="Times New Roman" w:hAnsi="Arial" w:cs="Arial"/>
          <w:b/>
          <w:sz w:val="20"/>
          <w:szCs w:val="20"/>
          <w:lang w:eastAsia="de-DE"/>
        </w:rPr>
        <w:t>beurteilung:</w:t>
      </w:r>
      <w:r w:rsidR="004921D3" w:rsidRPr="008E6FE2">
        <w:rPr>
          <w:rFonts w:ascii="Arial" w:eastAsia="Times New Roman" w:hAnsi="Arial" w:cs="Arial"/>
          <w:b/>
          <w:sz w:val="20"/>
          <w:szCs w:val="20"/>
          <w:lang w:eastAsia="de-DE"/>
        </w:rPr>
        <w:tab/>
      </w:r>
      <w:r w:rsidR="004921D3" w:rsidRPr="008E6FE2">
        <w:rPr>
          <w:rFonts w:ascii="Arial" w:eastAsia="Times New Roman" w:hAnsi="Arial" w:cs="Arial"/>
          <w:b/>
          <w:sz w:val="20"/>
          <w:szCs w:val="20"/>
          <w:lang w:eastAsia="de-DE"/>
        </w:rPr>
        <w:tab/>
      </w:r>
      <w:r w:rsidR="004921D3" w:rsidRPr="008E6FE2">
        <w:rPr>
          <w:rFonts w:ascii="Arial" w:eastAsia="Times New Roman" w:hAnsi="Arial" w:cs="Arial"/>
          <w:b/>
          <w:sz w:val="20"/>
          <w:szCs w:val="20"/>
          <w:lang w:eastAsia="de-DE"/>
        </w:rPr>
        <w:tab/>
      </w:r>
    </w:p>
    <w:p w14:paraId="40351312" w14:textId="77777777" w:rsidR="00FA60CF" w:rsidRPr="00FD41CB" w:rsidRDefault="008E6FE2" w:rsidP="004921D3">
      <w:pPr>
        <w:spacing w:after="0" w:line="240" w:lineRule="auto"/>
        <w:ind w:firstLine="360"/>
        <w:rPr>
          <w:rFonts w:ascii="Arial" w:eastAsia="Times New Roman" w:hAnsi="Arial" w:cs="Arial"/>
          <w:sz w:val="20"/>
          <w:szCs w:val="20"/>
          <w:lang w:eastAsia="de-DE"/>
        </w:rPr>
      </w:pPr>
      <w:r w:rsidRPr="00FD41CB">
        <w:rPr>
          <w:rFonts w:ascii="Arial" w:eastAsia="Times New Roman" w:hAnsi="Arial" w:cs="Arial"/>
          <w:sz w:val="20"/>
          <w:szCs w:val="20"/>
          <w:lang w:eastAsia="de-DE"/>
        </w:rPr>
        <w:t>Die Registrierungspflicht gemäß REACH-Verordnung (EG) Nr. 1907/2006 gilt nicht für Polymere.</w:t>
      </w:r>
    </w:p>
    <w:p w14:paraId="4F298297" w14:textId="77777777" w:rsidR="00FA60CF" w:rsidRPr="00FD41CB" w:rsidRDefault="00FA60CF" w:rsidP="004921D3">
      <w:pPr>
        <w:spacing w:after="0" w:line="240" w:lineRule="auto"/>
        <w:ind w:firstLine="360"/>
        <w:rPr>
          <w:rFonts w:ascii="Arial" w:eastAsia="Times New Roman" w:hAnsi="Arial" w:cs="Arial"/>
          <w:sz w:val="20"/>
          <w:szCs w:val="20"/>
          <w:lang w:eastAsia="de-DE"/>
        </w:rPr>
      </w:pPr>
    </w:p>
    <w:p w14:paraId="0683A7A9" w14:textId="77777777" w:rsidR="00990B52" w:rsidRPr="00FD41CB" w:rsidRDefault="00990B52" w:rsidP="008D60BC">
      <w:pPr>
        <w:spacing w:after="0" w:line="240" w:lineRule="auto"/>
        <w:ind w:left="360"/>
        <w:rPr>
          <w:rFonts w:ascii="Arial" w:eastAsia="Times New Roman" w:hAnsi="Arial" w:cs="Arial"/>
          <w:sz w:val="20"/>
          <w:szCs w:val="20"/>
          <w:lang w:eastAsia="de-DE"/>
        </w:rPr>
      </w:pPr>
    </w:p>
    <w:p w14:paraId="03C3B8D8" w14:textId="77777777" w:rsidR="008A3B5D" w:rsidRPr="00435204" w:rsidRDefault="008A3B5D" w:rsidP="008A3B5D">
      <w:pPr>
        <w:pStyle w:val="Listenabsatz"/>
        <w:numPr>
          <w:ilvl w:val="0"/>
          <w:numId w:val="9"/>
        </w:numPr>
        <w:spacing w:after="0" w:line="240" w:lineRule="auto"/>
        <w:rPr>
          <w:rFonts w:ascii="Arial" w:eastAsia="Times New Roman" w:hAnsi="Arial" w:cs="Arial"/>
          <w:b/>
          <w:sz w:val="20"/>
          <w:szCs w:val="20"/>
          <w:lang w:eastAsia="de-DE"/>
        </w:rPr>
      </w:pPr>
      <w:r w:rsidRPr="00435204">
        <w:rPr>
          <w:rFonts w:ascii="Arial" w:eastAsia="Times New Roman" w:hAnsi="Arial" w:cs="Arial"/>
          <w:b/>
          <w:sz w:val="20"/>
          <w:szCs w:val="20"/>
          <w:lang w:eastAsia="de-DE"/>
        </w:rPr>
        <w:t>Sonstige Angaben</w:t>
      </w:r>
    </w:p>
    <w:p w14:paraId="70A90C2A" w14:textId="77777777" w:rsidR="006F151D" w:rsidRPr="006F151D" w:rsidRDefault="006F151D" w:rsidP="006F151D">
      <w:pPr>
        <w:autoSpaceDE w:val="0"/>
        <w:autoSpaceDN w:val="0"/>
        <w:adjustRightInd w:val="0"/>
        <w:spacing w:after="0" w:line="240" w:lineRule="auto"/>
        <w:ind w:left="360"/>
        <w:rPr>
          <w:rFonts w:ascii="Arial" w:hAnsi="Arial" w:cs="Arial"/>
          <w:sz w:val="20"/>
          <w:szCs w:val="20"/>
        </w:rPr>
      </w:pPr>
      <w:r w:rsidRPr="006F151D">
        <w:rPr>
          <w:rFonts w:ascii="Arial" w:hAnsi="Arial" w:cs="Arial"/>
          <w:sz w:val="20"/>
          <w:szCs w:val="20"/>
        </w:rPr>
        <w:t>Endgebrauch:                                            Kunststoff für 3D Druck</w:t>
      </w:r>
    </w:p>
    <w:p w14:paraId="20449B66" w14:textId="77777777" w:rsidR="006F151D" w:rsidRPr="006F151D" w:rsidRDefault="006F151D" w:rsidP="006F151D">
      <w:pPr>
        <w:autoSpaceDE w:val="0"/>
        <w:autoSpaceDN w:val="0"/>
        <w:adjustRightInd w:val="0"/>
        <w:spacing w:after="0" w:line="240" w:lineRule="auto"/>
        <w:ind w:left="360"/>
        <w:rPr>
          <w:rFonts w:ascii="Arial" w:hAnsi="Arial" w:cs="Arial"/>
          <w:sz w:val="20"/>
          <w:szCs w:val="20"/>
        </w:rPr>
      </w:pPr>
      <w:r w:rsidRPr="006F151D">
        <w:rPr>
          <w:rFonts w:ascii="Arial" w:hAnsi="Arial" w:cs="Arial"/>
          <w:sz w:val="20"/>
          <w:szCs w:val="20"/>
        </w:rPr>
        <w:t> </w:t>
      </w:r>
    </w:p>
    <w:p w14:paraId="030A605D" w14:textId="77777777" w:rsidR="006F151D" w:rsidRPr="006F151D" w:rsidRDefault="006F151D" w:rsidP="006F151D">
      <w:pPr>
        <w:autoSpaceDE w:val="0"/>
        <w:autoSpaceDN w:val="0"/>
        <w:adjustRightInd w:val="0"/>
        <w:spacing w:after="0" w:line="240" w:lineRule="auto"/>
        <w:ind w:left="360"/>
        <w:rPr>
          <w:rFonts w:ascii="Arial" w:hAnsi="Arial" w:cs="Arial"/>
          <w:sz w:val="20"/>
          <w:szCs w:val="20"/>
        </w:rPr>
      </w:pPr>
      <w:r w:rsidRPr="006F151D">
        <w:rPr>
          <w:rFonts w:ascii="Arial" w:hAnsi="Arial" w:cs="Arial"/>
          <w:sz w:val="20"/>
          <w:szCs w:val="20"/>
        </w:rPr>
        <w:t>Revisionsgrund:                                         Verordnung (EU) 2020/878</w:t>
      </w:r>
    </w:p>
    <w:p w14:paraId="401F8E20" w14:textId="77777777" w:rsidR="006F151D" w:rsidRPr="006F151D" w:rsidRDefault="006F151D" w:rsidP="006F151D">
      <w:pPr>
        <w:autoSpaceDE w:val="0"/>
        <w:autoSpaceDN w:val="0"/>
        <w:adjustRightInd w:val="0"/>
        <w:spacing w:after="0" w:line="240" w:lineRule="auto"/>
        <w:ind w:left="360"/>
        <w:rPr>
          <w:rFonts w:ascii="Arial" w:hAnsi="Arial" w:cs="Arial"/>
          <w:sz w:val="20"/>
          <w:szCs w:val="20"/>
        </w:rPr>
      </w:pPr>
      <w:r w:rsidRPr="006F151D">
        <w:rPr>
          <w:rFonts w:ascii="Arial" w:hAnsi="Arial" w:cs="Arial"/>
          <w:sz w:val="20"/>
          <w:szCs w:val="20"/>
        </w:rPr>
        <w:t>Revisionsnummer:                                     23</w:t>
      </w:r>
    </w:p>
    <w:p w14:paraId="159C4044" w14:textId="41FE02CE" w:rsidR="006F151D" w:rsidRPr="006F151D" w:rsidRDefault="006F151D" w:rsidP="006F151D">
      <w:pPr>
        <w:autoSpaceDE w:val="0"/>
        <w:autoSpaceDN w:val="0"/>
        <w:adjustRightInd w:val="0"/>
        <w:spacing w:after="0" w:line="240" w:lineRule="auto"/>
        <w:ind w:left="360"/>
        <w:rPr>
          <w:rFonts w:ascii="Arial" w:hAnsi="Arial" w:cs="Arial"/>
          <w:sz w:val="20"/>
          <w:szCs w:val="20"/>
        </w:rPr>
      </w:pPr>
      <w:r w:rsidRPr="006F151D">
        <w:rPr>
          <w:rFonts w:ascii="Arial" w:hAnsi="Arial" w:cs="Arial"/>
          <w:sz w:val="20"/>
          <w:szCs w:val="20"/>
        </w:rPr>
        <w:t xml:space="preserve">Überarbeitet:                                             </w:t>
      </w:r>
      <w:r>
        <w:rPr>
          <w:rFonts w:ascii="Arial" w:hAnsi="Arial" w:cs="Arial"/>
          <w:sz w:val="20"/>
          <w:szCs w:val="20"/>
        </w:rPr>
        <w:t xml:space="preserve"> </w:t>
      </w:r>
      <w:r w:rsidRPr="006F151D">
        <w:rPr>
          <w:rFonts w:ascii="Arial" w:hAnsi="Arial" w:cs="Arial"/>
          <w:sz w:val="20"/>
          <w:szCs w:val="20"/>
        </w:rPr>
        <w:t>01.06.2024</w:t>
      </w:r>
    </w:p>
    <w:p w14:paraId="0D7C0FD1" w14:textId="6F6FF981" w:rsidR="00687566" w:rsidRPr="006F151D" w:rsidRDefault="006F151D" w:rsidP="006F151D">
      <w:pPr>
        <w:spacing w:after="0" w:line="240" w:lineRule="auto"/>
        <w:ind w:left="360"/>
        <w:rPr>
          <w:rFonts w:ascii="Arial" w:eastAsia="Times New Roman" w:hAnsi="Arial" w:cs="Arial"/>
          <w:sz w:val="20"/>
          <w:szCs w:val="20"/>
          <w:lang w:eastAsia="de-DE"/>
        </w:rPr>
      </w:pPr>
      <w:r w:rsidRPr="006F151D">
        <w:rPr>
          <w:rFonts w:ascii="Arial" w:hAnsi="Arial" w:cs="Arial"/>
          <w:sz w:val="20"/>
          <w:szCs w:val="20"/>
        </w:rPr>
        <w:t>Druckdatum:                            </w:t>
      </w:r>
      <w:r>
        <w:rPr>
          <w:rFonts w:ascii="Arial" w:hAnsi="Arial" w:cs="Arial"/>
          <w:sz w:val="20"/>
          <w:szCs w:val="20"/>
        </w:rPr>
        <w:t xml:space="preserve">                  </w:t>
      </w:r>
      <w:r w:rsidRPr="006F151D">
        <w:rPr>
          <w:rFonts w:ascii="Arial" w:hAnsi="Arial" w:cs="Arial"/>
          <w:sz w:val="20"/>
          <w:szCs w:val="20"/>
        </w:rPr>
        <w:t>01.06.2024</w:t>
      </w:r>
    </w:p>
    <w:p w14:paraId="6CDC49AD" w14:textId="77777777" w:rsidR="006F151D" w:rsidRPr="006F151D" w:rsidRDefault="006F151D" w:rsidP="006F151D">
      <w:pPr>
        <w:spacing w:after="0" w:line="240" w:lineRule="auto"/>
        <w:ind w:left="360"/>
        <w:rPr>
          <w:rFonts w:ascii="Arial" w:eastAsia="Times New Roman" w:hAnsi="Arial" w:cs="Arial"/>
          <w:sz w:val="20"/>
          <w:szCs w:val="20"/>
          <w:lang w:eastAsia="de-DE"/>
        </w:rPr>
      </w:pPr>
    </w:p>
    <w:p w14:paraId="6B777C12" w14:textId="02F4D253" w:rsidR="00687566" w:rsidRDefault="00687566" w:rsidP="008A3B5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 xml:space="preserve">Die hier enthaltenen Informationen werden in </w:t>
      </w:r>
      <w:r w:rsidR="006F151D">
        <w:rPr>
          <w:rFonts w:ascii="Arial" w:eastAsia="Times New Roman" w:hAnsi="Arial" w:cs="Arial"/>
          <w:sz w:val="20"/>
          <w:szCs w:val="20"/>
          <w:lang w:eastAsia="de-DE"/>
        </w:rPr>
        <w:t>g</w:t>
      </w:r>
      <w:r>
        <w:rPr>
          <w:rFonts w:ascii="Arial" w:eastAsia="Times New Roman" w:hAnsi="Arial" w:cs="Arial"/>
          <w:sz w:val="20"/>
          <w:szCs w:val="20"/>
          <w:lang w:eastAsia="de-DE"/>
        </w:rPr>
        <w:t>utem Glauben abgegeben, es werden jedoch keine aus-</w:t>
      </w:r>
    </w:p>
    <w:p w14:paraId="61DFB2C0" w14:textId="77777777" w:rsidR="00687566" w:rsidRDefault="00687566" w:rsidP="008A3B5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drücklichen oder stillschweigenden Garantien gewährt.</w:t>
      </w:r>
    </w:p>
    <w:p w14:paraId="4A6523E3" w14:textId="77777777" w:rsidR="006F151D" w:rsidRDefault="006F151D" w:rsidP="006F151D">
      <w:pPr>
        <w:autoSpaceDE w:val="0"/>
        <w:autoSpaceDN w:val="0"/>
        <w:adjustRightInd w:val="0"/>
        <w:spacing w:after="0" w:line="240" w:lineRule="auto"/>
        <w:ind w:left="480" w:hanging="120"/>
        <w:rPr>
          <w:rFonts w:ascii="Arial" w:hAnsi="Arial" w:cs="Arial"/>
          <w:sz w:val="20"/>
          <w:szCs w:val="20"/>
        </w:rPr>
      </w:pPr>
      <w:r>
        <w:rPr>
          <w:rFonts w:ascii="Arial" w:hAnsi="Arial" w:cs="Arial"/>
          <w:sz w:val="20"/>
          <w:szCs w:val="20"/>
        </w:rPr>
        <w:lastRenderedPageBreak/>
        <w:t>Alle anderen Abschnitte wurden auf Vollständigkeit und Aktualität geprüft. Das überarbeitete</w:t>
      </w:r>
    </w:p>
    <w:p w14:paraId="7BEDE76C" w14:textId="3EF7FB01" w:rsidR="006F151D" w:rsidRDefault="006F151D" w:rsidP="006F151D">
      <w:pPr>
        <w:autoSpaceDE w:val="0"/>
        <w:autoSpaceDN w:val="0"/>
        <w:adjustRightInd w:val="0"/>
        <w:spacing w:after="0" w:line="240" w:lineRule="auto"/>
        <w:ind w:left="480" w:hanging="120"/>
        <w:rPr>
          <w:rFonts w:ascii="Arial" w:hAnsi="Arial" w:cs="Arial"/>
          <w:sz w:val="20"/>
          <w:szCs w:val="20"/>
        </w:rPr>
      </w:pPr>
      <w:r>
        <w:rPr>
          <w:rFonts w:ascii="Arial" w:hAnsi="Arial" w:cs="Arial"/>
          <w:sz w:val="20"/>
          <w:szCs w:val="20"/>
        </w:rPr>
        <w:t>Sicherheitsdatenblatt entspricht nach diesen Änderungen den Vorgaben der Verordnung (EU) 2020/878.</w:t>
      </w:r>
    </w:p>
    <w:p w14:paraId="326E0876" w14:textId="77777777" w:rsidR="006F151D" w:rsidRDefault="006F151D" w:rsidP="008A3B5D">
      <w:pPr>
        <w:spacing w:after="0" w:line="240" w:lineRule="auto"/>
        <w:ind w:left="360"/>
        <w:rPr>
          <w:rFonts w:ascii="Arial" w:eastAsia="Times New Roman" w:hAnsi="Arial" w:cs="Arial"/>
          <w:sz w:val="20"/>
          <w:szCs w:val="20"/>
          <w:lang w:eastAsia="de-DE"/>
        </w:rPr>
      </w:pPr>
    </w:p>
    <w:p w14:paraId="5DD96576" w14:textId="77777777" w:rsidR="00687566" w:rsidRDefault="00687566" w:rsidP="008A3B5D">
      <w:pPr>
        <w:spacing w:after="0" w:line="240" w:lineRule="auto"/>
        <w:ind w:left="360"/>
        <w:rPr>
          <w:rFonts w:ascii="Arial" w:eastAsia="Times New Roman" w:hAnsi="Arial" w:cs="Arial"/>
          <w:sz w:val="20"/>
          <w:szCs w:val="20"/>
          <w:lang w:eastAsia="de-DE"/>
        </w:rPr>
      </w:pPr>
    </w:p>
    <w:p w14:paraId="7370F91C" w14:textId="25378787" w:rsidR="00FD67D2" w:rsidRPr="00FD41CB" w:rsidRDefault="00FD67D2" w:rsidP="006F151D">
      <w:pPr>
        <w:spacing w:after="0" w:line="240" w:lineRule="auto"/>
        <w:rPr>
          <w:rFonts w:ascii="Arial" w:eastAsia="Times New Roman" w:hAnsi="Arial" w:cs="Arial"/>
          <w:sz w:val="20"/>
          <w:szCs w:val="20"/>
          <w:lang w:eastAsia="de-DE"/>
        </w:rPr>
      </w:pPr>
    </w:p>
    <w:p w14:paraId="7003BE82" w14:textId="77777777" w:rsidR="006F151D" w:rsidRPr="006F151D" w:rsidRDefault="006F151D" w:rsidP="008A3B5D">
      <w:pPr>
        <w:spacing w:after="0" w:line="240" w:lineRule="auto"/>
        <w:ind w:left="360"/>
        <w:rPr>
          <w:rFonts w:ascii="Arial" w:eastAsia="Times New Roman" w:hAnsi="Arial" w:cs="Arial"/>
          <w:sz w:val="20"/>
          <w:szCs w:val="20"/>
          <w:lang w:eastAsia="de-DE"/>
        </w:rPr>
      </w:pPr>
    </w:p>
    <w:sectPr w:rsidR="006F151D" w:rsidRPr="006F151D" w:rsidSect="007B4005">
      <w:pgSz w:w="11906" w:h="16838" w:code="9"/>
      <w:pgMar w:top="907" w:right="851" w:bottom="28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3E8B"/>
    <w:multiLevelType w:val="hybridMultilevel"/>
    <w:tmpl w:val="E4B22192"/>
    <w:lvl w:ilvl="0" w:tplc="37727570">
      <w:start w:val="1"/>
      <w:numFmt w:val="decimal"/>
      <w:lvlText w:val="%1."/>
      <w:lvlJc w:val="left"/>
      <w:pPr>
        <w:tabs>
          <w:tab w:val="num" w:pos="720"/>
        </w:tabs>
        <w:ind w:left="720" w:hanging="360"/>
      </w:pPr>
      <w:rPr>
        <w:rFonts w:hint="default"/>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 w15:restartNumberingAfterBreak="0">
    <w:nsid w:val="13834ECA"/>
    <w:multiLevelType w:val="hybridMultilevel"/>
    <w:tmpl w:val="E6D070FE"/>
    <w:lvl w:ilvl="0" w:tplc="362E014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8693779"/>
    <w:multiLevelType w:val="hybridMultilevel"/>
    <w:tmpl w:val="8626CF28"/>
    <w:lvl w:ilvl="0" w:tplc="38B87D6E">
      <w:start w:val="15"/>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BCA4483"/>
    <w:multiLevelType w:val="multilevel"/>
    <w:tmpl w:val="4FF6F91A"/>
    <w:lvl w:ilvl="0">
      <w:start w:val="9"/>
      <w:numFmt w:val="decimal"/>
      <w:lvlText w:val="%1."/>
      <w:lvlJc w:val="left"/>
      <w:pPr>
        <w:tabs>
          <w:tab w:val="num" w:pos="720"/>
        </w:tabs>
        <w:ind w:left="720" w:hanging="360"/>
      </w:pPr>
      <w:rPr>
        <w:rFonts w:hint="default"/>
      </w:rPr>
    </w:lvl>
    <w:lvl w:ilvl="1">
      <w:start w:val="1"/>
      <w:numFmt w:val="decimal"/>
      <w:isLgl/>
      <w:lvlText w:val="%1.%2"/>
      <w:lvlJc w:val="left"/>
      <w:pPr>
        <w:ind w:left="810" w:hanging="45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5597479"/>
    <w:multiLevelType w:val="multilevel"/>
    <w:tmpl w:val="28E0731E"/>
    <w:lvl w:ilvl="0">
      <w:start w:val="14"/>
      <w:numFmt w:val="decimal"/>
      <w:lvlText w:val="%1"/>
      <w:lvlJc w:val="left"/>
      <w:pPr>
        <w:ind w:left="375" w:hanging="375"/>
      </w:pPr>
      <w:rPr>
        <w:rFonts w:hint="default"/>
      </w:rPr>
    </w:lvl>
    <w:lvl w:ilvl="1">
      <w:start w:val="4"/>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A510E98"/>
    <w:multiLevelType w:val="hybridMultilevel"/>
    <w:tmpl w:val="F21845FC"/>
    <w:lvl w:ilvl="0" w:tplc="5CC8CDC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409742C"/>
    <w:multiLevelType w:val="hybridMultilevel"/>
    <w:tmpl w:val="1C0406D2"/>
    <w:lvl w:ilvl="0" w:tplc="0407000F">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4DD4557"/>
    <w:multiLevelType w:val="multilevel"/>
    <w:tmpl w:val="D2A4600A"/>
    <w:lvl w:ilvl="0">
      <w:start w:val="14"/>
      <w:numFmt w:val="decimal"/>
      <w:lvlText w:val="%1"/>
      <w:lvlJc w:val="left"/>
      <w:pPr>
        <w:ind w:left="375" w:hanging="375"/>
      </w:pPr>
      <w:rPr>
        <w:rFonts w:hint="default"/>
      </w:rPr>
    </w:lvl>
    <w:lvl w:ilvl="1">
      <w:start w:val="4"/>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40F40301"/>
    <w:multiLevelType w:val="multilevel"/>
    <w:tmpl w:val="B94E69D6"/>
    <w:lvl w:ilvl="0">
      <w:start w:val="14"/>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262189"/>
    <w:multiLevelType w:val="hybridMultilevel"/>
    <w:tmpl w:val="4B2A1482"/>
    <w:lvl w:ilvl="0" w:tplc="0407000F">
      <w:start w:val="1"/>
      <w:numFmt w:val="decimal"/>
      <w:lvlText w:val="%1."/>
      <w:lvlJc w:val="left"/>
      <w:pPr>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32728233">
    <w:abstractNumId w:val="0"/>
  </w:num>
  <w:num w:numId="2" w16cid:durableId="955521455">
    <w:abstractNumId w:val="9"/>
  </w:num>
  <w:num w:numId="3" w16cid:durableId="749038520">
    <w:abstractNumId w:val="3"/>
  </w:num>
  <w:num w:numId="4" w16cid:durableId="347368836">
    <w:abstractNumId w:val="5"/>
  </w:num>
  <w:num w:numId="5" w16cid:durableId="147480854">
    <w:abstractNumId w:val="6"/>
  </w:num>
  <w:num w:numId="6" w16cid:durableId="1372002370">
    <w:abstractNumId w:val="4"/>
  </w:num>
  <w:num w:numId="7" w16cid:durableId="415712191">
    <w:abstractNumId w:val="8"/>
  </w:num>
  <w:num w:numId="8" w16cid:durableId="2141334441">
    <w:abstractNumId w:val="7"/>
  </w:num>
  <w:num w:numId="9" w16cid:durableId="1798639041">
    <w:abstractNumId w:val="2"/>
  </w:num>
  <w:num w:numId="10" w16cid:durableId="1345281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3C61"/>
    <w:rsid w:val="0000165F"/>
    <w:rsid w:val="00003F9D"/>
    <w:rsid w:val="000201D3"/>
    <w:rsid w:val="00022C32"/>
    <w:rsid w:val="00024BEA"/>
    <w:rsid w:val="0002609D"/>
    <w:rsid w:val="00037ACA"/>
    <w:rsid w:val="000457B6"/>
    <w:rsid w:val="00047971"/>
    <w:rsid w:val="0005731A"/>
    <w:rsid w:val="00061A34"/>
    <w:rsid w:val="00064072"/>
    <w:rsid w:val="00065C9E"/>
    <w:rsid w:val="00066370"/>
    <w:rsid w:val="00074598"/>
    <w:rsid w:val="000802DE"/>
    <w:rsid w:val="00081656"/>
    <w:rsid w:val="000902DA"/>
    <w:rsid w:val="000A0E0F"/>
    <w:rsid w:val="000A7884"/>
    <w:rsid w:val="000B0FB8"/>
    <w:rsid w:val="000B10A6"/>
    <w:rsid w:val="000D044E"/>
    <w:rsid w:val="000E4192"/>
    <w:rsid w:val="000E4E82"/>
    <w:rsid w:val="000F1DC3"/>
    <w:rsid w:val="000F467B"/>
    <w:rsid w:val="001061D9"/>
    <w:rsid w:val="00121B74"/>
    <w:rsid w:val="00126239"/>
    <w:rsid w:val="00126A89"/>
    <w:rsid w:val="001406BA"/>
    <w:rsid w:val="00144072"/>
    <w:rsid w:val="00153611"/>
    <w:rsid w:val="001564C5"/>
    <w:rsid w:val="0017312A"/>
    <w:rsid w:val="00175A6F"/>
    <w:rsid w:val="001826AB"/>
    <w:rsid w:val="001A13E1"/>
    <w:rsid w:val="001A5FAA"/>
    <w:rsid w:val="001B29F9"/>
    <w:rsid w:val="001C694E"/>
    <w:rsid w:val="001D3987"/>
    <w:rsid w:val="001E11BB"/>
    <w:rsid w:val="001E572D"/>
    <w:rsid w:val="001E6684"/>
    <w:rsid w:val="001F292F"/>
    <w:rsid w:val="001F5087"/>
    <w:rsid w:val="002003C9"/>
    <w:rsid w:val="00200FF1"/>
    <w:rsid w:val="00202221"/>
    <w:rsid w:val="00213FFA"/>
    <w:rsid w:val="002319E5"/>
    <w:rsid w:val="00235727"/>
    <w:rsid w:val="00235924"/>
    <w:rsid w:val="002364F9"/>
    <w:rsid w:val="002372CB"/>
    <w:rsid w:val="00237BB2"/>
    <w:rsid w:val="00241073"/>
    <w:rsid w:val="002429B7"/>
    <w:rsid w:val="00243380"/>
    <w:rsid w:val="00255170"/>
    <w:rsid w:val="0025528E"/>
    <w:rsid w:val="00296B13"/>
    <w:rsid w:val="00297AF6"/>
    <w:rsid w:val="002A3E99"/>
    <w:rsid w:val="002A4DB4"/>
    <w:rsid w:val="002B0626"/>
    <w:rsid w:val="002B14FA"/>
    <w:rsid w:val="002C3BAC"/>
    <w:rsid w:val="002D00C6"/>
    <w:rsid w:val="002D0ED5"/>
    <w:rsid w:val="002D498D"/>
    <w:rsid w:val="002D71FE"/>
    <w:rsid w:val="002E1CD7"/>
    <w:rsid w:val="002E2E26"/>
    <w:rsid w:val="002F4A41"/>
    <w:rsid w:val="002F7F81"/>
    <w:rsid w:val="003031C1"/>
    <w:rsid w:val="003125B0"/>
    <w:rsid w:val="00321814"/>
    <w:rsid w:val="00327A8A"/>
    <w:rsid w:val="0033199D"/>
    <w:rsid w:val="00351D86"/>
    <w:rsid w:val="00361596"/>
    <w:rsid w:val="0036733A"/>
    <w:rsid w:val="0037639A"/>
    <w:rsid w:val="00385AAC"/>
    <w:rsid w:val="00395DDD"/>
    <w:rsid w:val="003A7552"/>
    <w:rsid w:val="003F1001"/>
    <w:rsid w:val="003F192E"/>
    <w:rsid w:val="003F3211"/>
    <w:rsid w:val="003F3713"/>
    <w:rsid w:val="003F7860"/>
    <w:rsid w:val="003F7AF3"/>
    <w:rsid w:val="004257C2"/>
    <w:rsid w:val="00435204"/>
    <w:rsid w:val="0044285B"/>
    <w:rsid w:val="004439F3"/>
    <w:rsid w:val="00470C67"/>
    <w:rsid w:val="00475F05"/>
    <w:rsid w:val="0048390E"/>
    <w:rsid w:val="004921D3"/>
    <w:rsid w:val="0049579F"/>
    <w:rsid w:val="0049584A"/>
    <w:rsid w:val="00496617"/>
    <w:rsid w:val="004A347F"/>
    <w:rsid w:val="004B1090"/>
    <w:rsid w:val="004B3C5C"/>
    <w:rsid w:val="004B3F36"/>
    <w:rsid w:val="004C2E31"/>
    <w:rsid w:val="004D113D"/>
    <w:rsid w:val="004E564A"/>
    <w:rsid w:val="004E70C7"/>
    <w:rsid w:val="00536B5F"/>
    <w:rsid w:val="00574F40"/>
    <w:rsid w:val="0057719B"/>
    <w:rsid w:val="0057778A"/>
    <w:rsid w:val="00581870"/>
    <w:rsid w:val="0059324D"/>
    <w:rsid w:val="00594062"/>
    <w:rsid w:val="005943BA"/>
    <w:rsid w:val="005A4EA4"/>
    <w:rsid w:val="005C30B7"/>
    <w:rsid w:val="005D535C"/>
    <w:rsid w:val="005F03E0"/>
    <w:rsid w:val="005F1F1D"/>
    <w:rsid w:val="005F3841"/>
    <w:rsid w:val="005F45EC"/>
    <w:rsid w:val="006224B4"/>
    <w:rsid w:val="00623F23"/>
    <w:rsid w:val="006546DA"/>
    <w:rsid w:val="006553A9"/>
    <w:rsid w:val="00656723"/>
    <w:rsid w:val="00657278"/>
    <w:rsid w:val="00665335"/>
    <w:rsid w:val="00687566"/>
    <w:rsid w:val="00690669"/>
    <w:rsid w:val="006A03BE"/>
    <w:rsid w:val="006A22BA"/>
    <w:rsid w:val="006A4661"/>
    <w:rsid w:val="006A7AB1"/>
    <w:rsid w:val="006C3F57"/>
    <w:rsid w:val="006D3BD7"/>
    <w:rsid w:val="006E6F4C"/>
    <w:rsid w:val="006F120E"/>
    <w:rsid w:val="006F151D"/>
    <w:rsid w:val="006F26BB"/>
    <w:rsid w:val="006F4200"/>
    <w:rsid w:val="00703FE3"/>
    <w:rsid w:val="00716CD0"/>
    <w:rsid w:val="00721E2A"/>
    <w:rsid w:val="007303E6"/>
    <w:rsid w:val="007444BA"/>
    <w:rsid w:val="0074590A"/>
    <w:rsid w:val="007467E0"/>
    <w:rsid w:val="00752907"/>
    <w:rsid w:val="0076554A"/>
    <w:rsid w:val="00772B9D"/>
    <w:rsid w:val="00773A20"/>
    <w:rsid w:val="007848F5"/>
    <w:rsid w:val="0078494C"/>
    <w:rsid w:val="00795BAF"/>
    <w:rsid w:val="007A147A"/>
    <w:rsid w:val="007A3522"/>
    <w:rsid w:val="007A623F"/>
    <w:rsid w:val="007A7694"/>
    <w:rsid w:val="007B0F3A"/>
    <w:rsid w:val="007B4005"/>
    <w:rsid w:val="007B5A51"/>
    <w:rsid w:val="007B5D03"/>
    <w:rsid w:val="007C04E9"/>
    <w:rsid w:val="007C3A6F"/>
    <w:rsid w:val="007C4BA6"/>
    <w:rsid w:val="007C6AFB"/>
    <w:rsid w:val="007E4113"/>
    <w:rsid w:val="00824816"/>
    <w:rsid w:val="00831C87"/>
    <w:rsid w:val="00837AB3"/>
    <w:rsid w:val="008664F2"/>
    <w:rsid w:val="00871A4E"/>
    <w:rsid w:val="0087389B"/>
    <w:rsid w:val="00883C9A"/>
    <w:rsid w:val="00883DAD"/>
    <w:rsid w:val="00886C34"/>
    <w:rsid w:val="008938D1"/>
    <w:rsid w:val="008944E2"/>
    <w:rsid w:val="008A3490"/>
    <w:rsid w:val="008A3B5D"/>
    <w:rsid w:val="008B5EFE"/>
    <w:rsid w:val="008D57A1"/>
    <w:rsid w:val="008D60BC"/>
    <w:rsid w:val="008D724C"/>
    <w:rsid w:val="008E4783"/>
    <w:rsid w:val="008E5D17"/>
    <w:rsid w:val="008E6FE2"/>
    <w:rsid w:val="008F0F44"/>
    <w:rsid w:val="008F6C6F"/>
    <w:rsid w:val="009078A4"/>
    <w:rsid w:val="00963400"/>
    <w:rsid w:val="0097105A"/>
    <w:rsid w:val="009747E2"/>
    <w:rsid w:val="00985E74"/>
    <w:rsid w:val="00987A6B"/>
    <w:rsid w:val="00990B52"/>
    <w:rsid w:val="00993D15"/>
    <w:rsid w:val="009B3D78"/>
    <w:rsid w:val="009C2196"/>
    <w:rsid w:val="009D0C1E"/>
    <w:rsid w:val="009D4B93"/>
    <w:rsid w:val="009D5EE8"/>
    <w:rsid w:val="009E0629"/>
    <w:rsid w:val="009E4F27"/>
    <w:rsid w:val="009F1638"/>
    <w:rsid w:val="00A125EB"/>
    <w:rsid w:val="00A157A4"/>
    <w:rsid w:val="00A22E69"/>
    <w:rsid w:val="00A409B0"/>
    <w:rsid w:val="00A512AD"/>
    <w:rsid w:val="00A64DE5"/>
    <w:rsid w:val="00A73220"/>
    <w:rsid w:val="00A810C4"/>
    <w:rsid w:val="00A84797"/>
    <w:rsid w:val="00A85E49"/>
    <w:rsid w:val="00A86A3B"/>
    <w:rsid w:val="00AA0246"/>
    <w:rsid w:val="00AA14D1"/>
    <w:rsid w:val="00AB159E"/>
    <w:rsid w:val="00AB2904"/>
    <w:rsid w:val="00AB49E8"/>
    <w:rsid w:val="00AC09A0"/>
    <w:rsid w:val="00AC5C0F"/>
    <w:rsid w:val="00AD0778"/>
    <w:rsid w:val="00AD141F"/>
    <w:rsid w:val="00AE69BB"/>
    <w:rsid w:val="00AF29AA"/>
    <w:rsid w:val="00AF4657"/>
    <w:rsid w:val="00B03051"/>
    <w:rsid w:val="00B03C61"/>
    <w:rsid w:val="00B111DD"/>
    <w:rsid w:val="00B161DD"/>
    <w:rsid w:val="00B2696C"/>
    <w:rsid w:val="00B427D9"/>
    <w:rsid w:val="00B50590"/>
    <w:rsid w:val="00B61FBF"/>
    <w:rsid w:val="00B62738"/>
    <w:rsid w:val="00B70B07"/>
    <w:rsid w:val="00B725BF"/>
    <w:rsid w:val="00B76A65"/>
    <w:rsid w:val="00B853FA"/>
    <w:rsid w:val="00B9167B"/>
    <w:rsid w:val="00B92B6C"/>
    <w:rsid w:val="00B97639"/>
    <w:rsid w:val="00BA79B0"/>
    <w:rsid w:val="00BB085B"/>
    <w:rsid w:val="00BC087C"/>
    <w:rsid w:val="00BD46DA"/>
    <w:rsid w:val="00BF1B5A"/>
    <w:rsid w:val="00C02784"/>
    <w:rsid w:val="00C12740"/>
    <w:rsid w:val="00C144FE"/>
    <w:rsid w:val="00C14EAE"/>
    <w:rsid w:val="00C66F4B"/>
    <w:rsid w:val="00C72AD5"/>
    <w:rsid w:val="00C7470B"/>
    <w:rsid w:val="00C74F42"/>
    <w:rsid w:val="00C7565B"/>
    <w:rsid w:val="00C7622B"/>
    <w:rsid w:val="00CA42EB"/>
    <w:rsid w:val="00CA5FB2"/>
    <w:rsid w:val="00CA7268"/>
    <w:rsid w:val="00CB129D"/>
    <w:rsid w:val="00CB2839"/>
    <w:rsid w:val="00CC79EA"/>
    <w:rsid w:val="00CD580F"/>
    <w:rsid w:val="00CD73A4"/>
    <w:rsid w:val="00CE0D88"/>
    <w:rsid w:val="00CF7A6C"/>
    <w:rsid w:val="00D0478F"/>
    <w:rsid w:val="00D103C2"/>
    <w:rsid w:val="00D10825"/>
    <w:rsid w:val="00D13EC3"/>
    <w:rsid w:val="00D2598F"/>
    <w:rsid w:val="00D42FDC"/>
    <w:rsid w:val="00D60BAD"/>
    <w:rsid w:val="00D824F5"/>
    <w:rsid w:val="00D9070F"/>
    <w:rsid w:val="00D971A9"/>
    <w:rsid w:val="00DB29D3"/>
    <w:rsid w:val="00DC10C8"/>
    <w:rsid w:val="00DC1311"/>
    <w:rsid w:val="00DC7A5B"/>
    <w:rsid w:val="00DE278E"/>
    <w:rsid w:val="00DE297C"/>
    <w:rsid w:val="00DE7BD2"/>
    <w:rsid w:val="00DF401E"/>
    <w:rsid w:val="00E01825"/>
    <w:rsid w:val="00E116EB"/>
    <w:rsid w:val="00E12670"/>
    <w:rsid w:val="00E23A95"/>
    <w:rsid w:val="00E32D19"/>
    <w:rsid w:val="00E518B0"/>
    <w:rsid w:val="00E5310F"/>
    <w:rsid w:val="00E6245A"/>
    <w:rsid w:val="00E6692E"/>
    <w:rsid w:val="00E816B5"/>
    <w:rsid w:val="00E83000"/>
    <w:rsid w:val="00E85C72"/>
    <w:rsid w:val="00E93A76"/>
    <w:rsid w:val="00E97C12"/>
    <w:rsid w:val="00EA1DB6"/>
    <w:rsid w:val="00EB3C15"/>
    <w:rsid w:val="00EB3FF0"/>
    <w:rsid w:val="00EC5006"/>
    <w:rsid w:val="00EC557B"/>
    <w:rsid w:val="00EC7D44"/>
    <w:rsid w:val="00ED08B2"/>
    <w:rsid w:val="00ED1C97"/>
    <w:rsid w:val="00ED69C5"/>
    <w:rsid w:val="00ED7C2E"/>
    <w:rsid w:val="00EF4CA3"/>
    <w:rsid w:val="00EF7856"/>
    <w:rsid w:val="00F04DC7"/>
    <w:rsid w:val="00F31086"/>
    <w:rsid w:val="00F40E87"/>
    <w:rsid w:val="00F51733"/>
    <w:rsid w:val="00F537F6"/>
    <w:rsid w:val="00F6020A"/>
    <w:rsid w:val="00F63756"/>
    <w:rsid w:val="00F652AF"/>
    <w:rsid w:val="00F67300"/>
    <w:rsid w:val="00F80B9D"/>
    <w:rsid w:val="00F839B4"/>
    <w:rsid w:val="00F92019"/>
    <w:rsid w:val="00F92ADF"/>
    <w:rsid w:val="00FA60CF"/>
    <w:rsid w:val="00FC21B7"/>
    <w:rsid w:val="00FC4587"/>
    <w:rsid w:val="00FD41CB"/>
    <w:rsid w:val="00FD67D2"/>
    <w:rsid w:val="00FD79B8"/>
    <w:rsid w:val="00FF4D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3C8AC"/>
  <w15:docId w15:val="{5F8A5944-FAAE-4E98-A19F-4BF9E8E37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D73A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470C6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3031C1"/>
    <w:pPr>
      <w:keepNext/>
      <w:keepLines/>
      <w:spacing w:before="200" w:after="0"/>
      <w:outlineLvl w:val="2"/>
    </w:pPr>
    <w:rPr>
      <w:rFonts w:asciiTheme="majorHAnsi" w:eastAsiaTheme="majorEastAsia" w:hAnsiTheme="majorHAnsi" w:cstheme="majorBidi"/>
      <w:b/>
      <w:b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B03C6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03C61"/>
    <w:rPr>
      <w:rFonts w:ascii="Tahoma" w:hAnsi="Tahoma" w:cs="Tahoma"/>
      <w:sz w:val="16"/>
      <w:szCs w:val="16"/>
    </w:rPr>
  </w:style>
  <w:style w:type="character" w:styleId="Hyperlink">
    <w:name w:val="Hyperlink"/>
    <w:basedOn w:val="Absatz-Standardschriftart"/>
    <w:uiPriority w:val="99"/>
    <w:unhideWhenUsed/>
    <w:rsid w:val="00BF1B5A"/>
    <w:rPr>
      <w:color w:val="0000FF" w:themeColor="hyperlink"/>
      <w:u w:val="single"/>
    </w:rPr>
  </w:style>
  <w:style w:type="paragraph" w:styleId="Listenabsatz">
    <w:name w:val="List Paragraph"/>
    <w:basedOn w:val="Standard"/>
    <w:uiPriority w:val="34"/>
    <w:qFormat/>
    <w:rsid w:val="008F0F44"/>
    <w:pPr>
      <w:ind w:left="720"/>
      <w:contextualSpacing/>
    </w:pPr>
  </w:style>
  <w:style w:type="character" w:customStyle="1" w:styleId="berschrift1Zchn">
    <w:name w:val="Überschrift 1 Zchn"/>
    <w:basedOn w:val="Absatz-Standardschriftart"/>
    <w:link w:val="berschrift1"/>
    <w:uiPriority w:val="9"/>
    <w:rsid w:val="00CD73A4"/>
    <w:rPr>
      <w:rFonts w:asciiTheme="majorHAnsi" w:eastAsiaTheme="majorEastAsia" w:hAnsiTheme="majorHAnsi" w:cstheme="majorBidi"/>
      <w:b/>
      <w:bCs/>
      <w:color w:val="365F91" w:themeColor="accent1" w:themeShade="BF"/>
      <w:sz w:val="28"/>
      <w:szCs w:val="28"/>
    </w:rPr>
  </w:style>
  <w:style w:type="character" w:customStyle="1" w:styleId="berschrift3Zchn">
    <w:name w:val="Überschrift 3 Zchn"/>
    <w:basedOn w:val="Absatz-Standardschriftart"/>
    <w:link w:val="berschrift3"/>
    <w:uiPriority w:val="9"/>
    <w:rsid w:val="003031C1"/>
    <w:rPr>
      <w:rFonts w:asciiTheme="majorHAnsi" w:eastAsiaTheme="majorEastAsia" w:hAnsiTheme="majorHAnsi" w:cstheme="majorBidi"/>
      <w:b/>
      <w:bCs/>
      <w:color w:val="4F81BD" w:themeColor="accent1"/>
    </w:rPr>
  </w:style>
  <w:style w:type="character" w:customStyle="1" w:styleId="berschrift2Zchn">
    <w:name w:val="Überschrift 2 Zchn"/>
    <w:basedOn w:val="Absatz-Standardschriftart"/>
    <w:link w:val="berschrift2"/>
    <w:uiPriority w:val="9"/>
    <w:rsid w:val="00470C67"/>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1842</Words>
  <Characters>11607</Characters>
  <Application>Microsoft Office Word</Application>
  <DocSecurity>0</DocSecurity>
  <Lines>96</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Bettina Lang</dc:creator>
  <cp:lastModifiedBy>ste ve</cp:lastModifiedBy>
  <cp:revision>282</cp:revision>
  <cp:lastPrinted>2019-08-18T13:57:00Z</cp:lastPrinted>
  <dcterms:created xsi:type="dcterms:W3CDTF">2018-01-15T18:40:00Z</dcterms:created>
  <dcterms:modified xsi:type="dcterms:W3CDTF">2025-02-22T17:25:00Z</dcterms:modified>
</cp:coreProperties>
</file>