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107CC"/>
    <w:p w14:paraId="13D75198"/>
    <w:p w14:paraId="6AE2F3CF">
      <w:pPr>
        <w:spacing w:after="40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48"/>
        </w:rPr>
        <w:t>Java 程序设计综合实训</w:t>
      </w:r>
    </w:p>
    <w:p w14:paraId="7554B550">
      <w:pPr>
        <w:spacing w:after="60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48"/>
        </w:rPr>
        <w:t>项目报告书</w:t>
      </w:r>
    </w:p>
    <w:p w14:paraId="321514C2"/>
    <w:p w14:paraId="242E74C7"/>
    <w:p w14:paraId="7856DD62">
      <w:pPr>
        <w:spacing w:after="480" w:line="360" w:lineRule="auto"/>
        <w:ind w:firstLine="0"/>
        <w:jc w:val="center"/>
      </w:pPr>
      <w:r>
        <w:rPr>
          <w:rFonts w:ascii="黑体" w:hAnsi="黑体" w:eastAsia="黑体"/>
          <w:b/>
          <w:color w:val="000000"/>
          <w:sz w:val="32"/>
        </w:rPr>
        <w:t>题  目：用户行为漏斗分析系统</w:t>
      </w:r>
    </w:p>
    <w:p w14:paraId="11D794E0">
      <w:pPr>
        <w:spacing w:after="120" w:line="360" w:lineRule="auto"/>
        <w:ind w:left="2160" w:leftChars="0" w:firstLine="720" w:firstLineChars="0"/>
        <w:jc w:val="both"/>
        <w:rPr>
          <w:rFonts w:ascii="宋体" w:hAnsi="宋体" w:eastAsia="宋体"/>
          <w:b w:val="0"/>
          <w:color w:val="000000"/>
          <w:sz w:val="24"/>
          <w:szCs w:val="24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选题编号：D 用户行为漏斗分析</w:t>
      </w:r>
    </w:p>
    <w:p w14:paraId="4F37FA52">
      <w:pPr>
        <w:spacing w:after="120" w:line="360" w:lineRule="auto"/>
        <w:ind w:left="2160" w:leftChars="0" w:firstLine="7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学生姓名</w:t>
      </w:r>
      <w:r>
        <w:rPr>
          <w:rFonts w:hint="eastAsia"/>
          <w:b w:val="0"/>
          <w:color w:val="000000"/>
          <w:sz w:val="24"/>
          <w:szCs w:val="24"/>
          <w:lang w:eastAsia="zh-CN"/>
        </w:rPr>
        <w:t>：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池锐</w:t>
      </w:r>
    </w:p>
    <w:p w14:paraId="58035A82">
      <w:pPr>
        <w:spacing w:after="120" w:line="360" w:lineRule="auto"/>
        <w:ind w:left="2160" w:leftChars="0" w:firstLine="7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学号：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2024035043046</w:t>
      </w:r>
    </w:p>
    <w:p w14:paraId="6B89059D">
      <w:pPr>
        <w:spacing w:after="120" w:line="360" w:lineRule="auto"/>
        <w:ind w:left="2160" w:leftChars="0" w:firstLine="7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  <w:szCs w:val="24"/>
        </w:rPr>
        <w:t>班级：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24大数据1</w:t>
      </w:r>
    </w:p>
    <w:p w14:paraId="275E1857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4450"/>
        <w15:color w:val="DBDBDB"/>
        <w:docPartObj>
          <w:docPartGallery w:val="Table of Contents"/>
          <w:docPartUnique/>
        </w:docPartObj>
      </w:sdtPr>
      <w:sdtContent>
        <w:p w14:paraId="53FAAB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19BEE9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_Toc11167 </w:instrText>
          </w:r>
          <w:r>
            <w:fldChar w:fldCharType="separate"/>
          </w:r>
          <w:r>
            <w:rPr>
              <w:rFonts w:ascii="黑体" w:hAnsi="黑体" w:eastAsia="黑体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_Toc11167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BE61125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_Toc15434 </w:instrText>
          </w:r>
          <w:r>
            <w:fldChar w:fldCharType="separate"/>
          </w:r>
          <w:r>
            <w:rPr>
              <w:rFonts w:ascii="黑体" w:hAnsi="黑体" w:eastAsia="黑体"/>
            </w:rPr>
            <w:t>第1章 绪论</w:t>
          </w:r>
          <w:r>
            <w:tab/>
          </w:r>
          <w:r>
            <w:fldChar w:fldCharType="begin"/>
          </w:r>
          <w:r>
            <w:instrText xml:space="preserve"> PAGEREF _Toc15434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B96181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_Toc14849 </w:instrText>
          </w:r>
          <w:r>
            <w:fldChar w:fldCharType="separate"/>
          </w:r>
          <w:r>
            <w:rPr>
              <w:rFonts w:ascii="黑体" w:hAnsi="黑体" w:eastAsia="黑体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_Toc14849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9E4AB5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_Toc9891 </w:instrText>
          </w:r>
          <w:r>
            <w:fldChar w:fldCharType="separate"/>
          </w:r>
          <w:r>
            <w:rPr>
              <w:rFonts w:ascii="黑体" w:hAnsi="黑体" w:eastAsia="黑体"/>
            </w:rPr>
            <w:t>1.2 研究内容</w:t>
          </w:r>
          <w:r>
            <w:tab/>
          </w:r>
          <w:r>
            <w:fldChar w:fldCharType="begin"/>
          </w:r>
          <w:r>
            <w:instrText xml:space="preserve"> PAGEREF _Toc9891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4D995C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_Toc4249 </w:instrText>
          </w:r>
          <w:r>
            <w:fldChar w:fldCharType="separate"/>
          </w:r>
          <w:r>
            <w:rPr>
              <w:rFonts w:ascii="黑体" w:hAnsi="黑体" w:eastAsia="黑体"/>
            </w:rPr>
            <w:t>1.3 项目开发环境</w:t>
          </w:r>
          <w:r>
            <w:tab/>
          </w:r>
          <w:r>
            <w:fldChar w:fldCharType="begin"/>
          </w:r>
          <w:r>
            <w:instrText xml:space="preserve"> PAGEREF _Toc4249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A13A27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_Toc24467 </w:instrText>
          </w:r>
          <w:r>
            <w:fldChar w:fldCharType="separate"/>
          </w:r>
          <w:r>
            <w:rPr>
              <w:rFonts w:ascii="黑体" w:hAnsi="黑体" w:eastAsia="黑体"/>
            </w:rPr>
            <w:t>第2章 需求分析</w:t>
          </w:r>
          <w:r>
            <w:tab/>
          </w:r>
          <w:r>
            <w:fldChar w:fldCharType="begin"/>
          </w:r>
          <w:r>
            <w:instrText xml:space="preserve"> PAGEREF _Toc24467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073CF5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_Toc14021 </w:instrText>
          </w:r>
          <w:r>
            <w:fldChar w:fldCharType="separate"/>
          </w:r>
          <w:r>
            <w:rPr>
              <w:rFonts w:ascii="黑体" w:hAnsi="黑体" w:eastAsia="黑体"/>
            </w:rPr>
            <w:t>2.1 功能需求分析</w:t>
          </w:r>
          <w:r>
            <w:tab/>
          </w:r>
          <w:r>
            <w:fldChar w:fldCharType="begin"/>
          </w:r>
          <w:r>
            <w:instrText xml:space="preserve"> PAGEREF _Toc14021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7AD254A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_Toc25792 </w:instrText>
          </w:r>
          <w:r>
            <w:fldChar w:fldCharType="separate"/>
          </w:r>
          <w:r>
            <w:rPr>
              <w:rFonts w:ascii="黑体" w:hAnsi="黑体" w:eastAsia="黑体"/>
            </w:rPr>
            <w:t>2.2 非功能需求分析</w:t>
          </w:r>
          <w:r>
            <w:tab/>
          </w:r>
          <w:r>
            <w:fldChar w:fldCharType="begin"/>
          </w:r>
          <w:r>
            <w:instrText xml:space="preserve"> PAGEREF _Toc25792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08457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_Toc71 </w:instrText>
          </w:r>
          <w:r>
            <w:fldChar w:fldCharType="separate"/>
          </w:r>
          <w:r>
            <w:rPr>
              <w:rFonts w:ascii="黑体" w:hAnsi="黑体" w:eastAsia="黑体"/>
            </w:rPr>
            <w:t>2.3 数据输入与输出</w:t>
          </w:r>
          <w:r>
            <w:tab/>
          </w:r>
          <w:r>
            <w:fldChar w:fldCharType="begin"/>
          </w:r>
          <w:r>
            <w:instrText xml:space="preserve"> PAGEREF _Toc71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35EF63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_Toc15544 </w:instrText>
          </w:r>
          <w:r>
            <w:fldChar w:fldCharType="separate"/>
          </w:r>
          <w:r>
            <w:rPr>
              <w:rFonts w:ascii="黑体" w:hAnsi="黑体" w:eastAsia="黑体"/>
            </w:rPr>
            <w:t>第3章 系统总体设计</w:t>
          </w:r>
          <w:r>
            <w:tab/>
          </w:r>
          <w:r>
            <w:fldChar w:fldCharType="begin"/>
          </w:r>
          <w:r>
            <w:instrText xml:space="preserve"> PAGEREF _Toc15544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433F0B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ascii="黑体" w:hAnsi="黑体" w:eastAsia="黑体"/>
            </w:rPr>
            <w:t>3.1 系统架构设计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CD69A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_Toc15136 </w:instrText>
          </w:r>
          <w:r>
            <w:fldChar w:fldCharType="separate"/>
          </w:r>
          <w:r>
            <w:rPr>
              <w:rFonts w:ascii="黑体" w:hAnsi="黑体" w:eastAsia="黑体"/>
            </w:rPr>
            <w:t>3.2 模块功能设计</w:t>
          </w:r>
          <w:r>
            <w:tab/>
          </w:r>
          <w:r>
            <w:fldChar w:fldCharType="begin"/>
          </w:r>
          <w:r>
            <w:instrText xml:space="preserve"> PAGEREF _Toc15136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DF9B04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_Toc30187 </w:instrText>
          </w:r>
          <w:r>
            <w:fldChar w:fldCharType="separate"/>
          </w:r>
          <w:r>
            <w:rPr>
              <w:rFonts w:ascii="黑体" w:hAnsi="黑体" w:eastAsia="黑体"/>
            </w:rPr>
            <w:t>3.3 技术路线</w:t>
          </w:r>
          <w:r>
            <w:tab/>
          </w:r>
          <w:r>
            <w:fldChar w:fldCharType="begin"/>
          </w:r>
          <w:r>
            <w:instrText xml:space="preserve"> PAGEREF _Toc30187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3EDF2A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_Toc20421 </w:instrText>
          </w:r>
          <w:r>
            <w:fldChar w:fldCharType="separate"/>
          </w:r>
          <w:r>
            <w:rPr>
              <w:rFonts w:ascii="黑体" w:hAnsi="黑体" w:eastAsia="黑体"/>
            </w:rPr>
            <w:t>第4章 数据库设计</w:t>
          </w:r>
          <w:r>
            <w:tab/>
          </w:r>
          <w:r>
            <w:fldChar w:fldCharType="begin"/>
          </w:r>
          <w:r>
            <w:instrText xml:space="preserve"> PAGEREF _Toc20421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041FC0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_Toc27702 </w:instrText>
          </w:r>
          <w:r>
            <w:fldChar w:fldCharType="separate"/>
          </w:r>
          <w:r>
            <w:rPr>
              <w:rFonts w:ascii="黑体" w:hAnsi="黑体" w:eastAsia="黑体"/>
            </w:rPr>
            <w:t>4.1 概念结构设计</w:t>
          </w:r>
          <w:r>
            <w:tab/>
          </w:r>
          <w:r>
            <w:fldChar w:fldCharType="begin"/>
          </w:r>
          <w:r>
            <w:instrText xml:space="preserve"> PAGEREF _Toc27702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6A2248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_Toc32466 </w:instrText>
          </w:r>
          <w:r>
            <w:fldChar w:fldCharType="separate"/>
          </w:r>
          <w:r>
            <w:rPr>
              <w:rFonts w:ascii="黑体" w:hAnsi="黑体" w:eastAsia="黑体"/>
            </w:rPr>
            <w:t>4.2 逻辑结构设计</w:t>
          </w:r>
          <w:r>
            <w:tab/>
          </w:r>
          <w:r>
            <w:fldChar w:fldCharType="begin"/>
          </w:r>
          <w:r>
            <w:instrText xml:space="preserve"> PAGEREF _Toc32466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3BFA7D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_Toc7525 </w:instrText>
          </w:r>
          <w:r>
            <w:fldChar w:fldCharType="separate"/>
          </w:r>
          <w:r>
            <w:rPr>
              <w:rFonts w:ascii="黑体" w:hAnsi="黑体" w:eastAsia="黑体"/>
            </w:rPr>
            <w:t>第5章 系统详细设计与实现</w:t>
          </w:r>
          <w:r>
            <w:tab/>
          </w:r>
          <w:r>
            <w:fldChar w:fldCharType="begin"/>
          </w:r>
          <w:r>
            <w:instrText xml:space="preserve"> PAGEREF _Toc7525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CF01F7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_Toc21480 </w:instrText>
          </w:r>
          <w:r>
            <w:fldChar w:fldCharType="separate"/>
          </w:r>
          <w:r>
            <w:rPr>
              <w:rFonts w:ascii="黑体" w:hAnsi="黑体" w:eastAsia="黑体"/>
            </w:rPr>
            <w:t>5.1 数据生成与批量入库</w:t>
          </w:r>
          <w:r>
            <w:tab/>
          </w:r>
          <w:r>
            <w:fldChar w:fldCharType="begin"/>
          </w:r>
          <w:r>
            <w:instrText xml:space="preserve"> PAGEREF _Toc21480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CAD4D2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_Toc31067 </w:instrText>
          </w:r>
          <w:r>
            <w:fldChar w:fldCharType="separate"/>
          </w:r>
          <w:r>
            <w:rPr>
              <w:rFonts w:ascii="黑体" w:hAnsi="黑体" w:eastAsia="黑体"/>
            </w:rPr>
            <w:t>5.2 统计服务实现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9D00B2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_Toc28414 </w:instrText>
          </w:r>
          <w:r>
            <w:fldChar w:fldCharType="separate"/>
          </w:r>
          <w:r>
            <w:rPr>
              <w:rFonts w:ascii="黑体" w:hAnsi="黑体" w:eastAsia="黑体"/>
            </w:rPr>
            <w:t>5.3 漏斗转化率实现</w:t>
          </w:r>
          <w:r>
            <w:tab/>
          </w:r>
          <w:r>
            <w:fldChar w:fldCharType="begin"/>
          </w:r>
          <w:r>
            <w:instrText xml:space="preserve"> PAGEREF _Toc28414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308D6B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_Toc22860 </w:instrText>
          </w:r>
          <w:r>
            <w:fldChar w:fldCharType="separate"/>
          </w:r>
          <w:r>
            <w:rPr>
              <w:rFonts w:ascii="黑体" w:hAnsi="黑体" w:eastAsia="黑体"/>
            </w:rPr>
            <w:t>5.4 多维度下钻实现</w:t>
          </w:r>
          <w:r>
            <w:tab/>
          </w:r>
          <w:r>
            <w:fldChar w:fldCharType="begin"/>
          </w:r>
          <w:r>
            <w:instrText xml:space="preserve"> PAGEREF _Toc22860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FF362F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_Toc302 </w:instrText>
          </w:r>
          <w:r>
            <w:fldChar w:fldCharType="separate"/>
          </w:r>
          <w:r>
            <w:rPr>
              <w:rFonts w:ascii="黑体" w:hAnsi="黑体" w:eastAsia="黑体"/>
            </w:rPr>
            <w:t>5.5 Redis 缓存与异步预热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BEC58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_Toc15323 </w:instrText>
          </w:r>
          <w:r>
            <w:fldChar w:fldCharType="separate"/>
          </w:r>
          <w:r>
            <w:rPr>
              <w:rFonts w:ascii="黑体" w:hAnsi="黑体" w:eastAsia="黑体"/>
            </w:rPr>
            <w:t>5.6 REST API 实现</w:t>
          </w:r>
          <w:r>
            <w:tab/>
          </w:r>
          <w:r>
            <w:fldChar w:fldCharType="begin"/>
          </w:r>
          <w:r>
            <w:instrText xml:space="preserve"> PAGEREF _Toc15323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34818B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_Toc204 </w:instrText>
          </w:r>
          <w:r>
            <w:fldChar w:fldCharType="separate"/>
          </w:r>
          <w:r>
            <w:rPr>
              <w:rFonts w:ascii="黑体" w:hAnsi="黑体" w:eastAsia="黑体"/>
            </w:rPr>
            <w:t>5.7 报表生成</w:t>
          </w:r>
          <w:r>
            <w:tab/>
          </w:r>
          <w:r>
            <w:fldChar w:fldCharType="begin"/>
          </w:r>
          <w:r>
            <w:instrText xml:space="preserve"> PAGEREF _Toc204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0FBC79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_Toc28477 </w:instrText>
          </w:r>
          <w:r>
            <w:fldChar w:fldCharType="separate"/>
          </w:r>
          <w:r>
            <w:rPr>
              <w:rFonts w:ascii="黑体" w:hAnsi="黑体" w:eastAsia="黑体"/>
            </w:rPr>
            <w:t>第6章 系统测试与运行结果</w:t>
          </w:r>
          <w:r>
            <w:tab/>
          </w:r>
          <w:r>
            <w:fldChar w:fldCharType="begin"/>
          </w:r>
          <w:r>
            <w:instrText xml:space="preserve"> PAGEREF _Toc28477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B0DB2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_Toc22413 </w:instrText>
          </w:r>
          <w:r>
            <w:fldChar w:fldCharType="separate"/>
          </w:r>
          <w:r>
            <w:rPr>
              <w:rFonts w:ascii="黑体" w:hAnsi="黑体" w:eastAsia="黑体"/>
            </w:rPr>
            <w:t>6.1 单元测试</w:t>
          </w:r>
          <w:r>
            <w:tab/>
          </w:r>
          <w:r>
            <w:fldChar w:fldCharType="begin"/>
          </w:r>
          <w:r>
            <w:instrText xml:space="preserve"> PAGEREF _Toc22413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BD3287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_Toc355 </w:instrText>
          </w:r>
          <w:r>
            <w:fldChar w:fldCharType="separate"/>
          </w:r>
          <w:r>
            <w:rPr>
              <w:rFonts w:ascii="黑体" w:hAnsi="黑体" w:eastAsia="黑体"/>
            </w:rPr>
            <w:t>6.2 覆盖率测试</w:t>
          </w:r>
          <w:r>
            <w:tab/>
          </w:r>
          <w:r>
            <w:fldChar w:fldCharType="begin"/>
          </w:r>
          <w:r>
            <w:instrText xml:space="preserve"> PAGEREF _Toc355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49A90C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_Toc8833 </w:instrText>
          </w:r>
          <w:r>
            <w:fldChar w:fldCharType="separate"/>
          </w:r>
          <w:r>
            <w:rPr>
              <w:rFonts w:ascii="黑体" w:hAnsi="黑体" w:eastAsia="黑体"/>
            </w:rPr>
            <w:t>6.3 端到端运行结果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951434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_Toc20083 </w:instrText>
          </w:r>
          <w:r>
            <w:fldChar w:fldCharType="separate"/>
          </w:r>
          <w:r>
            <w:rPr>
              <w:rFonts w:ascii="黑体" w:hAnsi="黑体" w:eastAsia="黑体"/>
            </w:rPr>
            <w:t>6.4 代码审查</w:t>
          </w:r>
          <w:r>
            <w:tab/>
          </w:r>
          <w:r>
            <w:fldChar w:fldCharType="begin"/>
          </w:r>
          <w:r>
            <w:instrText xml:space="preserve"> PAGEREF _Toc20083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AD1D7E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_Toc6951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6.5 前端仪表板运行效果</w:t>
          </w:r>
          <w:r>
            <w:tab/>
          </w:r>
          <w:r>
            <w:fldChar w:fldCharType="begin"/>
          </w:r>
          <w:r>
            <w:instrText xml:space="preserve"> PAGEREF _Toc6951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68B1CA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_Toc2079 </w:instrText>
          </w:r>
          <w:r>
            <w:fldChar w:fldCharType="separate"/>
          </w:r>
          <w:r>
            <w:rPr>
              <w:rFonts w:ascii="黑体" w:hAnsi="黑体" w:eastAsia="黑体"/>
            </w:rPr>
            <w:t>第7章 性能测试与分析</w:t>
          </w:r>
          <w:r>
            <w:tab/>
          </w:r>
          <w:r>
            <w:fldChar w:fldCharType="begin"/>
          </w:r>
          <w:r>
            <w:instrText xml:space="preserve"> PAGEREF _Toc2079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7EEE25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_Toc14828 </w:instrText>
          </w:r>
          <w:r>
            <w:fldChar w:fldCharType="separate"/>
          </w:r>
          <w:r>
            <w:rPr>
              <w:rFonts w:ascii="黑体" w:hAnsi="黑体" w:eastAsia="黑体"/>
            </w:rPr>
            <w:t>7.1 JMH 基准测试</w:t>
          </w:r>
          <w:r>
            <w:tab/>
          </w:r>
          <w:r>
            <w:fldChar w:fldCharType="begin"/>
          </w:r>
          <w:r>
            <w:instrText xml:space="preserve"> PAGEREF _Toc14828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9A43E8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_Toc9368 </w:instrText>
          </w:r>
          <w:r>
            <w:fldChar w:fldCharType="separate"/>
          </w:r>
          <w:r>
            <w:rPr>
              <w:rFonts w:ascii="黑体" w:hAnsi="黑体" w:eastAsia="黑体"/>
            </w:rPr>
            <w:t>7.2 VisualVM 性能分析</w:t>
          </w:r>
          <w:r>
            <w:tab/>
          </w:r>
          <w:r>
            <w:fldChar w:fldCharType="begin"/>
          </w:r>
          <w:r>
            <w:instrText xml:space="preserve"> PAGEREF _Toc9368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C0496A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_Toc26061 </w:instrText>
          </w:r>
          <w:r>
            <w:fldChar w:fldCharType="separate"/>
          </w:r>
          <w:r>
            <w:rPr>
              <w:rFonts w:ascii="黑体" w:hAnsi="黑体" w:eastAsia="黑体"/>
            </w:rPr>
            <w:t>7.2.1 CPU 与响应耗时分析</w:t>
          </w:r>
          <w:r>
            <w:tab/>
          </w:r>
          <w:r>
            <w:fldChar w:fldCharType="begin"/>
          </w:r>
          <w:r>
            <w:instrText xml:space="preserve"> PAGEREF _Toc26061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7A2BF7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_Toc23086 </w:instrText>
          </w:r>
          <w:r>
            <w:fldChar w:fldCharType="separate"/>
          </w:r>
          <w:r>
            <w:rPr>
              <w:rFonts w:ascii="黑体" w:hAnsi="黑体" w:eastAsia="黑体"/>
            </w:rPr>
            <w:t>7.2.2 内存与 GC 分析</w:t>
          </w:r>
          <w:r>
            <w:tab/>
          </w:r>
          <w:r>
            <w:fldChar w:fldCharType="begin"/>
          </w:r>
          <w:r>
            <w:instrText xml:space="preserve"> PAGEREF _Toc23086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D9DFE3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_Toc25088 </w:instrText>
          </w:r>
          <w:r>
            <w:fldChar w:fldCharType="separate"/>
          </w:r>
          <w:r>
            <w:rPr>
              <w:rFonts w:ascii="黑体" w:hAnsi="黑体" w:eastAsia="黑体"/>
            </w:rPr>
            <w:t>7.2.3 线程分析</w:t>
          </w:r>
          <w:r>
            <w:tab/>
          </w:r>
          <w:r>
            <w:fldChar w:fldCharType="begin"/>
          </w:r>
          <w:r>
            <w:instrText xml:space="preserve"> PAGEREF _Toc25088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C1FCD26">
          <w:pPr>
            <w:pStyle w:val="24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_Toc13531 </w:instrText>
          </w:r>
          <w:r>
            <w:fldChar w:fldCharType="separate"/>
          </w:r>
          <w:r>
            <w:rPr>
              <w:rFonts w:ascii="黑体" w:hAnsi="黑体" w:eastAsia="黑体"/>
            </w:rPr>
            <w:t>7.2.4 优化建议</w:t>
          </w:r>
          <w:r>
            <w:tab/>
          </w:r>
          <w:r>
            <w:fldChar w:fldCharType="begin"/>
          </w:r>
          <w:r>
            <w:instrText xml:space="preserve"> PAGEREF _Toc13531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07C9A2B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_Toc29122 </w:instrText>
          </w:r>
          <w:r>
            <w:fldChar w:fldCharType="separate"/>
          </w:r>
          <w:r>
            <w:rPr>
              <w:rFonts w:ascii="黑体" w:hAnsi="黑体" w:eastAsia="黑体"/>
            </w:rPr>
            <w:t>第8章 总结与展望</w:t>
          </w:r>
          <w:r>
            <w:tab/>
          </w:r>
          <w:r>
            <w:fldChar w:fldCharType="begin"/>
          </w:r>
          <w:r>
            <w:instrText xml:space="preserve"> PAGEREF _Toc29122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4DF4272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_Toc32083 </w:instrText>
          </w:r>
          <w:r>
            <w:fldChar w:fldCharType="separate"/>
          </w:r>
          <w:r>
            <w:rPr>
              <w:rFonts w:ascii="黑体" w:hAnsi="黑体" w:eastAsia="黑体"/>
            </w:rPr>
            <w:t>8.1 项目总结</w:t>
          </w:r>
          <w:r>
            <w:tab/>
          </w:r>
          <w:r>
            <w:fldChar w:fldCharType="begin"/>
          </w:r>
          <w:r>
            <w:instrText xml:space="preserve"> PAGEREF _Toc32083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91B376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_Toc11202 </w:instrText>
          </w:r>
          <w:r>
            <w:fldChar w:fldCharType="separate"/>
          </w:r>
          <w:r>
            <w:rPr>
              <w:rFonts w:ascii="黑体" w:hAnsi="黑体" w:eastAsia="黑体"/>
            </w:rPr>
            <w:t>8.2 不足与改进方向</w:t>
          </w:r>
          <w:r>
            <w:tab/>
          </w:r>
          <w:r>
            <w:fldChar w:fldCharType="begin"/>
          </w:r>
          <w:r>
            <w:instrText xml:space="preserve"> PAGEREF _Toc11202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FE55633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_Toc9539 </w:instrText>
          </w:r>
          <w:r>
            <w:fldChar w:fldCharType="separate"/>
          </w:r>
          <w:r>
            <w:rPr>
              <w:rFonts w:ascii="黑体" w:hAnsi="黑体" w:eastAsia="黑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_Toc9539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99502B0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_Toc450 </w:instrText>
          </w:r>
          <w:r>
            <w:fldChar w:fldCharType="separate"/>
          </w:r>
          <w:r>
            <w:rPr>
              <w:rFonts w:ascii="黑体" w:hAnsi="黑体" w:eastAsia="黑体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_Toc450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7D0359">
          <w:pPr>
            <w:pStyle w:val="27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_Toc19181 </w:instrText>
          </w:r>
          <w:r>
            <w:fldChar w:fldCharType="separate"/>
          </w:r>
          <w:r>
            <w:rPr>
              <w:rFonts w:ascii="黑体" w:hAnsi="黑体" w:eastAsia="黑体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ABF4C9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_Toc26214 </w:instrText>
          </w:r>
          <w:r>
            <w:fldChar w:fldCharType="separate"/>
          </w:r>
          <w:r>
            <w:rPr>
              <w:rFonts w:ascii="黑体" w:hAnsi="黑体" w:eastAsia="黑体"/>
            </w:rPr>
            <w:t>附录 A 主要运行命令</w:t>
          </w:r>
          <w:r>
            <w:tab/>
          </w:r>
          <w:r>
            <w:fldChar w:fldCharType="begin"/>
          </w:r>
          <w:r>
            <w:instrText xml:space="preserve"> PAGEREF _Toc26214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5846DC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_Toc13891 </w:instrText>
          </w:r>
          <w:r>
            <w:fldChar w:fldCharType="separate"/>
          </w:r>
          <w:r>
            <w:rPr>
              <w:rFonts w:ascii="黑体" w:hAnsi="黑体" w:eastAsia="黑体"/>
            </w:rPr>
            <w:t>附录 B Git 仓库地址</w:t>
          </w:r>
          <w:r>
            <w:tab/>
          </w:r>
          <w:r>
            <w:fldChar w:fldCharType="begin"/>
          </w:r>
          <w:r>
            <w:instrText xml:space="preserve"> PAGEREF _Toc13891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887617">
          <w:pPr>
            <w:pStyle w:val="30"/>
            <w:tabs>
              <w:tab w:val="right" w:leader="dot" w:pos="9236"/>
            </w:tabs>
          </w:pPr>
          <w:r>
            <w:fldChar w:fldCharType="begin"/>
          </w:r>
          <w:r>
            <w:instrText xml:space="preserve"> HYPERLINK \l _Toc2627 </w:instrText>
          </w:r>
          <w:r>
            <w:fldChar w:fldCharType="separate"/>
          </w:r>
          <w:r>
            <w:rPr>
              <w:rFonts w:ascii="黑体" w:hAnsi="黑体" w:eastAsia="黑体"/>
            </w:rPr>
            <w:t>附录 C 主要交付物</w:t>
          </w:r>
          <w:r>
            <w:tab/>
          </w:r>
          <w:r>
            <w:fldChar w:fldCharType="begin"/>
          </w:r>
          <w:r>
            <w:instrText xml:space="preserve"> PAGEREF _Toc2627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1D15E54">
          <w:r>
            <w:fldChar w:fldCharType="end"/>
          </w:r>
        </w:p>
      </w:sdtContent>
    </w:sdt>
    <w:p w14:paraId="1E3BE7A7"/>
    <w:p w14:paraId="6560F015">
      <w:pPr>
        <w:pStyle w:val="3"/>
        <w:spacing w:before="120" w:after="120" w:line="360" w:lineRule="auto"/>
        <w:ind w:firstLine="0"/>
        <w:jc w:val="center"/>
        <w:rPr>
          <w:rFonts w:ascii="黑体" w:hAnsi="黑体" w:eastAsia="黑体"/>
          <w:b/>
          <w:color w:val="000000"/>
          <w:sz w:val="30"/>
        </w:rPr>
        <w:sectPr>
          <w:pgSz w:w="12240" w:h="15840"/>
          <w:pgMar w:top="1417" w:right="1417" w:bottom="1417" w:left="1587" w:header="720" w:footer="720" w:gutter="0"/>
          <w:pgNumType w:fmt="decimal"/>
          <w:cols w:space="720" w:num="1"/>
          <w:docGrid w:linePitch="360" w:charSpace="0"/>
        </w:sectPr>
      </w:pPr>
      <w:bookmarkStart w:id="0" w:name="_Toc11167"/>
    </w:p>
    <w:p w14:paraId="33DE157A"/>
    <w:p w14:paraId="6B28407D">
      <w:pPr>
        <w:pStyle w:val="3"/>
        <w:spacing w:before="120" w:after="120" w:line="360" w:lineRule="auto"/>
        <w:ind w:firstLine="0"/>
        <w:jc w:val="center"/>
      </w:pPr>
      <w:bookmarkStart w:id="46" w:name="_GoBack"/>
      <w:bookmarkEnd w:id="46"/>
      <w:r>
        <w:rPr>
          <w:rFonts w:ascii="黑体" w:hAnsi="黑体" w:eastAsia="黑体"/>
          <w:b/>
          <w:color w:val="000000"/>
          <w:sz w:val="30"/>
        </w:rPr>
        <w:t>摘  要</w:t>
      </w:r>
      <w:bookmarkEnd w:id="0"/>
    </w:p>
    <w:p w14:paraId="2F29C902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本项目围绕“用户行为漏斗分析”选题，设计并实现了一个基于 Java 的单机数据分析系统。系统以 5 万独立用户和 10 万条用户行为日志为数据规模，模拟用户从浏览商品、加入购物车、下单到支付的行为链路，并完成数据生成、批量入库、统计分析、Redis 缓存、文本报表、REST API、单元测试和性能测试等功能。项目采用 Maven 多模块结构，核心模块负责实体、DAO、服务层、缓存和报表生成，benchmark 模块负责 JMH 基准测试，web 模块使用 Javalin 暴露统计接口。</w:t>
      </w:r>
    </w:p>
    <w:p w14:paraId="35A8C046">
      <w:pPr>
        <w:spacing w:after="120" w:line="360" w:lineRule="auto"/>
        <w:ind w:firstLine="420"/>
      </w:pPr>
      <w:r>
        <w:t>从工程实现角度看，系统使用 HikariCP 管理 MySQL 连接，使用 JDBC batch 提升数据入库效率，使用 Stream API 和自定义 Collector 完成分组统计与漏斗转化率计算。为提升接口访问效率，统计结果被写入 Redis，并通过 CompletableFuture 在服务启动后异步预热缓存。测试方面，项目使用 JUnit5 和 Mockito 覆盖核心统计、缓存、DAO、数据生成和报表逻辑，JaCoCo 行覆盖率达到 86.81%。性能分析方面，项目已完成 JMH 对普通循环、顺序 Stream 和 parallelStream 的对比测试，并使用 VisualVM 对本地 ApiServer 运行过程进行了监控分析。</w:t>
      </w:r>
    </w:p>
    <w:p w14:paraId="4CD06645">
      <w:pPr>
        <w:spacing w:after="120" w:line="360" w:lineRule="auto"/>
      </w:pPr>
      <w:r>
        <w:rPr>
          <w:rFonts w:ascii="宋体" w:hAnsi="宋体" w:eastAsia="宋体"/>
          <w:b w:val="0"/>
          <w:color w:val="000000"/>
          <w:sz w:val="21"/>
        </w:rPr>
        <w:t>关键词：Java；用户行为分析；Stream API；Redis；JMH；JaCoCo</w:t>
      </w:r>
    </w:p>
    <w:p w14:paraId="00FC0C86">
      <w:pPr>
        <w:sectPr>
          <w:footerReference r:id="rId5" w:type="default"/>
          <w:pgSz w:w="12240" w:h="15840"/>
          <w:pgMar w:top="1417" w:right="1417" w:bottom="1417" w:left="1587" w:header="720" w:footer="720" w:gutter="0"/>
          <w:pgNumType w:fmt="decimal" w:start="1"/>
          <w:cols w:space="720" w:num="1"/>
          <w:docGrid w:linePitch="360" w:charSpace="0"/>
        </w:sectPr>
      </w:pPr>
    </w:p>
    <w:p w14:paraId="58BC4FAA">
      <w:bookmarkStart w:id="1" w:name="_Toc15434"/>
      <w:r>
        <w:rPr>
          <w:rFonts w:ascii="黑体" w:hAnsi="黑体" w:eastAsia="黑体"/>
          <w:b/>
          <w:color w:val="000000"/>
          <w:sz w:val="30"/>
        </w:rPr>
        <w:t>第1章 绪论</w:t>
      </w:r>
      <w:bookmarkEnd w:id="1"/>
    </w:p>
    <w:p w14:paraId="2D97B581">
      <w:pPr>
        <w:pStyle w:val="4"/>
        <w:spacing w:before="60" w:after="120" w:line="360" w:lineRule="auto"/>
        <w:ind w:firstLine="0"/>
        <w:jc w:val="left"/>
      </w:pPr>
      <w:bookmarkStart w:id="2" w:name="_Toc14849"/>
      <w:r>
        <w:rPr>
          <w:rFonts w:ascii="黑体" w:hAnsi="黑体" w:eastAsia="黑体"/>
          <w:b/>
          <w:color w:val="000000"/>
          <w:sz w:val="28"/>
        </w:rPr>
        <w:t>1.1 项目背景</w:t>
      </w:r>
      <w:bookmarkEnd w:id="2"/>
    </w:p>
    <w:p w14:paraId="367D79FF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电商平台、内容平台和小程序等业务场景中，用户行为日志是分析产品运营效果的重要数据来源。通过记录浏览、加购、下单、支付等行为，可以观察用户在不同环节的转化情况，并据此发现流失节点。用户行为漏斗分析正是围绕这一过程展开：它不是单纯统计访问量，而是关注用户在连续行为链路中的变化。</w:t>
      </w:r>
    </w:p>
    <w:p w14:paraId="7674D8A6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本课程设计选择 D 题“用户行为漏斗分析”。该题目要求在 Java 环境下完成 10 万级日志处理，综合使用数据库、缓存、Stream API、并行流、性能测试和单元测试等技术。与简单的 CRUD 项目相比，该题更强调数据处理链路和工程工具集成，能够较好覆盖 Java 程序设计综合实训的训练目标。</w:t>
      </w:r>
    </w:p>
    <w:p w14:paraId="6165732A">
      <w:pPr>
        <w:pStyle w:val="4"/>
        <w:spacing w:before="60" w:after="120" w:line="360" w:lineRule="auto"/>
        <w:ind w:firstLine="0"/>
        <w:jc w:val="left"/>
      </w:pPr>
      <w:bookmarkStart w:id="3" w:name="_Toc9891"/>
      <w:r>
        <w:rPr>
          <w:rFonts w:ascii="黑体" w:hAnsi="黑体" w:eastAsia="黑体"/>
          <w:b/>
          <w:color w:val="000000"/>
          <w:sz w:val="28"/>
        </w:rPr>
        <w:t>1.2 研究内容</w:t>
      </w:r>
      <w:bookmarkEnd w:id="3"/>
    </w:p>
    <w:p w14:paraId="2CDFFD35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本文主要完成以下工作：第一，设计用户表和用户行为日志表，并通过 DataFaker 和规则生成满足规模要求的数据；第二，基于 HikariCP 和 JDBC batch 实现高效批量入库；第三，使用 Stream API 完成事件类型、渠道、设备、每日 PV/UV、商品类别 TopN 等统计；第四，设计自定义 Collector 计算 view -&gt; cart -&gt; order -&gt; pay 漏斗转化率；第五，使用 Redis 缓存统计结果，并通过 Javalin 暴露 REST API；第六，使用 JUnit5、Mockito、JaCoCo、JMH 和后续 VisualVM 对系统进行质量和性能验证。</w:t>
      </w:r>
    </w:p>
    <w:p w14:paraId="3ABABAAD">
      <w:pPr>
        <w:pStyle w:val="4"/>
        <w:spacing w:before="60" w:after="120" w:line="360" w:lineRule="auto"/>
        <w:ind w:firstLine="0"/>
        <w:jc w:val="left"/>
      </w:pPr>
      <w:bookmarkStart w:id="4" w:name="_Toc4249"/>
      <w:r>
        <w:rPr>
          <w:rFonts w:ascii="黑体" w:hAnsi="黑体" w:eastAsia="黑体"/>
          <w:b/>
          <w:color w:val="000000"/>
          <w:sz w:val="28"/>
        </w:rPr>
        <w:t>1.3 项目开发环境</w:t>
      </w:r>
      <w:bookmarkEnd w:id="4"/>
    </w:p>
    <w:p w14:paraId="221A2BA2">
      <w:pPr>
        <w:spacing w:before="120" w:after="60"/>
        <w:jc w:val="center"/>
      </w:pPr>
      <w:r>
        <w:rPr>
          <w:rFonts w:ascii="宋体" w:hAnsi="宋体" w:eastAsia="宋体"/>
          <w:sz w:val="21"/>
        </w:rPr>
        <w:t>表1-1 项目开发环境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523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DA7BF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3D281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环境或工具</w:t>
            </w:r>
          </w:p>
        </w:tc>
      </w:tr>
      <w:tr w14:paraId="52F6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F3D2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4AE0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Java 17 及以上</w:t>
            </w:r>
          </w:p>
        </w:tc>
      </w:tr>
      <w:tr w14:paraId="20B3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D481E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BD8C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Maven 3.8 及以上</w:t>
            </w:r>
          </w:p>
        </w:tc>
      </w:tr>
      <w:tr w14:paraId="3575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CCFB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331D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</w:tr>
      <w:tr w14:paraId="5C93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A003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0AEC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7</w:t>
            </w:r>
          </w:p>
        </w:tc>
      </w:tr>
      <w:tr w14:paraId="102C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1132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容器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D13D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Desktop</w:t>
            </w:r>
          </w:p>
        </w:tc>
      </w:tr>
      <w:tr w14:paraId="0EB7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985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8477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IntelliJ IDEA / PowerShell</w:t>
            </w:r>
          </w:p>
        </w:tc>
      </w:tr>
      <w:tr w14:paraId="238E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C8412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版本管理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DA8A7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Git、GitHub</w:t>
            </w:r>
          </w:p>
        </w:tc>
      </w:tr>
    </w:tbl>
    <w:p w14:paraId="2B3E1AF5"/>
    <w:p w14:paraId="4DB80DD7">
      <w:pPr>
        <w:pStyle w:val="3"/>
        <w:spacing w:before="120" w:after="120" w:line="360" w:lineRule="auto"/>
        <w:ind w:firstLine="0"/>
        <w:jc w:val="left"/>
      </w:pPr>
      <w:bookmarkStart w:id="5" w:name="_Toc24467"/>
      <w:r>
        <w:rPr>
          <w:rFonts w:ascii="黑体" w:hAnsi="黑体" w:eastAsia="黑体"/>
          <w:b/>
          <w:color w:val="000000"/>
          <w:sz w:val="30"/>
        </w:rPr>
        <w:t>第2章 需求分析</w:t>
      </w:r>
      <w:bookmarkEnd w:id="5"/>
    </w:p>
    <w:p w14:paraId="4B8C6DA6">
      <w:pPr>
        <w:pStyle w:val="4"/>
        <w:spacing w:before="60" w:after="120" w:line="360" w:lineRule="auto"/>
        <w:ind w:firstLine="0"/>
        <w:jc w:val="left"/>
      </w:pPr>
      <w:bookmarkStart w:id="6" w:name="_Toc14021"/>
      <w:r>
        <w:rPr>
          <w:rFonts w:ascii="黑体" w:hAnsi="黑体" w:eastAsia="黑体"/>
          <w:b/>
          <w:color w:val="000000"/>
          <w:sz w:val="28"/>
        </w:rPr>
        <w:t>2.1 功能需求分析</w:t>
      </w:r>
      <w:bookmarkEnd w:id="6"/>
    </w:p>
    <w:p w14:paraId="017FDE35">
      <w:pPr>
        <w:spacing w:before="120" w:after="60"/>
        <w:jc w:val="center"/>
      </w:pPr>
      <w:r>
        <w:rPr>
          <w:rFonts w:ascii="宋体" w:hAnsi="宋体" w:eastAsia="宋体"/>
          <w:sz w:val="21"/>
        </w:rPr>
        <w:t>表2-1 功能需求分析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0AC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E5DDB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3D08B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C0942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D85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5702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FF58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数据生成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87DF7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生成 5 万用户和 10 万条用户行为日志</w:t>
            </w:r>
          </w:p>
        </w:tc>
      </w:tr>
      <w:tr w14:paraId="00FE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473B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969F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批量入库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5593B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使用连接池和 JDBC batch 写入 MySQL</w:t>
            </w:r>
          </w:p>
        </w:tc>
      </w:tr>
      <w:tr w14:paraId="799E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1BCF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EDB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基础统计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112E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统计事件类型、渠道、设备访问量</w:t>
            </w:r>
          </w:p>
        </w:tc>
      </w:tr>
      <w:tr w14:paraId="4DA1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7375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1014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每日统计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6878D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按日期统计 PV、UV 和事件类型分布</w:t>
            </w:r>
          </w:p>
        </w:tc>
      </w:tr>
      <w:tr w14:paraId="1D95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142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DE4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漏斗分析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DEFF6B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计算 view、cart、order、pay 各阶段用户数和转化率</w:t>
            </w:r>
          </w:p>
        </w:tc>
      </w:tr>
      <w:tr w14:paraId="5309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E8DA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D587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多维度下钻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B4FB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支持渠道漏斗和设备漏斗下钻</w:t>
            </w:r>
          </w:p>
        </w:tc>
      </w:tr>
      <w:tr w14:paraId="0E4B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126A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F07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058E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43299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Redis 缓存统计快照并设置 TTL</w:t>
            </w:r>
          </w:p>
        </w:tc>
      </w:tr>
      <w:tr w14:paraId="06BF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57A89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F08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680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B4E25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Javalin 提供 JSON 接口</w:t>
            </w:r>
          </w:p>
        </w:tc>
      </w:tr>
      <w:tr w14:paraId="1456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1ED0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F09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33BA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报表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9F37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输出用户行为分析文本报表</w:t>
            </w:r>
          </w:p>
        </w:tc>
      </w:tr>
      <w:tr w14:paraId="50BB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EAB6B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F10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85CC9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CC1E52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JUnit5、Mockito、JaCoCo 验证核心逻辑</w:t>
            </w:r>
          </w:p>
        </w:tc>
      </w:tr>
    </w:tbl>
    <w:p w14:paraId="2034A3F9"/>
    <w:p w14:paraId="1E687710">
      <w:pPr>
        <w:pStyle w:val="4"/>
        <w:spacing w:before="60" w:after="120" w:line="360" w:lineRule="auto"/>
        <w:ind w:firstLine="0"/>
        <w:jc w:val="left"/>
      </w:pPr>
      <w:bookmarkStart w:id="7" w:name="_Toc25792"/>
      <w:r>
        <w:rPr>
          <w:rFonts w:ascii="黑体" w:hAnsi="黑体" w:eastAsia="黑体"/>
          <w:b/>
          <w:color w:val="000000"/>
          <w:sz w:val="28"/>
        </w:rPr>
        <w:t>2.2 非功能需求分析</w:t>
      </w:r>
      <w:bookmarkEnd w:id="7"/>
    </w:p>
    <w:p w14:paraId="03CAEA55">
      <w:pPr>
        <w:spacing w:after="120" w:line="360" w:lineRule="auto"/>
        <w:ind w:firstLine="420"/>
      </w:pPr>
      <w:r>
        <w:t>数据规模方面，系统以 10 万条用户行为日志和 5 万独立用户作为测试数据规模，覆盖浏览、加购、下单、支付等关键行为。可靠性方面，数据库操作使用事务和资源自动关闭机制，避免在异常情况下产生部分写入或资源泄漏。可维护性方面，项目采用 entity、dao、service、util 等分层结构，配置参数通过 properties 文件管理。性能方面，系统通过 JMH 对不同统计实现进行对比，并使用 Redis 减少重复统计带来的数据库压力。测试方面，项目使用 JUnit、Mockito 和 JaCoCo 对核心业务逻辑进行验证。</w:t>
      </w:r>
    </w:p>
    <w:p w14:paraId="4FD0A5EA">
      <w:pPr>
        <w:pStyle w:val="4"/>
        <w:spacing w:before="60" w:after="120" w:line="360" w:lineRule="auto"/>
        <w:ind w:firstLine="0"/>
        <w:jc w:val="left"/>
      </w:pPr>
      <w:bookmarkStart w:id="8" w:name="_Toc71"/>
      <w:r>
        <w:rPr>
          <w:rFonts w:ascii="黑体" w:hAnsi="黑体" w:eastAsia="黑体"/>
          <w:b/>
          <w:color w:val="000000"/>
          <w:sz w:val="28"/>
        </w:rPr>
        <w:t>2.3 数据输入与输出</w:t>
      </w:r>
      <w:bookmarkEnd w:id="8"/>
    </w:p>
    <w:p w14:paraId="2E7B011B">
      <w:pPr>
        <w:spacing w:before="120" w:after="60"/>
        <w:jc w:val="center"/>
      </w:pPr>
      <w:r>
        <w:rPr>
          <w:rFonts w:ascii="宋体" w:hAnsi="宋体" w:eastAsia="宋体"/>
          <w:sz w:val="21"/>
        </w:rPr>
        <w:t>表2-2 数据输入与输出说明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18827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C8D15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9AD82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28B6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F5FAB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40D3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系统生成的用户数据和行为日志</w:t>
            </w:r>
          </w:p>
        </w:tc>
      </w:tr>
      <w:tr w14:paraId="0F5F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CD06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219F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user、user_log 两张核心表</w:t>
            </w:r>
          </w:p>
        </w:tc>
      </w:tr>
      <w:tr w14:paraId="01E3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DC578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5EF7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中 stats:* 系列 Hash</w:t>
            </w:r>
          </w:p>
        </w:tc>
      </w:tr>
      <w:tr w14:paraId="3A27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1258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C439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 等接口返回 JSON</w:t>
            </w:r>
          </w:p>
        </w:tc>
      </w:tr>
      <w:tr w14:paraId="1CD0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C65C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文件输出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740CF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report/user-behavior-report.txt</w:t>
            </w:r>
          </w:p>
        </w:tc>
      </w:tr>
      <w:tr w14:paraId="25C8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F150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测试输出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692FF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JaCoCo 覆盖率报告、JMH 报告</w:t>
            </w:r>
          </w:p>
        </w:tc>
      </w:tr>
    </w:tbl>
    <w:p w14:paraId="7301FB8F"/>
    <w:p w14:paraId="3880C425">
      <w:pPr>
        <w:pStyle w:val="3"/>
        <w:spacing w:before="120" w:after="120" w:line="360" w:lineRule="auto"/>
        <w:ind w:firstLine="0"/>
        <w:jc w:val="left"/>
      </w:pPr>
      <w:bookmarkStart w:id="9" w:name="_Toc15544"/>
      <w:r>
        <w:rPr>
          <w:rFonts w:ascii="黑体" w:hAnsi="黑体" w:eastAsia="黑体"/>
          <w:b/>
          <w:color w:val="000000"/>
          <w:sz w:val="30"/>
        </w:rPr>
        <w:t>第3章 系统总体设计</w:t>
      </w:r>
      <w:bookmarkEnd w:id="9"/>
    </w:p>
    <w:p w14:paraId="13D01C6E">
      <w:pPr>
        <w:pStyle w:val="4"/>
        <w:spacing w:before="60" w:after="120" w:line="360" w:lineRule="auto"/>
        <w:ind w:firstLine="0"/>
        <w:jc w:val="left"/>
      </w:pPr>
      <w:bookmarkStart w:id="10" w:name="_Toc7176"/>
      <w:r>
        <w:rPr>
          <w:rFonts w:ascii="黑体" w:hAnsi="黑体" w:eastAsia="黑体"/>
          <w:b/>
          <w:color w:val="000000"/>
          <w:sz w:val="28"/>
        </w:rPr>
        <w:t>3.1 系统架构设计</w:t>
      </w:r>
      <w:bookmarkEnd w:id="10"/>
    </w:p>
    <w:p w14:paraId="2738D412">
      <w:pPr>
        <w:spacing w:after="120" w:line="360" w:lineRule="auto"/>
        <w:ind w:firstLine="420"/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系统采用 Maven 多模块结构组织代码，根项目负责统一依赖和构建配置，core 模块保存核心业务逻辑，benchmark 模块保存性能基准测试，web 模块保存 Javalin API 服务。该结构能够把统计逻辑、性能测试和接口层分离，便于测试和后续维护。</w:t>
      </w:r>
    </w:p>
    <w:p w14:paraId="30FA5B73">
      <w:pPr>
        <w:pStyle w:val="169"/>
        <w:bidi w:val="0"/>
        <w:rPr>
          <w:rFonts w:hint="eastAsia"/>
          <w:lang w:val="en-US" w:eastAsia="zh-CN"/>
        </w:rPr>
      </w:pPr>
      <w:r>
        <w:t>java-course-design/</w:t>
      </w:r>
      <w:r>
        <w:br w:type="textWrapping"/>
      </w:r>
      <w:r>
        <w:t>├─ core/       核心业务模块</w:t>
      </w:r>
      <w:r>
        <w:br w:type="textWrapping"/>
      </w:r>
      <w:r>
        <w:t>├─ benchmark/  JMH 性能测试模块</w:t>
      </w:r>
      <w:r>
        <w:br w:type="textWrapping"/>
      </w:r>
      <w:r>
        <w:t>├─ web/        REST API 模块</w:t>
      </w:r>
      <w:r>
        <w:br w:type="textWrapping"/>
      </w:r>
      <w:r>
        <w:t>├─ sql/        建表脚本</w:t>
      </w:r>
      <w:r>
        <w:br w:type="textWrapping"/>
      </w:r>
      <w:r>
        <w:t>├─ docker/     Docker Compose 配置</w:t>
      </w:r>
      <w:r>
        <w:br w:type="textWrapping"/>
      </w:r>
      <w:r>
        <w:t>├─ docs/       文档与图表</w:t>
      </w:r>
      <w:r>
        <w:br w:type="textWrapping"/>
      </w:r>
      <w:r>
        <w:t>├─ report/     统计报表</w:t>
      </w:r>
      <w:r>
        <w:br w:type="textWrapping"/>
      </w:r>
      <w:r>
        <w:t>└─ scripts/    运行脚本</w:t>
      </w:r>
    </w:p>
    <w:p w14:paraId="5B2A986A">
      <w:pPr>
        <w:pStyle w:val="4"/>
        <w:spacing w:before="60" w:after="120" w:line="360" w:lineRule="auto"/>
        <w:ind w:firstLine="0"/>
        <w:jc w:val="left"/>
      </w:pPr>
      <w:bookmarkStart w:id="11" w:name="_Toc15136"/>
      <w:r>
        <w:rPr>
          <w:rFonts w:ascii="黑体" w:hAnsi="黑体" w:eastAsia="黑体"/>
          <w:b/>
          <w:color w:val="000000"/>
          <w:sz w:val="28"/>
        </w:rPr>
        <w:t>3.2 模块功能设计</w:t>
      </w:r>
      <w:bookmarkEnd w:id="11"/>
    </w:p>
    <w:p w14:paraId="351C0155">
      <w:pPr>
        <w:spacing w:before="120" w:after="60"/>
        <w:jc w:val="center"/>
      </w:pPr>
      <w:r>
        <w:rPr>
          <w:rFonts w:ascii="宋体" w:hAnsi="宋体" w:eastAsia="宋体"/>
          <w:sz w:val="21"/>
        </w:rPr>
        <w:t>表3-1 模块功能职责划分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5099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9F7F0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26F7A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 w14:paraId="3B7E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7A39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core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C0FE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实体、DTO、DAO、统计服务、缓存服务、数据生成、报表生成</w:t>
            </w:r>
          </w:p>
        </w:tc>
      </w:tr>
      <w:tr w14:paraId="3DFD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0396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benchmark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5F96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普通循环、顺序 Stream、parallelStream 的 JMH 对比测试</w:t>
            </w:r>
          </w:p>
        </w:tc>
      </w:tr>
      <w:tr w14:paraId="2789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9919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BE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启动 Javalin 服务并提供 REST API</w:t>
            </w:r>
          </w:p>
        </w:tc>
      </w:tr>
      <w:tr w14:paraId="4F1A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FA138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scripts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C26B8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封装 Docker、数据生成、报表生成、测试和 API 启动命令</w:t>
            </w:r>
          </w:p>
        </w:tc>
      </w:tr>
    </w:tbl>
    <w:p w14:paraId="0699BD70"/>
    <w:p w14:paraId="2423C2FC">
      <w:pPr>
        <w:pStyle w:val="4"/>
        <w:spacing w:before="60" w:after="120" w:line="360" w:lineRule="auto"/>
        <w:ind w:firstLine="0"/>
        <w:jc w:val="left"/>
      </w:pPr>
      <w:bookmarkStart w:id="12" w:name="_Toc30187"/>
      <w:r>
        <w:rPr>
          <w:rFonts w:ascii="黑体" w:hAnsi="黑体" w:eastAsia="黑体"/>
          <w:b/>
          <w:color w:val="000000"/>
          <w:sz w:val="28"/>
        </w:rPr>
        <w:t>3.3 技术路线</w:t>
      </w:r>
      <w:bookmarkEnd w:id="12"/>
    </w:p>
    <w:p w14:paraId="79E7609E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系统运行流程为：首先启动 Docker 中的 MySQL 和 Redis；然后执行数据生成程序，将 5 万用户和 10 万条行为日志批量写入 MySQL；随后由统计服务读取日志并进行 Stream 聚合，生成事件统计、渠道统计、设备统计、每日 PV/UV、漏斗转化率和 TopN 结果；统计快照写入 Redis，并由 Javalin API 对外返回 JSON；最后通过测试、覆盖率和性能工具验证系统正确性与性能表现。</w:t>
      </w:r>
    </w:p>
    <w:p w14:paraId="41472B6E">
      <w:pPr>
        <w:pStyle w:val="3"/>
        <w:spacing w:before="120" w:after="120" w:line="360" w:lineRule="auto"/>
        <w:ind w:firstLine="0"/>
        <w:jc w:val="left"/>
      </w:pPr>
      <w:bookmarkStart w:id="13" w:name="_Toc20421"/>
      <w:r>
        <w:rPr>
          <w:rFonts w:ascii="黑体" w:hAnsi="黑体" w:eastAsia="黑体"/>
          <w:b/>
          <w:color w:val="000000"/>
          <w:sz w:val="30"/>
        </w:rPr>
        <w:t>第4章 数据库设计</w:t>
      </w:r>
      <w:bookmarkEnd w:id="13"/>
    </w:p>
    <w:p w14:paraId="0985709C">
      <w:pPr>
        <w:pStyle w:val="4"/>
        <w:spacing w:before="60" w:after="120" w:line="360" w:lineRule="auto"/>
        <w:ind w:firstLine="0"/>
        <w:jc w:val="left"/>
      </w:pPr>
      <w:bookmarkStart w:id="14" w:name="_Toc27702"/>
      <w:r>
        <w:rPr>
          <w:rFonts w:ascii="黑体" w:hAnsi="黑体" w:eastAsia="黑体"/>
          <w:b/>
          <w:color w:val="000000"/>
          <w:sz w:val="28"/>
        </w:rPr>
        <w:t>4.1 概念结构设计</w:t>
      </w:r>
      <w:bookmarkEnd w:id="14"/>
    </w:p>
    <w:p w14:paraId="74AA94FF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数据库包含 user 和 user_log 两张核心表。user 表保存用户基础信息，user_log 表保存用户行为日志，并通过 user_id 与 user 表关联。一个用户可以对应多条行为日志，因此两表之间是一对多关系。E-R 图文件位于 docs/er-diagram.png。</w:t>
      </w:r>
    </w:p>
    <w:p w14:paraId="2F101A92">
      <w:pPr>
        <w:pStyle w:val="4"/>
        <w:spacing w:before="60" w:after="120" w:line="360" w:lineRule="auto"/>
        <w:ind w:firstLine="0"/>
        <w:jc w:val="left"/>
      </w:pPr>
      <w:bookmarkStart w:id="15" w:name="_Toc32466"/>
      <w:r>
        <w:rPr>
          <w:rFonts w:ascii="黑体" w:hAnsi="黑体" w:eastAsia="黑体"/>
          <w:b/>
          <w:color w:val="000000"/>
          <w:sz w:val="28"/>
        </w:rPr>
        <w:t>4.2 逻辑结构设计</w:t>
      </w:r>
      <w:bookmarkEnd w:id="15"/>
    </w:p>
    <w:p w14:paraId="02EF432A">
      <w:pPr>
        <w:spacing w:before="120" w:after="60"/>
        <w:jc w:val="center"/>
      </w:pPr>
      <w:r>
        <w:rPr>
          <w:rFonts w:ascii="宋体" w:hAnsi="宋体" w:eastAsia="宋体"/>
          <w:sz w:val="21"/>
        </w:rPr>
        <w:t>表4-1 数据表设计说明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3FA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37B64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FAF5B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1CE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2633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7AAB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用户基础信息表</w:t>
            </w:r>
          </w:p>
        </w:tc>
      </w:tr>
      <w:tr w14:paraId="0C95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51C75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user_log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E1274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用户行为日志表</w:t>
            </w:r>
          </w:p>
        </w:tc>
      </w:tr>
    </w:tbl>
    <w:p w14:paraId="1242AA81"/>
    <w:p w14:paraId="49CEE3C1">
      <w:pPr>
        <w:spacing w:before="120" w:after="60"/>
        <w:jc w:val="center"/>
      </w:pPr>
      <w:r>
        <w:rPr>
          <w:rFonts w:ascii="宋体" w:hAnsi="宋体" w:eastAsia="宋体"/>
          <w:sz w:val="21"/>
        </w:rPr>
        <w:t>表4-2 用户行为日志表字段说明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7812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5BBC5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5B9EB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A46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40F4E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981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行为日志主键</w:t>
            </w:r>
          </w:p>
        </w:tc>
      </w:tr>
      <w:tr w14:paraId="350C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0343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F7FB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 ID，外键关联 user.id</w:t>
            </w:r>
          </w:p>
        </w:tc>
      </w:tr>
      <w:tr w14:paraId="2C10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4810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event_type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62D9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行为类型：view、cart、order、pay</w:t>
            </w:r>
          </w:p>
        </w:tc>
      </w:tr>
      <w:tr w14:paraId="1B80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A98A7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event_time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4761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行为发生时间</w:t>
            </w:r>
          </w:p>
        </w:tc>
      </w:tr>
      <w:tr w14:paraId="7E6D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3B69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channel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AF3E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访问渠道：app、web、miniprogram</w:t>
            </w:r>
          </w:p>
        </w:tc>
      </w:tr>
      <w:tr w14:paraId="4036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EC78B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device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144F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设备类型</w:t>
            </w:r>
          </w:p>
        </w:tc>
      </w:tr>
      <w:tr w14:paraId="458D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36188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product_category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D5623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商品类别</w:t>
            </w:r>
          </w:p>
        </w:tc>
      </w:tr>
    </w:tbl>
    <w:p w14:paraId="28207D2E"/>
    <w:p w14:paraId="1B5F963B">
      <w:pPr>
        <w:pStyle w:val="3"/>
        <w:spacing w:before="120" w:after="120" w:line="360" w:lineRule="auto"/>
        <w:ind w:firstLine="0"/>
        <w:jc w:val="left"/>
      </w:pPr>
      <w:bookmarkStart w:id="16" w:name="_Toc7525"/>
      <w:r>
        <w:rPr>
          <w:rFonts w:ascii="黑体" w:hAnsi="黑体" w:eastAsia="黑体"/>
          <w:b/>
          <w:color w:val="000000"/>
          <w:sz w:val="30"/>
        </w:rPr>
        <w:t>第5章 系统详细设计与实现</w:t>
      </w:r>
      <w:bookmarkEnd w:id="16"/>
    </w:p>
    <w:p w14:paraId="7D707F74">
      <w:pPr>
        <w:pStyle w:val="4"/>
        <w:spacing w:before="60" w:after="120" w:line="360" w:lineRule="auto"/>
        <w:ind w:firstLine="0"/>
        <w:jc w:val="left"/>
      </w:pPr>
      <w:bookmarkStart w:id="17" w:name="_Toc21480"/>
      <w:r>
        <w:rPr>
          <w:rFonts w:ascii="黑体" w:hAnsi="黑体" w:eastAsia="黑体"/>
          <w:b/>
          <w:color w:val="000000"/>
          <w:sz w:val="28"/>
        </w:rPr>
        <w:t>5.1 数据生成与批量入库</w:t>
      </w:r>
      <w:bookmarkEnd w:id="17"/>
    </w:p>
    <w:p w14:paraId="2C5CBBB3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数据生成由 SyntheticDataFactory 和 DataGenerator 完成。SyntheticDataFactory 负责按规则生成用户和行为日志，DataGenerator 负责清空旧数据、插入用户、插入日志并提交事务。批量插入过程中使用 PreparedStatement.addBatch 和 executeBatch，以减少数据库交互次数。若写入过程中出现 SQLException，程序会执行 rollback，避免数据处于不一致状态。</w:t>
      </w:r>
    </w:p>
    <w:p w14:paraId="57602473">
      <w:pPr>
        <w:pStyle w:val="4"/>
        <w:spacing w:before="60" w:after="120" w:line="360" w:lineRule="auto"/>
        <w:ind w:firstLine="0"/>
        <w:jc w:val="left"/>
      </w:pPr>
      <w:bookmarkStart w:id="18" w:name="_Toc31067"/>
      <w:r>
        <w:rPr>
          <w:rFonts w:ascii="黑体" w:hAnsi="黑体" w:eastAsia="黑体"/>
          <w:b/>
          <w:color w:val="000000"/>
          <w:sz w:val="28"/>
        </w:rPr>
        <w:t>5.2 统计服务实现</w:t>
      </w:r>
      <w:bookmarkEnd w:id="18"/>
    </w:p>
    <w:p w14:paraId="57511AC2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StatsService 是系统统计逻辑的核心类。事件类型、渠道和设备统计使用 Collectors.groupingBy 完成；每日 PV 按事件日期分组计数；每日 UV 在日期分组后对 userId 去重；商品类别 TopN 通过分组计数、排序和 limit 实现。统计服务以不可变日志列表为输入，避免外部修改影响统计结果。</w:t>
      </w:r>
    </w:p>
    <w:p w14:paraId="034D997E">
      <w:pPr>
        <w:pStyle w:val="4"/>
        <w:spacing w:before="60" w:after="120" w:line="360" w:lineRule="auto"/>
        <w:ind w:firstLine="0"/>
        <w:jc w:val="left"/>
      </w:pPr>
      <w:bookmarkStart w:id="19" w:name="_Toc28414"/>
      <w:r>
        <w:rPr>
          <w:rFonts w:ascii="黑体" w:hAnsi="黑体" w:eastAsia="黑体"/>
          <w:b/>
          <w:color w:val="000000"/>
          <w:sz w:val="28"/>
        </w:rPr>
        <w:t>5.3 漏斗转化率实现</w:t>
      </w:r>
      <w:bookmarkEnd w:id="19"/>
    </w:p>
    <w:p w14:paraId="79F2937B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漏斗分析由 FunnelCollector 完成。该收集器分别维护 view、cart、order、pay 四个阶段的用户集合，并在最终阶段计算各环节的用户数和转化率。由于转化率基于去重用户数计算，因此比单纯按日志条数统计更接近真实业务含义。</w:t>
      </w:r>
    </w:p>
    <w:p w14:paraId="4373DEE8">
      <w:pPr>
        <w:pStyle w:val="4"/>
        <w:spacing w:before="60" w:after="120" w:line="360" w:lineRule="auto"/>
        <w:ind w:firstLine="0"/>
        <w:jc w:val="left"/>
      </w:pPr>
      <w:bookmarkStart w:id="20" w:name="_Toc22860"/>
      <w:r>
        <w:rPr>
          <w:rFonts w:ascii="黑体" w:hAnsi="黑体" w:eastAsia="黑体"/>
          <w:b/>
          <w:color w:val="000000"/>
          <w:sz w:val="28"/>
        </w:rPr>
        <w:t>5.4 多维度下钻实现</w:t>
      </w:r>
      <w:bookmarkEnd w:id="20"/>
    </w:p>
    <w:p w14:paraId="169D6ABC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为体现选题 D 的“多维度下钻”要求，系统补充了每日事件类型分布、渠道漏斗下钻和设备漏斗下钻。每日事件类型分布用于观察不同日期中各行为类型的变化；渠道漏斗用于比较 app、web、miniprogram 的转化差异；设备漏斗用于比较 android、ios、windows、mac 的转化差异。</w:t>
      </w:r>
    </w:p>
    <w:p w14:paraId="036B8528">
      <w:pPr>
        <w:pStyle w:val="4"/>
        <w:spacing w:before="60" w:after="120" w:line="360" w:lineRule="auto"/>
        <w:ind w:firstLine="0"/>
        <w:jc w:val="left"/>
      </w:pPr>
      <w:bookmarkStart w:id="21" w:name="_Toc302"/>
      <w:r>
        <w:rPr>
          <w:rFonts w:ascii="黑体" w:hAnsi="黑体" w:eastAsia="黑体"/>
          <w:b/>
          <w:color w:val="000000"/>
          <w:sz w:val="28"/>
        </w:rPr>
        <w:t>5.5 Redis 缓存与异步预热</w:t>
      </w:r>
      <w:bookmarkEnd w:id="21"/>
    </w:p>
    <w:p w14:paraId="35D4703D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CacheService 负责将统计快照写入 Redis，缓存 key 包括 stats:eventType、stats:channel、stats:device、stats:dailyPv、stats:dailyUv、stats:dailyEventType、stats:funnel、stats:channelFunnel、stats:deviceFunnel 和 stats:topCategory。缓存设置 1800 秒 TTL。服务启动后，CacheWarmupService 使用 CompletableFuture 异步计算统计结果并写入 Redis。实际端到端验证时发现 Jedis 单连接并发访问可能出现协议错误，因此缓存读写方法增加同步保护。</w:t>
      </w:r>
    </w:p>
    <w:p w14:paraId="1796D408">
      <w:pPr>
        <w:pStyle w:val="4"/>
        <w:spacing w:before="60" w:after="120" w:line="360" w:lineRule="auto"/>
        <w:ind w:firstLine="0"/>
        <w:jc w:val="left"/>
      </w:pPr>
      <w:bookmarkStart w:id="22" w:name="_Toc15323"/>
      <w:r>
        <w:rPr>
          <w:rFonts w:ascii="黑体" w:hAnsi="黑体" w:eastAsia="黑体"/>
          <w:b/>
          <w:color w:val="000000"/>
          <w:sz w:val="28"/>
        </w:rPr>
        <w:t>5.6 REST API 实现</w:t>
      </w:r>
      <w:bookmarkEnd w:id="22"/>
    </w:p>
    <w:p w14:paraId="10F9960E">
      <w:pPr>
        <w:spacing w:before="120" w:after="60"/>
        <w:jc w:val="center"/>
      </w:pPr>
      <w:r>
        <w:rPr>
          <w:rFonts w:ascii="宋体" w:hAnsi="宋体" w:eastAsia="宋体"/>
          <w:sz w:val="21"/>
        </w:rPr>
        <w:t>表5-1 REST API 接口说明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6D9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D3228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10068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0BF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A337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651F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健康检查</w:t>
            </w:r>
          </w:p>
        </w:tc>
      </w:tr>
      <w:tr w14:paraId="0BF0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3886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E44A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统计总览</w:t>
            </w:r>
          </w:p>
        </w:tc>
      </w:tr>
      <w:tr w14:paraId="133B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065A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/api/stats/event-type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B96A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事件类型统计</w:t>
            </w:r>
          </w:p>
        </w:tc>
      </w:tr>
      <w:tr w14:paraId="7324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43E5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/api/stats/channel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9A3A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渠道统计</w:t>
            </w:r>
          </w:p>
        </w:tc>
      </w:tr>
      <w:tr w14:paraId="205F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F2B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/api/stats/device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58D3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设备统计</w:t>
            </w:r>
          </w:p>
        </w:tc>
      </w:tr>
      <w:tr w14:paraId="6EF2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BA08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/api/stats/daily-pv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E4E5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 PV</w:t>
            </w:r>
          </w:p>
        </w:tc>
      </w:tr>
      <w:tr w14:paraId="0D33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643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/api/stats/daily-uv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265AA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 UV</w:t>
            </w:r>
          </w:p>
        </w:tc>
      </w:tr>
      <w:tr w14:paraId="265A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7F29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/api/stats/daily-event-type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685D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每日事件类型分布</w:t>
            </w:r>
          </w:p>
        </w:tc>
      </w:tr>
      <w:tr w14:paraId="555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150B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/api/stats/funnel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F15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总体漏斗</w:t>
            </w:r>
          </w:p>
        </w:tc>
      </w:tr>
      <w:tr w14:paraId="708B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49D0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/api/stats/drilldown/channel-funnel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E839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渠道漏斗下钻</w:t>
            </w:r>
          </w:p>
        </w:tc>
      </w:tr>
      <w:tr w14:paraId="46F3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1A4F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/api/stats/drilldown/device-funnel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05E5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设备漏斗下钻</w:t>
            </w:r>
          </w:p>
        </w:tc>
      </w:tr>
      <w:tr w14:paraId="3845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19B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/api/stats/top-category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5750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商品类别 TopN</w:t>
            </w:r>
          </w:p>
        </w:tc>
      </w:tr>
    </w:tbl>
    <w:p w14:paraId="0E3F6E53"/>
    <w:p w14:paraId="76BF5548">
      <w:pPr>
        <w:pStyle w:val="4"/>
        <w:spacing w:before="60" w:after="120" w:line="360" w:lineRule="auto"/>
        <w:ind w:firstLine="0"/>
        <w:jc w:val="left"/>
      </w:pPr>
      <w:bookmarkStart w:id="23" w:name="_Toc204"/>
      <w:r>
        <w:rPr>
          <w:rFonts w:ascii="黑体" w:hAnsi="黑体" w:eastAsia="黑体"/>
          <w:b/>
          <w:color w:val="000000"/>
          <w:sz w:val="28"/>
        </w:rPr>
        <w:t>5.7 报表生成</w:t>
      </w:r>
      <w:bookmarkEnd w:id="23"/>
    </w:p>
    <w:p w14:paraId="24186E0B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ReportGenerator 负责生成文本报表，输出路径为 report/user-behavior-report.txt。当前报表包含事件类型、渠道、设备、每日 PV/UV、每日事件类型分布、总体漏斗、渠道漏斗、设备漏斗和商品类别 Top 5，能够作为项目演示和最终报告的数据依据。</w:t>
      </w:r>
    </w:p>
    <w:p w14:paraId="057B9B10">
      <w:pPr>
        <w:pStyle w:val="3"/>
        <w:spacing w:before="120" w:after="120" w:line="360" w:lineRule="auto"/>
        <w:ind w:firstLine="0"/>
        <w:jc w:val="left"/>
      </w:pPr>
      <w:bookmarkStart w:id="24" w:name="_Toc28477"/>
      <w:r>
        <w:rPr>
          <w:rFonts w:ascii="黑体" w:hAnsi="黑体" w:eastAsia="黑体"/>
          <w:b/>
          <w:color w:val="000000"/>
          <w:sz w:val="30"/>
        </w:rPr>
        <w:t>第6章 系统测试与运行结果</w:t>
      </w:r>
      <w:bookmarkEnd w:id="24"/>
    </w:p>
    <w:p w14:paraId="4CD703C8">
      <w:pPr>
        <w:pStyle w:val="4"/>
        <w:spacing w:before="60" w:after="120" w:line="360" w:lineRule="auto"/>
        <w:ind w:firstLine="0"/>
        <w:jc w:val="left"/>
      </w:pPr>
      <w:bookmarkStart w:id="25" w:name="_Toc22413"/>
      <w:r>
        <w:rPr>
          <w:rFonts w:ascii="黑体" w:hAnsi="黑体" w:eastAsia="黑体"/>
          <w:b/>
          <w:color w:val="000000"/>
          <w:sz w:val="28"/>
        </w:rPr>
        <w:t>6.1 单元测试</w:t>
      </w:r>
      <w:bookmarkEnd w:id="25"/>
    </w:p>
    <w:p w14:paraId="2A26CFB2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项目使用 JUnit5 编写单元测试，覆盖 StatsService、CacheService、StatsApplicationService、DataGenerator、ReportGenerator、UserLogDao、FunnelCollector、枚举类和 DTO 等核心代码。Mockito 用于模拟 DAO、Jedis、Connection 和 PreparedStatement，使测试不依赖真实 MySQL 或 Redis 环境。</w:t>
      </w:r>
    </w:p>
    <w:p w14:paraId="329BF9E3">
      <w:pPr>
        <w:pStyle w:val="4"/>
        <w:spacing w:before="60" w:after="120" w:line="360" w:lineRule="auto"/>
        <w:ind w:firstLine="0"/>
        <w:jc w:val="left"/>
      </w:pPr>
      <w:bookmarkStart w:id="26" w:name="_Toc355"/>
      <w:r>
        <w:rPr>
          <w:rFonts w:ascii="黑体" w:hAnsi="黑体" w:eastAsia="黑体"/>
          <w:b/>
          <w:color w:val="000000"/>
          <w:sz w:val="28"/>
        </w:rPr>
        <w:t>6.2 覆盖率测试</w:t>
      </w:r>
      <w:bookmarkEnd w:id="26"/>
    </w:p>
    <w:p w14:paraId="6245EAC5">
      <w:pPr>
        <w:spacing w:after="120" w:line="360" w:lineRule="auto"/>
        <w:ind w:firstLine="420"/>
      </w:pPr>
      <w:r>
        <w:t>使用 JaCoCo 对 core 模块执行覆盖率统计。当前 core 模块行覆盖率为 86.81%，覆盖范围包括统计服务、缓存服务、数据生成、报表生成和关键实体对象。覆盖率报告路径为 core/target/site/jacoco/index.html，可作为后续复核测试质量的依据。</w:t>
      </w:r>
    </w:p>
    <w:p w14:paraId="21C51395">
      <w:pPr>
        <w:pStyle w:val="4"/>
        <w:spacing w:before="60" w:after="120" w:line="360" w:lineRule="auto"/>
        <w:ind w:firstLine="0"/>
        <w:jc w:val="left"/>
      </w:pPr>
      <w:bookmarkStart w:id="27" w:name="_Toc8833"/>
      <w:r>
        <w:rPr>
          <w:rFonts w:ascii="黑体" w:hAnsi="黑体" w:eastAsia="黑体"/>
          <w:b/>
          <w:color w:val="000000"/>
          <w:sz w:val="28"/>
        </w:rPr>
        <w:t>6.3 端到端运行结果</w:t>
      </w:r>
      <w:bookmarkEnd w:id="27"/>
    </w:p>
    <w:p w14:paraId="56954EEB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端到端验收记录位于 docs/e2e-verification.md。验证结果显示，MySQL 中 user 表为 50000 行，user_log 表为 100000 行；/api/health 返回 OK；/api/stats 返回 fromCache=True；Redis 中已生成 stats:* 系列缓存 key，且 channelFunnel 和 dailyEventType 等新增下钻 key 的 TTL 为正数。</w:t>
      </w:r>
    </w:p>
    <w:p w14:paraId="18D579A4">
      <w:pPr>
        <w:spacing w:before="120" w:after="60"/>
        <w:jc w:val="center"/>
      </w:pPr>
      <w:r>
        <w:rPr>
          <w:rFonts w:ascii="宋体" w:hAnsi="宋体" w:eastAsia="宋体"/>
          <w:sz w:val="21"/>
        </w:rPr>
        <w:t>表6-1 端到端运行验证结果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6B41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09206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验证项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882A2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 w14:paraId="6D8C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D6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 表数据量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8352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50000</w:t>
            </w:r>
          </w:p>
        </w:tc>
      </w:tr>
      <w:tr w14:paraId="473C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8D1C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user_log 表数据量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8328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100000</w:t>
            </w:r>
          </w:p>
        </w:tc>
      </w:tr>
      <w:tr w14:paraId="07BD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0E6B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68069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OK</w:t>
            </w:r>
          </w:p>
        </w:tc>
      </w:tr>
      <w:tr w14:paraId="0FF5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34B2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/api/stats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8DDF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fromCache=True</w:t>
            </w:r>
          </w:p>
        </w:tc>
      </w:tr>
      <w:tr w14:paraId="04E1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DF17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key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4D71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stats:* 已生成</w:t>
            </w:r>
          </w:p>
        </w:tc>
      </w:tr>
      <w:tr w14:paraId="736B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F5BD8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JaCoCo 行覆盖率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E8508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86.81%</w:t>
            </w:r>
          </w:p>
        </w:tc>
      </w:tr>
    </w:tbl>
    <w:p w14:paraId="5F492022"/>
    <w:p w14:paraId="3BE427EE">
      <w:pPr>
        <w:pStyle w:val="4"/>
        <w:spacing w:before="60" w:after="120" w:line="360" w:lineRule="auto"/>
        <w:ind w:firstLine="0"/>
        <w:jc w:val="left"/>
      </w:pPr>
      <w:bookmarkStart w:id="28" w:name="_Toc20083"/>
      <w:r>
        <w:rPr>
          <w:rFonts w:ascii="黑体" w:hAnsi="黑体" w:eastAsia="黑体"/>
          <w:b/>
          <w:color w:val="000000"/>
          <w:sz w:val="28"/>
        </w:rPr>
        <w:t>6.4 代码审查</w:t>
      </w:r>
      <w:bookmarkEnd w:id="28"/>
    </w:p>
    <w:p w14:paraId="08627CD0">
      <w:pPr>
        <w:spacing w:after="120" w:line="360" w:lineRule="auto"/>
        <w:ind w:firstLine="420"/>
      </w:pPr>
      <w:r>
        <w:t>项目从审查范围、代码规范、设计质量、异常处理、性能和测试覆盖六个方面进行了自检。审查对象包括 core、web、benchmark 三个模块，以及 pom.xml、application.properties、logback.xml、测试代码和运行脚本等交付文件。</w:t>
      </w:r>
    </w:p>
    <w:p w14:paraId="317C071E">
      <w:pPr>
        <w:spacing w:before="120" w:after="60"/>
        <w:jc w:val="center"/>
      </w:pPr>
      <w:r>
        <w:rPr>
          <w:rFonts w:ascii="宋体" w:hAnsi="宋体" w:eastAsia="宋体"/>
          <w:sz w:val="21"/>
        </w:rPr>
        <w:t>表6-2 代码审查结果汇总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21F5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FFDB0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审查项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643E6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检查内容</w:t>
            </w:r>
          </w:p>
        </w:tc>
        <w:tc>
          <w:tcPr>
            <w:tcW w:w="307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B4678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 w14:paraId="1729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32BD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审查范围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AC1E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core、web、benchmark、配置文件、测试代码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9846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已覆盖</w:t>
            </w:r>
          </w:p>
        </w:tc>
      </w:tr>
      <w:tr w14:paraId="542B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0C73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代码规范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5B2BB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类名、方法名、常量命名和代码格式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04F7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基本符合 Java 命名规范</w:t>
            </w:r>
          </w:p>
        </w:tc>
      </w:tr>
      <w:tr w14:paraId="7B3FB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6331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设计质量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5EA7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entity/dao/service/util 分层、类职责、模块耦合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5CE7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分层清晰，职责边界明确</w:t>
            </w:r>
          </w:p>
        </w:tc>
      </w:tr>
      <w:tr w14:paraId="251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80D1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56A2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数据库异常、缓存异常、资源关闭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4265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DAO 和数据生成流程已使用 try-with-resources 或事务保护</w:t>
            </w:r>
          </w:p>
        </w:tc>
      </w:tr>
      <w:tr w14:paraId="7831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FAA5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761E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重复计算、集合使用、并行流、共享资源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B3AB3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统计逻辑无共享可变状态，Jedis 单连接并发访问已加同步保护</w:t>
            </w:r>
          </w:p>
        </w:tc>
      </w:tr>
      <w:tr w14:paraId="5E4E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F39C8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测试覆盖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4544D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核心方法、边界情况、JaCoCo 覆盖率</w:t>
            </w:r>
          </w:p>
        </w:tc>
        <w:tc>
          <w:tcPr>
            <w:tcW w:w="307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C347E3C">
            <w:pPr>
              <w:jc w:val="center"/>
            </w:pPr>
            <w:r>
              <w:t>core 行覆盖率 86.81%，覆盖核心统计和缓存逻辑</w:t>
            </w:r>
          </w:p>
        </w:tc>
      </w:tr>
    </w:tbl>
    <w:p w14:paraId="38CA042B">
      <w:pPr>
        <w:spacing w:after="120" w:line="360" w:lineRule="auto"/>
        <w:ind w:firstLine="420"/>
      </w:pPr>
    </w:p>
    <w:p w14:paraId="24FA2195">
      <w:pPr>
        <w:spacing w:after="120" w:line="360" w:lineRule="auto"/>
        <w:ind w:firstLine="420"/>
      </w:pPr>
      <w:r>
        <w:t>综合审查结果看，项目当前不存在影响运行的阻断性问题。后续若继续优化，可将 Redis 访问从单连接改为 JedisPool，以提升并发场景下的扩展性；同时可使用 IDEA 格式化全部 Java 文件，保证代码风格进一步统一。</w:t>
      </w:r>
    </w:p>
    <w:p w14:paraId="2F4A1421">
      <w:pPr>
        <w:pStyle w:val="4"/>
        <w:rPr>
          <w:rFonts w:hint="eastAsia" w:ascii="黑体" w:hAnsi="黑体" w:eastAsia="黑体" w:cs="黑体"/>
        </w:rPr>
      </w:pPr>
      <w:bookmarkStart w:id="29" w:name="_Toc6951"/>
      <w:r>
        <w:rPr>
          <w:rFonts w:hint="eastAsia" w:ascii="黑体" w:hAnsi="黑体" w:eastAsia="黑体" w:cs="黑体"/>
        </w:rPr>
        <w:t>6.5 前端仪表板运行效果</w:t>
      </w:r>
      <w:bookmarkEnd w:id="29"/>
    </w:p>
    <w:p w14:paraId="4B7A5D7C">
      <w:pPr>
        <w:ind w:firstLine="420" w:firstLineChars="200"/>
      </w:pPr>
      <w:r>
        <w:t>项目在根目录提供 dashboard.html 前端页面，页面通过 fetch API 调用 http://localhost:8080/api/stats 获取后端统计结果，并将用户行为数据以仪表板形式展示。该页面不依赖前端框架，使用 Chart.js、事件类型统计图和缓存状态提示展示核心运行结果，同时结合本项目已有的多维度统计接口扩展了渠道、设备、每日 PV/UV、整体漏斗和商品类目排行等展示内容。</w:t>
      </w:r>
    </w:p>
    <w:p w14:paraId="1EB3305C">
      <w:pPr>
        <w:ind w:firstLine="420" w:firstLineChars="200"/>
      </w:pPr>
      <w:r>
        <w:t>页面顶部显示核心指标，包括总 PV、日均 UV、支付转化率和访问量最高的商品类目；右上角显示“数据来自 Redis 缓存”，用于证明前端读取到的统计结果来自后端缓存服务。中部区域展示 view、cart、order、pay 四类事件数量和整体漏斗数据，底部展示渠道分布、每日 PV/UV、设备维度和类目排行。该结果说明前端页面能够正常调用 API，并能将 JSON 统计数据转换为可视化结果。</w:t>
      </w:r>
    </w:p>
    <w:p w14:paraId="6E4C3BF3">
      <w:pPr>
        <w:spacing w:before="120" w:after="60"/>
        <w:jc w:val="center"/>
      </w:pPr>
      <w:r>
        <w:rPr>
          <w:rFonts w:ascii="宋体" w:hAnsi="宋体" w:eastAsia="宋体"/>
          <w:sz w:val="21"/>
        </w:rPr>
        <w:t>表6-4 前端仪表板运行结果检查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7B8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18425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8B76A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运行结果</w:t>
            </w:r>
          </w:p>
        </w:tc>
      </w:tr>
      <w:tr w14:paraId="407D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3DB5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前端文件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09AC9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dashboard.html，位于项目根目录</w:t>
            </w:r>
          </w:p>
        </w:tc>
      </w:tr>
      <w:tr w14:paraId="4D76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64C5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调用接口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842C3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http://localhost:8080/api/stats</w:t>
            </w:r>
          </w:p>
        </w:tc>
      </w:tr>
      <w:tr w14:paraId="0F8F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1CD5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数据来源提示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B70E35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页面显示“数据来自 Redis 缓存”</w:t>
            </w:r>
          </w:p>
        </w:tc>
      </w:tr>
      <w:tr w14:paraId="27C6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824B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事件类型统计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CF7065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正常展示浏览、加购、下单、支付四类事件数量</w:t>
            </w:r>
          </w:p>
        </w:tc>
      </w:tr>
      <w:tr w14:paraId="4B80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51086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扩展维度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B5CBA8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正常展示渠道、设备、每日 PV/UV、商品类目排行</w:t>
            </w:r>
          </w:p>
        </w:tc>
      </w:tr>
    </w:tbl>
    <w:p w14:paraId="5FAA2714">
      <w:pPr>
        <w:jc w:val="center"/>
      </w:pPr>
    </w:p>
    <w:p w14:paraId="089D466C">
      <w:pPr>
        <w:jc w:val="center"/>
      </w:pPr>
      <w:r>
        <w:drawing>
          <wp:inline distT="0" distB="0" distL="114300" distR="114300">
            <wp:extent cx="5303520" cy="3692525"/>
            <wp:effectExtent l="0" t="0" r="762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FD4C">
      <w:pPr>
        <w:jc w:val="center"/>
      </w:pPr>
      <w:r>
        <w:t>图6-1 前端仪表板核心指标与漏斗展示</w:t>
      </w:r>
    </w:p>
    <w:p w14:paraId="6CF2016D">
      <w:pPr>
        <w:jc w:val="center"/>
      </w:pPr>
      <w:r>
        <w:drawing>
          <wp:inline distT="0" distB="0" distL="114300" distR="114300">
            <wp:extent cx="5303520" cy="4282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2B7F">
      <w:pPr>
        <w:jc w:val="center"/>
      </w:pPr>
      <w:r>
        <w:t>图6-2 前端仪表板多维度统计展示</w:t>
      </w:r>
    </w:p>
    <w:p w14:paraId="366E84BA">
      <w:r>
        <w:t>从运行结果可以看出，前端页面能够通过 API 获取统计数据，并以图表形式展示核心指标和多维度下钻统计结果。该页面主要用于项目演示和运行结果展示，不改变后端核心业务逻辑。</w:t>
      </w:r>
    </w:p>
    <w:p w14:paraId="27BDD550">
      <w:pPr>
        <w:pStyle w:val="3"/>
        <w:spacing w:before="120" w:after="120" w:line="360" w:lineRule="auto"/>
        <w:ind w:firstLine="0"/>
        <w:jc w:val="left"/>
      </w:pPr>
      <w:bookmarkStart w:id="30" w:name="_Toc2079"/>
      <w:r>
        <w:rPr>
          <w:rFonts w:ascii="黑体" w:hAnsi="黑体" w:eastAsia="黑体"/>
          <w:b/>
          <w:color w:val="000000"/>
          <w:sz w:val="30"/>
        </w:rPr>
        <w:t>第7章 性能测试与分析</w:t>
      </w:r>
      <w:bookmarkEnd w:id="30"/>
    </w:p>
    <w:p w14:paraId="77632235">
      <w:pPr>
        <w:pStyle w:val="4"/>
        <w:spacing w:before="60" w:after="120" w:line="360" w:lineRule="auto"/>
        <w:ind w:firstLine="0"/>
        <w:jc w:val="left"/>
      </w:pPr>
      <w:bookmarkStart w:id="31" w:name="_Toc14828"/>
      <w:r>
        <w:rPr>
          <w:rFonts w:ascii="黑体" w:hAnsi="黑体" w:eastAsia="黑体"/>
          <w:b/>
          <w:color w:val="000000"/>
          <w:sz w:val="28"/>
        </w:rPr>
        <w:t>7.1 JMH 基准测试</w:t>
      </w:r>
      <w:bookmarkEnd w:id="31"/>
    </w:p>
    <w:p w14:paraId="08A3D31A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JMH 测试对比了普通循环、顺序 Stream 和 parallelStream 在 10 万条内存日志上的事件类型统计性能。测试结果表明，在当前四分类聚合场景下，普通循环和顺序 Stream 的平均耗时接近，而 parallelStream 由于任务拆分和结果合并存在额外开销，表现反而较慢。</w:t>
      </w:r>
    </w:p>
    <w:p w14:paraId="061555E1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表7-1 JMH 基准测试结果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6C36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359D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FF4F7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平均耗时</w:t>
            </w:r>
          </w:p>
        </w:tc>
      </w:tr>
      <w:tr w14:paraId="74DF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DC103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普通循环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7019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2.548 ms/op</w:t>
            </w:r>
          </w:p>
        </w:tc>
      </w:tr>
      <w:tr w14:paraId="0483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85563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顺序 Stream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BAA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2.606 ms/op</w:t>
            </w:r>
          </w:p>
        </w:tc>
      </w:tr>
      <w:tr w14:paraId="5E84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C5DE2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parallelStream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2A18A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5.527 ms/op</w:t>
            </w:r>
          </w:p>
        </w:tc>
      </w:tr>
    </w:tbl>
    <w:p w14:paraId="76614AD4"/>
    <w:p w14:paraId="17B42809">
      <w:pPr>
        <w:pStyle w:val="4"/>
        <w:spacing w:before="60" w:after="120" w:line="360" w:lineRule="auto"/>
        <w:ind w:firstLine="0"/>
        <w:jc w:val="left"/>
      </w:pPr>
      <w:bookmarkStart w:id="32" w:name="_Toc9368"/>
      <w:r>
        <w:rPr>
          <w:rFonts w:ascii="黑体" w:hAnsi="黑体" w:eastAsia="黑体"/>
          <w:b/>
          <w:color w:val="000000"/>
          <w:sz w:val="28"/>
        </w:rPr>
        <w:t>7.2 VisualVM 性能分析</w:t>
      </w:r>
      <w:bookmarkEnd w:id="32"/>
    </w:p>
    <w:p w14:paraId="04CEB7DD">
      <w:pPr>
        <w:spacing w:after="120" w:line="360" w:lineRule="auto"/>
        <w:ind w:firstLine="420"/>
      </w:pPr>
      <w:r>
        <w:t>本节记录 VisualVM 性能分析过程与结果。实测时启动 VisualVM 2.2.1，连接本地 ApiServer 进程 PID 43924；同时使用 JDK 自带的 jcmd、jstat 记录堆内存、GC、线程和对象分布。为制造可观察负载，测试分别执行 Redis 缓存命中访问和删除 stats:* 缓存后的重新计算访问。</w:t>
      </w:r>
    </w:p>
    <w:p w14:paraId="77A7E593">
      <w:pPr>
        <w:jc w:val="center"/>
      </w:pPr>
      <w:r>
        <w:drawing>
          <wp:inline distT="0" distB="0" distL="114300" distR="114300">
            <wp:extent cx="5669280" cy="368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09B9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图7-1 VisualVM 连接 ApiServer 运行进程</w:t>
      </w:r>
    </w:p>
    <w:p w14:paraId="5889FF10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表7-2 VisualVM 分析基本信息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1D4E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10ACB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E5323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实测内容</w:t>
            </w:r>
          </w:p>
        </w:tc>
      </w:tr>
      <w:tr w14:paraId="62B7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BEB8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分析工具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CD76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VisualVM 2.2.1、jcmd、jstat</w:t>
            </w:r>
          </w:p>
        </w:tc>
      </w:tr>
      <w:tr w14:paraId="495A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BE92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目标应用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693A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ApiServer（Javalin 应用）</w:t>
            </w:r>
          </w:p>
        </w:tc>
      </w:tr>
      <w:tr w14:paraId="5344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B642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目标进程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045C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PID 43924</w:t>
            </w:r>
          </w:p>
        </w:tc>
      </w:tr>
      <w:tr w14:paraId="18B3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7A25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测试接口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F122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http://localhost:8080/api/stats</w:t>
            </w:r>
          </w:p>
        </w:tc>
      </w:tr>
      <w:tr w14:paraId="3C80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E66B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缓存命中样本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2B27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 次请求</w:t>
            </w:r>
          </w:p>
        </w:tc>
      </w:tr>
      <w:tr w14:paraId="5039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5116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缓存未命中样本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964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 次请求，每次请求前删除 Redis stats:* key</w:t>
            </w:r>
          </w:p>
        </w:tc>
      </w:tr>
      <w:tr w14:paraId="59B0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3639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分析记录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B5FB5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docs/performance-analysis.md、docs/performance/</w:t>
            </w:r>
          </w:p>
        </w:tc>
      </w:tr>
    </w:tbl>
    <w:p w14:paraId="59E32347"/>
    <w:p w14:paraId="24F8B23C">
      <w:pPr>
        <w:pStyle w:val="5"/>
        <w:spacing w:before="60" w:after="120" w:line="360" w:lineRule="auto"/>
        <w:ind w:firstLine="0"/>
        <w:jc w:val="left"/>
      </w:pPr>
      <w:bookmarkStart w:id="33" w:name="_Toc26061"/>
      <w:r>
        <w:rPr>
          <w:rFonts w:ascii="黑体" w:hAnsi="黑体" w:eastAsia="黑体"/>
          <w:b/>
          <w:color w:val="000000"/>
          <w:sz w:val="24"/>
        </w:rPr>
        <w:t>7.2.1 CPU 与响应耗时分析</w:t>
      </w:r>
      <w:bookmarkEnd w:id="33"/>
    </w:p>
    <w:p w14:paraId="6D8F3919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表7-3 API 响应耗时对比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5AA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8A6A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F820A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请求次数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7620E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平均耗时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865BD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最小耗时</w:t>
            </w:r>
          </w:p>
        </w:tc>
        <w:tc>
          <w:tcPr>
            <w:tcW w:w="184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B8662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最大耗时</w:t>
            </w:r>
          </w:p>
        </w:tc>
      </w:tr>
      <w:tr w14:paraId="0D50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46D2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缓存命中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FA53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A9F9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22.70 ms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8843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13.22 ms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3BC0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182.56 ms</w:t>
            </w:r>
          </w:p>
        </w:tc>
      </w:tr>
      <w:tr w14:paraId="60E2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D6085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删除缓存后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60DBF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C5673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373.43 ms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2C79B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333.16 ms</w:t>
            </w:r>
          </w:p>
        </w:tc>
        <w:tc>
          <w:tcPr>
            <w:tcW w:w="184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8ED8D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427.48 ms</w:t>
            </w:r>
          </w:p>
        </w:tc>
      </w:tr>
    </w:tbl>
    <w:p w14:paraId="7E7894B6"/>
    <w:p w14:paraId="34A56AC6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从响应耗时看，缓存命中后接口主要从 Redis 读取统计快照，平均耗时约 22.70 ms；删除缓存后，系统需要重新从 MySQL 读取 10 万条日志并执行 Stream 聚合，平均耗时约 373.43 ms。两者相差约 16 倍，说明本项目的主要性能热点并不在 Javalin 框架，而在缓存未命中时的数据库读取和统计计算。</w:t>
      </w:r>
    </w:p>
    <w:p w14:paraId="6297040E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表7-4 CPU 热点方向分析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7DA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1B606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热点方向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82243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2D0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2638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读取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8A6A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缓存未命中时，UserLogDao.findAll 需要读取 10 万条日志并映射为 UserLogRecord</w:t>
            </w:r>
          </w:p>
        </w:tc>
      </w:tr>
      <w:tr w14:paraId="0DC9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8BC8B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Stream 聚合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15040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StatsService 执行事件、渠道、设备、日期、漏斗和 TopN 等多组统计</w:t>
            </w:r>
          </w:p>
        </w:tc>
      </w:tr>
      <w:tr w14:paraId="0DDA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4D655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读写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6CDC1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缓存命中时主要读取 Redis Hash；缓存刷新时写入多个 stats:* key</w:t>
            </w:r>
          </w:p>
        </w:tc>
      </w:tr>
    </w:tbl>
    <w:p w14:paraId="32182212"/>
    <w:p w14:paraId="1F3314AF">
      <w:pPr>
        <w:pStyle w:val="5"/>
        <w:spacing w:before="60" w:after="120" w:line="360" w:lineRule="auto"/>
        <w:ind w:firstLine="0"/>
        <w:jc w:val="left"/>
      </w:pPr>
      <w:bookmarkStart w:id="34" w:name="_Toc23086"/>
      <w:r>
        <w:rPr>
          <w:rFonts w:ascii="黑体" w:hAnsi="黑体" w:eastAsia="黑体"/>
          <w:b/>
          <w:color w:val="000000"/>
          <w:sz w:val="24"/>
        </w:rPr>
        <w:t>7.2.2 内存与 GC 分析</w:t>
      </w:r>
      <w:bookmarkEnd w:id="34"/>
    </w:p>
    <w:p w14:paraId="2E558885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表7-5 内存与 GC 记录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5DC4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D828E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A87F2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实测结果</w:t>
            </w:r>
          </w:p>
        </w:tc>
      </w:tr>
      <w:tr w14:paraId="31CD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D097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负载前 G1 heap used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07F1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107640 KB</w:t>
            </w:r>
          </w:p>
        </w:tc>
      </w:tr>
      <w:tr w14:paraId="2573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89F6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负载后 G1 heap used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30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164131 KB</w:t>
            </w:r>
          </w:p>
        </w:tc>
      </w:tr>
      <w:tr w14:paraId="052A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8A1A7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负载后工作集内存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2099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248.61 MB</w:t>
            </w:r>
          </w:p>
        </w:tc>
      </w:tr>
      <w:tr w14:paraId="703C6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67B0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负载后私有内存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C14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291.20 MB</w:t>
            </w:r>
          </w:p>
        </w:tc>
      </w:tr>
      <w:tr w14:paraId="50B9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55575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Young GC 次数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2A6E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</w:tr>
      <w:tr w14:paraId="48D6E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659B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Full GC 次数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7B32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 w14:paraId="000A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997D9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总 GC 时间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C46E5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0.213 s</w:t>
            </w:r>
          </w:p>
        </w:tc>
      </w:tr>
    </w:tbl>
    <w:p w14:paraId="757028CB"/>
    <w:p w14:paraId="273EDA1D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负载后堆内存有所上升，主要原因是缓存未命中时需要读取日志对象、构造 Map 聚合结果并完成 JSON 序列化。测试过程中未出现 Full GC，总 GC 时间较低，暂未观察到明显内存泄漏趋势。对象直方图中数量较多的是 byte[]、String、HashMap 节点、LinkedHashMap 条目和 ArrayList 等对象，与 JSON 处理和集合聚合场景一致。</w:t>
      </w:r>
    </w:p>
    <w:p w14:paraId="23293DA5">
      <w:pPr>
        <w:pStyle w:val="5"/>
        <w:spacing w:before="60" w:after="120" w:line="360" w:lineRule="auto"/>
        <w:ind w:firstLine="0"/>
        <w:jc w:val="left"/>
      </w:pPr>
      <w:bookmarkStart w:id="35" w:name="_Toc25088"/>
      <w:r>
        <w:rPr>
          <w:rFonts w:ascii="黑体" w:hAnsi="黑体" w:eastAsia="黑体"/>
          <w:b/>
          <w:color w:val="000000"/>
          <w:sz w:val="24"/>
        </w:rPr>
        <w:t>7.2.3 线程分析</w:t>
      </w:r>
      <w:bookmarkEnd w:id="35"/>
    </w:p>
    <w:p w14:paraId="076A465E">
      <w:pPr>
        <w:spacing w:before="120" w:after="60"/>
        <w:jc w:val="center"/>
      </w:pPr>
      <w:r>
        <w:rPr>
          <w:rFonts w:ascii="宋体" w:hAnsi="宋体" w:eastAsia="宋体"/>
          <w:sz w:val="21"/>
        </w:rPr>
        <w:t>表7-6 线程类别分析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765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63577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线程类别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F290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469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BC175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Jetty/Javalin 工作线程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61BE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负责处理 /api/stats 等 HTTP 请求</w:t>
            </w:r>
          </w:p>
        </w:tc>
      </w:tr>
      <w:tr w14:paraId="60AE9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53114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ForkJoinPool.commonPool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65AFF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CompletableFuture 异步缓存预热使用</w:t>
            </w:r>
          </w:p>
        </w:tc>
      </w:tr>
      <w:tr w14:paraId="5C3A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306D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HikariCP housekeeper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04645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维护 MySQL 连接池</w:t>
            </w:r>
          </w:p>
        </w:tc>
      </w:tr>
      <w:tr w14:paraId="7657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CB4DD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Redis/Jedis 调用线程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92580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随请求线程同步执行缓存读写</w:t>
            </w:r>
          </w:p>
        </w:tc>
      </w:tr>
    </w:tbl>
    <w:p w14:paraId="39B1FA1E"/>
    <w:p w14:paraId="5F9EB738">
      <w:pPr>
        <w:spacing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端到端验证中曾发现单个 Jedis 连接在并发访问下可能出现协议错误，因此已对 CacheService.readStats() 和 CacheService.writeStats() 增加同步保护。若后续面向更高并发场景，建议将单连接方案升级为 JedisPool。</w:t>
      </w:r>
    </w:p>
    <w:p w14:paraId="2E592FE4">
      <w:pPr>
        <w:pStyle w:val="5"/>
        <w:spacing w:before="60" w:after="120" w:line="360" w:lineRule="auto"/>
        <w:ind w:firstLine="0"/>
        <w:jc w:val="left"/>
      </w:pPr>
      <w:bookmarkStart w:id="36" w:name="_Toc13531"/>
      <w:r>
        <w:rPr>
          <w:rFonts w:ascii="黑体" w:hAnsi="黑体" w:eastAsia="黑体"/>
          <w:b/>
          <w:color w:val="000000"/>
          <w:sz w:val="24"/>
        </w:rPr>
        <w:t>7.2.4 优化建议</w:t>
      </w:r>
      <w:bookmarkEnd w:id="36"/>
    </w:p>
    <w:p w14:paraId="5F5D88F8">
      <w:pPr>
        <w:spacing w:after="120" w:line="360" w:lineRule="auto"/>
        <w:ind w:firstLine="420"/>
      </w:pPr>
      <w:r>
        <w:t>综合 VisualVM 和 JDK 监控数据，项目后续优化方向包括：第一，保留 Redis 缓存作为 API 查询的主要加速手段；第二，当前数据规模下顺序 Stream 更适合作为主实现，parallelStream 可作为性能对比实现保留；第三，若数据规模继续扩大，可考虑按日期或渠道预聚合，减少每次缓存刷新读取全量日志的开销；第四，若接口并发量提高，应将单 Jedis 连接改为连接池。</w:t>
      </w:r>
    </w:p>
    <w:p w14:paraId="21D940F2">
      <w:pPr>
        <w:pStyle w:val="3"/>
        <w:spacing w:before="120" w:after="120" w:line="360" w:lineRule="auto"/>
        <w:ind w:firstLine="0"/>
        <w:jc w:val="left"/>
      </w:pPr>
      <w:bookmarkStart w:id="37" w:name="_Toc29122"/>
      <w:r>
        <w:rPr>
          <w:rFonts w:ascii="黑体" w:hAnsi="黑体" w:eastAsia="黑体"/>
          <w:b/>
          <w:color w:val="000000"/>
          <w:sz w:val="30"/>
        </w:rPr>
        <w:t>第8章 总结与展望</w:t>
      </w:r>
      <w:bookmarkEnd w:id="37"/>
    </w:p>
    <w:p w14:paraId="7050BAE7">
      <w:pPr>
        <w:pStyle w:val="4"/>
        <w:spacing w:before="60" w:after="120" w:line="360" w:lineRule="auto"/>
        <w:ind w:firstLine="0"/>
        <w:jc w:val="left"/>
      </w:pPr>
      <w:bookmarkStart w:id="38" w:name="_Toc32083"/>
      <w:r>
        <w:rPr>
          <w:rFonts w:ascii="黑体" w:hAnsi="黑体" w:eastAsia="黑体"/>
          <w:b/>
          <w:color w:val="000000"/>
          <w:sz w:val="28"/>
        </w:rPr>
        <w:t>8.1 项目总结</w:t>
      </w:r>
      <w:bookmarkEnd w:id="38"/>
    </w:p>
    <w:p w14:paraId="085E91EB">
      <w:pPr>
        <w:spacing w:after="120" w:line="360" w:lineRule="auto"/>
        <w:ind w:firstLine="420"/>
      </w:pPr>
      <w:r>
        <w:t>本项目完成了用户行为漏斗分析系统的主要功能，实现了从数据生成、批量入库、统计分析、缓存、报表到 API 输出的完整链路。项目综合使用 Java 17、Maven、MySQL、Redis、HikariCP、JDBC batch、Stream API、Javalin、JUnit5、Mockito、JaCoCo 和 JMH 等技术，形成了较完整的 Java 工程化实践成果。</w:t>
      </w:r>
    </w:p>
    <w:p w14:paraId="664ADD20">
      <w:pPr>
        <w:pStyle w:val="4"/>
        <w:spacing w:before="60" w:after="120" w:line="360" w:lineRule="auto"/>
        <w:ind w:firstLine="0"/>
        <w:jc w:val="left"/>
      </w:pPr>
      <w:bookmarkStart w:id="39" w:name="_Toc11202"/>
      <w:r>
        <w:rPr>
          <w:rFonts w:ascii="黑体" w:hAnsi="黑体" w:eastAsia="黑体"/>
          <w:b/>
          <w:color w:val="000000"/>
          <w:sz w:val="28"/>
        </w:rPr>
        <w:t>8.2 不足与改进方向</w:t>
      </w:r>
      <w:bookmarkEnd w:id="39"/>
    </w:p>
    <w:p w14:paraId="3F1DD3A7">
      <w:pPr>
        <w:spacing w:after="120" w:line="360" w:lineRule="auto"/>
        <w:ind w:firstLine="420"/>
      </w:pPr>
      <w:r>
        <w:t>当前系统已经完成数据生成、统计分析、缓存、API 输出、前端展示、单元测试和性能分析等主要工作，但仍存在进一步完善空间。首先，Redis 访问目前采用同步保护保证单连接安全，在更高并发场景下可改为 JedisPool 连接池，以降低连接复用带来的等待时间。其次，统计结果刷新时仍以全量日志为主要输入，若后续数据规模继续扩大，可按日期、渠道或设备维度建立预聚合结果，减少重复扫描全量数据的开销。再次，前端仪表板以项目演示为主，可进一步增加时间范围筛选、维度联动和异常提示，使分析过程更接近真实业务看板。最后，当前测试数据由程序生成，虽然便于复现实验结果，但数据分布相对可控，若接入真实业务日志，还需要补充数据清洗、异常值处理和权限控制等功能。</w:t>
      </w:r>
    </w:p>
    <w:p w14:paraId="625E31B9">
      <w:pPr>
        <w:pStyle w:val="3"/>
        <w:spacing w:before="120" w:after="120" w:line="360" w:lineRule="auto"/>
        <w:ind w:firstLine="0"/>
        <w:jc w:val="left"/>
      </w:pPr>
      <w:bookmarkStart w:id="40" w:name="_Toc9539"/>
      <w:r>
        <w:rPr>
          <w:rFonts w:ascii="黑体" w:hAnsi="黑体" w:eastAsia="黑体"/>
          <w:b/>
          <w:color w:val="000000"/>
          <w:sz w:val="30"/>
        </w:rPr>
        <w:t>参考文献</w:t>
      </w:r>
      <w:bookmarkEnd w:id="40"/>
    </w:p>
    <w:p w14:paraId="711BF212">
      <w:pPr>
        <w:spacing w:after="120" w:line="360" w:lineRule="auto"/>
      </w:pPr>
      <w:r>
        <w:t>[1] Oracle. Java Platform, Standard Edition Documentation[EB/OL]. https://docs.oracle.com/en/java/.</w:t>
      </w:r>
    </w:p>
    <w:p w14:paraId="123EF1AB">
      <w:pPr>
        <w:spacing w:after="120" w:line="360" w:lineRule="auto"/>
      </w:pPr>
      <w:r>
        <w:t>[2] The Apache Software Foundation. Apache Maven Project Documentation[EB/OL]. https://maven.apache.org/.</w:t>
      </w:r>
    </w:p>
    <w:p w14:paraId="16BE7747">
      <w:pPr>
        <w:spacing w:after="120" w:line="360" w:lineRule="auto"/>
      </w:pPr>
      <w:r>
        <w:t>[3] JaCoCo Team. JaCoCo Maven Plugin Documentation[EB/OL]. https://www.jacoco.org/jacoco/trunk/doc/maven.html.</w:t>
      </w:r>
    </w:p>
    <w:p w14:paraId="398B3B28">
      <w:pPr>
        <w:spacing w:after="120" w:line="360" w:lineRule="auto"/>
      </w:pPr>
      <w:r>
        <w:t>[4] OpenJDK. JMH: Java Microbenchmark Harness[EB/OL]. https://openjdk.org/projects/code-tools/jmh/.</w:t>
      </w:r>
    </w:p>
    <w:p w14:paraId="763B01FD">
      <w:pPr>
        <w:spacing w:after="120" w:line="360" w:lineRule="auto"/>
      </w:pPr>
      <w:r>
        <w:t>[5] Javalin. Javalin Documentation[EB/OL]. https://javalin.io/documentation.</w:t>
      </w:r>
    </w:p>
    <w:p w14:paraId="76057985">
      <w:pPr>
        <w:pStyle w:val="3"/>
        <w:spacing w:before="120" w:after="120" w:line="360" w:lineRule="auto"/>
        <w:ind w:firstLine="0"/>
        <w:jc w:val="left"/>
      </w:pPr>
      <w:bookmarkStart w:id="41" w:name="_Toc450"/>
      <w:r>
        <w:rPr>
          <w:rFonts w:ascii="黑体" w:hAnsi="黑体" w:eastAsia="黑体"/>
          <w:b/>
          <w:color w:val="000000"/>
          <w:sz w:val="30"/>
        </w:rPr>
        <w:t>致谢</w:t>
      </w:r>
      <w:bookmarkEnd w:id="41"/>
    </w:p>
    <w:p w14:paraId="76E9EEEE">
      <w:pPr>
        <w:spacing w:after="120" w:line="360" w:lineRule="auto"/>
        <w:ind w:firstLine="420"/>
      </w:pPr>
      <w:r>
        <w:t>感谢课程教师在实训过程中提供的项目要求和技术路线说明。通过本次课程设计，笔者对 Java 工程化开发、数据处理、缓存、接口输出、单元测试和性能测试有了更完整的认识。</w:t>
      </w:r>
    </w:p>
    <w:p w14:paraId="37CA53AD">
      <w:pPr>
        <w:pStyle w:val="3"/>
        <w:spacing w:before="120" w:after="120" w:line="360" w:lineRule="auto"/>
        <w:ind w:firstLine="0"/>
        <w:jc w:val="left"/>
      </w:pPr>
      <w:bookmarkStart w:id="42" w:name="_Toc19181"/>
      <w:r>
        <w:rPr>
          <w:rFonts w:ascii="黑体" w:hAnsi="黑体" w:eastAsia="黑体"/>
          <w:b/>
          <w:color w:val="000000"/>
          <w:sz w:val="30"/>
        </w:rPr>
        <w:t>附录</w:t>
      </w:r>
      <w:bookmarkEnd w:id="42"/>
    </w:p>
    <w:p w14:paraId="354A06C0">
      <w:pPr>
        <w:pStyle w:val="4"/>
        <w:spacing w:before="60" w:after="120" w:line="360" w:lineRule="auto"/>
        <w:ind w:firstLine="0"/>
        <w:jc w:val="left"/>
      </w:pPr>
      <w:bookmarkStart w:id="43" w:name="_Toc26214"/>
      <w:r>
        <w:rPr>
          <w:rFonts w:ascii="黑体" w:hAnsi="黑体" w:eastAsia="黑体"/>
          <w:b/>
          <w:color w:val="000000"/>
          <w:sz w:val="28"/>
        </w:rPr>
        <w:t>附录 A 主要运行命令</w:t>
      </w:r>
      <w:bookmarkEnd w:id="43"/>
    </w:p>
    <w:p w14:paraId="41916CFD">
      <w:pPr>
        <w:spacing w:after="120" w:line="36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.\scripts\start-docker.ps1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.\scripts\generate-data.ps1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.\scripts\generate-report.ps1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mvn clean test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mvn -pl core verify</w:t>
      </w:r>
      <w:r>
        <w:rPr>
          <w:rFonts w:ascii="宋体" w:hAnsi="宋体" w:eastAsia="宋体"/>
          <w:b w:val="0"/>
          <w:color w:val="000000"/>
          <w:sz w:val="21"/>
        </w:rPr>
        <w:br w:type="textWrapping"/>
      </w:r>
      <w:r>
        <w:rPr>
          <w:rFonts w:ascii="宋体" w:hAnsi="宋体" w:eastAsia="宋体"/>
          <w:b w:val="0"/>
          <w:color w:val="000000"/>
          <w:sz w:val="21"/>
        </w:rPr>
        <w:t>.\scripts\start-api.ps1</w:t>
      </w:r>
    </w:p>
    <w:p w14:paraId="3396E8F0">
      <w:pPr>
        <w:pStyle w:val="4"/>
        <w:spacing w:before="60" w:after="120" w:line="360" w:lineRule="auto"/>
        <w:ind w:firstLine="0"/>
        <w:jc w:val="left"/>
      </w:pPr>
      <w:bookmarkStart w:id="44" w:name="_Toc13891"/>
      <w:r>
        <w:rPr>
          <w:rFonts w:ascii="黑体" w:hAnsi="黑体" w:eastAsia="黑体"/>
          <w:b/>
          <w:color w:val="000000"/>
          <w:sz w:val="28"/>
        </w:rPr>
        <w:t>附录 B Git 仓库地址</w:t>
      </w:r>
      <w:bookmarkEnd w:id="44"/>
    </w:p>
    <w:p w14:paraId="67738527">
      <w:pPr>
        <w:spacing w:after="120" w:line="36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https://github.com/CR-730/java-course-design</w:t>
      </w:r>
    </w:p>
    <w:p w14:paraId="1B427992">
      <w:pPr>
        <w:pStyle w:val="4"/>
        <w:spacing w:before="60" w:after="120" w:line="360" w:lineRule="auto"/>
        <w:ind w:firstLine="0"/>
        <w:jc w:val="left"/>
      </w:pPr>
      <w:bookmarkStart w:id="45" w:name="_Toc2627"/>
      <w:r>
        <w:rPr>
          <w:rFonts w:ascii="黑体" w:hAnsi="黑体" w:eastAsia="黑体"/>
          <w:b/>
          <w:color w:val="000000"/>
          <w:sz w:val="28"/>
        </w:rPr>
        <w:t>附录 C 主要交付物</w:t>
      </w:r>
      <w:bookmarkEnd w:id="45"/>
    </w:p>
    <w:p w14:paraId="029FFB65">
      <w:pPr>
        <w:spacing w:before="120" w:after="60"/>
        <w:jc w:val="center"/>
      </w:pPr>
      <w:r>
        <w:rPr>
          <w:rFonts w:ascii="宋体" w:hAnsi="宋体" w:eastAsia="宋体"/>
          <w:sz w:val="21"/>
        </w:rPr>
        <w:t>表C-1 主要交付物清单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42CD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370C4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w="46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DF4C7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</w:tr>
      <w:tr w14:paraId="042D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29BE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源码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51A5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core/、benchmark/、web/</w:t>
            </w:r>
          </w:p>
        </w:tc>
      </w:tr>
      <w:tr w14:paraId="544C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AA146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建表脚本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7F1A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sql/schema.sql</w:t>
            </w:r>
          </w:p>
        </w:tc>
      </w:tr>
      <w:tr w14:paraId="7533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6381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ER 图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238A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docs/er-diagram.png</w:t>
            </w:r>
          </w:p>
        </w:tc>
      </w:tr>
      <w:tr w14:paraId="3866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21C9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数据字典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66C6A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docs/data-dictionary.md</w:t>
            </w:r>
          </w:p>
        </w:tc>
      </w:tr>
      <w:tr w14:paraId="4226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34FA4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JMH 报告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851A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docs/jmh-report.md</w:t>
            </w:r>
          </w:p>
        </w:tc>
      </w:tr>
      <w:tr w14:paraId="3A45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7342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代码审查报告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12AFC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docs/code-review.md</w:t>
            </w:r>
          </w:p>
        </w:tc>
      </w:tr>
      <w:tr w14:paraId="2411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D709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端到端验收记录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DC12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docs/e2e-verification.md</w:t>
            </w:r>
          </w:p>
        </w:tc>
      </w:tr>
      <w:tr w14:paraId="082C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ED97C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统计报表</w:t>
            </w:r>
          </w:p>
        </w:tc>
        <w:tc>
          <w:tcPr>
            <w:tcW w:w="46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4827D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report/user-behavior-report.txt</w:t>
            </w:r>
          </w:p>
        </w:tc>
      </w:tr>
    </w:tbl>
    <w:p w14:paraId="5BDE1830"/>
    <w:sectPr>
      <w:footerReference r:id="rId6" w:type="default"/>
      <w:pgSz w:w="12240" w:h="15840"/>
      <w:pgMar w:top="1417" w:right="1417" w:bottom="1417" w:left="158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F1B90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C42D6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37B5E7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37B5E7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B22810"/>
    <w:rsid w:val="3BE91E7F"/>
    <w:rsid w:val="5CA51C09"/>
    <w:rsid w:val="5F385B22"/>
    <w:rsid w:val="6CE4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  <w:rPr>
      <w:rFonts w:ascii="宋体" w:hAnsi="宋体" w:eastAsia="宋体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6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6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000000"/>
      <w:sz w:val="24"/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  <w:rPr>
      <w:rFonts w:ascii="宋体" w:hAnsi="宋体" w:eastAsia="宋体"/>
      <w:sz w:val="21"/>
    </w:rPr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页眉 字符"/>
    <w:link w:val="26"/>
    <w:qFormat/>
    <w:uiPriority w:val="0"/>
  </w:style>
  <w:style w:type="character" w:customStyle="1" w:styleId="168">
    <w:name w:val="页脚 字符"/>
    <w:link w:val="25"/>
    <w:qFormat/>
    <w:uiPriority w:val="0"/>
  </w:style>
  <w:style w:type="paragraph" w:customStyle="1" w:styleId="169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2983</Words>
  <Characters>4813</Characters>
  <Lines>0</Lines>
  <Paragraphs>0</Paragraphs>
  <TotalTime>6</TotalTime>
  <ScaleCrop>false</ScaleCrop>
  <LinksUpToDate>false</LinksUpToDate>
  <CharactersWithSpaces>5202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CHI RUI</dc:creator>
  <dc:description>generated by python-docx</dc:description>
  <cp:lastModifiedBy>CHI RUI</cp:lastModifiedBy>
  <dcterms:modified xsi:type="dcterms:W3CDTF">2026-07-10T07:00:32Z</dcterms:modified>
  <cp:revision>1</cp:revision>
  <dc:title>用户行为漏斗分析项目报告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eyJoZGlkIjoiYWNlMjYwYjhkNTNhOTFkYzY1MDY0MzRjNzU1NjZlMzQiLCJ1c2VySWQiOiIxMjQ4Njg0MjQ4In0=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8B02D9BA29594563BF4EB73A0FFE533A_12</vt:lpwstr>
  </property>
</Properties>
</file>