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DCBD" w14:textId="77777777" w:rsidR="00BA2AEB" w:rsidRDefault="00BA2AEB"/>
    <w:p w14:paraId="7B862CA7" w14:textId="77777777" w:rsidR="00BA2AEB" w:rsidRDefault="00000000">
      <w:pPr>
        <w:jc w:val="center"/>
      </w:pPr>
      <w:r>
        <w:rPr>
          <w:b/>
          <w:sz w:val="36"/>
        </w:rPr>
        <w:t>CR AudioViz AI, LLC</w:t>
      </w:r>
    </w:p>
    <w:p w14:paraId="656BF562" w14:textId="77777777" w:rsidR="00BA2AEB" w:rsidRDefault="00000000">
      <w:pPr>
        <w:jc w:val="center"/>
      </w:pPr>
      <w:r>
        <w:rPr>
          <w:sz w:val="28"/>
        </w:rPr>
        <w:t>Investor Brief</w:t>
      </w:r>
    </w:p>
    <w:p w14:paraId="79B18E09" w14:textId="77777777" w:rsidR="00BA2AEB" w:rsidRDefault="00000000">
      <w:pPr>
        <w:jc w:val="center"/>
      </w:pPr>
      <w:r>
        <w:rPr>
          <w:sz w:val="18"/>
        </w:rPr>
        <w:t>Pre-Launch Stage | Florida S-Corporation | EIN: 39-3646201</w:t>
      </w:r>
    </w:p>
    <w:p w14:paraId="2BA2DC84" w14:textId="77777777" w:rsidR="00BA2AEB" w:rsidRDefault="00BA2AEB"/>
    <w:p w14:paraId="21F28780" w14:textId="77777777" w:rsidR="00BA2AEB" w:rsidRDefault="00000000">
      <w:r>
        <w:rPr>
          <w:b/>
        </w:rPr>
        <w:t>COMPANY OVERVIEW</w:t>
      </w:r>
    </w:p>
    <w:p w14:paraId="70450147" w14:textId="77777777" w:rsidR="00BA2AEB" w:rsidRDefault="00000000">
      <w:r>
        <w:t>CR AudioViz AI, LLC is a pre-launch Florida S-Corporation founded by Roy Henderson (CEO) and Cindy Henderson (CMO), developing a unified AI-powered creative ecosystem. The platform is designed to address internet fragmentation by integrating professional creative tools, entertainment, and social impact initiatives under a single universal credit system accessible through avatar-based AI interfaces.</w:t>
      </w:r>
    </w:p>
    <w:p w14:paraId="224F0172" w14:textId="77777777" w:rsidR="00BA2AEB" w:rsidRDefault="00000000">
      <w:r>
        <w:t>Mission: "Your Story. Our Design" — Empowering creators, businesses, and communities through unified AI-powered creative tools.</w:t>
      </w:r>
    </w:p>
    <w:p w14:paraId="4BF7479B" w14:textId="77777777" w:rsidR="00BA2AEB" w:rsidRDefault="00000000">
      <w:r>
        <w:t>Status: Platform development at 83% completion. Pre-revenue, pre-launch phase with operational infrastructure and initial applications deployed for testing.</w:t>
      </w:r>
    </w:p>
    <w:p w14:paraId="6882F34D" w14:textId="77777777" w:rsidR="00BA2AEB" w:rsidRDefault="00BA2AEB"/>
    <w:p w14:paraId="02BCC3B1" w14:textId="77777777" w:rsidR="00BA2AEB" w:rsidRDefault="00000000">
      <w:r>
        <w:rPr>
          <w:b/>
        </w:rPr>
        <w:t>THE PROBLEM</w:t>
      </w:r>
    </w:p>
    <w:p w14:paraId="1EAC144D" w14:textId="77777777" w:rsidR="00BA2AEB" w:rsidRDefault="00000000">
      <w:r>
        <w:t>Internet fragmentation requires users to maintain multiple subscriptions across disparate platforms. Average professional creators manage 8-12 separate platform subscriptions costing $200+ monthly with zero integration. This creates workflow friction, increases costs, and reduces accessibility for creators, businesses, and underserved communities.</w:t>
      </w:r>
    </w:p>
    <w:p w14:paraId="4A938DE3" w14:textId="77777777" w:rsidR="00BA2AEB" w:rsidRDefault="00BA2AEB"/>
    <w:p w14:paraId="19B72BFD" w14:textId="77777777" w:rsidR="00BA2AEB" w:rsidRDefault="00000000">
      <w:r>
        <w:rPr>
          <w:b/>
        </w:rPr>
        <w:t>THE SOLUTION</w:t>
      </w:r>
    </w:p>
    <w:p w14:paraId="231F3951" w14:textId="77777777" w:rsidR="00BA2AEB" w:rsidRDefault="00000000">
      <w:r>
        <w:t>CR AudioViz AI is architected to deliver:</w:t>
      </w:r>
    </w:p>
    <w:p w14:paraId="7FE698EF" w14:textId="77777777" w:rsidR="00BA2AEB" w:rsidRDefault="00000000">
      <w:pPr>
        <w:ind w:left="360"/>
      </w:pPr>
      <w:r>
        <w:t>• Professional Creative Suite: Designed to provide comprehensive creative tools spanning audio, video, image, and document processing</w:t>
      </w:r>
    </w:p>
    <w:p w14:paraId="4C861816" w14:textId="77777777" w:rsidR="00BA2AEB" w:rsidRDefault="00000000">
      <w:pPr>
        <w:ind w:left="360"/>
      </w:pPr>
      <w:r>
        <w:t>• AI Assistant Ecosystem: Javari AI (product name) and specialized assistants planned for autonomous creative production</w:t>
      </w:r>
    </w:p>
    <w:p w14:paraId="4F56E938" w14:textId="77777777" w:rsidR="00BA2AEB" w:rsidRDefault="00000000">
      <w:pPr>
        <w:ind w:left="360"/>
      </w:pPr>
      <w:r>
        <w:t>• Entertainment Platform: Gaming library roadmapped with social features and competitive elements</w:t>
      </w:r>
    </w:p>
    <w:p w14:paraId="543DF264" w14:textId="77777777" w:rsidR="00BA2AEB" w:rsidRDefault="00000000">
      <w:pPr>
        <w:ind w:left="360"/>
      </w:pPr>
      <w:r>
        <w:t>• Virtual World: CRAIverse (platform name) designed for avatar creation and community experiences</w:t>
      </w:r>
    </w:p>
    <w:p w14:paraId="6788D97E" w14:textId="77777777" w:rsidR="00BA2AEB" w:rsidRDefault="00000000">
      <w:pPr>
        <w:ind w:left="360"/>
      </w:pPr>
      <w:r>
        <w:lastRenderedPageBreak/>
        <w:t>• Social Impact Modules: Twenty modules planned for first responders, veterans, faith organizations, and underserved communities</w:t>
      </w:r>
    </w:p>
    <w:p w14:paraId="080C9796" w14:textId="77777777" w:rsidR="00BA2AEB" w:rsidRDefault="00000000">
      <w:pPr>
        <w:ind w:left="360"/>
      </w:pPr>
      <w:r>
        <w:t>• Universal Credit System: Single currency architecture enabling seamless platform access</w:t>
      </w:r>
    </w:p>
    <w:p w14:paraId="661FFCAD" w14:textId="77777777" w:rsidR="00BA2AEB" w:rsidRDefault="00BA2AEB"/>
    <w:p w14:paraId="742D78F9" w14:textId="77777777" w:rsidR="00BA2AEB" w:rsidRDefault="00000000">
      <w:r>
        <w:rPr>
          <w:b/>
        </w:rPr>
        <w:t>MARKET OPPORTUNITY</w:t>
      </w:r>
    </w:p>
    <w:p w14:paraId="0F86D987" w14:textId="77777777" w:rsidR="00BA2AEB" w:rsidRDefault="00000000">
      <w:r>
        <w:t>According to BP.1 Validation Pack v1.1:</w:t>
      </w:r>
    </w:p>
    <w:p w14:paraId="4353C744" w14:textId="77777777" w:rsidR="00BA2AEB" w:rsidRDefault="00000000">
      <w:r>
        <w:rPr>
          <w:b/>
        </w:rPr>
        <w:t>Total Addressable Market (TAM): $847 billion</w:t>
      </w:r>
      <w:r>
        <w:t xml:space="preserve"> across creative tools, gaming, virtual worlds, and enterprise solutions</w:t>
      </w:r>
    </w:p>
    <w:p w14:paraId="00105087" w14:textId="77777777" w:rsidR="00BA2AEB" w:rsidRDefault="00000000">
      <w:r>
        <w:rPr>
          <w:b/>
        </w:rPr>
        <w:t>Serviceable Addressable Market (SAM): $84.7 billion</w:t>
      </w:r>
      <w:r>
        <w:t xml:space="preserve"> focusing on integrated creative platforms and AI-assisted workflows</w:t>
      </w:r>
    </w:p>
    <w:p w14:paraId="0CEDEFD6" w14:textId="77777777" w:rsidR="00BA2AEB" w:rsidRDefault="00000000">
      <w:r>
        <w:rPr>
          <w:b/>
        </w:rPr>
        <w:t>Serviceable Obtainable Market (SOM): $423.5 million</w:t>
      </w:r>
      <w:r>
        <w:t xml:space="preserve"> representing achievable market capture within 36 months</w:t>
      </w:r>
    </w:p>
    <w:p w14:paraId="1F169F57" w14:textId="77777777" w:rsidR="00BA2AEB" w:rsidRDefault="00000000">
      <w:r>
        <w:t>Target segments: 65 million U.S. creators, 8 million professional developers, enterprise white-label customers, and underserved communities.</w:t>
      </w:r>
    </w:p>
    <w:p w14:paraId="41EB8F63" w14:textId="77777777" w:rsidR="00BA2AEB" w:rsidRDefault="00BA2AEB"/>
    <w:p w14:paraId="04E894DF" w14:textId="77777777" w:rsidR="00BA2AEB" w:rsidRDefault="00000000">
      <w:r>
        <w:rPr>
          <w:b/>
        </w:rPr>
        <w:t>BUSINESS MODEL (PROJECTED)</w:t>
      </w:r>
    </w:p>
    <w:p w14:paraId="69A3E28F" w14:textId="77777777" w:rsidR="00BA2AEB" w:rsidRDefault="00000000">
      <w:r>
        <w:t>Seven planned revenue streams targeting $1M ARR within 14 months post-launch:</w:t>
      </w:r>
    </w:p>
    <w:p w14:paraId="4F3786F4" w14:textId="77777777" w:rsidR="00BA2AEB" w:rsidRDefault="00000000">
      <w:pPr>
        <w:ind w:left="360"/>
      </w:pPr>
      <w:r>
        <w:t>• SaaS Subscriptions: $360,000 projected (tiered pricing)</w:t>
      </w:r>
    </w:p>
    <w:p w14:paraId="204113E9" w14:textId="77777777" w:rsidR="00BA2AEB" w:rsidRDefault="00000000">
      <w:pPr>
        <w:ind w:left="360"/>
      </w:pPr>
      <w:r>
        <w:t>• Creator Marketplace: $180,000 projected (15% commission)</w:t>
      </w:r>
    </w:p>
    <w:p w14:paraId="7BA5A03E" w14:textId="77777777" w:rsidR="00BA2AEB" w:rsidRDefault="00000000">
      <w:pPr>
        <w:ind w:left="360"/>
      </w:pPr>
      <w:r>
        <w:t>• White-Label Solutions: $240,000 projected (enterprise deployments)</w:t>
      </w:r>
    </w:p>
    <w:p w14:paraId="1C01591F" w14:textId="77777777" w:rsidR="00BA2AEB" w:rsidRDefault="00000000">
      <w:pPr>
        <w:ind w:left="360"/>
      </w:pPr>
      <w:r>
        <w:t>• Grant Funding: $150,000 projected (federal and foundation opportunities)</w:t>
      </w:r>
    </w:p>
    <w:p w14:paraId="7AC4B1A1" w14:textId="77777777" w:rsidR="00BA2AEB" w:rsidRDefault="00000000">
      <w:pPr>
        <w:ind w:left="360"/>
      </w:pPr>
      <w:r>
        <w:t>• Affiliate Programs: $40,000 projected</w:t>
      </w:r>
    </w:p>
    <w:p w14:paraId="66DF769B" w14:textId="77777777" w:rsidR="00BA2AEB" w:rsidRDefault="00000000">
      <w:pPr>
        <w:ind w:left="360"/>
      </w:pPr>
      <w:r>
        <w:t>• Premium Avatar Services: $20,000 projected</w:t>
      </w:r>
    </w:p>
    <w:p w14:paraId="25D601BC" w14:textId="77777777" w:rsidR="00BA2AEB" w:rsidRDefault="00000000">
      <w:pPr>
        <w:ind w:left="360"/>
      </w:pPr>
      <w:r>
        <w:t>• Trending Merchandising: $10,000 projected</w:t>
      </w:r>
    </w:p>
    <w:p w14:paraId="1E0D5294" w14:textId="77777777" w:rsidR="00BA2AEB" w:rsidRDefault="00BA2AEB"/>
    <w:p w14:paraId="0025C3F9" w14:textId="77777777" w:rsidR="00BA2AEB" w:rsidRDefault="00000000">
      <w:r>
        <w:br w:type="page"/>
      </w:r>
    </w:p>
    <w:p w14:paraId="43DBD085" w14:textId="77777777" w:rsidR="00BA2AEB" w:rsidRDefault="00000000">
      <w:r>
        <w:rPr>
          <w:b/>
        </w:rPr>
        <w:lastRenderedPageBreak/>
        <w:t>DEVELOPMENT STATUS (PRE-LAUNCH)</w:t>
      </w:r>
    </w:p>
    <w:p w14:paraId="62DB4679" w14:textId="77777777" w:rsidR="00BA2AEB" w:rsidRDefault="00000000">
      <w:r>
        <w:t>Platform completion: 83%</w:t>
      </w:r>
    </w:p>
    <w:p w14:paraId="112B751D" w14:textId="77777777" w:rsidR="00BA2AEB" w:rsidRDefault="00000000">
      <w:pPr>
        <w:ind w:left="360"/>
      </w:pPr>
      <w:r>
        <w:t>• Website operational for testing (craudiovizai.com)</w:t>
      </w:r>
    </w:p>
    <w:p w14:paraId="4B389541" w14:textId="77777777" w:rsidR="00BA2AEB" w:rsidRDefault="00000000">
      <w:pPr>
        <w:ind w:left="360"/>
      </w:pPr>
      <w:r>
        <w:t>• Payment systems integrated (Stripe, PayPal)</w:t>
      </w:r>
    </w:p>
    <w:p w14:paraId="54C2AF89" w14:textId="77777777" w:rsidR="00BA2AEB" w:rsidRDefault="00000000">
      <w:pPr>
        <w:ind w:left="360"/>
      </w:pPr>
      <w:r>
        <w:t>• Database architecture deployed (Supabase, 33+ tables)</w:t>
      </w:r>
    </w:p>
    <w:p w14:paraId="4BD4FB34" w14:textId="77777777" w:rsidR="00BA2AEB" w:rsidRDefault="00000000">
      <w:pPr>
        <w:ind w:left="360"/>
      </w:pPr>
      <w:r>
        <w:t>• Initial applications deployed for internal testing</w:t>
      </w:r>
    </w:p>
    <w:p w14:paraId="44B5CAF7" w14:textId="77777777" w:rsidR="00BA2AEB" w:rsidRDefault="00000000">
      <w:pPr>
        <w:ind w:left="360"/>
      </w:pPr>
      <w:r>
        <w:t>• Admin dashboard 95% complete</w:t>
      </w:r>
    </w:p>
    <w:p w14:paraId="0D382DBD" w14:textId="77777777" w:rsidR="00BA2AEB" w:rsidRDefault="00000000">
      <w:pPr>
        <w:ind w:left="360"/>
      </w:pPr>
      <w:r>
        <w:t>• Monitoring infrastructure operational (9 autonomous bots)</w:t>
      </w:r>
    </w:p>
    <w:p w14:paraId="3F3F747E" w14:textId="77777777" w:rsidR="00BA2AEB" w:rsidRDefault="00000000">
      <w:pPr>
        <w:ind w:left="360"/>
      </w:pPr>
      <w:r>
        <w:t>• Version control established (25 GitHub repositories)</w:t>
      </w:r>
    </w:p>
    <w:p w14:paraId="0064CE88" w14:textId="77777777" w:rsidR="00BA2AEB" w:rsidRDefault="00000000">
      <w:r>
        <w:t>Note: Platform is pre-revenue and pre-commercial launch. All operational elements are in testing and validation phase.</w:t>
      </w:r>
    </w:p>
    <w:p w14:paraId="3653F932" w14:textId="77777777" w:rsidR="00BA2AEB" w:rsidRDefault="00BA2AEB"/>
    <w:p w14:paraId="4E8BB913" w14:textId="77777777" w:rsidR="00BA2AEB" w:rsidRDefault="00000000">
      <w:r>
        <w:rPr>
          <w:b/>
        </w:rPr>
        <w:t>COMPETITIVE ADVANTAGES (DESIGNED)</w:t>
      </w:r>
    </w:p>
    <w:p w14:paraId="6147E1D2" w14:textId="77777777" w:rsidR="00BA2AEB" w:rsidRDefault="00000000">
      <w:pPr>
        <w:ind w:left="360"/>
      </w:pPr>
      <w:r>
        <w:t>• Unified Platform: Architected for single sign-on, universal credits, integrated tools</w:t>
      </w:r>
    </w:p>
    <w:p w14:paraId="1DAF1FEA" w14:textId="77777777" w:rsidR="00BA2AEB" w:rsidRDefault="00000000">
      <w:pPr>
        <w:ind w:left="360"/>
      </w:pPr>
      <w:r>
        <w:t>• Customer-First Policies: Planned credits never expire, automatic refunds, code ownership</w:t>
      </w:r>
    </w:p>
    <w:p w14:paraId="626819B0" w14:textId="77777777" w:rsidR="00BA2AEB" w:rsidRDefault="00000000">
      <w:pPr>
        <w:ind w:left="360"/>
      </w:pPr>
      <w:r>
        <w:t>• AI Automation: Designed for autonomous creative production capabilities</w:t>
      </w:r>
    </w:p>
    <w:p w14:paraId="4EAE724B" w14:textId="77777777" w:rsidR="00BA2AEB" w:rsidRDefault="00000000">
      <w:pPr>
        <w:ind w:left="360"/>
      </w:pPr>
      <w:r>
        <w:t>• Social Impact: Twenty modules planned for underserved communities</w:t>
      </w:r>
    </w:p>
    <w:p w14:paraId="15637CAB" w14:textId="77777777" w:rsidR="00BA2AEB" w:rsidRDefault="00000000">
      <w:pPr>
        <w:ind w:left="360"/>
      </w:pPr>
      <w:r>
        <w:t>• Diversified Revenue: Seven independent stream architecture</w:t>
      </w:r>
    </w:p>
    <w:p w14:paraId="24B2624C" w14:textId="77777777" w:rsidR="00BA2AEB" w:rsidRDefault="00000000">
      <w:pPr>
        <w:ind w:left="360"/>
      </w:pPr>
      <w:r>
        <w:t>• Quality Standards: Fortune 50 benchmarks applied to development</w:t>
      </w:r>
    </w:p>
    <w:p w14:paraId="6A71BD99" w14:textId="77777777" w:rsidR="00BA2AEB" w:rsidRDefault="00BA2AEB"/>
    <w:p w14:paraId="28837512" w14:textId="77777777" w:rsidR="00BA2AEB" w:rsidRDefault="00000000">
      <w:r>
        <w:rPr>
          <w:b/>
        </w:rPr>
        <w:t>LEADERSHIP TEAM</w:t>
      </w:r>
    </w:p>
    <w:p w14:paraId="562EE8E3" w14:textId="77777777" w:rsidR="00BA2AEB" w:rsidRDefault="00000000">
      <w:r>
        <w:rPr>
          <w:b/>
        </w:rPr>
        <w:t>Roy Henderson, Co-Founder &amp; CEO</w:t>
      </w:r>
    </w:p>
    <w:p w14:paraId="60A932E4" w14:textId="77777777" w:rsidR="00BA2AEB" w:rsidRDefault="00000000">
      <w:pPr>
        <w:ind w:left="360"/>
      </w:pPr>
      <w:r>
        <w:t>Platform architecture, technical strategy, business development, quality standards, grant development</w:t>
      </w:r>
    </w:p>
    <w:p w14:paraId="56123A48" w14:textId="77777777" w:rsidR="00BA2AEB" w:rsidRDefault="00000000">
      <w:r>
        <w:rPr>
          <w:b/>
        </w:rPr>
        <w:t>Cindy Henderson, Co-Founder &amp; CMO</w:t>
      </w:r>
    </w:p>
    <w:p w14:paraId="1452B3C0" w14:textId="77777777" w:rsidR="00BA2AEB" w:rsidRDefault="00000000">
      <w:pPr>
        <w:ind w:left="360"/>
      </w:pPr>
      <w:r>
        <w:t>Brand strategy, market positioning, community engagement, social impact, partnerships</w:t>
      </w:r>
    </w:p>
    <w:p w14:paraId="43C68D30" w14:textId="77777777" w:rsidR="00BA2AEB" w:rsidRDefault="00BA2AEB"/>
    <w:p w14:paraId="33234C5F" w14:textId="77777777" w:rsidR="00BA2AEB" w:rsidRDefault="00000000">
      <w:r>
        <w:rPr>
          <w:b/>
        </w:rPr>
        <w:t>PATH TO PROFITABILITY (PROJECTED)</w:t>
      </w:r>
    </w:p>
    <w:p w14:paraId="6C359B7F" w14:textId="77777777" w:rsidR="00BA2AEB" w:rsidRDefault="00000000">
      <w:r>
        <w:t>Target: Positive EBITDA within 18 months post-launch through:</w:t>
      </w:r>
    </w:p>
    <w:p w14:paraId="5F9B3FCF" w14:textId="77777777" w:rsidR="00BA2AEB" w:rsidRDefault="00000000">
      <w:pPr>
        <w:ind w:left="360"/>
      </w:pPr>
      <w:r>
        <w:lastRenderedPageBreak/>
        <w:t>• Automated operations reducing overhead</w:t>
      </w:r>
    </w:p>
    <w:p w14:paraId="61EBDEF5" w14:textId="77777777" w:rsidR="00BA2AEB" w:rsidRDefault="00000000">
      <w:pPr>
        <w:ind w:left="360"/>
      </w:pPr>
      <w:r>
        <w:t>• Lean staffing with strategic contractor utilization</w:t>
      </w:r>
    </w:p>
    <w:p w14:paraId="30D55963" w14:textId="77777777" w:rsidR="00BA2AEB" w:rsidRDefault="00000000">
      <w:pPr>
        <w:ind w:left="360"/>
      </w:pPr>
      <w:r>
        <w:t>• Scalable infrastructure (Vercel, Supabase)</w:t>
      </w:r>
    </w:p>
    <w:p w14:paraId="03D2F286" w14:textId="77777777" w:rsidR="00BA2AEB" w:rsidRDefault="00000000">
      <w:pPr>
        <w:ind w:left="360"/>
      </w:pPr>
      <w:r>
        <w:t>• Diversified revenue reducing single-source dependency</w:t>
      </w:r>
    </w:p>
    <w:p w14:paraId="4EAEC410" w14:textId="77777777" w:rsidR="00BA2AEB" w:rsidRDefault="00000000">
      <w:pPr>
        <w:ind w:left="360"/>
      </w:pPr>
      <w:r>
        <w:t>• Grant funding supplementing operations (non-dilutive capital targeting $600M+ opportunities)</w:t>
      </w:r>
    </w:p>
    <w:p w14:paraId="21A47B4C" w14:textId="77777777" w:rsidR="00BA2AEB" w:rsidRDefault="00BA2AEB"/>
    <w:p w14:paraId="3E1AD226" w14:textId="77777777" w:rsidR="00BA2AEB" w:rsidRDefault="00000000">
      <w:r>
        <w:rPr>
          <w:b/>
        </w:rPr>
        <w:t>INVESTMENT HIGHLIGHTS</w:t>
      </w:r>
    </w:p>
    <w:p w14:paraId="25FCD6D8" w14:textId="77777777" w:rsidR="00BA2AEB" w:rsidRDefault="00000000">
      <w:pPr>
        <w:ind w:left="360"/>
      </w:pPr>
      <w:r>
        <w:t>• Large addressable market ($847B TAM, $423.5M SOM)</w:t>
      </w:r>
    </w:p>
    <w:p w14:paraId="6FCAEA8B" w14:textId="77777777" w:rsidR="00BA2AEB" w:rsidRDefault="00000000">
      <w:pPr>
        <w:ind w:left="360"/>
      </w:pPr>
      <w:r>
        <w:t>• Platform 83% complete with operational infrastructure</w:t>
      </w:r>
    </w:p>
    <w:p w14:paraId="5694BAAD" w14:textId="77777777" w:rsidR="00BA2AEB" w:rsidRDefault="00000000">
      <w:pPr>
        <w:ind w:left="360"/>
      </w:pPr>
      <w:r>
        <w:t>• Pre-launch stage with clear commercialization pathway</w:t>
      </w:r>
    </w:p>
    <w:p w14:paraId="22CA5325" w14:textId="77777777" w:rsidR="00BA2AEB" w:rsidRDefault="00000000">
      <w:pPr>
        <w:ind w:left="360"/>
      </w:pPr>
      <w:r>
        <w:t>• Diversified revenue model reducing risk</w:t>
      </w:r>
    </w:p>
    <w:p w14:paraId="46E4732E" w14:textId="77777777" w:rsidR="00BA2AEB" w:rsidRDefault="00000000">
      <w:pPr>
        <w:ind w:left="360"/>
      </w:pPr>
      <w:r>
        <w:t>• Customer-first policies designed for retention</w:t>
      </w:r>
    </w:p>
    <w:p w14:paraId="45238327" w14:textId="77777777" w:rsidR="00BA2AEB" w:rsidRDefault="00000000">
      <w:pPr>
        <w:ind w:left="360"/>
      </w:pPr>
      <w:r>
        <w:t>• Social impact focus creating market differentiation</w:t>
      </w:r>
    </w:p>
    <w:p w14:paraId="7E6B4808" w14:textId="77777777" w:rsidR="00BA2AEB" w:rsidRDefault="00BA2AEB"/>
    <w:p w14:paraId="74B74514" w14:textId="77777777" w:rsidR="00BA2AEB" w:rsidRDefault="00000000">
      <w:r>
        <w:rPr>
          <w:b/>
        </w:rPr>
        <w:t>CONTACT</w:t>
      </w:r>
    </w:p>
    <w:p w14:paraId="35E1F8F1" w14:textId="77777777" w:rsidR="00BA2AEB" w:rsidRDefault="00000000">
      <w:r>
        <w:t>Roy Henderson, CEO</w:t>
      </w:r>
    </w:p>
    <w:p w14:paraId="391805F3" w14:textId="77777777" w:rsidR="00BA2AEB" w:rsidRDefault="00000000">
      <w:r>
        <w:t>royhenderson@craudiovizai.com</w:t>
      </w:r>
    </w:p>
    <w:p w14:paraId="69A9114B" w14:textId="77777777" w:rsidR="00BA2AEB" w:rsidRDefault="00000000">
      <w:r>
        <w:t>Fort Myers, Florida | craudiovizai.com</w:t>
      </w:r>
    </w:p>
    <w:sectPr w:rsidR="00BA2AEB" w:rsidSect="001062B9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2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A746" w14:textId="77777777" w:rsidR="00682A12" w:rsidRDefault="00682A12">
      <w:pPr>
        <w:spacing w:after="0" w:line="240" w:lineRule="auto"/>
      </w:pPr>
      <w:r>
        <w:separator/>
      </w:r>
    </w:p>
  </w:endnote>
  <w:endnote w:type="continuationSeparator" w:id="0">
    <w:p w14:paraId="3FB191D0" w14:textId="77777777" w:rsidR="00682A12" w:rsidRDefault="0068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7E42" w14:textId="77777777" w:rsidR="001062B9" w:rsidRPr="001062B9" w:rsidRDefault="001062B9" w:rsidP="001062B9">
    <w:pPr>
      <w:pStyle w:val="Footer"/>
      <w:rPr>
        <w:sz w:val="18"/>
      </w:rPr>
    </w:pPr>
    <w:r w:rsidRPr="001062B9">
      <w:rPr>
        <w:sz w:val="18"/>
      </w:rPr>
      <w:t xml:space="preserve">CR </w:t>
    </w:r>
    <w:proofErr w:type="spellStart"/>
    <w:r w:rsidRPr="001062B9">
      <w:rPr>
        <w:sz w:val="18"/>
      </w:rPr>
      <w:t>AudioViz</w:t>
    </w:r>
    <w:proofErr w:type="spellEnd"/>
    <w:r w:rsidRPr="001062B9">
      <w:rPr>
        <w:sz w:val="18"/>
      </w:rPr>
      <w:t xml:space="preserve"> AI, LLC — Confidential</w:t>
    </w:r>
  </w:p>
  <w:p w14:paraId="2DF1F46E" w14:textId="1C136123" w:rsidR="00BA2AEB" w:rsidRDefault="001062B9" w:rsidP="001062B9">
    <w:pPr>
      <w:pStyle w:val="Footer"/>
    </w:pPr>
    <w:r w:rsidRPr="001062B9">
      <w:rPr>
        <w:sz w:val="18"/>
      </w:rPr>
      <w:t xml:space="preserve">© 2026 CR </w:t>
    </w:r>
    <w:proofErr w:type="spellStart"/>
    <w:r w:rsidRPr="001062B9">
      <w:rPr>
        <w:sz w:val="18"/>
      </w:rPr>
      <w:t>AudioViz</w:t>
    </w:r>
    <w:proofErr w:type="spellEnd"/>
    <w:r w:rsidRPr="001062B9">
      <w:rPr>
        <w:sz w:val="18"/>
      </w:rPr>
      <w:t xml:space="preserve"> AI, LLC. All rights reserved.</w:t>
    </w:r>
    <w:r>
      <w:rPr>
        <w:sz w:val="18"/>
      </w:rPr>
      <w:tab/>
    </w:r>
    <w:r>
      <w:rPr>
        <w:sz w:val="18"/>
      </w:rPr>
      <w:tab/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8548" w14:textId="77777777" w:rsidR="001062B9" w:rsidRPr="001062B9" w:rsidRDefault="001062B9" w:rsidP="001062B9">
    <w:pPr>
      <w:pStyle w:val="Footer"/>
      <w:rPr>
        <w:sz w:val="18"/>
      </w:rPr>
    </w:pPr>
    <w:r w:rsidRPr="001062B9">
      <w:rPr>
        <w:sz w:val="18"/>
      </w:rPr>
      <w:t xml:space="preserve">CR </w:t>
    </w:r>
    <w:proofErr w:type="spellStart"/>
    <w:r w:rsidRPr="001062B9">
      <w:rPr>
        <w:sz w:val="18"/>
      </w:rPr>
      <w:t>AudioViz</w:t>
    </w:r>
    <w:proofErr w:type="spellEnd"/>
    <w:r w:rsidRPr="001062B9">
      <w:rPr>
        <w:sz w:val="18"/>
      </w:rPr>
      <w:t xml:space="preserve"> AI, LLC — Confidential</w:t>
    </w:r>
  </w:p>
  <w:p w14:paraId="247401BC" w14:textId="77777777" w:rsidR="001062B9" w:rsidRDefault="001062B9" w:rsidP="001062B9">
    <w:pPr>
      <w:pStyle w:val="Footer"/>
    </w:pPr>
    <w:r w:rsidRPr="001062B9">
      <w:rPr>
        <w:sz w:val="18"/>
      </w:rPr>
      <w:t xml:space="preserve">© 2026 CR </w:t>
    </w:r>
    <w:proofErr w:type="spellStart"/>
    <w:r w:rsidRPr="001062B9">
      <w:rPr>
        <w:sz w:val="18"/>
      </w:rPr>
      <w:t>AudioViz</w:t>
    </w:r>
    <w:proofErr w:type="spellEnd"/>
    <w:r w:rsidRPr="001062B9">
      <w:rPr>
        <w:sz w:val="18"/>
      </w:rPr>
      <w:t xml:space="preserve"> AI, LLC. All rights reserved.</w:t>
    </w:r>
    <w:r>
      <w:rPr>
        <w:sz w:val="18"/>
      </w:rPr>
      <w:tab/>
    </w:r>
    <w:r>
      <w:rPr>
        <w:sz w:val="18"/>
      </w:rPr>
      <w:tab/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4</w:t>
    </w:r>
    <w:r>
      <w:rPr>
        <w:sz w:val="18"/>
      </w:rPr>
      <w:fldChar w:fldCharType="end"/>
    </w:r>
  </w:p>
  <w:p w14:paraId="66BC5BEB" w14:textId="77777777" w:rsidR="001062B9" w:rsidRDefault="00106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CE41" w14:textId="77777777" w:rsidR="00682A12" w:rsidRDefault="00682A12">
      <w:pPr>
        <w:spacing w:after="0" w:line="240" w:lineRule="auto"/>
      </w:pPr>
      <w:r>
        <w:separator/>
      </w:r>
    </w:p>
  </w:footnote>
  <w:footnote w:type="continuationSeparator" w:id="0">
    <w:p w14:paraId="516204AE" w14:textId="77777777" w:rsidR="00682A12" w:rsidRDefault="0068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8D6D7" w14:textId="23942789" w:rsidR="001062B9" w:rsidRDefault="001062B9">
    <w:pPr>
      <w:pStyle w:val="Header"/>
    </w:pPr>
    <w:r>
      <w:ptab w:relativeTo="margin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8DA6" w14:textId="0F6C5A99" w:rsidR="001062B9" w:rsidRDefault="001062B9">
    <w:pPr>
      <w:pStyle w:val="Header"/>
    </w:pPr>
    <w:r>
      <w:ptab w:relativeTo="margin" w:alignment="center" w:leader="none"/>
    </w:r>
    <w:r>
      <w:rPr>
        <w:noProof/>
      </w:rPr>
      <w:drawing>
        <wp:inline distT="0" distB="0" distL="0" distR="0" wp14:anchorId="4ADC50A9" wp14:editId="60E44699">
          <wp:extent cx="1143000" cy="758952"/>
          <wp:effectExtent l="0" t="0" r="0" b="3175"/>
          <wp:docPr id="4784452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445293" name="Picture 4784452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758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798075">
    <w:abstractNumId w:val="8"/>
  </w:num>
  <w:num w:numId="2" w16cid:durableId="68235312">
    <w:abstractNumId w:val="6"/>
  </w:num>
  <w:num w:numId="3" w16cid:durableId="97872347">
    <w:abstractNumId w:val="5"/>
  </w:num>
  <w:num w:numId="4" w16cid:durableId="700253056">
    <w:abstractNumId w:val="4"/>
  </w:num>
  <w:num w:numId="5" w16cid:durableId="1063943018">
    <w:abstractNumId w:val="7"/>
  </w:num>
  <w:num w:numId="6" w16cid:durableId="1683044590">
    <w:abstractNumId w:val="3"/>
  </w:num>
  <w:num w:numId="7" w16cid:durableId="442458983">
    <w:abstractNumId w:val="2"/>
  </w:num>
  <w:num w:numId="8" w16cid:durableId="1145778353">
    <w:abstractNumId w:val="1"/>
  </w:num>
  <w:num w:numId="9" w16cid:durableId="32062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B9"/>
    <w:rsid w:val="0015074B"/>
    <w:rsid w:val="002776F4"/>
    <w:rsid w:val="0029639D"/>
    <w:rsid w:val="00311635"/>
    <w:rsid w:val="00326F90"/>
    <w:rsid w:val="0063669A"/>
    <w:rsid w:val="00682A12"/>
    <w:rsid w:val="007403F7"/>
    <w:rsid w:val="00AA1D8D"/>
    <w:rsid w:val="00B47730"/>
    <w:rsid w:val="00BA2A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D0532A"/>
  <w14:defaultImageDpi w14:val="300"/>
  <w15:docId w15:val="{F8D0E7D2-07F0-4BA9-8EC1-2DFD2D4D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588</Words>
  <Characters>4447</Characters>
  <Application>Microsoft Office Word</Application>
  <DocSecurity>0</DocSecurity>
  <Lines>103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Henderson</cp:lastModifiedBy>
  <cp:revision>3</cp:revision>
  <dcterms:created xsi:type="dcterms:W3CDTF">2013-12-23T23:15:00Z</dcterms:created>
  <dcterms:modified xsi:type="dcterms:W3CDTF">2026-01-19T21:58:00Z</dcterms:modified>
  <cp:category/>
</cp:coreProperties>
</file>