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A52F" w14:textId="77777777" w:rsidR="003B4033" w:rsidRDefault="003B4033"/>
    <w:p w14:paraId="710CA98E" w14:textId="77777777" w:rsidR="003B4033" w:rsidRDefault="00000000">
      <w:pPr>
        <w:jc w:val="center"/>
      </w:pPr>
      <w:r>
        <w:rPr>
          <w:b/>
          <w:sz w:val="36"/>
        </w:rPr>
        <w:t>CR AudioViz AI, LLC</w:t>
      </w:r>
    </w:p>
    <w:p w14:paraId="0DD1A73E" w14:textId="77777777" w:rsidR="003B4033" w:rsidRDefault="00000000">
      <w:pPr>
        <w:jc w:val="center"/>
      </w:pPr>
      <w:r>
        <w:rPr>
          <w:sz w:val="28"/>
        </w:rPr>
        <w:t>Executive Summary (Pre-Launch)</w:t>
      </w:r>
    </w:p>
    <w:p w14:paraId="3F09A627" w14:textId="77777777" w:rsidR="003B4033" w:rsidRDefault="00000000">
      <w:pPr>
        <w:jc w:val="center"/>
      </w:pPr>
      <w:r>
        <w:rPr>
          <w:sz w:val="20"/>
        </w:rPr>
        <w:t>Florida S-Corporation | EIN: 39-3646201 | Pre-Revenue Status</w:t>
      </w:r>
    </w:p>
    <w:p w14:paraId="7037FB95" w14:textId="77777777" w:rsidR="003B4033" w:rsidRDefault="003B4033"/>
    <w:p w14:paraId="2EBB8608" w14:textId="77777777" w:rsidR="003B4033" w:rsidRDefault="00000000">
      <w:r>
        <w:rPr>
          <w:b/>
          <w:sz w:val="24"/>
        </w:rPr>
        <w:t>COMPANY OVERVIEW</w:t>
      </w:r>
    </w:p>
    <w:p w14:paraId="6B11A0F8" w14:textId="77777777" w:rsidR="003B4033" w:rsidRDefault="00000000">
      <w:r>
        <w:t>CR AudioViz AI, LLC is a pre-launch Florida S-Corporation founded in 2024 by Roy Henderson (CEO) and Cindy Henderson (CMO). Mission: "Your Story. Our Design." The company is developing (83% complete) a comprehensive AI-powered creative ecosystem designed to address internet fragmentation by unifying professional creative tools, entertainment, and social impact initiatives. Platform is pre-revenue, pre-commercial launch with operational infrastructure deployed for testing.</w:t>
      </w:r>
    </w:p>
    <w:p w14:paraId="1E592F8D" w14:textId="77777777" w:rsidR="003B4033" w:rsidRDefault="003B4033"/>
    <w:p w14:paraId="5E81E599" w14:textId="77777777" w:rsidR="003B4033" w:rsidRDefault="00000000">
      <w:r>
        <w:rPr>
          <w:b/>
          <w:sz w:val="24"/>
        </w:rPr>
        <w:t>MARKET PROBLEM</w:t>
      </w:r>
    </w:p>
    <w:p w14:paraId="38521352" w14:textId="77777777" w:rsidR="003B4033" w:rsidRDefault="00000000">
      <w:r>
        <w:t>Internet fragmentation requires users to maintain 8-12 separate subscriptions ($200+/month) with zero integration. This creates workflow friction, increases costs, and excludes underserved communities from professional tools.</w:t>
      </w:r>
    </w:p>
    <w:p w14:paraId="3FBC0A7B" w14:textId="77777777" w:rsidR="003B4033" w:rsidRDefault="003B4033"/>
    <w:p w14:paraId="2BEAD46C" w14:textId="77777777" w:rsidR="003B4033" w:rsidRDefault="00000000">
      <w:r>
        <w:rPr>
          <w:b/>
          <w:sz w:val="24"/>
        </w:rPr>
        <w:t>SOLUTION (ARCHITECTED)</w:t>
      </w:r>
    </w:p>
    <w:p w14:paraId="6AE3EE80" w14:textId="77777777" w:rsidR="003B4033" w:rsidRDefault="00000000">
      <w:r>
        <w:t>Unified platform designed to combine: 60+ professional creative tools (planned), Javari AI assistant (autonomous production designed), gaming library (roadmapped), CRAIverse virtual world (planned), 20 social impact modules (planned), universal credit system (architected). Platform 83% complete.</w:t>
      </w:r>
    </w:p>
    <w:p w14:paraId="45419857" w14:textId="77777777" w:rsidR="003B4033" w:rsidRDefault="003B4033"/>
    <w:p w14:paraId="007E148E" w14:textId="77777777" w:rsidR="003B4033" w:rsidRDefault="00000000">
      <w:r>
        <w:rPr>
          <w:b/>
          <w:sz w:val="24"/>
        </w:rPr>
        <w:t>MARKET OPPORTUNITY (BP.1 VALIDATION)</w:t>
      </w:r>
    </w:p>
    <w:p w14:paraId="7FE741FB" w14:textId="77777777" w:rsidR="003B4033" w:rsidRDefault="00000000">
      <w:r>
        <w:t>TAM: $847 billion (creative tools, gaming, virtual worlds, enterprise AI)</w:t>
      </w:r>
    </w:p>
    <w:p w14:paraId="65DB3571" w14:textId="77777777" w:rsidR="003B4033" w:rsidRDefault="00000000">
      <w:r>
        <w:t>SAM: $84.7 billion (integrated platforms, AI workflows)</w:t>
      </w:r>
    </w:p>
    <w:p w14:paraId="259E0DCA" w14:textId="77777777" w:rsidR="003B4033" w:rsidRDefault="00000000">
      <w:r>
        <w:t>SOM: $423.5 million (achievable within 36 months post-launch)</w:t>
      </w:r>
    </w:p>
    <w:p w14:paraId="3B83BAC7" w14:textId="77777777" w:rsidR="003B4033" w:rsidRDefault="00000000">
      <w:r>
        <w:lastRenderedPageBreak/>
        <w:t>Target: 65M U.S. creators, 8M developers, enterprise customers, underserved communities</w:t>
      </w:r>
    </w:p>
    <w:p w14:paraId="47A12734" w14:textId="77777777" w:rsidR="003B4033" w:rsidRDefault="003B4033"/>
    <w:p w14:paraId="0C69D79A" w14:textId="77777777" w:rsidR="003B4033" w:rsidRDefault="00000000">
      <w:r>
        <w:rPr>
          <w:b/>
          <w:sz w:val="24"/>
        </w:rPr>
        <w:t>BUSINESS MODEL (PROJECTED - POST-LAUNCH)</w:t>
      </w:r>
    </w:p>
    <w:p w14:paraId="5380DD06" w14:textId="77777777" w:rsidR="003B4033" w:rsidRDefault="00000000">
      <w:r>
        <w:t>Seven revenue streams targeting $1M ARR within 14 months post-launch:</w:t>
      </w:r>
    </w:p>
    <w:p w14:paraId="11AC2439" w14:textId="77777777" w:rsidR="003B4033" w:rsidRDefault="00000000">
      <w:pPr>
        <w:ind w:left="360"/>
      </w:pPr>
      <w:r>
        <w:t>• SaaS: $360K</w:t>
      </w:r>
    </w:p>
    <w:p w14:paraId="13F6478C" w14:textId="77777777" w:rsidR="003B4033" w:rsidRDefault="00000000">
      <w:pPr>
        <w:ind w:left="360"/>
      </w:pPr>
      <w:r>
        <w:t>• Marketplace: $180K</w:t>
      </w:r>
    </w:p>
    <w:p w14:paraId="6A23791C" w14:textId="77777777" w:rsidR="003B4033" w:rsidRDefault="00000000">
      <w:pPr>
        <w:ind w:left="360"/>
      </w:pPr>
      <w:r>
        <w:t>• White-Label: $240K</w:t>
      </w:r>
    </w:p>
    <w:p w14:paraId="6DEA0A4D" w14:textId="77777777" w:rsidR="003B4033" w:rsidRDefault="00000000">
      <w:pPr>
        <w:ind w:left="360"/>
      </w:pPr>
      <w:r>
        <w:t>• Grants: $150K</w:t>
      </w:r>
    </w:p>
    <w:p w14:paraId="469A11BA" w14:textId="77777777" w:rsidR="003B4033" w:rsidRDefault="00000000">
      <w:pPr>
        <w:ind w:left="360"/>
      </w:pPr>
      <w:r>
        <w:t>• Affiliates: $40K</w:t>
      </w:r>
    </w:p>
    <w:p w14:paraId="1FA6D9D3" w14:textId="77777777" w:rsidR="003B4033" w:rsidRDefault="00000000">
      <w:pPr>
        <w:ind w:left="360"/>
      </w:pPr>
      <w:r>
        <w:t>• Avatars: $20K</w:t>
      </w:r>
    </w:p>
    <w:p w14:paraId="5EFF318B" w14:textId="77777777" w:rsidR="003B4033" w:rsidRDefault="00000000">
      <w:pPr>
        <w:ind w:left="360"/>
      </w:pPr>
      <w:r>
        <w:t>• Merchandise: $10K</w:t>
      </w:r>
    </w:p>
    <w:p w14:paraId="7F1C7CAE" w14:textId="77777777" w:rsidR="003B4033" w:rsidRDefault="00000000">
      <w:r>
        <w:t>Status: Pre-revenue. Projections assume successful launch and market adoption.</w:t>
      </w:r>
    </w:p>
    <w:p w14:paraId="02E82197" w14:textId="77777777" w:rsidR="003B4033" w:rsidRDefault="003B4033"/>
    <w:p w14:paraId="1E5D536E" w14:textId="77777777" w:rsidR="003B4033" w:rsidRDefault="00000000">
      <w:r>
        <w:rPr>
          <w:b/>
          <w:sz w:val="24"/>
        </w:rPr>
        <w:t>COMPETITIVE ADVANTAGES (DESIGNED)</w:t>
      </w:r>
    </w:p>
    <w:p w14:paraId="7D5677EE" w14:textId="77777777" w:rsidR="003B4033" w:rsidRDefault="00000000">
      <w:pPr>
        <w:ind w:left="360"/>
      </w:pPr>
      <w:r>
        <w:t>• Unified platform (single sign-on, universal credits)</w:t>
      </w:r>
    </w:p>
    <w:p w14:paraId="7943D58D" w14:textId="77777777" w:rsidR="003B4033" w:rsidRDefault="00000000">
      <w:pPr>
        <w:ind w:left="360"/>
      </w:pPr>
      <w:r>
        <w:t>• AI automation (Javari AI designed)</w:t>
      </w:r>
    </w:p>
    <w:p w14:paraId="3A64783C" w14:textId="77777777" w:rsidR="003B4033" w:rsidRDefault="00000000">
      <w:pPr>
        <w:ind w:left="360"/>
      </w:pPr>
      <w:r>
        <w:t>• Customer-first policies (planned: credits never expire, refunds, code ownership)</w:t>
      </w:r>
    </w:p>
    <w:p w14:paraId="3B6572EF" w14:textId="77777777" w:rsidR="003B4033" w:rsidRDefault="00000000">
      <w:pPr>
        <w:ind w:left="360"/>
      </w:pPr>
      <w:r>
        <w:t>• Social impact (20 modules planned)</w:t>
      </w:r>
    </w:p>
    <w:p w14:paraId="3DF70C32" w14:textId="77777777" w:rsidR="003B4033" w:rsidRDefault="00000000">
      <w:pPr>
        <w:ind w:left="360"/>
      </w:pPr>
      <w:r>
        <w:t>• Diversified revenue (7 streams)</w:t>
      </w:r>
    </w:p>
    <w:p w14:paraId="499BBE0B" w14:textId="77777777" w:rsidR="003B4033" w:rsidRDefault="00000000">
      <w:pPr>
        <w:ind w:left="360"/>
      </w:pPr>
      <w:r>
        <w:t>• Quality standards (Fortune 50 benchmarks applied)</w:t>
      </w:r>
    </w:p>
    <w:p w14:paraId="76D68AB4" w14:textId="77777777" w:rsidR="003B4033" w:rsidRDefault="003B4033"/>
    <w:p w14:paraId="1F940C03" w14:textId="77777777" w:rsidR="003B4033" w:rsidRDefault="00000000">
      <w:r>
        <w:rPr>
          <w:b/>
          <w:sz w:val="24"/>
        </w:rPr>
        <w:t>CURRENT STATUS (PRE-LAUNCH)</w:t>
      </w:r>
    </w:p>
    <w:p w14:paraId="0D9D82DE" w14:textId="77777777" w:rsidR="003B4033" w:rsidRDefault="00000000">
      <w:r>
        <w:t>Platform: 83% complete. Infrastructure deployed (testing): Website operational, payment systems integrated (Stripe, PayPal), database deployed (Supabase, 33+ tables), initial applications in testing, admin dashboard 95% complete, 9 monitoring bots operational, 25 GitHub repositories. Status: Pre-revenue, pre-commercial launch.</w:t>
      </w:r>
    </w:p>
    <w:p w14:paraId="6EB245D4" w14:textId="77777777" w:rsidR="003B4033" w:rsidRDefault="003B4033"/>
    <w:p w14:paraId="482DC549" w14:textId="77777777" w:rsidR="003B4033" w:rsidRDefault="00000000">
      <w:r>
        <w:rPr>
          <w:b/>
          <w:sz w:val="24"/>
        </w:rPr>
        <w:t>FINANCIAL PROJECTIONS (POST-LAUNCH)</w:t>
      </w:r>
    </w:p>
    <w:p w14:paraId="1EF65152" w14:textId="77777777" w:rsidR="003B4033" w:rsidRDefault="00000000">
      <w:r>
        <w:lastRenderedPageBreak/>
        <w:t>Target: $1M ARR within 14 months post-launch. Positive EBITDA within 18 months post-launch through automated operations, lean staffing (contractors), scalable infrastructure, diversified revenue, grant funding (non-dilutive). All projections contingent on successful commercial launch.</w:t>
      </w:r>
    </w:p>
    <w:p w14:paraId="6A9A7B6C" w14:textId="77777777" w:rsidR="003B4033" w:rsidRDefault="003B4033"/>
    <w:p w14:paraId="437DC6C2" w14:textId="77777777" w:rsidR="003B4033" w:rsidRDefault="00000000">
      <w:r>
        <w:rPr>
          <w:b/>
          <w:sz w:val="24"/>
        </w:rPr>
        <w:t>LEADERSHIP</w:t>
      </w:r>
    </w:p>
    <w:p w14:paraId="4B3EE93A" w14:textId="77777777" w:rsidR="003B4033" w:rsidRDefault="00000000">
      <w:r>
        <w:rPr>
          <w:b/>
        </w:rPr>
        <w:t xml:space="preserve">Roy Henderson, CEO: </w:t>
      </w:r>
      <w:r>
        <w:t>Platform architecture, technical strategy, business development, quality standards, grant development</w:t>
      </w:r>
    </w:p>
    <w:p w14:paraId="47862D5D" w14:textId="77777777" w:rsidR="003B4033" w:rsidRDefault="00000000">
      <w:r>
        <w:rPr>
          <w:b/>
        </w:rPr>
        <w:t xml:space="preserve">Cindy Henderson, CMO: </w:t>
      </w:r>
      <w:r>
        <w:t>Brand strategy, market positioning, community engagement, social impact, partnerships</w:t>
      </w:r>
    </w:p>
    <w:p w14:paraId="018713B8" w14:textId="77777777" w:rsidR="003B4033" w:rsidRDefault="003B4033"/>
    <w:p w14:paraId="360C1F89" w14:textId="77777777" w:rsidR="003B4033" w:rsidRDefault="00000000">
      <w:r>
        <w:rPr>
          <w:b/>
          <w:sz w:val="24"/>
        </w:rPr>
        <w:t>CONTACT</w:t>
      </w:r>
    </w:p>
    <w:p w14:paraId="0A228C43" w14:textId="77777777" w:rsidR="003B4033" w:rsidRDefault="00000000">
      <w:r>
        <w:t>Roy Henderson, CEO | royhenderson@craudiovizai.com | Fort Myers, FL | craudiovizai.com</w:t>
      </w:r>
    </w:p>
    <w:sectPr w:rsidR="003B4033" w:rsidSect="00493AD9">
      <w:footerReference w:type="default" r:id="rId8"/>
      <w:headerReference w:type="first" r:id="rId9"/>
      <w:footerReference w:type="first" r:id="rId10"/>
      <w:pgSz w:w="12240" w:h="15840"/>
      <w:pgMar w:top="1080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0134C" w14:textId="77777777" w:rsidR="00D0515A" w:rsidRDefault="00D0515A">
      <w:pPr>
        <w:spacing w:after="0" w:line="240" w:lineRule="auto"/>
      </w:pPr>
      <w:r>
        <w:separator/>
      </w:r>
    </w:p>
  </w:endnote>
  <w:endnote w:type="continuationSeparator" w:id="0">
    <w:p w14:paraId="1208FD21" w14:textId="77777777" w:rsidR="00D0515A" w:rsidRDefault="00D05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25838" w14:textId="77777777" w:rsidR="00493AD9" w:rsidRDefault="00493AD9" w:rsidP="00493AD9">
    <w:pPr>
      <w:pStyle w:val="Footer"/>
    </w:pPr>
    <w:r>
      <w:t xml:space="preserve">CR </w:t>
    </w:r>
    <w:proofErr w:type="spellStart"/>
    <w:r>
      <w:t>AudioViz</w:t>
    </w:r>
    <w:proofErr w:type="spellEnd"/>
    <w:r>
      <w:t xml:space="preserve"> AI, LLC — Confidential</w:t>
    </w:r>
  </w:p>
  <w:p w14:paraId="51E8F86F" w14:textId="7443D062" w:rsidR="003B4033" w:rsidRDefault="00493AD9" w:rsidP="00493AD9">
    <w:pPr>
      <w:pStyle w:val="Footer"/>
    </w:pPr>
    <w:r>
      <w:t xml:space="preserve">© 2026 CR </w:t>
    </w:r>
    <w:proofErr w:type="spellStart"/>
    <w:r>
      <w:t>AudioViz</w:t>
    </w:r>
    <w:proofErr w:type="spellEnd"/>
    <w:r>
      <w:t xml:space="preserve"> AI, LLC. All rights reserved.</w:t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3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B07C" w14:textId="77777777" w:rsidR="00493AD9" w:rsidRDefault="00493AD9" w:rsidP="00493AD9">
    <w:pPr>
      <w:pStyle w:val="Footer"/>
    </w:pPr>
    <w:r>
      <w:t xml:space="preserve">CR </w:t>
    </w:r>
    <w:proofErr w:type="spellStart"/>
    <w:r>
      <w:t>AudioViz</w:t>
    </w:r>
    <w:proofErr w:type="spellEnd"/>
    <w:r>
      <w:t xml:space="preserve"> AI, LLC — Confidential</w:t>
    </w:r>
  </w:p>
  <w:p w14:paraId="3A7F5A3E" w14:textId="77777777" w:rsidR="00493AD9" w:rsidRDefault="00493AD9" w:rsidP="00493AD9">
    <w:pPr>
      <w:pStyle w:val="Footer"/>
    </w:pPr>
    <w:r>
      <w:t xml:space="preserve">© 2026 CR </w:t>
    </w:r>
    <w:proofErr w:type="spellStart"/>
    <w:r>
      <w:t>AudioViz</w:t>
    </w:r>
    <w:proofErr w:type="spellEnd"/>
    <w:r>
      <w:t xml:space="preserve"> AI, LLC. All rights reserved.</w:t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3647A29A" w14:textId="77777777" w:rsidR="00493AD9" w:rsidRDefault="00493A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15A30" w14:textId="77777777" w:rsidR="00D0515A" w:rsidRDefault="00D0515A">
      <w:pPr>
        <w:spacing w:after="0" w:line="240" w:lineRule="auto"/>
      </w:pPr>
      <w:r>
        <w:separator/>
      </w:r>
    </w:p>
  </w:footnote>
  <w:footnote w:type="continuationSeparator" w:id="0">
    <w:p w14:paraId="39E47ECC" w14:textId="77777777" w:rsidR="00D0515A" w:rsidRDefault="00D05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8ED84" w14:textId="518C667F" w:rsidR="00493AD9" w:rsidRDefault="00493AD9">
    <w:pPr>
      <w:pStyle w:val="Header"/>
    </w:pPr>
    <w:r>
      <w:ptab w:relativeTo="margin" w:alignment="center" w:leader="none"/>
    </w:r>
    <w:r>
      <w:rPr>
        <w:noProof/>
      </w:rPr>
      <w:drawing>
        <wp:inline distT="0" distB="0" distL="0" distR="0" wp14:anchorId="1244EEA1" wp14:editId="3C1D8B07">
          <wp:extent cx="1143000" cy="758952"/>
          <wp:effectExtent l="0" t="0" r="0" b="3175"/>
          <wp:docPr id="14213166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1316691" name="Picture 142131669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7589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974447">
    <w:abstractNumId w:val="8"/>
  </w:num>
  <w:num w:numId="2" w16cid:durableId="267667325">
    <w:abstractNumId w:val="6"/>
  </w:num>
  <w:num w:numId="3" w16cid:durableId="59981946">
    <w:abstractNumId w:val="5"/>
  </w:num>
  <w:num w:numId="4" w16cid:durableId="465855861">
    <w:abstractNumId w:val="4"/>
  </w:num>
  <w:num w:numId="5" w16cid:durableId="1788425980">
    <w:abstractNumId w:val="7"/>
  </w:num>
  <w:num w:numId="6" w16cid:durableId="1967466934">
    <w:abstractNumId w:val="3"/>
  </w:num>
  <w:num w:numId="7" w16cid:durableId="1364478725">
    <w:abstractNumId w:val="2"/>
  </w:num>
  <w:num w:numId="8" w16cid:durableId="1260404573">
    <w:abstractNumId w:val="1"/>
  </w:num>
  <w:num w:numId="9" w16cid:durableId="17133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033"/>
    <w:rsid w:val="00493AD9"/>
    <w:rsid w:val="0063669A"/>
    <w:rsid w:val="00AA1D8D"/>
    <w:rsid w:val="00B47730"/>
    <w:rsid w:val="00CB0664"/>
    <w:rsid w:val="00D05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D5A9AC"/>
  <w14:defaultImageDpi w14:val="300"/>
  <w15:docId w15:val="{F8D0E7D2-07F0-4BA9-8EC1-2DFD2D4D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376</Words>
  <Characters>2783</Characters>
  <Application>Microsoft Office Word</Application>
  <DocSecurity>0</DocSecurity>
  <Lines>69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 Henderson</cp:lastModifiedBy>
  <cp:revision>2</cp:revision>
  <dcterms:created xsi:type="dcterms:W3CDTF">2013-12-23T23:15:00Z</dcterms:created>
  <dcterms:modified xsi:type="dcterms:W3CDTF">2026-01-19T21:48:00Z</dcterms:modified>
  <cp:category/>
</cp:coreProperties>
</file>