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3F5C6" w14:textId="77777777" w:rsidR="009E76C1" w:rsidRDefault="009E76C1"/>
    <w:p w14:paraId="7C186918" w14:textId="77777777" w:rsidR="009E76C1" w:rsidRDefault="00000000">
      <w:pPr>
        <w:jc w:val="center"/>
      </w:pPr>
      <w:r>
        <w:rPr>
          <w:b/>
          <w:sz w:val="32"/>
        </w:rPr>
        <w:t>CR AudioViz AI, LLC</w:t>
      </w:r>
    </w:p>
    <w:p w14:paraId="4F84B873" w14:textId="77777777" w:rsidR="009E76C1" w:rsidRDefault="00000000">
      <w:pPr>
        <w:jc w:val="center"/>
      </w:pPr>
      <w:r>
        <w:rPr>
          <w:sz w:val="28"/>
        </w:rPr>
        <w:t>Grant-Ready Summary (Pre-Launch)</w:t>
      </w:r>
    </w:p>
    <w:p w14:paraId="31A50200" w14:textId="77777777" w:rsidR="009E76C1" w:rsidRDefault="00000000">
      <w:pPr>
        <w:jc w:val="center"/>
      </w:pPr>
      <w:r>
        <w:rPr>
          <w:sz w:val="20"/>
        </w:rPr>
        <w:t>Florida S-Corporation | EIN: 39-3646201 | Pre-Revenue Status</w:t>
      </w:r>
    </w:p>
    <w:p w14:paraId="224A74E5" w14:textId="77777777" w:rsidR="009E76C1" w:rsidRDefault="009E76C1"/>
    <w:p w14:paraId="1D734631" w14:textId="77777777" w:rsidR="009E76C1" w:rsidRDefault="00000000">
      <w:r>
        <w:rPr>
          <w:b/>
          <w:sz w:val="24"/>
        </w:rPr>
        <w:t>ORGANIZATION OVERVIEW</w:t>
      </w:r>
    </w:p>
    <w:p w14:paraId="6A5886D6" w14:textId="77777777" w:rsidR="009E76C1" w:rsidRDefault="00000000">
      <w:r>
        <w:t>CR AudioViz AI, LLC is a pre-launch Florida S-Corporation founded in 2024, operating under the mission "Your Story. Our Design." The organization is developing (83% complete) a comprehensive AI-powered creative ecosystem designed to serve creators, businesses, and underserved communities through unified access to professional tools, entertainment, and social impact initiatives. Platform is pre-revenue and pre-commercial launch.</w:t>
      </w:r>
    </w:p>
    <w:p w14:paraId="6139B30E" w14:textId="77777777" w:rsidR="009E76C1" w:rsidRDefault="00000000">
      <w:r>
        <w:t>EIN: 39-3646201 | Status: Pre-Revenue, Pre-Launch | Leadership: Roy Henderson (CEO), Cindy Henderson (CMO)</w:t>
      </w:r>
    </w:p>
    <w:p w14:paraId="7D970ED4" w14:textId="77777777" w:rsidR="009E76C1" w:rsidRDefault="009E76C1"/>
    <w:p w14:paraId="2720C6B0" w14:textId="77777777" w:rsidR="009E76C1" w:rsidRDefault="00000000">
      <w:r>
        <w:rPr>
          <w:b/>
          <w:sz w:val="24"/>
        </w:rPr>
        <w:t>SOCIAL IMPACT MODULES (PLANNED - POST-LAUNCH)</w:t>
      </w:r>
    </w:p>
    <w:p w14:paraId="2F732887" w14:textId="77777777" w:rsidR="009E76C1" w:rsidRDefault="00000000">
      <w:r>
        <w:t>Twenty social impact modules are designed to serve underserved communities. Deployment planned post-commercial launch:</w:t>
      </w:r>
    </w:p>
    <w:p w14:paraId="6FE68DAB" w14:textId="77777777" w:rsidR="009E76C1" w:rsidRDefault="00000000">
      <w:pPr>
        <w:ind w:left="360"/>
      </w:pPr>
      <w:r>
        <w:t>• First Responders (mental health, training)</w:t>
      </w:r>
    </w:p>
    <w:p w14:paraId="7AD5D606" w14:textId="77777777" w:rsidR="009E76C1" w:rsidRDefault="00000000">
      <w:pPr>
        <w:ind w:left="360"/>
      </w:pPr>
      <w:r>
        <w:t>• Veterans (transition support, skills)</w:t>
      </w:r>
    </w:p>
    <w:p w14:paraId="78809C96" w14:textId="77777777" w:rsidR="009E76C1" w:rsidRDefault="00000000">
      <w:pPr>
        <w:ind w:left="360"/>
      </w:pPr>
      <w:r>
        <w:t>• Faith Organizations (media, outreach)</w:t>
      </w:r>
    </w:p>
    <w:p w14:paraId="790422CC" w14:textId="77777777" w:rsidR="009E76C1" w:rsidRDefault="00000000">
      <w:pPr>
        <w:ind w:left="360"/>
      </w:pPr>
      <w:r>
        <w:t>• Animal Rescues (adoption, fundraising)</w:t>
      </w:r>
    </w:p>
    <w:p w14:paraId="2EB7D323" w14:textId="77777777" w:rsidR="009E76C1" w:rsidRDefault="00000000">
      <w:pPr>
        <w:ind w:left="360"/>
      </w:pPr>
      <w:r>
        <w:t>• Disability Services (accessible tools)</w:t>
      </w:r>
    </w:p>
    <w:p w14:paraId="5D2BB643" w14:textId="77777777" w:rsidR="009E76C1" w:rsidRDefault="00000000">
      <w:pPr>
        <w:ind w:left="360"/>
      </w:pPr>
      <w:r>
        <w:t>• Senior Services (digital literacy)</w:t>
      </w:r>
    </w:p>
    <w:p w14:paraId="70FC0C4B" w14:textId="77777777" w:rsidR="009E76C1" w:rsidRDefault="00000000">
      <w:pPr>
        <w:ind w:left="360"/>
      </w:pPr>
      <w:r>
        <w:t>• Youth Development (education, mentorship)</w:t>
      </w:r>
    </w:p>
    <w:p w14:paraId="10707EED" w14:textId="77777777" w:rsidR="009E76C1" w:rsidRDefault="00000000">
      <w:pPr>
        <w:ind w:left="360"/>
      </w:pPr>
      <w:r>
        <w:t>• Nonprofits (operations, fundraising)</w:t>
      </w:r>
    </w:p>
    <w:p w14:paraId="46C2104E" w14:textId="77777777" w:rsidR="009E76C1" w:rsidRDefault="00000000">
      <w:pPr>
        <w:ind w:left="360"/>
      </w:pPr>
      <w:r>
        <w:t>• Small Business (marketing automation)</w:t>
      </w:r>
    </w:p>
    <w:p w14:paraId="1DF861BF" w14:textId="77777777" w:rsidR="009E76C1" w:rsidRDefault="00000000">
      <w:pPr>
        <w:ind w:left="360"/>
      </w:pPr>
      <w:r>
        <w:t>• Educational Institutions (curriculum support)</w:t>
      </w:r>
    </w:p>
    <w:p w14:paraId="5CCA94F5" w14:textId="77777777" w:rsidR="009E76C1" w:rsidRDefault="00000000">
      <w:pPr>
        <w:ind w:left="360"/>
      </w:pPr>
      <w:r>
        <w:lastRenderedPageBreak/>
        <w:t>• Plus 10 additional modules: housing, healthcare, disaster relief, legal aid, financial literacy, mental health, addiction recovery, food security, environmental conservation, arts education</w:t>
      </w:r>
    </w:p>
    <w:p w14:paraId="62C15A29" w14:textId="77777777" w:rsidR="009E76C1" w:rsidRDefault="009E76C1"/>
    <w:p w14:paraId="2EACCAF6" w14:textId="77777777" w:rsidR="009E76C1" w:rsidRDefault="00000000">
      <w:r>
        <w:rPr>
          <w:b/>
          <w:sz w:val="24"/>
        </w:rPr>
        <w:t>MEASURABLE OUTCOMES (POST-LAUNCH TARGETS)</w:t>
      </w:r>
    </w:p>
    <w:p w14:paraId="35F300B5" w14:textId="77777777" w:rsidR="009E76C1" w:rsidRDefault="00000000">
      <w:r>
        <w:t>Planned tracking metrics post-launch: Community access numbers, skills development completions, economic impact for organizations, cost savings from unified platform, digital literacy progression, social connections, content production, operational efficiency improvements. All metrics contingent on successful commercial launch.</w:t>
      </w:r>
    </w:p>
    <w:p w14:paraId="466EE237" w14:textId="77777777" w:rsidR="009E76C1" w:rsidRDefault="009E76C1"/>
    <w:p w14:paraId="26E9363E" w14:textId="77777777" w:rsidR="009E76C1" w:rsidRDefault="00000000">
      <w:r>
        <w:rPr>
          <w:b/>
          <w:sz w:val="24"/>
        </w:rPr>
        <w:t>BUDGET ALLOCATION (PROPOSED)</w:t>
      </w:r>
    </w:p>
    <w:p w14:paraId="5BD2AF54" w14:textId="77777777" w:rsidR="009E76C1" w:rsidRDefault="00000000">
      <w:r>
        <w:t>Proposed grant allocation: Community access programs, platform development (social impact modules), training/education, community outreach, impact measurement systems, technical support, infrastructure costs. Specific allocations tailored to grant requirements.</w:t>
      </w:r>
    </w:p>
    <w:p w14:paraId="3C9D1C4E" w14:textId="77777777" w:rsidR="009E76C1" w:rsidRDefault="009E76C1"/>
    <w:p w14:paraId="7253C0AA" w14:textId="77777777" w:rsidR="009E76C1" w:rsidRDefault="00000000">
      <w:r>
        <w:rPr>
          <w:b/>
          <w:sz w:val="24"/>
        </w:rPr>
        <w:t>CONTACT</w:t>
      </w:r>
    </w:p>
    <w:p w14:paraId="12131BEB" w14:textId="77777777" w:rsidR="009E76C1" w:rsidRDefault="00000000">
      <w:r>
        <w:t>Roy Henderson, CEO | royhenderson@craudiovizai.com | Fort Myers, FL | craudiovizai.com</w:t>
      </w:r>
    </w:p>
    <w:sectPr w:rsidR="009E76C1" w:rsidSect="003273DE">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59906" w14:textId="77777777" w:rsidR="0083640A" w:rsidRDefault="0083640A">
      <w:pPr>
        <w:spacing w:after="0" w:line="240" w:lineRule="auto"/>
      </w:pPr>
      <w:r>
        <w:separator/>
      </w:r>
    </w:p>
  </w:endnote>
  <w:endnote w:type="continuationSeparator" w:id="0">
    <w:p w14:paraId="7765A53D" w14:textId="77777777" w:rsidR="0083640A" w:rsidRDefault="00836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67D9" w14:textId="77777777" w:rsidR="003273DE" w:rsidRDefault="003273DE" w:rsidP="003273DE">
    <w:pPr>
      <w:pStyle w:val="Footer"/>
    </w:pPr>
    <w:r>
      <w:t xml:space="preserve">CR </w:t>
    </w:r>
    <w:proofErr w:type="spellStart"/>
    <w:r>
      <w:t>AudioViz</w:t>
    </w:r>
    <w:proofErr w:type="spellEnd"/>
    <w:r>
      <w:t xml:space="preserve"> AI, LLC — Confidential</w:t>
    </w:r>
  </w:p>
  <w:p w14:paraId="7A3D5587" w14:textId="20EB1AEE" w:rsidR="009E76C1" w:rsidRDefault="003273DE" w:rsidP="003273DE">
    <w:pPr>
      <w:pStyle w:val="Footer"/>
    </w:pPr>
    <w:r>
      <w:t xml:space="preserve">© 2026 CR </w:t>
    </w:r>
    <w:proofErr w:type="spellStart"/>
    <w:r>
      <w:t>AudioViz</w:t>
    </w:r>
    <w:proofErr w:type="spellEnd"/>
    <w:r>
      <w:t xml:space="preserve"> AI, LLC. All rights reserved.</w:t>
    </w:r>
    <w:r>
      <w:tab/>
    </w:r>
    <w:r>
      <w:tab/>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9EEA7" w14:textId="77777777" w:rsidR="003273DE" w:rsidRDefault="003273DE" w:rsidP="003273DE">
    <w:pPr>
      <w:pStyle w:val="Footer"/>
    </w:pPr>
    <w:r>
      <w:t xml:space="preserve">CR </w:t>
    </w:r>
    <w:proofErr w:type="spellStart"/>
    <w:r>
      <w:t>AudioViz</w:t>
    </w:r>
    <w:proofErr w:type="spellEnd"/>
    <w:r>
      <w:t xml:space="preserve"> AI, LLC — Confidential</w:t>
    </w:r>
  </w:p>
  <w:p w14:paraId="7CE543D9" w14:textId="77777777" w:rsidR="003273DE" w:rsidRDefault="003273DE" w:rsidP="003273DE">
    <w:pPr>
      <w:pStyle w:val="Footer"/>
    </w:pPr>
    <w:r>
      <w:t xml:space="preserve">© 2026 CR </w:t>
    </w:r>
    <w:proofErr w:type="spellStart"/>
    <w:r>
      <w:t>AudioViz</w:t>
    </w:r>
    <w:proofErr w:type="spellEnd"/>
    <w:r>
      <w:t xml:space="preserve"> AI, LLC. All rights reserved.</w:t>
    </w:r>
    <w:r>
      <w:tab/>
    </w:r>
    <w:r>
      <w:tab/>
      <w:t xml:space="preserve">Page </w:t>
    </w:r>
    <w:r>
      <w:fldChar w:fldCharType="begin"/>
    </w:r>
    <w:r>
      <w:instrText xml:space="preserve"> PAGE   \* MERGEFORMAT </w:instrText>
    </w:r>
    <w:r>
      <w:fldChar w:fldCharType="separate"/>
    </w:r>
    <w:r>
      <w:t>2</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p w14:paraId="03CCE629" w14:textId="77777777" w:rsidR="003273DE" w:rsidRDefault="003273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0BF3B" w14:textId="77777777" w:rsidR="0083640A" w:rsidRDefault="0083640A">
      <w:pPr>
        <w:spacing w:after="0" w:line="240" w:lineRule="auto"/>
      </w:pPr>
      <w:r>
        <w:separator/>
      </w:r>
    </w:p>
  </w:footnote>
  <w:footnote w:type="continuationSeparator" w:id="0">
    <w:p w14:paraId="1A414C95" w14:textId="77777777" w:rsidR="0083640A" w:rsidRDefault="00836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1BADF" w14:textId="4C5FF5A5" w:rsidR="003273DE" w:rsidRDefault="003273DE">
    <w:pPr>
      <w:pStyle w:val="Header"/>
    </w:pPr>
    <w:r>
      <w:ptab w:relativeTo="margin" w:alignment="center" w:leader="none"/>
    </w:r>
    <w:r>
      <w:rPr>
        <w:noProof/>
      </w:rPr>
      <w:drawing>
        <wp:inline distT="0" distB="0" distL="0" distR="0" wp14:anchorId="185F917D" wp14:editId="149439BF">
          <wp:extent cx="1143000" cy="758952"/>
          <wp:effectExtent l="0" t="0" r="0" b="3175"/>
          <wp:docPr id="17898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0192" name="Picture 178980192"/>
                  <pic:cNvPicPr/>
                </pic:nvPicPr>
                <pic:blipFill>
                  <a:blip r:embed="rId1"/>
                  <a:stretch>
                    <a:fillRect/>
                  </a:stretch>
                </pic:blipFill>
                <pic:spPr>
                  <a:xfrm>
                    <a:off x="0" y="0"/>
                    <a:ext cx="1143000" cy="75895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600740">
    <w:abstractNumId w:val="8"/>
  </w:num>
  <w:num w:numId="2" w16cid:durableId="1676155197">
    <w:abstractNumId w:val="6"/>
  </w:num>
  <w:num w:numId="3" w16cid:durableId="1173646691">
    <w:abstractNumId w:val="5"/>
  </w:num>
  <w:num w:numId="4" w16cid:durableId="1169364482">
    <w:abstractNumId w:val="4"/>
  </w:num>
  <w:num w:numId="5" w16cid:durableId="1315137253">
    <w:abstractNumId w:val="7"/>
  </w:num>
  <w:num w:numId="6" w16cid:durableId="2033608836">
    <w:abstractNumId w:val="3"/>
  </w:num>
  <w:num w:numId="7" w16cid:durableId="844901680">
    <w:abstractNumId w:val="2"/>
  </w:num>
  <w:num w:numId="8" w16cid:durableId="24211184">
    <w:abstractNumId w:val="1"/>
  </w:num>
  <w:num w:numId="9" w16cid:durableId="55759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3DE"/>
    <w:rsid w:val="0063669A"/>
    <w:rsid w:val="0083640A"/>
    <w:rsid w:val="009E76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99B39B"/>
  <w14:defaultImageDpi w14:val="300"/>
  <w15:docId w15:val="{F8D0E7D2-07F0-4BA9-8EC1-2DFD2D4D5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252</Words>
  <Characters>1959</Characters>
  <Application>Microsoft Office Word</Application>
  <DocSecurity>0</DocSecurity>
  <Lines>43</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Roy Henderson</cp:lastModifiedBy>
  <cp:revision>2</cp:revision>
  <dcterms:created xsi:type="dcterms:W3CDTF">2013-12-23T23:15:00Z</dcterms:created>
  <dcterms:modified xsi:type="dcterms:W3CDTF">2026-01-19T21:46:00Z</dcterms:modified>
  <cp:category/>
</cp:coreProperties>
</file>