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Error</w:t>
      </w:r>
      <w:r w:rsidDel="00000000" w:rsidR="00000000" w:rsidRPr="00000000">
        <w:rPr>
          <w:u w:val="single"/>
          <w:rtl w:val="0"/>
        </w:rPr>
        <w:t xml:space="preserve">: Actuator Not Working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the URL is correct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port no is correct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using only 1 ‘/’ after port no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Incorrect</w:t>
      </w:r>
      <w:r w:rsidDel="00000000" w:rsidR="00000000" w:rsidRPr="00000000">
        <w:rPr>
          <w:rtl w:val="0"/>
        </w:rPr>
        <w:t xml:space="preserve"> localhost:8080</w:t>
      </w: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actuator → notice two ‘/’ symbols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Correct</w:t>
      </w:r>
      <w:r w:rsidDel="00000000" w:rsidR="00000000" w:rsidRPr="00000000">
        <w:rPr>
          <w:rtl w:val="0"/>
        </w:rPr>
        <w:t xml:space="preserve">   localhost:8080/actuator 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2)  Avoid any typographical errors in the URL.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3) Sometimes the maven dependency doesn’t get updated in the project after downloading.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In order to update the project follow the following steps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i) Right-click on the spring boot project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ii) click on Maven (check bottom around 4th last option)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iii) Click on update Maven project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iv) check the force update of snapshots/releases box.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v) click on  ok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vi) restart your project.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706451" cy="509111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451" cy="509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4772025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Square wrapText="bothSides" distB="114300" distT="11430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