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629"/>
          <w:sz w:val="24"/>
          <w:szCs w:val="24"/>
          <w:u w:val="single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2629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Page load failed with error: The resource could not be loaded because the App Transport Security policy requires the use of a secure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</w:rPr>
        <w:drawing>
          <wp:inline distB="114300" distT="114300" distL="114300" distR="114300">
            <wp:extent cx="5286375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326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2629"/>
          <w:sz w:val="36"/>
          <w:szCs w:val="36"/>
          <w:rtl w:val="0"/>
        </w:rPr>
        <w:t xml:space="preserve">Solution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This is an issue on MacOS with non-signed binaries.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you can do the following to avoid the error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Change the default browser to an external browser.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steps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1) click on the eclipse icon in the top menu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2) Select Preferences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3) search for browser in the preferences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4) Select any other browser present in the system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  <w:rtl w:val="0"/>
        </w:rPr>
        <w:t xml:space="preserve">Also, please check the screenshots below.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326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629"/>
          <w:sz w:val="24"/>
          <w:szCs w:val="24"/>
        </w:rPr>
        <w:drawing>
          <wp:inline distB="114300" distT="114300" distL="114300" distR="114300">
            <wp:extent cx="5943600" cy="546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4772025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Square wrapText="bothSides" distB="114300" distT="11430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