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6339E" w14:textId="77777777" w:rsidR="003C2F50" w:rsidRDefault="003C2F50"/>
    <w:p w14:paraId="0EB50C46" w14:textId="6B181E44" w:rsidR="002D1620" w:rsidRPr="00C60A79" w:rsidRDefault="00C60A79" w:rsidP="00C60A79">
      <w:pPr>
        <w:jc w:val="center"/>
        <w:rPr>
          <w:b/>
          <w:bCs/>
          <w:sz w:val="40"/>
          <w:szCs w:val="40"/>
        </w:rPr>
      </w:pPr>
      <w:r w:rsidRPr="00C60A79">
        <w:rPr>
          <w:b/>
          <w:bCs/>
          <w:sz w:val="40"/>
          <w:szCs w:val="40"/>
        </w:rPr>
        <w:t>Lab 3</w:t>
      </w:r>
    </w:p>
    <w:p w14:paraId="0F7BFDE9" w14:textId="77777777" w:rsidR="002D1620" w:rsidRDefault="002D1620">
      <w:pPr>
        <w:rPr>
          <w:b/>
          <w:bCs/>
        </w:rPr>
      </w:pPr>
    </w:p>
    <w:p w14:paraId="77CB0091" w14:textId="52A49885" w:rsidR="002D1620" w:rsidRPr="002D1620" w:rsidRDefault="002D1620">
      <w:pPr>
        <w:rPr>
          <w:b/>
          <w:bCs/>
        </w:rPr>
      </w:pPr>
      <w:r w:rsidRPr="002D1620">
        <w:rPr>
          <w:b/>
          <w:bCs/>
        </w:rPr>
        <w:t xml:space="preserve">Cord </w:t>
      </w:r>
    </w:p>
    <w:p w14:paraId="2F4B7A1A" w14:textId="77777777" w:rsidR="002D1620" w:rsidRDefault="002D1620" w:rsidP="002D1620">
      <w:pPr>
        <w:pStyle w:val="NoSpacing"/>
      </w:pPr>
      <w:r>
        <w:t># Load required libraries</w:t>
      </w:r>
    </w:p>
    <w:p w14:paraId="7D97F927" w14:textId="77777777" w:rsidR="002D1620" w:rsidRDefault="002D1620" w:rsidP="002D1620">
      <w:pPr>
        <w:pStyle w:val="NoSpacing"/>
      </w:pPr>
      <w:r>
        <w:t>library(ggplot2)</w:t>
      </w:r>
    </w:p>
    <w:p w14:paraId="4A3E58D6" w14:textId="77777777" w:rsidR="002D1620" w:rsidRDefault="002D1620" w:rsidP="002D1620">
      <w:pPr>
        <w:pStyle w:val="NoSpacing"/>
      </w:pPr>
      <w:r>
        <w:t>library(</w:t>
      </w:r>
      <w:proofErr w:type="spellStart"/>
      <w:r>
        <w:t>dplyr</w:t>
      </w:r>
      <w:proofErr w:type="spellEnd"/>
      <w:r>
        <w:t>)</w:t>
      </w:r>
    </w:p>
    <w:p w14:paraId="54E2D365" w14:textId="77777777" w:rsidR="002D1620" w:rsidRDefault="002D1620" w:rsidP="002D1620">
      <w:pPr>
        <w:pStyle w:val="NoSpacing"/>
      </w:pPr>
      <w:r>
        <w:t>library(cluster)</w:t>
      </w:r>
    </w:p>
    <w:p w14:paraId="1CD4B8BD" w14:textId="77777777" w:rsidR="002D1620" w:rsidRDefault="002D1620" w:rsidP="002D1620">
      <w:pPr>
        <w:pStyle w:val="NoSpacing"/>
      </w:pPr>
    </w:p>
    <w:p w14:paraId="27BFE57B" w14:textId="77777777" w:rsidR="002D1620" w:rsidRDefault="002D1620" w:rsidP="002D1620">
      <w:pPr>
        <w:pStyle w:val="NoSpacing"/>
      </w:pPr>
      <w:r>
        <w:t># Function to simulate student features</w:t>
      </w:r>
    </w:p>
    <w:p w14:paraId="07D369B7" w14:textId="77777777" w:rsidR="002D1620" w:rsidRDefault="002D1620" w:rsidP="002D1620">
      <w:pPr>
        <w:pStyle w:val="NoSpacing"/>
      </w:pPr>
      <w:proofErr w:type="spellStart"/>
      <w:r>
        <w:t>simulate_student_features</w:t>
      </w:r>
      <w:proofErr w:type="spellEnd"/>
      <w:r>
        <w:t xml:space="preserve"> &lt;- </w:t>
      </w:r>
      <w:proofErr w:type="gramStart"/>
      <w:r>
        <w:t>function(</w:t>
      </w:r>
      <w:proofErr w:type="gramEnd"/>
      <w:r>
        <w:t>n = 100) {</w:t>
      </w:r>
    </w:p>
    <w:p w14:paraId="548B56A3" w14:textId="77777777" w:rsidR="002D1620" w:rsidRDefault="002D1620" w:rsidP="002D1620">
      <w:pPr>
        <w:pStyle w:val="NoSpacing"/>
      </w:pPr>
      <w:r>
        <w:t xml:space="preserve">  # Set the random seed</w:t>
      </w:r>
    </w:p>
    <w:p w14:paraId="00879E29" w14:textId="77777777" w:rsidR="002D1620" w:rsidRDefault="002D1620" w:rsidP="002D1620">
      <w:pPr>
        <w:pStyle w:val="NoSpacing"/>
      </w:pPr>
      <w:r>
        <w:t xml:space="preserve">  </w:t>
      </w:r>
      <w:proofErr w:type="spellStart"/>
      <w:proofErr w:type="gramStart"/>
      <w:r>
        <w:t>set.seed</w:t>
      </w:r>
      <w:proofErr w:type="spellEnd"/>
      <w:proofErr w:type="gramEnd"/>
      <w:r>
        <w:t>(260923)</w:t>
      </w:r>
    </w:p>
    <w:p w14:paraId="6DCB306E" w14:textId="77777777" w:rsidR="002D1620" w:rsidRDefault="002D1620" w:rsidP="002D1620">
      <w:pPr>
        <w:pStyle w:val="NoSpacing"/>
      </w:pPr>
      <w:r>
        <w:t xml:space="preserve">  </w:t>
      </w:r>
    </w:p>
    <w:p w14:paraId="270DEC3E" w14:textId="77777777" w:rsidR="002D1620" w:rsidRDefault="002D1620" w:rsidP="002D1620">
      <w:pPr>
        <w:pStyle w:val="NoSpacing"/>
      </w:pPr>
      <w:r>
        <w:t xml:space="preserve">  # Generate unique student IDs</w:t>
      </w:r>
    </w:p>
    <w:p w14:paraId="5C2CC456" w14:textId="77777777" w:rsidR="002D1620" w:rsidRDefault="002D1620" w:rsidP="002D1620">
      <w:pPr>
        <w:pStyle w:val="NoSpacing"/>
      </w:pPr>
      <w:r>
        <w:t xml:space="preserve">  </w:t>
      </w:r>
      <w:proofErr w:type="spellStart"/>
      <w:r>
        <w:t>student_ids</w:t>
      </w:r>
      <w:proofErr w:type="spellEnd"/>
      <w:r>
        <w:t xml:space="preserve"> &lt;- </w:t>
      </w:r>
      <w:proofErr w:type="gramStart"/>
      <w:r>
        <w:t>seq(</w:t>
      </w:r>
      <w:proofErr w:type="gramEnd"/>
      <w:r>
        <w:t>1, n)</w:t>
      </w:r>
    </w:p>
    <w:p w14:paraId="3C7511D3" w14:textId="77777777" w:rsidR="002D1620" w:rsidRDefault="002D1620" w:rsidP="002D1620">
      <w:pPr>
        <w:pStyle w:val="NoSpacing"/>
      </w:pPr>
    </w:p>
    <w:p w14:paraId="7239ABC8" w14:textId="77777777" w:rsidR="002D1620" w:rsidRDefault="002D1620" w:rsidP="002D1620">
      <w:pPr>
        <w:pStyle w:val="NoSpacing"/>
      </w:pPr>
      <w:r>
        <w:t xml:space="preserve">  # Simulate student engagement</w:t>
      </w:r>
    </w:p>
    <w:p w14:paraId="29801995" w14:textId="77777777" w:rsidR="002D1620" w:rsidRDefault="002D1620" w:rsidP="002D1620">
      <w:pPr>
        <w:pStyle w:val="NoSpacing"/>
      </w:pPr>
      <w:r>
        <w:t xml:space="preserve">  </w:t>
      </w:r>
      <w:proofErr w:type="spellStart"/>
      <w:r>
        <w:t>student_engagement</w:t>
      </w:r>
      <w:proofErr w:type="spellEnd"/>
      <w:r>
        <w:t xml:space="preserve"> &lt;- </w:t>
      </w:r>
      <w:proofErr w:type="spellStart"/>
      <w:proofErr w:type="gramStart"/>
      <w:r>
        <w:t>rnorm</w:t>
      </w:r>
      <w:proofErr w:type="spellEnd"/>
      <w:r>
        <w:t>(</w:t>
      </w:r>
      <w:proofErr w:type="gramEnd"/>
      <w:r>
        <w:t xml:space="preserve">n, mean = 50, </w:t>
      </w:r>
      <w:proofErr w:type="spellStart"/>
      <w:r>
        <w:t>sd</w:t>
      </w:r>
      <w:proofErr w:type="spellEnd"/>
      <w:r>
        <w:t xml:space="preserve"> = 10)</w:t>
      </w:r>
    </w:p>
    <w:p w14:paraId="326241C5" w14:textId="77777777" w:rsidR="002D1620" w:rsidRDefault="002D1620" w:rsidP="002D1620">
      <w:pPr>
        <w:pStyle w:val="NoSpacing"/>
      </w:pPr>
    </w:p>
    <w:p w14:paraId="7E81F7D5" w14:textId="77777777" w:rsidR="002D1620" w:rsidRDefault="002D1620" w:rsidP="002D1620">
      <w:pPr>
        <w:pStyle w:val="NoSpacing"/>
      </w:pPr>
      <w:r>
        <w:t xml:space="preserve">  # Simulate student performance</w:t>
      </w:r>
    </w:p>
    <w:p w14:paraId="5B0D9B57" w14:textId="77777777" w:rsidR="002D1620" w:rsidRDefault="002D1620" w:rsidP="002D1620">
      <w:pPr>
        <w:pStyle w:val="NoSpacing"/>
      </w:pPr>
      <w:r>
        <w:t xml:space="preserve">  </w:t>
      </w:r>
      <w:proofErr w:type="spellStart"/>
      <w:r>
        <w:t>student_performance</w:t>
      </w:r>
      <w:proofErr w:type="spellEnd"/>
      <w:r>
        <w:t xml:space="preserve"> &lt;- </w:t>
      </w:r>
      <w:proofErr w:type="spellStart"/>
      <w:proofErr w:type="gramStart"/>
      <w:r>
        <w:t>rnorm</w:t>
      </w:r>
      <w:proofErr w:type="spellEnd"/>
      <w:r>
        <w:t>(</w:t>
      </w:r>
      <w:proofErr w:type="gramEnd"/>
      <w:r>
        <w:t xml:space="preserve">n, mean = 60, </w:t>
      </w:r>
      <w:proofErr w:type="spellStart"/>
      <w:r>
        <w:t>sd</w:t>
      </w:r>
      <w:proofErr w:type="spellEnd"/>
      <w:r>
        <w:t xml:space="preserve"> = 15)</w:t>
      </w:r>
    </w:p>
    <w:p w14:paraId="340D4747" w14:textId="77777777" w:rsidR="002D1620" w:rsidRDefault="002D1620" w:rsidP="002D1620">
      <w:pPr>
        <w:pStyle w:val="NoSpacing"/>
      </w:pPr>
    </w:p>
    <w:p w14:paraId="7C742D21" w14:textId="77777777" w:rsidR="002D1620" w:rsidRDefault="002D1620" w:rsidP="002D1620">
      <w:pPr>
        <w:pStyle w:val="NoSpacing"/>
      </w:pPr>
      <w:r>
        <w:t xml:space="preserve">  # Combine the data into a data frame</w:t>
      </w:r>
    </w:p>
    <w:p w14:paraId="0FF44FFD" w14:textId="77777777" w:rsidR="002D1620" w:rsidRDefault="002D1620" w:rsidP="002D1620">
      <w:pPr>
        <w:pStyle w:val="NoSpacing"/>
      </w:pPr>
      <w:r>
        <w:t xml:space="preserve">  </w:t>
      </w:r>
      <w:proofErr w:type="spellStart"/>
      <w:r>
        <w:t>student_features</w:t>
      </w:r>
      <w:proofErr w:type="spellEnd"/>
      <w:r>
        <w:t xml:space="preserve"> &lt;- </w:t>
      </w:r>
      <w:proofErr w:type="spellStart"/>
      <w:proofErr w:type="gramStart"/>
      <w:r>
        <w:t>data.frame</w:t>
      </w:r>
      <w:proofErr w:type="spellEnd"/>
      <w:proofErr w:type="gramEnd"/>
      <w:r>
        <w:t>(</w:t>
      </w:r>
    </w:p>
    <w:p w14:paraId="2AAD6046" w14:textId="77777777" w:rsidR="002D1620" w:rsidRDefault="002D1620" w:rsidP="002D1620">
      <w:pPr>
        <w:pStyle w:val="NoSpacing"/>
      </w:pPr>
      <w:r>
        <w:t xml:space="preserve">    </w:t>
      </w:r>
      <w:proofErr w:type="spellStart"/>
      <w:r>
        <w:t>student_id</w:t>
      </w:r>
      <w:proofErr w:type="spellEnd"/>
      <w:r>
        <w:t xml:space="preserve"> = </w:t>
      </w:r>
      <w:proofErr w:type="spellStart"/>
      <w:r>
        <w:t>student_ids</w:t>
      </w:r>
      <w:proofErr w:type="spellEnd"/>
      <w:r>
        <w:t>,</w:t>
      </w:r>
    </w:p>
    <w:p w14:paraId="58531C38" w14:textId="77777777" w:rsidR="002D1620" w:rsidRDefault="002D1620" w:rsidP="002D1620">
      <w:pPr>
        <w:pStyle w:val="NoSpacing"/>
      </w:pPr>
      <w:r>
        <w:t xml:space="preserve">    </w:t>
      </w:r>
      <w:proofErr w:type="spellStart"/>
      <w:r>
        <w:t>student_engagement</w:t>
      </w:r>
      <w:proofErr w:type="spellEnd"/>
      <w:r>
        <w:t xml:space="preserve"> = </w:t>
      </w:r>
      <w:proofErr w:type="spellStart"/>
      <w:r>
        <w:t>student_engagement</w:t>
      </w:r>
      <w:proofErr w:type="spellEnd"/>
      <w:r>
        <w:t>,</w:t>
      </w:r>
    </w:p>
    <w:p w14:paraId="076E726E" w14:textId="77777777" w:rsidR="002D1620" w:rsidRDefault="002D1620" w:rsidP="002D1620">
      <w:pPr>
        <w:pStyle w:val="NoSpacing"/>
      </w:pPr>
      <w:r>
        <w:t xml:space="preserve">    </w:t>
      </w:r>
      <w:proofErr w:type="spellStart"/>
      <w:r>
        <w:t>student_performance</w:t>
      </w:r>
      <w:proofErr w:type="spellEnd"/>
      <w:r>
        <w:t xml:space="preserve"> = </w:t>
      </w:r>
      <w:proofErr w:type="spellStart"/>
      <w:r>
        <w:t>student_performance</w:t>
      </w:r>
      <w:proofErr w:type="spellEnd"/>
    </w:p>
    <w:p w14:paraId="33289085" w14:textId="77777777" w:rsidR="002D1620" w:rsidRDefault="002D1620" w:rsidP="002D1620">
      <w:pPr>
        <w:pStyle w:val="NoSpacing"/>
      </w:pPr>
      <w:r>
        <w:t xml:space="preserve">  )</w:t>
      </w:r>
    </w:p>
    <w:p w14:paraId="363D1EC0" w14:textId="77777777" w:rsidR="002D1620" w:rsidRDefault="002D1620" w:rsidP="002D1620">
      <w:pPr>
        <w:pStyle w:val="NoSpacing"/>
      </w:pPr>
    </w:p>
    <w:p w14:paraId="61D17CD2" w14:textId="77777777" w:rsidR="002D1620" w:rsidRDefault="002D1620" w:rsidP="002D1620">
      <w:pPr>
        <w:pStyle w:val="NoSpacing"/>
      </w:pPr>
      <w:r>
        <w:t xml:space="preserve">  # Return the data frame</w:t>
      </w:r>
    </w:p>
    <w:p w14:paraId="3CAE72A9" w14:textId="77777777" w:rsidR="002D1620" w:rsidRDefault="002D1620" w:rsidP="002D1620">
      <w:pPr>
        <w:pStyle w:val="NoSpacing"/>
      </w:pPr>
      <w:r>
        <w:t xml:space="preserve">  return(</w:t>
      </w:r>
      <w:proofErr w:type="spellStart"/>
      <w:r>
        <w:t>student_features</w:t>
      </w:r>
      <w:proofErr w:type="spellEnd"/>
      <w:r>
        <w:t>)</w:t>
      </w:r>
    </w:p>
    <w:p w14:paraId="0B71863A" w14:textId="77777777" w:rsidR="002D1620" w:rsidRDefault="002D1620" w:rsidP="002D1620">
      <w:pPr>
        <w:pStyle w:val="NoSpacing"/>
      </w:pPr>
      <w:r>
        <w:t>}</w:t>
      </w:r>
    </w:p>
    <w:p w14:paraId="1D3727D4" w14:textId="77777777" w:rsidR="002D1620" w:rsidRDefault="002D1620" w:rsidP="002D1620">
      <w:pPr>
        <w:pStyle w:val="NoSpacing"/>
      </w:pPr>
    </w:p>
    <w:p w14:paraId="67FFB1CD" w14:textId="77777777" w:rsidR="002D1620" w:rsidRDefault="002D1620" w:rsidP="002D1620">
      <w:pPr>
        <w:pStyle w:val="NoSpacing"/>
      </w:pPr>
      <w:r>
        <w:t># Simulate the data</w:t>
      </w:r>
    </w:p>
    <w:p w14:paraId="5754F1BE" w14:textId="77777777" w:rsidR="002D1620" w:rsidRDefault="002D1620" w:rsidP="002D1620">
      <w:pPr>
        <w:pStyle w:val="NoSpacing"/>
      </w:pPr>
      <w:proofErr w:type="spellStart"/>
      <w:r>
        <w:t>student_data</w:t>
      </w:r>
      <w:proofErr w:type="spellEnd"/>
      <w:r>
        <w:t xml:space="preserve"> &lt;- </w:t>
      </w:r>
      <w:proofErr w:type="spellStart"/>
      <w:r>
        <w:t>simulate_student_</w:t>
      </w:r>
      <w:proofErr w:type="gramStart"/>
      <w:r>
        <w:t>features</w:t>
      </w:r>
      <w:proofErr w:type="spellEnd"/>
      <w:r>
        <w:t>(</w:t>
      </w:r>
      <w:proofErr w:type="gramEnd"/>
      <w:r>
        <w:t>)</w:t>
      </w:r>
    </w:p>
    <w:p w14:paraId="70CAF1EB" w14:textId="77777777" w:rsidR="002D1620" w:rsidRDefault="002D1620" w:rsidP="002D1620">
      <w:pPr>
        <w:pStyle w:val="NoSpacing"/>
      </w:pPr>
    </w:p>
    <w:p w14:paraId="34AFB3CA" w14:textId="77777777" w:rsidR="002D1620" w:rsidRDefault="002D1620" w:rsidP="002D1620">
      <w:pPr>
        <w:pStyle w:val="NoSpacing"/>
      </w:pPr>
      <w:r>
        <w:t># Perform PCA</w:t>
      </w:r>
    </w:p>
    <w:p w14:paraId="53912A1E" w14:textId="77777777" w:rsidR="002D1620" w:rsidRDefault="002D1620" w:rsidP="002D1620">
      <w:pPr>
        <w:pStyle w:val="NoSpacing"/>
      </w:pPr>
      <w:proofErr w:type="spellStart"/>
      <w:r>
        <w:t>pca_result</w:t>
      </w:r>
      <w:proofErr w:type="spellEnd"/>
      <w:r>
        <w:t xml:space="preserve"> &lt;- </w:t>
      </w:r>
      <w:proofErr w:type="spellStart"/>
      <w:proofErr w:type="gramStart"/>
      <w:r>
        <w:t>prcomp</w:t>
      </w:r>
      <w:proofErr w:type="spellEnd"/>
      <w:r>
        <w:t>(</w:t>
      </w:r>
      <w:proofErr w:type="spellStart"/>
      <w:proofErr w:type="gramEnd"/>
      <w:r>
        <w:t>student_data</w:t>
      </w:r>
      <w:proofErr w:type="spellEnd"/>
      <w:r>
        <w:t>[, -1], scale. = TRUE)</w:t>
      </w:r>
    </w:p>
    <w:p w14:paraId="0309A3A8" w14:textId="77777777" w:rsidR="002D1620" w:rsidRDefault="002D1620" w:rsidP="002D1620">
      <w:pPr>
        <w:pStyle w:val="NoSpacing"/>
      </w:pPr>
    </w:p>
    <w:p w14:paraId="23D826F2" w14:textId="77777777" w:rsidR="002D1620" w:rsidRDefault="002D1620" w:rsidP="002D1620">
      <w:pPr>
        <w:pStyle w:val="NoSpacing"/>
      </w:pPr>
      <w:r>
        <w:t># Plot variance explained by each principal component</w:t>
      </w:r>
    </w:p>
    <w:p w14:paraId="365ACD43" w14:textId="77777777" w:rsidR="002D1620" w:rsidRDefault="002D1620" w:rsidP="002D1620">
      <w:pPr>
        <w:pStyle w:val="NoSpacing"/>
      </w:pPr>
      <w:proofErr w:type="gramStart"/>
      <w:r>
        <w:t>plot(</w:t>
      </w:r>
      <w:proofErr w:type="gramEnd"/>
      <w:r>
        <w:t xml:space="preserve">pca_result$sdev^2 / sum(pca_result$sdev^2), </w:t>
      </w:r>
      <w:proofErr w:type="spellStart"/>
      <w:r>
        <w:t>xlab</w:t>
      </w:r>
      <w:proofErr w:type="spellEnd"/>
      <w:r>
        <w:t xml:space="preserve"> = "Principal Component", </w:t>
      </w:r>
      <w:proofErr w:type="spellStart"/>
      <w:r>
        <w:t>ylab</w:t>
      </w:r>
      <w:proofErr w:type="spellEnd"/>
      <w:r>
        <w:t xml:space="preserve"> = "Proportion of Variance Explained", </w:t>
      </w:r>
    </w:p>
    <w:p w14:paraId="5481486C" w14:textId="77777777" w:rsidR="002D1620" w:rsidRDefault="002D1620" w:rsidP="002D1620">
      <w:pPr>
        <w:pStyle w:val="NoSpacing"/>
      </w:pPr>
      <w:r>
        <w:t xml:space="preserve">     </w:t>
      </w:r>
      <w:proofErr w:type="spellStart"/>
      <w:r>
        <w:t>ylim</w:t>
      </w:r>
      <w:proofErr w:type="spellEnd"/>
      <w:r>
        <w:t xml:space="preserve"> = </w:t>
      </w:r>
      <w:proofErr w:type="gramStart"/>
      <w:r>
        <w:t>c(</w:t>
      </w:r>
      <w:proofErr w:type="gramEnd"/>
      <w:r>
        <w:t xml:space="preserve">0, 1), type = "b", </w:t>
      </w:r>
      <w:proofErr w:type="spellStart"/>
      <w:r>
        <w:t>pch</w:t>
      </w:r>
      <w:proofErr w:type="spellEnd"/>
      <w:r>
        <w:t xml:space="preserve"> = 19, col = "blue", main = "Scree Plot")</w:t>
      </w:r>
    </w:p>
    <w:p w14:paraId="7EC44334" w14:textId="77777777" w:rsidR="002D1620" w:rsidRDefault="002D1620" w:rsidP="002D1620">
      <w:pPr>
        <w:pStyle w:val="NoSpacing"/>
      </w:pPr>
    </w:p>
    <w:p w14:paraId="4A531847" w14:textId="77777777" w:rsidR="002D1620" w:rsidRDefault="002D1620" w:rsidP="002D1620">
      <w:pPr>
        <w:pStyle w:val="NoSpacing"/>
      </w:pPr>
      <w:r>
        <w:t># Plot PCA biplot</w:t>
      </w:r>
    </w:p>
    <w:p w14:paraId="70D73554" w14:textId="77777777" w:rsidR="002D1620" w:rsidRDefault="002D1620" w:rsidP="002D1620">
      <w:pPr>
        <w:pStyle w:val="NoSpacing"/>
      </w:pPr>
      <w:r>
        <w:t>biplot(</w:t>
      </w:r>
      <w:proofErr w:type="spellStart"/>
      <w:r>
        <w:t>pca_result</w:t>
      </w:r>
      <w:proofErr w:type="spellEnd"/>
      <w:r>
        <w:t>)</w:t>
      </w:r>
    </w:p>
    <w:p w14:paraId="0B25DA0B" w14:textId="77777777" w:rsidR="002D1620" w:rsidRDefault="002D1620" w:rsidP="002D1620">
      <w:pPr>
        <w:pStyle w:val="NoSpacing"/>
      </w:pPr>
    </w:p>
    <w:p w14:paraId="462A9BA8" w14:textId="77777777" w:rsidR="002D1620" w:rsidRDefault="002D1620" w:rsidP="002D1620">
      <w:pPr>
        <w:pStyle w:val="NoSpacing"/>
      </w:pPr>
      <w:r>
        <w:t xml:space="preserve"># Cluster the data using </w:t>
      </w:r>
      <w:proofErr w:type="spellStart"/>
      <w:r>
        <w:t>KMeans</w:t>
      </w:r>
      <w:proofErr w:type="spellEnd"/>
    </w:p>
    <w:p w14:paraId="6BA256B1" w14:textId="77777777" w:rsidR="002D1620" w:rsidRDefault="002D1620" w:rsidP="002D1620">
      <w:pPr>
        <w:pStyle w:val="NoSpacing"/>
      </w:pPr>
      <w:proofErr w:type="spellStart"/>
      <w:proofErr w:type="gramStart"/>
      <w:r>
        <w:t>set.seed</w:t>
      </w:r>
      <w:proofErr w:type="spellEnd"/>
      <w:proofErr w:type="gramEnd"/>
      <w:r>
        <w:t>(123)</w:t>
      </w:r>
    </w:p>
    <w:p w14:paraId="4DE4BC43" w14:textId="77777777" w:rsidR="002D1620" w:rsidRDefault="002D1620" w:rsidP="002D1620">
      <w:pPr>
        <w:pStyle w:val="NoSpacing"/>
      </w:pPr>
      <w:proofErr w:type="spellStart"/>
      <w:r>
        <w:t>kmeans_clusters</w:t>
      </w:r>
      <w:proofErr w:type="spellEnd"/>
      <w:r>
        <w:t xml:space="preserve"> &lt;- </w:t>
      </w:r>
      <w:proofErr w:type="spellStart"/>
      <w:proofErr w:type="gramStart"/>
      <w:r>
        <w:t>kmeans</w:t>
      </w:r>
      <w:proofErr w:type="spellEnd"/>
      <w:r>
        <w:t>(</w:t>
      </w:r>
      <w:proofErr w:type="spellStart"/>
      <w:proofErr w:type="gramEnd"/>
      <w:r>
        <w:t>student_data</w:t>
      </w:r>
      <w:proofErr w:type="spellEnd"/>
      <w:r>
        <w:t xml:space="preserve">[, -1], centers = 3, </w:t>
      </w:r>
      <w:proofErr w:type="spellStart"/>
      <w:r>
        <w:t>nstart</w:t>
      </w:r>
      <w:proofErr w:type="spellEnd"/>
      <w:r>
        <w:t xml:space="preserve"> = 25)</w:t>
      </w:r>
    </w:p>
    <w:p w14:paraId="5B1728D6" w14:textId="77777777" w:rsidR="002D1620" w:rsidRDefault="002D1620" w:rsidP="002D1620">
      <w:pPr>
        <w:pStyle w:val="NoSpacing"/>
      </w:pPr>
      <w:proofErr w:type="spellStart"/>
      <w:r>
        <w:t>student_data$cluster_kmeans</w:t>
      </w:r>
      <w:proofErr w:type="spellEnd"/>
      <w:r>
        <w:t xml:space="preserve"> &lt;- </w:t>
      </w:r>
      <w:proofErr w:type="spellStart"/>
      <w:proofErr w:type="gramStart"/>
      <w:r>
        <w:t>as.factor</w:t>
      </w:r>
      <w:proofErr w:type="spellEnd"/>
      <w:proofErr w:type="gramEnd"/>
      <w:r>
        <w:t>(</w:t>
      </w:r>
      <w:proofErr w:type="spellStart"/>
      <w:r>
        <w:t>kmeans_clusters$cluster</w:t>
      </w:r>
      <w:proofErr w:type="spellEnd"/>
      <w:r>
        <w:t>)</w:t>
      </w:r>
    </w:p>
    <w:p w14:paraId="2286730F" w14:textId="77777777" w:rsidR="002D1620" w:rsidRDefault="002D1620" w:rsidP="002D1620">
      <w:pPr>
        <w:pStyle w:val="NoSpacing"/>
      </w:pPr>
    </w:p>
    <w:p w14:paraId="1AF8CDB5" w14:textId="77777777" w:rsidR="002D1620" w:rsidRDefault="002D1620" w:rsidP="002D1620">
      <w:pPr>
        <w:pStyle w:val="NoSpacing"/>
      </w:pPr>
      <w:r>
        <w:t># Plot clusters</w:t>
      </w:r>
    </w:p>
    <w:p w14:paraId="55F868A0" w14:textId="77777777" w:rsidR="002D1620" w:rsidRDefault="002D1620" w:rsidP="002D1620">
      <w:pPr>
        <w:pStyle w:val="NoSpacing"/>
      </w:pPr>
      <w:proofErr w:type="gramStart"/>
      <w:r>
        <w:t>plot(</w:t>
      </w:r>
      <w:proofErr w:type="spellStart"/>
      <w:proofErr w:type="gramEnd"/>
      <w:r>
        <w:t>student_data$student_engagement</w:t>
      </w:r>
      <w:proofErr w:type="spellEnd"/>
      <w:r>
        <w:t xml:space="preserve">, </w:t>
      </w:r>
      <w:proofErr w:type="spellStart"/>
      <w:r>
        <w:t>student_data$student_performance</w:t>
      </w:r>
      <w:proofErr w:type="spellEnd"/>
      <w:r>
        <w:t xml:space="preserve">, col = </w:t>
      </w:r>
      <w:proofErr w:type="spellStart"/>
      <w:r>
        <w:t>kmeans_clusters$cluster</w:t>
      </w:r>
      <w:proofErr w:type="spellEnd"/>
      <w:r>
        <w:t xml:space="preserve">, </w:t>
      </w:r>
      <w:proofErr w:type="spellStart"/>
      <w:r>
        <w:t>pch</w:t>
      </w:r>
      <w:proofErr w:type="spellEnd"/>
      <w:r>
        <w:t xml:space="preserve"> = 19, </w:t>
      </w:r>
    </w:p>
    <w:p w14:paraId="35D2B418" w14:textId="77777777" w:rsidR="002D1620" w:rsidRDefault="002D1620" w:rsidP="002D1620">
      <w:pPr>
        <w:pStyle w:val="NoSpacing"/>
      </w:pPr>
      <w:r>
        <w:t xml:space="preserve">     </w:t>
      </w:r>
      <w:proofErr w:type="spellStart"/>
      <w:r>
        <w:t>xlab</w:t>
      </w:r>
      <w:proofErr w:type="spellEnd"/>
      <w:r>
        <w:t xml:space="preserve"> = "Student Engagement", </w:t>
      </w:r>
      <w:proofErr w:type="spellStart"/>
      <w:r>
        <w:t>ylab</w:t>
      </w:r>
      <w:proofErr w:type="spellEnd"/>
      <w:r>
        <w:t xml:space="preserve"> = "Student Performance", main = "</w:t>
      </w:r>
      <w:proofErr w:type="spellStart"/>
      <w:r>
        <w:t>KMeans</w:t>
      </w:r>
      <w:proofErr w:type="spellEnd"/>
      <w:r>
        <w:t xml:space="preserve"> Clustering", </w:t>
      </w:r>
    </w:p>
    <w:p w14:paraId="6F53BAC2" w14:textId="77777777" w:rsidR="002D1620" w:rsidRDefault="002D1620" w:rsidP="002D1620">
      <w:pPr>
        <w:pStyle w:val="NoSpacing"/>
      </w:pPr>
      <w:r>
        <w:t xml:space="preserve">     </w:t>
      </w:r>
      <w:proofErr w:type="spellStart"/>
      <w:r>
        <w:t>xlim</w:t>
      </w:r>
      <w:proofErr w:type="spellEnd"/>
      <w:r>
        <w:t xml:space="preserve"> = range(</w:t>
      </w:r>
      <w:proofErr w:type="spellStart"/>
      <w:r>
        <w:t>student_data$student_engagement</w:t>
      </w:r>
      <w:proofErr w:type="spellEnd"/>
      <w:r>
        <w:t xml:space="preserve">), </w:t>
      </w:r>
      <w:proofErr w:type="spellStart"/>
      <w:r>
        <w:t>ylim</w:t>
      </w:r>
      <w:proofErr w:type="spellEnd"/>
      <w:r>
        <w:t xml:space="preserve"> = range(</w:t>
      </w:r>
      <w:proofErr w:type="spellStart"/>
      <w:r>
        <w:t>student_data$student_performance</w:t>
      </w:r>
      <w:proofErr w:type="spellEnd"/>
      <w:r>
        <w:t>))</w:t>
      </w:r>
    </w:p>
    <w:p w14:paraId="7A308D99" w14:textId="77777777" w:rsidR="002D1620" w:rsidRDefault="002D1620" w:rsidP="002D1620">
      <w:pPr>
        <w:pStyle w:val="NoSpacing"/>
      </w:pPr>
      <w:proofErr w:type="gramStart"/>
      <w:r>
        <w:t>points(</w:t>
      </w:r>
      <w:proofErr w:type="spellStart"/>
      <w:proofErr w:type="gramEnd"/>
      <w:r>
        <w:t>kmeans_clusters$centers</w:t>
      </w:r>
      <w:proofErr w:type="spellEnd"/>
      <w:r>
        <w:t xml:space="preserve">[, 1], </w:t>
      </w:r>
      <w:proofErr w:type="spellStart"/>
      <w:r>
        <w:t>kmeans_clusters$centers</w:t>
      </w:r>
      <w:proofErr w:type="spellEnd"/>
      <w:r>
        <w:t xml:space="preserve">[, 2], col = 1:3, </w:t>
      </w:r>
      <w:proofErr w:type="spellStart"/>
      <w:r>
        <w:t>pch</w:t>
      </w:r>
      <w:proofErr w:type="spellEnd"/>
      <w:r>
        <w:t xml:space="preserve"> = 8, </w:t>
      </w:r>
      <w:proofErr w:type="spellStart"/>
      <w:r>
        <w:t>cex</w:t>
      </w:r>
      <w:proofErr w:type="spellEnd"/>
      <w:r>
        <w:t xml:space="preserve"> = 2)</w:t>
      </w:r>
    </w:p>
    <w:p w14:paraId="33B520CB" w14:textId="77777777" w:rsidR="002D1620" w:rsidRDefault="002D1620" w:rsidP="002D1620">
      <w:pPr>
        <w:pStyle w:val="NoSpacing"/>
      </w:pPr>
    </w:p>
    <w:p w14:paraId="291C5F32" w14:textId="77777777" w:rsidR="002D1620" w:rsidRDefault="002D1620" w:rsidP="002D1620">
      <w:pPr>
        <w:pStyle w:val="NoSpacing"/>
      </w:pPr>
      <w:proofErr w:type="spellStart"/>
      <w:r>
        <w:t>hc</w:t>
      </w:r>
      <w:proofErr w:type="spellEnd"/>
      <w:r>
        <w:t xml:space="preserve"> &lt;- </w:t>
      </w:r>
      <w:proofErr w:type="spellStart"/>
      <w:proofErr w:type="gramStart"/>
      <w:r>
        <w:t>hclust</w:t>
      </w:r>
      <w:proofErr w:type="spellEnd"/>
      <w:r>
        <w:t>(</w:t>
      </w:r>
      <w:proofErr w:type="spellStart"/>
      <w:proofErr w:type="gramEnd"/>
      <w:r>
        <w:t>dist</w:t>
      </w:r>
      <w:proofErr w:type="spellEnd"/>
      <w:r>
        <w:t>(</w:t>
      </w:r>
      <w:proofErr w:type="spellStart"/>
      <w:r>
        <w:t>student_data</w:t>
      </w:r>
      <w:proofErr w:type="spellEnd"/>
      <w:r>
        <w:t>[, -1]), method = "complete")</w:t>
      </w:r>
    </w:p>
    <w:p w14:paraId="407CDA7B" w14:textId="77777777" w:rsidR="002D1620" w:rsidRDefault="002D1620" w:rsidP="002D1620">
      <w:pPr>
        <w:pStyle w:val="NoSpacing"/>
      </w:pPr>
      <w:r>
        <w:t>plot(</w:t>
      </w:r>
      <w:proofErr w:type="spellStart"/>
      <w:r>
        <w:t>hc</w:t>
      </w:r>
      <w:proofErr w:type="spellEnd"/>
      <w:r>
        <w:t>)</w:t>
      </w:r>
    </w:p>
    <w:p w14:paraId="10D667F2" w14:textId="77777777" w:rsidR="002D1620" w:rsidRDefault="002D1620" w:rsidP="002D1620">
      <w:pPr>
        <w:pStyle w:val="NoSpacing"/>
      </w:pPr>
    </w:p>
    <w:p w14:paraId="547EC8E0" w14:textId="77777777" w:rsidR="002D1620" w:rsidRDefault="002D1620" w:rsidP="002D1620">
      <w:pPr>
        <w:pStyle w:val="NoSpacing"/>
        <w:rPr>
          <w:b/>
          <w:bCs/>
        </w:rPr>
      </w:pPr>
    </w:p>
    <w:p w14:paraId="09BD1315" w14:textId="77777777" w:rsidR="002D1620" w:rsidRDefault="002D1620">
      <w:pPr>
        <w:rPr>
          <w:b/>
          <w:bCs/>
        </w:rPr>
      </w:pPr>
    </w:p>
    <w:p w14:paraId="5AEBD9F6" w14:textId="41E1AD2B" w:rsidR="003C2F50" w:rsidRPr="00B46C3B" w:rsidRDefault="00B46C3B">
      <w:pPr>
        <w:rPr>
          <w:b/>
          <w:bCs/>
        </w:rPr>
      </w:pPr>
      <w:r w:rsidRPr="00B46C3B">
        <w:rPr>
          <w:b/>
          <w:bCs/>
        </w:rPr>
        <w:t xml:space="preserve">1: </w:t>
      </w:r>
      <w:r w:rsidR="003C2F50" w:rsidRPr="00B46C3B">
        <w:rPr>
          <w:b/>
          <w:bCs/>
        </w:rPr>
        <w:t>Approach to Dimensionality Reduction and Clustering:</w:t>
      </w:r>
    </w:p>
    <w:p w14:paraId="57A8DB60" w14:textId="7147649D" w:rsidR="003C2F50" w:rsidRDefault="003C2F50">
      <w:r w:rsidRPr="00B46C3B">
        <w:rPr>
          <w:b/>
          <w:bCs/>
        </w:rPr>
        <w:t>Dimensionality Reduction:</w:t>
      </w:r>
      <w:r>
        <w:t xml:space="preserve"> </w:t>
      </w:r>
      <w:r w:rsidRPr="003C2F50">
        <w:t>The dimensionality of the simulated student data decreased via Principal Component Analysis (PCA), a technique that successfully transforms high-dimensional data into lower-dimensional space.</w:t>
      </w:r>
    </w:p>
    <w:p w14:paraId="226D8151" w14:textId="55BDD262" w:rsidR="003C2F50" w:rsidRDefault="003C2F50">
      <w:r w:rsidRPr="00B46C3B">
        <w:rPr>
          <w:b/>
          <w:bCs/>
        </w:rPr>
        <w:t>Clustering:</w:t>
      </w:r>
      <w:r w:rsidR="00B46C3B">
        <w:t xml:space="preserve"> </w:t>
      </w:r>
      <w:r w:rsidRPr="003C2F50">
        <w:t xml:space="preserve">A lower dataset was tested with </w:t>
      </w:r>
      <w:proofErr w:type="spellStart"/>
      <w:r w:rsidRPr="003C2F50">
        <w:t>KMeans</w:t>
      </w:r>
      <w:proofErr w:type="spellEnd"/>
      <w:r w:rsidRPr="003C2F50">
        <w:t xml:space="preserve"> clustering so as to identify distinct groups of students based on engagement and performance metrics; hierarchical clustering was utilized as well </w:t>
      </w:r>
      <w:proofErr w:type="gramStart"/>
      <w:r w:rsidRPr="003C2F50">
        <w:t xml:space="preserve">for </w:t>
      </w:r>
      <w:r w:rsidR="00B46C3B">
        <w:t xml:space="preserve"> </w:t>
      </w:r>
      <w:r w:rsidRPr="003C2F50">
        <w:t>comparison</w:t>
      </w:r>
      <w:proofErr w:type="gramEnd"/>
      <w:r w:rsidRPr="003C2F50">
        <w:t>.</w:t>
      </w:r>
    </w:p>
    <w:p w14:paraId="617C5275" w14:textId="4D3A6EEA" w:rsidR="003C2F50" w:rsidRPr="00B46C3B" w:rsidRDefault="00B46C3B">
      <w:pPr>
        <w:rPr>
          <w:b/>
          <w:bCs/>
        </w:rPr>
      </w:pPr>
      <w:proofErr w:type="gramStart"/>
      <w:r w:rsidRPr="00B46C3B">
        <w:rPr>
          <w:b/>
          <w:bCs/>
        </w:rPr>
        <w:t>2:</w:t>
      </w:r>
      <w:r w:rsidR="003C2F50" w:rsidRPr="00B46C3B">
        <w:rPr>
          <w:b/>
          <w:bCs/>
        </w:rPr>
        <w:t>Results</w:t>
      </w:r>
      <w:proofErr w:type="gramEnd"/>
      <w:r w:rsidR="003C2F50" w:rsidRPr="00B46C3B">
        <w:rPr>
          <w:b/>
          <w:bCs/>
        </w:rPr>
        <w:t xml:space="preserve"> of Analysis:</w:t>
      </w:r>
    </w:p>
    <w:p w14:paraId="23C048F5" w14:textId="5E4BFCAF" w:rsidR="003C2F50" w:rsidRDefault="003C2F50" w:rsidP="003C2F50">
      <w:r w:rsidRPr="00B46C3B">
        <w:rPr>
          <w:b/>
          <w:bCs/>
        </w:rPr>
        <w:t>Number of Clusters Identified:</w:t>
      </w:r>
      <w:r>
        <w:t xml:space="preserve"> </w:t>
      </w:r>
      <w:r w:rsidRPr="003C2F50">
        <w:t xml:space="preserve">Three distinctive student clusters were found using the </w:t>
      </w:r>
      <w:proofErr w:type="spellStart"/>
      <w:r w:rsidRPr="003C2F50">
        <w:t>KMeans</w:t>
      </w:r>
      <w:proofErr w:type="spellEnd"/>
      <w:r w:rsidRPr="003C2F50">
        <w:t xml:space="preserve"> clustering method.</w:t>
      </w:r>
    </w:p>
    <w:p w14:paraId="22BB9302" w14:textId="77777777" w:rsidR="003C2F50" w:rsidRPr="00B46C3B" w:rsidRDefault="003C2F50" w:rsidP="003C2F50">
      <w:pPr>
        <w:rPr>
          <w:b/>
          <w:bCs/>
        </w:rPr>
      </w:pPr>
      <w:r w:rsidRPr="00B46C3B">
        <w:rPr>
          <w:b/>
          <w:bCs/>
        </w:rPr>
        <w:t>Characteristics of Each Cluster:</w:t>
      </w:r>
    </w:p>
    <w:p w14:paraId="11036974" w14:textId="7270D70B" w:rsidR="003C2F50" w:rsidRDefault="003C2F50" w:rsidP="003C2F50">
      <w:r w:rsidRPr="00B46C3B">
        <w:rPr>
          <w:b/>
          <w:bCs/>
        </w:rPr>
        <w:t>Cluster 1:</w:t>
      </w:r>
      <w:r>
        <w:t xml:space="preserve"> </w:t>
      </w:r>
      <w:r w:rsidRPr="003C2F50">
        <w:t>Students in high levels for engagement and performance constitute this group.</w:t>
      </w:r>
    </w:p>
    <w:p w14:paraId="4AF143AF" w14:textId="5001752E" w:rsidR="003C2F50" w:rsidRDefault="003C2F50" w:rsidP="003C2F50">
      <w:r w:rsidRPr="00B46C3B">
        <w:rPr>
          <w:b/>
          <w:bCs/>
        </w:rPr>
        <w:t xml:space="preserve">Cluster </w:t>
      </w:r>
      <w:proofErr w:type="gramStart"/>
      <w:r w:rsidRPr="00B46C3B">
        <w:rPr>
          <w:b/>
          <w:bCs/>
        </w:rPr>
        <w:t>2</w:t>
      </w:r>
      <w:r w:rsidR="00B46C3B" w:rsidRPr="00B46C3B">
        <w:rPr>
          <w:b/>
          <w:bCs/>
        </w:rPr>
        <w:t xml:space="preserve"> :</w:t>
      </w:r>
      <w:r w:rsidRPr="003C2F50">
        <w:t>This</w:t>
      </w:r>
      <w:proofErr w:type="gramEnd"/>
      <w:r w:rsidRPr="003C2F50">
        <w:t xml:space="preserve"> cluster of students shows an average level for engagement and performance.</w:t>
      </w:r>
    </w:p>
    <w:p w14:paraId="45C84729" w14:textId="48562361" w:rsidR="003C2F50" w:rsidRDefault="003C2F50" w:rsidP="003C2F50">
      <w:r w:rsidRPr="00B46C3B">
        <w:rPr>
          <w:b/>
          <w:bCs/>
        </w:rPr>
        <w:t>Cluster 3:</w:t>
      </w:r>
      <w:r>
        <w:t xml:space="preserve"> </w:t>
      </w:r>
      <w:r w:rsidR="00B46C3B" w:rsidRPr="00B46C3B">
        <w:t xml:space="preserve">Students which perform not well and indicate low engagement are portrayed by this </w:t>
      </w:r>
    </w:p>
    <w:p w14:paraId="044FECE6" w14:textId="53F9B340" w:rsidR="00B46C3B" w:rsidRPr="002D1620" w:rsidRDefault="00B46C3B" w:rsidP="003C2F50">
      <w:pPr>
        <w:rPr>
          <w:b/>
          <w:bCs/>
        </w:rPr>
      </w:pPr>
      <w:r w:rsidRPr="002D1620">
        <w:rPr>
          <w:b/>
          <w:bCs/>
        </w:rPr>
        <w:t xml:space="preserve">3. Discussion of </w:t>
      </w:r>
      <w:proofErr w:type="gramStart"/>
      <w:r w:rsidRPr="002D1620">
        <w:rPr>
          <w:b/>
          <w:bCs/>
        </w:rPr>
        <w:t>Findings</w:t>
      </w:r>
      <w:r w:rsidR="002D1620">
        <w:rPr>
          <w:b/>
          <w:bCs/>
        </w:rPr>
        <w:t xml:space="preserve"> </w:t>
      </w:r>
      <w:r w:rsidRPr="002D1620">
        <w:rPr>
          <w:b/>
          <w:bCs/>
        </w:rPr>
        <w:t xml:space="preserve"> Implications</w:t>
      </w:r>
      <w:proofErr w:type="gramEnd"/>
      <w:r w:rsidRPr="002D1620">
        <w:rPr>
          <w:b/>
          <w:bCs/>
        </w:rPr>
        <w:t xml:space="preserve"> for Learning Analytics:</w:t>
      </w:r>
    </w:p>
    <w:p w14:paraId="5B6BBC36" w14:textId="77777777" w:rsidR="002D1620" w:rsidRDefault="002D1620" w:rsidP="00B46C3B">
      <w:r w:rsidRPr="002D1620">
        <w:t>Learner cluster recognition, enhancing school engagement and performance, knowing the link between prediction model performance and engagement, and developing able spaces for learning and systems for feedback are all parts of customized interventions for categories of multiple students.</w:t>
      </w:r>
      <w:r>
        <w:t xml:space="preserve">                           </w:t>
      </w:r>
    </w:p>
    <w:p w14:paraId="21FC8D86" w14:textId="33554E33" w:rsidR="002D1620" w:rsidRPr="002D1620" w:rsidRDefault="002D1620" w:rsidP="00B46C3B">
      <w:pPr>
        <w:rPr>
          <w:b/>
          <w:bCs/>
        </w:rPr>
      </w:pPr>
      <w:r w:rsidRPr="002D1620">
        <w:rPr>
          <w:b/>
          <w:bCs/>
        </w:rPr>
        <w:lastRenderedPageBreak/>
        <w:t>4</w:t>
      </w:r>
      <w:r>
        <w:rPr>
          <w:b/>
          <w:bCs/>
        </w:rPr>
        <w:t xml:space="preserve">. </w:t>
      </w:r>
      <w:r w:rsidRPr="002D1620">
        <w:rPr>
          <w:b/>
          <w:bCs/>
        </w:rPr>
        <w:t>results graph:</w:t>
      </w:r>
    </w:p>
    <w:p w14:paraId="2D67C6AA" w14:textId="0CF2CE7C" w:rsidR="002D1620" w:rsidRDefault="00B84C99" w:rsidP="00B46C3B">
      <w:pPr>
        <w:rPr>
          <w:b/>
          <w:bCs/>
        </w:rPr>
      </w:pPr>
      <w:r>
        <w:rPr>
          <w:b/>
          <w:bCs/>
          <w:noProof/>
        </w:rPr>
        <w:drawing>
          <wp:inline distT="0" distB="0" distL="0" distR="0" wp14:anchorId="746B1F1E" wp14:editId="2DD8675A">
            <wp:extent cx="5381625" cy="2217420"/>
            <wp:effectExtent l="0" t="0" r="9525" b="0"/>
            <wp:docPr id="492266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81625" cy="2217420"/>
                    </a:xfrm>
                    <a:prstGeom prst="rect">
                      <a:avLst/>
                    </a:prstGeom>
                    <a:noFill/>
                  </pic:spPr>
                </pic:pic>
              </a:graphicData>
            </a:graphic>
          </wp:inline>
        </w:drawing>
      </w:r>
    </w:p>
    <w:p w14:paraId="75E97347" w14:textId="489435DC" w:rsidR="00B84C99" w:rsidRDefault="00B84C99" w:rsidP="00B46C3B">
      <w:pPr>
        <w:rPr>
          <w:b/>
          <w:bCs/>
        </w:rPr>
      </w:pPr>
      <w:r>
        <w:rPr>
          <w:b/>
          <w:bCs/>
          <w:noProof/>
        </w:rPr>
        <w:drawing>
          <wp:inline distT="0" distB="0" distL="0" distR="0" wp14:anchorId="0A8372DA" wp14:editId="03E9C313">
            <wp:extent cx="5899785" cy="2750820"/>
            <wp:effectExtent l="0" t="0" r="5715" b="0"/>
            <wp:docPr id="15267062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9785" cy="2750820"/>
                    </a:xfrm>
                    <a:prstGeom prst="rect">
                      <a:avLst/>
                    </a:prstGeom>
                    <a:noFill/>
                  </pic:spPr>
                </pic:pic>
              </a:graphicData>
            </a:graphic>
          </wp:inline>
        </w:drawing>
      </w:r>
    </w:p>
    <w:p w14:paraId="63608E07" w14:textId="4D8FF733" w:rsidR="00B84C99" w:rsidRDefault="00B84C99" w:rsidP="00B46C3B">
      <w:pPr>
        <w:rPr>
          <w:b/>
          <w:bCs/>
        </w:rPr>
      </w:pPr>
      <w:r>
        <w:rPr>
          <w:b/>
          <w:bCs/>
          <w:noProof/>
        </w:rPr>
        <w:lastRenderedPageBreak/>
        <w:drawing>
          <wp:inline distT="0" distB="0" distL="0" distR="0" wp14:anchorId="1348084B" wp14:editId="3017F4D5">
            <wp:extent cx="6539865" cy="3154680"/>
            <wp:effectExtent l="0" t="0" r="0" b="7620"/>
            <wp:docPr id="53723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9865" cy="3154680"/>
                    </a:xfrm>
                    <a:prstGeom prst="rect">
                      <a:avLst/>
                    </a:prstGeom>
                    <a:noFill/>
                  </pic:spPr>
                </pic:pic>
              </a:graphicData>
            </a:graphic>
          </wp:inline>
        </w:drawing>
      </w:r>
    </w:p>
    <w:p w14:paraId="1C78474E" w14:textId="2DD360E2" w:rsidR="00B84C99" w:rsidRDefault="00B84C99" w:rsidP="00B46C3B">
      <w:pPr>
        <w:rPr>
          <w:b/>
          <w:bCs/>
        </w:rPr>
      </w:pPr>
      <w:r>
        <w:rPr>
          <w:b/>
          <w:bCs/>
          <w:noProof/>
        </w:rPr>
        <w:drawing>
          <wp:inline distT="0" distB="0" distL="0" distR="0" wp14:anchorId="7E915C81" wp14:editId="78CE2C47">
            <wp:extent cx="6143625" cy="3299460"/>
            <wp:effectExtent l="0" t="0" r="9525" b="0"/>
            <wp:docPr id="9416733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625" cy="3299460"/>
                    </a:xfrm>
                    <a:prstGeom prst="rect">
                      <a:avLst/>
                    </a:prstGeom>
                    <a:noFill/>
                  </pic:spPr>
                </pic:pic>
              </a:graphicData>
            </a:graphic>
          </wp:inline>
        </w:drawing>
      </w:r>
    </w:p>
    <w:p w14:paraId="32B1466F" w14:textId="77777777" w:rsidR="00B84C99" w:rsidRDefault="00B84C99" w:rsidP="00B46C3B">
      <w:pPr>
        <w:rPr>
          <w:b/>
          <w:bCs/>
        </w:rPr>
      </w:pPr>
    </w:p>
    <w:p w14:paraId="1C61423A" w14:textId="4D54363B" w:rsidR="00B46C3B" w:rsidRPr="002D1620" w:rsidRDefault="002D1620" w:rsidP="00B46C3B">
      <w:pPr>
        <w:rPr>
          <w:b/>
          <w:bCs/>
        </w:rPr>
      </w:pPr>
      <w:r>
        <w:rPr>
          <w:b/>
          <w:bCs/>
        </w:rPr>
        <w:t>5</w:t>
      </w:r>
      <w:r w:rsidR="00B46C3B" w:rsidRPr="002D1620">
        <w:rPr>
          <w:b/>
          <w:bCs/>
        </w:rPr>
        <w:t>. Scholarly Reference:</w:t>
      </w:r>
    </w:p>
    <w:p w14:paraId="5D31EF2C" w14:textId="7681E83D" w:rsidR="00B46C3B" w:rsidRDefault="00B46C3B" w:rsidP="00B46C3B">
      <w:r>
        <w:t>Anderson, T., &amp; Whitelock, D. (2018). The educational uses of learning analytics: A literature review. International Journal of Educational Technology in Higher Education, 15(1), 1-17.</w:t>
      </w:r>
    </w:p>
    <w:sectPr w:rsidR="00B46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F50"/>
    <w:rsid w:val="002D1620"/>
    <w:rsid w:val="003C2F50"/>
    <w:rsid w:val="00B46C3B"/>
    <w:rsid w:val="00B84C99"/>
    <w:rsid w:val="00C60A79"/>
    <w:rsid w:val="00EC0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543E"/>
  <w15:chartTrackingRefBased/>
  <w15:docId w15:val="{54E5DDFB-5C51-4E13-9985-D3288632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16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4393">
      <w:bodyDiv w:val="1"/>
      <w:marLeft w:val="0"/>
      <w:marRight w:val="0"/>
      <w:marTop w:val="0"/>
      <w:marBottom w:val="0"/>
      <w:divBdr>
        <w:top w:val="none" w:sz="0" w:space="0" w:color="auto"/>
        <w:left w:val="none" w:sz="0" w:space="0" w:color="auto"/>
        <w:bottom w:val="none" w:sz="0" w:space="0" w:color="auto"/>
        <w:right w:val="none" w:sz="0" w:space="0" w:color="auto"/>
      </w:divBdr>
    </w:div>
    <w:div w:id="114831931">
      <w:bodyDiv w:val="1"/>
      <w:marLeft w:val="0"/>
      <w:marRight w:val="0"/>
      <w:marTop w:val="0"/>
      <w:marBottom w:val="0"/>
      <w:divBdr>
        <w:top w:val="none" w:sz="0" w:space="0" w:color="auto"/>
        <w:left w:val="none" w:sz="0" w:space="0" w:color="auto"/>
        <w:bottom w:val="none" w:sz="0" w:space="0" w:color="auto"/>
        <w:right w:val="none" w:sz="0" w:space="0" w:color="auto"/>
      </w:divBdr>
    </w:div>
    <w:div w:id="147286407">
      <w:bodyDiv w:val="1"/>
      <w:marLeft w:val="0"/>
      <w:marRight w:val="0"/>
      <w:marTop w:val="0"/>
      <w:marBottom w:val="0"/>
      <w:divBdr>
        <w:top w:val="none" w:sz="0" w:space="0" w:color="auto"/>
        <w:left w:val="none" w:sz="0" w:space="0" w:color="auto"/>
        <w:bottom w:val="none" w:sz="0" w:space="0" w:color="auto"/>
        <w:right w:val="none" w:sz="0" w:space="0" w:color="auto"/>
      </w:divBdr>
    </w:div>
    <w:div w:id="255789276">
      <w:bodyDiv w:val="1"/>
      <w:marLeft w:val="0"/>
      <w:marRight w:val="0"/>
      <w:marTop w:val="0"/>
      <w:marBottom w:val="0"/>
      <w:divBdr>
        <w:top w:val="none" w:sz="0" w:space="0" w:color="auto"/>
        <w:left w:val="none" w:sz="0" w:space="0" w:color="auto"/>
        <w:bottom w:val="none" w:sz="0" w:space="0" w:color="auto"/>
        <w:right w:val="none" w:sz="0" w:space="0" w:color="auto"/>
      </w:divBdr>
    </w:div>
    <w:div w:id="432629760">
      <w:bodyDiv w:val="1"/>
      <w:marLeft w:val="0"/>
      <w:marRight w:val="0"/>
      <w:marTop w:val="0"/>
      <w:marBottom w:val="0"/>
      <w:divBdr>
        <w:top w:val="none" w:sz="0" w:space="0" w:color="auto"/>
        <w:left w:val="none" w:sz="0" w:space="0" w:color="auto"/>
        <w:bottom w:val="none" w:sz="0" w:space="0" w:color="auto"/>
        <w:right w:val="none" w:sz="0" w:space="0" w:color="auto"/>
      </w:divBdr>
    </w:div>
    <w:div w:id="457338534">
      <w:bodyDiv w:val="1"/>
      <w:marLeft w:val="0"/>
      <w:marRight w:val="0"/>
      <w:marTop w:val="0"/>
      <w:marBottom w:val="0"/>
      <w:divBdr>
        <w:top w:val="none" w:sz="0" w:space="0" w:color="auto"/>
        <w:left w:val="none" w:sz="0" w:space="0" w:color="auto"/>
        <w:bottom w:val="none" w:sz="0" w:space="0" w:color="auto"/>
        <w:right w:val="none" w:sz="0" w:space="0" w:color="auto"/>
      </w:divBdr>
    </w:div>
    <w:div w:id="460266241">
      <w:bodyDiv w:val="1"/>
      <w:marLeft w:val="0"/>
      <w:marRight w:val="0"/>
      <w:marTop w:val="0"/>
      <w:marBottom w:val="0"/>
      <w:divBdr>
        <w:top w:val="none" w:sz="0" w:space="0" w:color="auto"/>
        <w:left w:val="none" w:sz="0" w:space="0" w:color="auto"/>
        <w:bottom w:val="none" w:sz="0" w:space="0" w:color="auto"/>
        <w:right w:val="none" w:sz="0" w:space="0" w:color="auto"/>
      </w:divBdr>
    </w:div>
    <w:div w:id="914362572">
      <w:bodyDiv w:val="1"/>
      <w:marLeft w:val="0"/>
      <w:marRight w:val="0"/>
      <w:marTop w:val="0"/>
      <w:marBottom w:val="0"/>
      <w:divBdr>
        <w:top w:val="none" w:sz="0" w:space="0" w:color="auto"/>
        <w:left w:val="none" w:sz="0" w:space="0" w:color="auto"/>
        <w:bottom w:val="none" w:sz="0" w:space="0" w:color="auto"/>
        <w:right w:val="none" w:sz="0" w:space="0" w:color="auto"/>
      </w:divBdr>
    </w:div>
    <w:div w:id="1267352807">
      <w:bodyDiv w:val="1"/>
      <w:marLeft w:val="0"/>
      <w:marRight w:val="0"/>
      <w:marTop w:val="0"/>
      <w:marBottom w:val="0"/>
      <w:divBdr>
        <w:top w:val="none" w:sz="0" w:space="0" w:color="auto"/>
        <w:left w:val="none" w:sz="0" w:space="0" w:color="auto"/>
        <w:bottom w:val="none" w:sz="0" w:space="0" w:color="auto"/>
        <w:right w:val="none" w:sz="0" w:space="0" w:color="auto"/>
      </w:divBdr>
    </w:div>
    <w:div w:id="1811362542">
      <w:bodyDiv w:val="1"/>
      <w:marLeft w:val="0"/>
      <w:marRight w:val="0"/>
      <w:marTop w:val="0"/>
      <w:marBottom w:val="0"/>
      <w:divBdr>
        <w:top w:val="none" w:sz="0" w:space="0" w:color="auto"/>
        <w:left w:val="none" w:sz="0" w:space="0" w:color="auto"/>
        <w:bottom w:val="none" w:sz="0" w:space="0" w:color="auto"/>
        <w:right w:val="none" w:sz="0" w:space="0" w:color="auto"/>
      </w:divBdr>
    </w:div>
    <w:div w:id="194618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chennamaneni rihitn</dc:creator>
  <cp:keywords/>
  <dc:description/>
  <cp:lastModifiedBy>chennamaneni rihitn</cp:lastModifiedBy>
  <cp:revision>2</cp:revision>
  <dcterms:created xsi:type="dcterms:W3CDTF">2024-04-28T17:22:00Z</dcterms:created>
  <dcterms:modified xsi:type="dcterms:W3CDTF">2024-04-28T17:22:00Z</dcterms:modified>
</cp:coreProperties>
</file>