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</w:rPr>
        <w:t xml:space="preserve">                    </w:t>
      </w:r>
      <w:r>
        <w:rPr>
          <w:rFonts w:hint="eastAsia"/>
          <w:sz w:val="28"/>
          <w:szCs w:val="28"/>
        </w:rPr>
        <w:t xml:space="preserve"> 2017级道德修养与法律基础试题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怎样理解法律是成文的道德，道德是内心的法律的涵义。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请举出三个大学校园中存在的民事法律风险的事例，并论述大学生怎样预防民事法律风险。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请举出三个大学校园中存在的刑事法律风险的事例，并论述大学生怎样预防刑事法律风险。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某乘客在乘坐出租车时，将7万元现金遗忘在出租车上。因未索要发票，无奈之下在当地电视台作了悬赏广告，内容是：谁捡到7万元钱，他就支付3万元作为报酬。该出租车司机回家时发现了这笔巨款，又看到了上述悬赏广告，就留下3万元作为报酬，其他4万元返还乘客，但乘客不同意。请问：上述事实存在着哪几种法律关系？并从道德与法律两方面加以分析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你朋友准备对外出借5万元钱，听说你在校学习了法律，请你从法律风险预防的角度提一下建议。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16D09"/>
    <w:multiLevelType w:val="multilevel"/>
    <w:tmpl w:val="74B16D0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93F"/>
    <w:rsid w:val="004D293F"/>
    <w:rsid w:val="00866611"/>
    <w:rsid w:val="00944631"/>
    <w:rsid w:val="00B00613"/>
    <w:rsid w:val="00B30DF7"/>
    <w:rsid w:val="6F68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52</Words>
  <Characters>301</Characters>
  <Lines>2</Lines>
  <Paragraphs>1</Paragraphs>
  <TotalTime>25</TotalTime>
  <ScaleCrop>false</ScaleCrop>
  <LinksUpToDate>false</LinksUpToDate>
  <CharactersWithSpaces>352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2017-12-12T00:45:00Z</dcterms:created>
  <dc:creator>eeee</dc:creator>
  <cp:lastModifiedBy>Administrator</cp:lastModifiedBy>
  <dcterms:modified xsi:type="dcterms:W3CDTF">2018-11-24T05:04:09Z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