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F32D9" w:rsidRPr="00DF32D9" w:rsidRDefault="00DF32D9" w:rsidP="00DF32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3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AWARD OF THE COLLECTOR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i/>
          <w:iCs/>
          <w:sz w:val="24"/>
          <w:szCs w:val="24"/>
        </w:rPr>
        <w:t>(Under Section 23 read with Sections 26–30 &amp; Second Schedule of the RFCTLARR Act, 2013)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IN THE OFFICE OF THE LAND ACQUISITION COLLECTOR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District – Chittorgarh (Rajasthan)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2D9">
        <w:rPr>
          <w:rFonts w:ascii="Times New Roman" w:eastAsia="Times New Roman" w:hAnsi="Times New Roman" w:cs="Times New Roman"/>
          <w:b/>
          <w:bCs/>
          <w:sz w:val="27"/>
          <w:szCs w:val="27"/>
        </w:rPr>
        <w:t>Award No.: ______ / 20__</w: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2D9">
        <w:rPr>
          <w:rFonts w:ascii="Times New Roman" w:eastAsia="Times New Roman" w:hAnsi="Times New Roman" w:cs="Times New Roman"/>
          <w:b/>
          <w:bCs/>
          <w:sz w:val="27"/>
          <w:szCs w:val="27"/>
        </w:rPr>
        <w:t>Date of Award: __ / __ / 20__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1. PARTICULARS OF THE PROJECT</w:t>
      </w:r>
    </w:p>
    <w:p w:rsidR="00DF32D9" w:rsidRPr="00DF32D9" w:rsidRDefault="00DF32D9" w:rsidP="00DF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Name of Project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>: _______________________________</w:t>
      </w:r>
    </w:p>
    <w:p w:rsidR="00DF32D9" w:rsidRPr="00DF32D9" w:rsidRDefault="00DF32D9" w:rsidP="00DF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Requiring Body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>: _______________________________</w:t>
      </w:r>
    </w:p>
    <w:p w:rsidR="00DF32D9" w:rsidRPr="00DF32D9" w:rsidRDefault="00DF32D9" w:rsidP="00DF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Purpose of Acquisition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>: Public Purpose – Irrigation Project</w:t>
      </w:r>
    </w:p>
    <w:p w:rsidR="00DF32D9" w:rsidRPr="00DF32D9" w:rsidRDefault="00DF32D9" w:rsidP="00DF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Approval No. &amp; Date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>: __________________</w:t>
      </w:r>
    </w:p>
    <w:p w:rsidR="00DF32D9" w:rsidRPr="00DF32D9" w:rsidRDefault="00DF32D9" w:rsidP="00DF3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Cost of Acquisition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>: ₹ __________________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2. DETAILS OF LAND ACQUIRED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688"/>
      </w:tblGrid>
      <w:tr w:rsidR="00DF32D9" w:rsidRPr="00DF32D9" w:rsidTr="00DF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Particulars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Village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Tehsil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Chittorgarh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Nature of Land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Irrigated Agricultural Land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Total Area Acquired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1 Acre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Khatedari</w:t>
            </w:r>
            <w:proofErr w:type="spellEnd"/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Rural</w:t>
            </w:r>
          </w:p>
        </w:tc>
      </w:tr>
    </w:tbl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3. DETAILS OF INTERESTED PERSONS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960"/>
        <w:gridCol w:w="1587"/>
        <w:gridCol w:w="1260"/>
        <w:gridCol w:w="675"/>
      </w:tblGrid>
      <w:tr w:rsidR="00DF32D9" w:rsidRPr="00DF32D9" w:rsidTr="00DF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Name of </w:t>
            </w:r>
            <w:proofErr w:type="spellStart"/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Khatedar</w:t>
            </w:r>
            <w:proofErr w:type="spellEnd"/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Interested Person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Father’s Name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4. STATUTORY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8"/>
        <w:gridCol w:w="1409"/>
      </w:tblGrid>
      <w:tr w:rsidR="00DF32D9" w:rsidRPr="00DF32D9" w:rsidTr="00DF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Section 11 (Preliminary Notification)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 / __ / 20__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Section 19 (Declaration)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 / __ / 20__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Possession Taken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__ / __ / 20__</w:t>
            </w:r>
          </w:p>
        </w:tc>
      </w:tr>
    </w:tbl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5. DETERMINATION OF MARKET VALUE (SECTION 26)</w: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2D9">
        <w:rPr>
          <w:rFonts w:ascii="Times New Roman" w:eastAsia="Times New Roman" w:hAnsi="Times New Roman" w:cs="Times New Roman"/>
          <w:b/>
          <w:bCs/>
          <w:sz w:val="27"/>
          <w:szCs w:val="27"/>
        </w:rPr>
        <w:t>(A) Circle Rate / DLC Rate</w:t>
      </w:r>
    </w:p>
    <w:p w:rsidR="00DF32D9" w:rsidRPr="00DF32D9" w:rsidRDefault="00DF32D9" w:rsidP="00DF3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Irrigated land rate: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₹10,00,000 per acre</w: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2D9">
        <w:rPr>
          <w:rFonts w:ascii="Times New Roman" w:eastAsia="Times New Roman" w:hAnsi="Times New Roman" w:cs="Times New Roman"/>
          <w:b/>
          <w:bCs/>
          <w:sz w:val="27"/>
          <w:szCs w:val="27"/>
        </w:rPr>
        <w:t>(B) Rural Multiplier (First Schedule)</w:t>
      </w:r>
    </w:p>
    <w:p w:rsidR="00DF32D9" w:rsidRPr="00DF32D9" w:rsidRDefault="00DF32D9" w:rsidP="00DF3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Applicable multiplier: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2.00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\text{Market Value} = ₹10</w:t>
      </w:r>
      <w:proofErr w:type="gramStart"/>
      <w:r w:rsidRPr="00DF32D9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 \times 2 = ₹20,00,000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6. SOLATIUM ON LAND (SECTION 30)</w:t>
      </w:r>
    </w:p>
    <w:p w:rsidR="00DF32D9" w:rsidRPr="00DF32D9" w:rsidRDefault="00DF32D9" w:rsidP="00DF3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32D9">
        <w:rPr>
          <w:rFonts w:ascii="Times New Roman" w:eastAsia="Times New Roman" w:hAnsi="Times New Roman" w:cs="Times New Roman"/>
          <w:sz w:val="24"/>
          <w:szCs w:val="24"/>
        </w:rPr>
        <w:t>Solatium</w:t>
      </w:r>
      <w:proofErr w:type="spellEnd"/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 @100% =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₹20,00,000</w: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2D9">
        <w:rPr>
          <w:rFonts w:ascii="Times New Roman" w:eastAsia="Times New Roman" w:hAnsi="Times New Roman" w:cs="Times New Roman"/>
          <w:b/>
          <w:bCs/>
          <w:sz w:val="27"/>
          <w:szCs w:val="27"/>
        </w:rPr>
        <w:t>Total Land Compensation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₹40</w:t>
      </w:r>
      <w:proofErr w:type="gramStart"/>
      <w:r w:rsidRPr="00DF32D9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7. COMPENSATION FOR STRUCTURES (SECTION 29)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429"/>
      </w:tblGrid>
      <w:tr w:rsidR="00DF32D9" w:rsidRPr="00DF32D9" w:rsidTr="00DF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Valuation (₹)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Residential House (2000 sq. ft)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30,00,000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Well (functional)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2,50,000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Wall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1,50,000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Structure Value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34,00,000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Solatium</w:t>
            </w:r>
            <w:proofErr w:type="spellEnd"/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@100%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34,00,000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Structures Compensation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₹68,00,000</w:t>
            </w:r>
          </w:p>
        </w:tc>
      </w:tr>
    </w:tbl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8. LIVELIHOOD LOSS (SECOND SCHEDULE)</w:t>
      </w:r>
    </w:p>
    <w:p w:rsidR="00DF32D9" w:rsidRPr="00DF32D9" w:rsidRDefault="00DF32D9" w:rsidP="00DF3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Number of affected persons: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DF32D9" w:rsidRPr="00DF32D9" w:rsidRDefault="00DF32D9" w:rsidP="00DF3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Compensation: ₹5,00,000 per person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₹15</w:t>
      </w:r>
      <w:proofErr w:type="gramStart"/>
      <w:r w:rsidRPr="00DF32D9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9. RESETTLEMENT &amp; REHABILITATION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255"/>
      </w:tblGrid>
      <w:tr w:rsidR="00DF32D9" w:rsidRPr="00DF32D9" w:rsidTr="00DF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(₹)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Displacement Allowance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Subsistence Allowance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36,000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Transportation Allowance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House Construction Grant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1,50,000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R&amp;R Benefits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₹2,86,000</w:t>
            </w:r>
          </w:p>
        </w:tc>
      </w:tr>
    </w:tbl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10. TOTAL COMPENSATION AWARDED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335"/>
      </w:tblGrid>
      <w:tr w:rsidR="00DF32D9" w:rsidRPr="00DF32D9" w:rsidTr="00DF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(₹)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Land Compensation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40,00,000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Compensation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68,00,000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Livelihood Loss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15,00,000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R&amp;R Benefits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sz w:val="24"/>
                <w:szCs w:val="24"/>
              </w:rPr>
              <w:t>2,86,000</w:t>
            </w:r>
          </w:p>
        </w:tc>
      </w:tr>
      <w:tr w:rsidR="00DF32D9" w:rsidRPr="00DF32D9" w:rsidTr="00DF32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Award Amount</w:t>
            </w:r>
          </w:p>
        </w:tc>
        <w:tc>
          <w:tcPr>
            <w:tcW w:w="0" w:type="auto"/>
            <w:vAlign w:val="center"/>
            <w:hideMark/>
          </w:tcPr>
          <w:p w:rsidR="00DF32D9" w:rsidRPr="00DF32D9" w:rsidRDefault="00DF32D9" w:rsidP="00DF3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3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₹1,25,86,000</w:t>
            </w:r>
          </w:p>
        </w:tc>
      </w:tr>
    </w:tbl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11. INTEREST FOR DELAY (SECTION 80)</w:t>
      </w:r>
    </w:p>
    <w:p w:rsidR="00DF32D9" w:rsidRPr="00DF32D9" w:rsidRDefault="00DF32D9" w:rsidP="00DF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Period of delay: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3.5 years</w:t>
      </w:r>
    </w:p>
    <w:p w:rsidR="00DF32D9" w:rsidRPr="00DF32D9" w:rsidRDefault="00DF32D9" w:rsidP="00DF3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Interest payable: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₹57,27,000 (approx.)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12. FINAL AWARD AMOUNT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\boxed{₹1,83,13,000 \</w:t>
      </w:r>
      <w:proofErr w:type="gramStart"/>
      <w:r w:rsidRPr="00DF32D9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 (Rupees One Crore Eighty-Three Lakh Thirteen Thousand Only)}}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13. MODE OF PAYMENT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The above compensation shall be paid to the interested persons through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RTGS/NEFT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 or deposited in court as per law.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14. RIGHT TO SEEK REFERENCE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 xml:space="preserve">Any person interested who has not accepted this award may, under </w:t>
      </w: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64 of the Act</w:t>
      </w:r>
      <w:r w:rsidRPr="00DF32D9">
        <w:rPr>
          <w:rFonts w:ascii="Times New Roman" w:eastAsia="Times New Roman" w:hAnsi="Times New Roman" w:cs="Times New Roman"/>
          <w:sz w:val="24"/>
          <w:szCs w:val="24"/>
        </w:rPr>
        <w:t>, seek reference to the Land Acquisition, Rehabilitation and Resettlement Authority within the prescribed period.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32D9">
        <w:rPr>
          <w:rFonts w:ascii="Times New Roman" w:eastAsia="Times New Roman" w:hAnsi="Times New Roman" w:cs="Times New Roman"/>
          <w:b/>
          <w:bCs/>
          <w:sz w:val="36"/>
          <w:szCs w:val="36"/>
        </w:rPr>
        <w:t>15. ORDER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This award is passed after due inquiry, consideration of objections, and compliance with provisions of the RFCTLARR Act, 2013.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DF32D9" w:rsidRPr="00DF32D9" w:rsidRDefault="00DF32D9" w:rsidP="00DF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2D9">
        <w:rPr>
          <w:rFonts w:ascii="Times New Roman" w:eastAsia="Times New Roman" w:hAnsi="Times New Roman" w:cs="Times New Roman"/>
          <w:b/>
          <w:bCs/>
          <w:sz w:val="27"/>
          <w:szCs w:val="27"/>
        </w:rPr>
        <w:t>LAND ACQUISITION COLLECTOR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t>District – Chittorgarh (Rajasthan)</w:t>
      </w:r>
    </w:p>
    <w:p w:rsidR="00DF32D9" w:rsidRPr="00DF32D9" w:rsidRDefault="00DF32D9" w:rsidP="00DF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b/>
          <w:bCs/>
          <w:sz w:val="24"/>
          <w:szCs w:val="24"/>
        </w:rPr>
        <w:t>Seal &amp; Signature</w:t>
      </w:r>
    </w:p>
    <w:p w:rsidR="00DF32D9" w:rsidRPr="00DF32D9" w:rsidRDefault="00DF32D9" w:rsidP="00DF32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2D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7062D" w:rsidRDefault="0047062D"/>
    <w:sectPr w:rsidR="00470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5758"/>
    <w:multiLevelType w:val="multilevel"/>
    <w:tmpl w:val="3C2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E36CF"/>
    <w:multiLevelType w:val="multilevel"/>
    <w:tmpl w:val="B24C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B2436"/>
    <w:multiLevelType w:val="multilevel"/>
    <w:tmpl w:val="BC8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432008"/>
    <w:multiLevelType w:val="multilevel"/>
    <w:tmpl w:val="265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8D0C8C"/>
    <w:multiLevelType w:val="multilevel"/>
    <w:tmpl w:val="348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4A27E5"/>
    <w:multiLevelType w:val="multilevel"/>
    <w:tmpl w:val="769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1D2397"/>
    <w:multiLevelType w:val="multilevel"/>
    <w:tmpl w:val="221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DD3724"/>
    <w:multiLevelType w:val="multilevel"/>
    <w:tmpl w:val="35B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2D9"/>
    <w:rsid w:val="0047062D"/>
    <w:rsid w:val="00DF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5CB79-0D3C-4A9A-A97F-D6368365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21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2026-01-08T20:38:00Z</dcterms:created>
  <dcterms:modified xsi:type="dcterms:W3CDTF">2026-01-08T20:39:00Z</dcterms:modified>
</cp:coreProperties>
</file>