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जन संवाददाता | JAN SAMVADDAATA</w:t>
      </w:r>
    </w:p>
    <w:p>
      <w:pPr>
        <w:jc w:val="center"/>
      </w:pPr>
      <w:r>
        <w:rPr>
          <w:color w:val="0D9488"/>
          <w:sz w:val="18"/>
        </w:rPr>
        <w:t>खोजी पत्रकारिता | Investigative Journalism  •  6 August 2026  •  PWD Roads &amp; Infrastructure Bureau, Rajasthan</w:t>
      </w:r>
    </w:p>
    <w:p>
      <w:r>
        <w:t>────────────────────────────────────────────────────────────────────────────────</w:t>
      </w:r>
    </w:p>
    <w:p>
      <w:pPr>
        <w:jc w:val="center"/>
      </w:pPr>
      <w:r>
        <w:rPr>
          <w:b/>
          <w:color w:val="1E3A5F"/>
          <w:sz w:val="40"/>
        </w:rPr>
        <w:t>PWD का डिजिटल माप घोटाला</w:t>
      </w:r>
    </w:p>
    <w:p>
      <w:pPr>
        <w:jc w:val="center"/>
      </w:pPr>
      <w:r>
        <w:rPr>
          <w:b/>
          <w:color w:val="1E3A5F"/>
          <w:sz w:val="28"/>
        </w:rPr>
        <w:t>Electronic Measurement Books: The Digital Veil Over Road Corruption</w:t>
      </w:r>
    </w:p>
    <w:p>
      <w:pPr>
        <w:jc w:val="center"/>
      </w:pPr>
      <w:r>
        <w:rPr>
          <w:i/>
          <w:color w:val="6B6355"/>
          <w:sz w:val="20"/>
        </w:rPr>
        <w:t>eMB Abstract, Bitumen CRC Fraud और Missing QC Records की सम्पूर्ण खोजी पड़ताल</w:t>
        <w:br/>
        <w:t>How abstract-only e-MBs, missing Bitumen CRCs and absent QC records enable systematic road fraud</w:t>
      </w:r>
    </w:p>
    <w:p>
      <w:r>
        <w:t>────────────────────────────────────────────────────────────────────────────────</w:t>
      </w:r>
    </w:p>
    <w:p>
      <w:r>
        <w:rPr>
          <w:b/>
        </w:rPr>
        <w:t>AT A GLANCE — मुख्य तथ्य</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jc w:val="center"/>
            </w:pPr>
            <w:r/>
            <w:r>
              <w:rPr>
                <w:b/>
                <w:color w:val="FFFFFF"/>
                <w:sz w:val="28"/>
              </w:rPr>
              <w:t>Abstract</w:t>
              <w:br/>
            </w:r>
            <w:r>
              <w:rPr>
                <w:color w:val="CCCCCC"/>
                <w:sz w:val="16"/>
              </w:rPr>
              <w:t>e-MB has no line-by-line data — summary only</w:t>
            </w:r>
          </w:p>
        </w:tc>
        <w:tc>
          <w:tcPr>
            <w:tcW w:type="dxa" w:w="3135"/>
            <w:shd w:val="clear" w:color="auto" w:fill="1E3A5F"/>
          </w:tcPr>
          <w:p>
            <w:pPr>
              <w:jc w:val="center"/>
            </w:pPr>
            <w:r/>
            <w:r>
              <w:rPr>
                <w:b/>
                <w:color w:val="FFFFFF"/>
                <w:sz w:val="28"/>
              </w:rPr>
              <w:t>₹Cr</w:t>
              <w:br/>
            </w:r>
            <w:r>
              <w:rPr>
                <w:color w:val="CCCCCC"/>
                <w:sz w:val="16"/>
              </w:rPr>
              <w:t>Bitumen = largest cost component in road projects</w:t>
            </w:r>
          </w:p>
        </w:tc>
        <w:tc>
          <w:tcPr>
            <w:tcW w:type="dxa" w:w="3135"/>
            <w:shd w:val="clear" w:color="auto" w:fill="1E3A5F"/>
          </w:tcPr>
          <w:p>
            <w:pPr>
              <w:jc w:val="center"/>
            </w:pPr>
            <w:r/>
            <w:r>
              <w:rPr>
                <w:b/>
                <w:color w:val="FFFFFF"/>
                <w:sz w:val="28"/>
              </w:rPr>
              <w:t>0</w:t>
              <w:br/>
            </w:r>
            <w:r>
              <w:rPr>
                <w:color w:val="CCCCCC"/>
                <w:sz w:val="16"/>
              </w:rPr>
              <w:t>QC Test Abstracts routinely absent</w:t>
            </w:r>
          </w:p>
        </w:tc>
      </w:tr>
      <w:tr>
        <w:tc>
          <w:tcPr>
            <w:tcW w:type="dxa" w:w="3135"/>
            <w:shd w:val="clear" w:color="auto" w:fill="1E3A5F"/>
          </w:tcPr>
          <w:p>
            <w:pPr>
              <w:jc w:val="center"/>
            </w:pPr>
            <w:r/>
            <w:r>
              <w:rPr>
                <w:b/>
                <w:color w:val="FFFFFF"/>
                <w:sz w:val="28"/>
              </w:rPr>
              <w:t>CRC</w:t>
              <w:br/>
            </w:r>
            <w:r>
              <w:rPr>
                <w:color w:val="CCCCCC"/>
                <w:sz w:val="16"/>
              </w:rPr>
              <w:t>Bitumen CRC — 'Single Mother of Corruption' in PWD</w:t>
            </w:r>
          </w:p>
        </w:tc>
        <w:tc>
          <w:tcPr>
            <w:tcW w:type="dxa" w:w="3135"/>
            <w:shd w:val="clear" w:color="auto" w:fill="1E3A5F"/>
          </w:tcPr>
          <w:p>
            <w:pPr>
              <w:jc w:val="center"/>
            </w:pPr>
            <w:r/>
            <w:r>
              <w:rPr>
                <w:b/>
                <w:color w:val="FFFFFF"/>
                <w:sz w:val="28"/>
              </w:rPr>
              <w:t>4</w:t>
              <w:br/>
            </w:r>
            <w:r>
              <w:rPr>
                <w:color w:val="CCCCCC"/>
                <w:sz w:val="16"/>
              </w:rPr>
              <w:t>Fraud pathways through Bitumen CRC manipulation</w:t>
            </w:r>
          </w:p>
        </w:tc>
        <w:tc>
          <w:tcPr>
            <w:tcW w:type="dxa" w:w="3135"/>
            <w:shd w:val="clear" w:color="auto" w:fill="1E3A5F"/>
          </w:tcPr>
          <w:p>
            <w:pPr>
              <w:jc w:val="center"/>
            </w:pPr>
            <w:r/>
            <w:r>
              <w:rPr>
                <w:b/>
                <w:color w:val="FFFFFF"/>
                <w:sz w:val="28"/>
              </w:rPr>
              <w:t>Nil</w:t>
              <w:br/>
            </w:r>
            <w:r>
              <w:rPr>
                <w:color w:val="CCCCCC"/>
                <w:sz w:val="16"/>
              </w:rPr>
              <w:t>Consumption Statement links in digital billing</w:t>
            </w:r>
          </w:p>
        </w:tc>
      </w:tr>
      <w:tr>
        <w:tc>
          <w:tcPr>
            <w:tcW w:type="dxa" w:w="3135"/>
            <w:shd w:val="clear" w:color="auto" w:fill="1E3A5F"/>
          </w:tcPr>
          <w:p>
            <w:pPr>
              <w:jc w:val="center"/>
            </w:pPr>
            <w:r/>
            <w:r>
              <w:rPr>
                <w:b/>
                <w:color w:val="FFFFFF"/>
                <w:sz w:val="28"/>
              </w:rPr>
              <w:t>Early</w:t>
              <w:br/>
            </w:r>
            <w:r>
              <w:rPr>
                <w:color w:val="CCCCCC"/>
                <w:sz w:val="16"/>
              </w:rPr>
              <w:t>Road failures due to sub-standard bitumen</w:t>
            </w:r>
          </w:p>
        </w:tc>
        <w:tc>
          <w:tcPr>
            <w:tcW w:type="dxa" w:w="3135"/>
            <w:shd w:val="clear" w:color="auto" w:fill="1E3A5F"/>
          </w:tcPr>
          <w:p>
            <w:pPr>
              <w:jc w:val="center"/>
            </w:pPr>
            <w:r/>
            <w:r>
              <w:rPr>
                <w:b/>
                <w:color w:val="FFFFFF"/>
                <w:sz w:val="28"/>
              </w:rPr>
              <w:t>Unaudited</w:t>
              <w:br/>
            </w:r>
            <w:r>
              <w:rPr>
                <w:color w:val="CCCCCC"/>
                <w:sz w:val="16"/>
              </w:rPr>
              <w:t>e-MB Abstract = unverifiable financial claim</w:t>
            </w:r>
          </w:p>
        </w:tc>
        <w:tc>
          <w:tcPr>
            <w:tcW w:type="dxa" w:w="3135"/>
          </w:tcPr>
          <w:p/>
        </w:tc>
      </w:tr>
    </w:tbl>
    <w:p/>
    <w:p>
      <w:r>
        <w:rPr>
          <w:b/>
          <w:color w:val="0D9488"/>
          <w:sz w:val="26"/>
        </w:rPr>
        <w:t>Ch.1  |  eMB का वादा और ज़मीनी हकीकत</w:t>
      </w:r>
    </w:p>
    <w:p>
      <w:pPr>
        <w:ind w:left="227"/>
      </w:pPr>
      <w:r>
        <w:rPr>
          <w:b/>
          <w:color w:val="1E3A5F"/>
          <w:sz w:val="23"/>
        </w:rPr>
        <w:t>e-MB Promise vs Ground Reality</w:t>
      </w:r>
    </w:p>
    <w:p>
      <w:pPr>
        <w:ind w:left="227"/>
        <w:jc w:val="both"/>
      </w:pPr>
      <w:r>
        <w:rPr>
          <w:sz w:val="21"/>
        </w:rPr>
        <w:t>Electronic Measurement Book पारदर्शिता, सटीकता और जवाबदेही लाने के लिए था। इसकी जगह यह एक sanitised abstract तैयार करता है जो over-measurement, quality shortfalls और Bitumen हेराफेरी छुपाता है।</w:t>
      </w:r>
    </w:p>
    <w:p>
      <w:pPr>
        <w:ind w:left="227"/>
        <w:jc w:val="both"/>
      </w:pPr>
      <w:r>
        <w:rPr>
          <w:i/>
          <w:color w:val="44403C"/>
          <w:sz w:val="20"/>
        </w:rPr>
        <w:t>The Electronic Measurement Book was designed to bring transparency, accuracy and accountability to civil works billing. Instead it produces a sanitised abstract that conceals the very details needed to detect over-measurement, quality shortfalls and bitumen record manipulation.</w:t>
      </w:r>
    </w:p>
    <w:p>
      <w:r>
        <w:t xml:space="preserve">· · · · · · · · · · · · · · · · · · · · · · · · · · · · · · · · · · · · · · · · </w:t>
      </w:r>
    </w:p>
    <w:p>
      <w:r>
        <w:rPr>
          <w:b/>
          <w:color w:val="0D9488"/>
          <w:sz w:val="26"/>
        </w:rPr>
        <w:t>Ch.2  |  Abstract-Only Billing — बिना नींव की डिजिटल इमारत</w:t>
      </w:r>
    </w:p>
    <w:p>
      <w:pPr>
        <w:ind w:left="227"/>
      </w:pPr>
      <w:r>
        <w:rPr>
          <w:b/>
          <w:color w:val="1E3A5F"/>
          <w:sz w:val="23"/>
        </w:rPr>
        <w:t>Abstract-Only Billing — Digital Building Without Foundation</w:t>
      </w:r>
    </w:p>
    <w:p>
      <w:pPr>
        <w:ind w:left="227"/>
        <w:jc w:val="both"/>
      </w:pPr>
      <w:r>
        <w:rPr>
          <w:sz w:val="21"/>
        </w:rPr>
        <w:t>eMB में missing: Chainage-wise quantities, Layer-wise thickness, Cross-sections, Progressive totals। दो अनिवार्य actions: (1) Contractor का original bill full upload। (2) Physical MB का complete PDF।</w:t>
      </w:r>
    </w:p>
    <w:p>
      <w:pPr>
        <w:ind w:left="227"/>
        <w:jc w:val="both"/>
      </w:pPr>
      <w:r>
        <w:rPr>
          <w:i/>
          <w:color w:val="44403C"/>
          <w:sz w:val="20"/>
        </w:rPr>
        <w:t>Missing from e-MB: chainage-wise quantities, layer-wise thicknesses, cross-sectional measurements, progressive totals. Two non-negotiable mandatory actions when full digital entry is impractical: (1) Upload contractor's original bill in full. (2) Upload clear PDF of physical MB with complete line-by-line measurements.</w:t>
      </w:r>
    </w:p>
    <w:p>
      <w:r>
        <w:t xml:space="preserve">· · · · · · · · · · · · · · · · · · · · · · · · · · · · · · · · · · · · · · · · </w:t>
      </w:r>
    </w:p>
    <w:p>
      <w:r>
        <w:rPr>
          <w:b/>
          <w:color w:val="0D9488"/>
          <w:sz w:val="26"/>
        </w:rPr>
        <w:t>Ch.3  |  Missing QC Records — गुणवत्ता कागज़ पर</w:t>
      </w:r>
    </w:p>
    <w:p>
      <w:pPr>
        <w:ind w:left="227"/>
      </w:pPr>
      <w:r>
        <w:rPr>
          <w:b/>
          <w:color w:val="1E3A5F"/>
          <w:sz w:val="23"/>
        </w:rPr>
        <w:t>Missing QC Test Records — Quality Only on Paper</w:t>
      </w:r>
    </w:p>
    <w:p>
      <w:pPr>
        <w:ind w:left="227"/>
        <w:jc w:val="both"/>
      </w:pPr>
      <w:r>
        <w:rPr>
          <w:sz w:val="21"/>
        </w:rPr>
        <w:t>Grade, density, Marshall stability, binder content — laboratory test results eMB billing trail में routinely absent। Materials ने specified standards पूरे किए या नहीं — कोई accessible record नहीं।</w:t>
      </w:r>
    </w:p>
    <w:p>
      <w:pPr>
        <w:ind w:left="227"/>
        <w:jc w:val="both"/>
      </w:pPr>
      <w:r>
        <w:rPr>
          <w:i/>
          <w:color w:val="44403C"/>
          <w:sz w:val="20"/>
        </w:rPr>
        <w:t>Laboratory test results for bitumen grade, density, Marshall stability and binder content are routinely absent from e-MB billing trails. No accessible record exists of whether materials met specified standards. Quality Control exists only on paper.</w:t>
      </w:r>
    </w:p>
    <w:p>
      <w:r>
        <w:t xml:space="preserve">· · · · · · · · · · · · · · · · · · · · · · · · · · · · · · · · · · · · · · · · </w:t>
      </w:r>
    </w:p>
    <w:p>
      <w:r>
        <w:rPr>
          <w:b/>
          <w:color w:val="0D9488"/>
          <w:sz w:val="26"/>
        </w:rPr>
        <w:t>Ch.4  |  Bitumen CRC — भ्रष्टाचार की जननी</w:t>
      </w:r>
    </w:p>
    <w:p>
      <w:pPr>
        <w:ind w:left="227"/>
      </w:pPr>
      <w:r>
        <w:rPr>
          <w:b/>
          <w:color w:val="1E3A5F"/>
          <w:sz w:val="23"/>
        </w:rPr>
        <w:t>Bitumen CRC — The Single Mother of Corruption</w:t>
      </w:r>
    </w:p>
    <w:p>
      <w:pPr>
        <w:ind w:left="227"/>
        <w:jc w:val="both"/>
      </w:pPr>
      <w:r>
        <w:rPr>
          <w:sz w:val="21"/>
        </w:rPr>
        <w:t>Bitumen CRC और Consumption Statement वह documentary chain है जो prove करती है कि bitumen genuinely खरीदी, deliver और use हुई। इनके absent होने पर auditor के पास केवल abstract figure है — 'X MT bitumen used' — जिसे न prove किया जा सकता, न disprove।</w:t>
      </w:r>
    </w:p>
    <w:p>
      <w:pPr>
        <w:ind w:left="227"/>
        <w:jc w:val="both"/>
      </w:pPr>
      <w:r>
        <w:rPr>
          <w:i/>
          <w:color w:val="44403C"/>
          <w:sz w:val="20"/>
        </w:rPr>
        <w:t>Bitumen CRC (Consignment Receipt Certificate) and Consumption Statement are the documentary chain that proves bitumen was genuinely purchased, delivered and used. When missing, an auditor has only an abstract figure 'X MT bitumen used' with no way to prove or disprove it. CRC verification is universally identified as the single largest corruption vector in PWD road works.</w:t>
      </w:r>
    </w:p>
    <w:p>
      <w:r>
        <w:t xml:space="preserve">· · · · · · · · · · · · · · · · · · · · · · · · · · · · · · · · · · · · · · · · </w:t>
      </w:r>
    </w:p>
    <w:p>
      <w:r>
        <w:rPr>
          <w:b/>
          <w:color w:val="0D9488"/>
          <w:sz w:val="26"/>
        </w:rPr>
        <w:t>Ch.5  |  Fraud के चार रास्ते — Bitumen में हेराफेरी</w:t>
      </w:r>
    </w:p>
    <w:p>
      <w:pPr>
        <w:ind w:left="227"/>
      </w:pPr>
      <w:r>
        <w:rPr>
          <w:b/>
          <w:color w:val="1E3A5F"/>
          <w:sz w:val="23"/>
        </w:rPr>
        <w:t>Four Fraud Pathways — How Bitumen Manipulation Happens</w:t>
      </w:r>
    </w:p>
    <w:p>
      <w:pPr>
        <w:ind w:left="227"/>
        <w:jc w:val="both"/>
      </w:pPr>
      <w:r>
        <w:rPr>
          <w:sz w:val="21"/>
        </w:rPr>
        <w:t>Pathway 1: Genuine CRC में quantity alter। Pathway 2: Fake/recycled CRC — same certificate multiple bills में। Pathway 3: Verification officer compromised। Pathway 4: Consumption statement inflate — 80 MT use, 120 MT claim।</w:t>
      </w:r>
    </w:p>
    <w:p>
      <w:pPr>
        <w:ind w:left="227"/>
        <w:jc w:val="both"/>
      </w:pPr>
      <w:r>
        <w:rPr>
          <w:i/>
          <w:color w:val="44403C"/>
          <w:sz w:val="20"/>
        </w:rPr>
        <w:t>Pathway 1: Genuine CRC manipulation (quantity altered). Pathway 2: Fake or recycled CRC (same certificate in multiple bills). Pathway 3: Compromised verification (verifying officer is in collusion). Pathway 4: Inflated consumption statement (80 MT used, 120 MT claimed).</w:t>
      </w:r>
    </w:p>
    <w:p>
      <w:r>
        <w:t xml:space="preserve">· · · · · · · · · · · · · · · · · · · · · · · · · · · · · · · · · · · · · · · · </w:t>
      </w:r>
    </w:p>
    <w:p>
      <w:r>
        <w:rPr>
          <w:b/>
          <w:color w:val="0D9488"/>
          <w:sz w:val="26"/>
        </w:rPr>
        <w:t>Ch.6  |  सड़कें क्यों टूटती हैं — जनता का नुकसान</w:t>
      </w:r>
    </w:p>
    <w:p>
      <w:pPr>
        <w:ind w:left="227"/>
      </w:pPr>
      <w:r>
        <w:rPr>
          <w:b/>
          <w:color w:val="1E3A5F"/>
          <w:sz w:val="23"/>
        </w:rPr>
        <w:t>Why Roads Fail — The Real Public Cost</w:t>
      </w:r>
    </w:p>
    <w:p>
      <w:pPr>
        <w:ind w:left="227"/>
        <w:jc w:val="both"/>
      </w:pPr>
      <w:r>
        <w:rPr>
          <w:sz w:val="21"/>
        </w:rPr>
        <w:t>Sub-standard bitumen से सड़कें design life से पहले टूटती हैं। 10 साल की सड़क 2-3 साल में गड्ढों में। State पर additional maintenance खर्च। Public safety खतरे में। Taxpayer एक सड़क के लिए दो बार tax देता है।</w:t>
      </w:r>
    </w:p>
    <w:p>
      <w:pPr>
        <w:ind w:left="227"/>
        <w:jc w:val="both"/>
      </w:pPr>
      <w:r>
        <w:rPr>
          <w:i/>
          <w:color w:val="44403C"/>
          <w:sz w:val="20"/>
        </w:rPr>
        <w:t>Sub-standard bitumen produces roads that fail years before their design life. A road designed for 10 years fails in 2-3. This imposes higher maintenance costs on the state, endagers public safety through potholes and accidents, and forces taxpayers to fund the same road twice. When the digital system designed to prevent this becomes a vehicle for concealment, the reform loses credibility.</w:t>
      </w:r>
    </w:p>
    <w:p>
      <w:r>
        <w:t xml:space="preserve">· · · · · · · · · · · · · · · · · · · · · · · · · · · · · · · · · · · · · · · · </w:t>
      </w:r>
    </w:p>
    <w:p>
      <w:r>
        <w:rPr>
          <w:b/>
          <w:color w:val="0D9488"/>
          <w:sz w:val="26"/>
        </w:rPr>
        <w:t>Ch.7  |  छह Minimum Corrective Actions — तत्काल</w:t>
      </w:r>
    </w:p>
    <w:p>
      <w:pPr>
        <w:ind w:left="227"/>
      </w:pPr>
      <w:r>
        <w:rPr>
          <w:b/>
          <w:color w:val="1E3A5F"/>
          <w:sz w:val="23"/>
        </w:rPr>
        <w:t>Six Minimum Corrective Actions — Immediate</w:t>
      </w:r>
    </w:p>
    <w:p>
      <w:pPr>
        <w:ind w:left="227"/>
        <w:jc w:val="both"/>
      </w:pPr>
      <w:r>
        <w:rPr>
          <w:sz w:val="21"/>
        </w:rPr>
        <w:t>1. Contractor का original bill upload अनिवार्य। 2. Physical MB का complete PDF। 3. QC test abstract upload। 4. Bitumen CRC copies upload। 5. Consumption Statement और CRC cross-link। 6. Documents absent = payment withheld।</w:t>
      </w:r>
    </w:p>
    <w:p>
      <w:pPr>
        <w:ind w:left="227"/>
        <w:jc w:val="both"/>
      </w:pPr>
      <w:r>
        <w:rPr>
          <w:i/>
          <w:color w:val="44403C"/>
          <w:sz w:val="20"/>
        </w:rPr>
        <w:t>1. Mandate upload of contractor's original bill. 2. Upload complete physical MB PDF. 3. Upload QC test abstract. 4. Upload Bitumen CRC copies. 5. Cross-link Consumption Statement with CRC (mismatch = auto-flag). 6. Treat missing documents as ground for withholding payment.</w:t>
      </w:r>
    </w:p>
    <w:p>
      <w:r>
        <w:t xml:space="preserve">· · · · · · · · · · · · · · · · · · · · · · · · · · · · · · · · · · · · · · · · </w:t>
      </w:r>
    </w:p>
    <w:p>
      <w:r>
        <w:rPr>
          <w:b/>
          <w:color w:val="0D9488"/>
          <w:sz w:val="26"/>
        </w:rPr>
        <w:t>Ch.8  |  मीडिया और जनता से आह्वान — आठ माँगें</w:t>
      </w:r>
    </w:p>
    <w:p>
      <w:pPr>
        <w:ind w:left="227"/>
      </w:pPr>
      <w:r>
        <w:rPr>
          <w:b/>
          <w:color w:val="1E3A5F"/>
          <w:sz w:val="23"/>
        </w:rPr>
        <w:t>Call to Media &amp; Public — Eight Demands</w:t>
      </w:r>
    </w:p>
    <w:p>
      <w:pPr>
        <w:ind w:left="227"/>
        <w:jc w:val="both"/>
      </w:pPr>
      <w:r>
        <w:rPr>
          <w:sz w:val="21"/>
        </w:rPr>
        <w:t>1.RTI — CRC upload status। 2.CAG audit: bitumen claimed vs received। 3.CRC verification sting। 4.Recent roads पर core cutting test। 5.Department circular — uploads mandatory। 6.Bitumen supplier public list। 7.Public portal — bill tracking। 8.ACB investigation — duplicate CRC।</w:t>
      </w:r>
    </w:p>
    <w:p>
      <w:pPr>
        <w:ind w:left="227"/>
        <w:jc w:val="both"/>
      </w:pPr>
      <w:r>
        <w:rPr>
          <w:i/>
          <w:color w:val="44403C"/>
          <w:sz w:val="20"/>
        </w:rPr>
        <w:t>1.RTI on CRC upload status. 2.CAG audit of bitumen claimed vs received. 3.Sting on CRC verification. 4.Core cutting test on recent roads. 5.Department circular mandating uploads. 6.Public bitumen supplier list. 7.Public portal for bill tracking. 8.ACB investigation where CRC is reused.</w:t>
      </w:r>
    </w:p>
    <w:p>
      <w:r>
        <w:t xml:space="preserve">· · · · · · · · · · · · · · · · · · · · · · · · · · · · · · · · · · · · · · · · </w:t>
      </w:r>
    </w:p>
    <w:p>
      <w:pPr>
        <w:jc w:val="center"/>
      </w:pPr>
      <w:r>
        <w:rPr>
          <w:color w:val="0D9488"/>
          <w:sz w:val="16"/>
        </w:rPr>
        <w:t>जन संवाददाता  |  Published: 6 August 2026  |  All rights reserved  |  Public Interest Investigation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