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Serial No.</w:t>
            </w:r>
          </w:p>
        </w:tc>
        <w:tc>
          <w:tcPr>
            <w:tcW w:type="dxa" w:w="1234"/>
          </w:tcPr>
          <w:p>
            <w:r>
              <w:t>Remark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Unit</w:t>
            </w:r>
          </w:p>
        </w:tc>
        <w:tc>
          <w:tcPr>
            <w:tcW w:type="dxa" w:w="1234"/>
          </w:tcPr>
          <w:p>
            <w:r>
              <w:t>Rate</w:t>
            </w:r>
          </w:p>
        </w:tc>
        <w:tc>
          <w:tcPr>
            <w:tcW w:type="dxa" w:w="1234"/>
          </w:tcPr>
          <w:p>
            <w:r>
              <w:t>Amount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