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102.30% of the Work Order Amount.</w:t>
      </w:r>
    </w:p>
    <w:p>
      <w:r>
        <w:t>2. Requisite Deviation Statement is enclosed. The Overall Excess is less than or equal to 5% and is having approval jurisdiction under this office.</w:t>
      </w:r>
    </w:p>
    <w:p>
      <w:r>
        <w:t>3. Work was completed in time.</w:t>
      </w:r>
    </w:p>
    <w:p>
      <w:r>
        <w:t>4. The amount of Extra items is Rs. 7407 which is 1.57% of the Work Order Amount; under 5%, approval of the same is to be granted by this office.</w:t>
      </w:r>
    </w:p>
    <w:p>
      <w:r>
        <w:t>5. Quality Control (QC) test reports attached.</w:t>
      </w:r>
    </w:p>
    <w:p>
      <w:r>
        <w:t>6.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