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The work has been completed 100.73% of the Work Order Amount.</w:t>
      </w:r>
    </w:p>
    <w:p>
      <w:r>
        <w:t>2. Requisite Deviation Statement is enclosed. The Overall Excess is less than or equal to 5% and is having approval jurisdiction under this office.</w:t>
      </w:r>
    </w:p>
    <w:p>
      <w:r>
        <w:t>3. Work was completed in time.</w:t>
      </w:r>
    </w:p>
    <w:p>
      <w:r>
        <w:t>5. Quality Control (QC) test reports attached.</w:t>
      </w:r>
    </w:p>
    <w:p>
      <w:r>
        <w:t>6. Please peruse above details for necessary decision-making.</w:t>
      </w:r>
    </w:p>
    <w:p/>
    <w:p>
      <w:r>
        <w:t xml:space="preserve">                                Premlata Jain</w:t>
      </w:r>
    </w:p>
    <w:p>
      <w:r>
        <w:t xml:space="preserve">                               AAO- As Auditor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