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Synthetic Legal Document</w:t>
      </w:r>
    </w:p>
    <w:p>
      <w:r>
        <w:t>Heading: Background</w:t>
      </w:r>
    </w:p>
    <w:p>
      <w:r>
        <w:t>Paragraph 1: Party A alleges that payment was made.</w:t>
      </w:r>
    </w:p>
    <w:p>
      <w:r>
        <w:t>Heading: Dispute</w:t>
      </w:r>
    </w:p>
    <w:p>
      <w:r>
        <w:t>Paragraph 2: Party B disputes receipt.</w:t>
      </w:r>
    </w:p>
    <w:p>
      <w:r>
        <w:t>Table-like data:</w:t>
        <w:br/>
        <w:t>Date | Event</w:t>
        <w:br/>
        <w:t>14 Sep 2026 | Alleged payment</w:t>
        <w:br/>
        <w:t>16 Sep 2026 | Alleged denial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