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B9EF0" w14:textId="64CD2E7D" w:rsidR="006C2EF8" w:rsidRDefault="006C2EF8" w:rsidP="006C2EF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Given the provided data, what are three conclusions that we can draw about crowdfunding campaigns?</w:t>
      </w:r>
    </w:p>
    <w:p w14:paraId="2E7D5C09" w14:textId="7180FE13" w:rsidR="006C2EF8" w:rsidRPr="005112D9" w:rsidRDefault="005112D9" w:rsidP="006C2EF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i/>
          <w:iCs/>
          <w:color w:val="2B2B2B"/>
        </w:rPr>
      </w:pPr>
      <w:r w:rsidRPr="005112D9">
        <w:rPr>
          <w:rFonts w:ascii="Roboto" w:hAnsi="Roboto"/>
          <w:i/>
          <w:iCs/>
          <w:color w:val="2B2B2B"/>
        </w:rPr>
        <w:t>Based on the provided data we conclude that crowdfunding campaigns</w:t>
      </w:r>
      <w:r>
        <w:rPr>
          <w:rFonts w:ascii="Roboto" w:hAnsi="Roboto"/>
          <w:i/>
          <w:iCs/>
          <w:color w:val="2B2B2B"/>
        </w:rPr>
        <w:t xml:space="preserve"> tend to not be as popular in September, plays appear to be the most popular kind of campaign from the selected data, and</w:t>
      </w:r>
      <w:r w:rsidR="00E10CC7">
        <w:rPr>
          <w:rFonts w:ascii="Roboto" w:hAnsi="Roboto"/>
          <w:i/>
          <w:iCs/>
          <w:color w:val="2B2B2B"/>
        </w:rPr>
        <w:t xml:space="preserve"> no category appears to have an overwhelming success or failure rate. </w:t>
      </w:r>
      <w:r>
        <w:rPr>
          <w:rFonts w:ascii="Roboto" w:hAnsi="Roboto"/>
          <w:i/>
          <w:iCs/>
          <w:color w:val="2B2B2B"/>
        </w:rPr>
        <w:t xml:space="preserve">  </w:t>
      </w:r>
      <w:r w:rsidRPr="005112D9">
        <w:rPr>
          <w:rFonts w:ascii="Roboto" w:hAnsi="Roboto"/>
          <w:i/>
          <w:iCs/>
          <w:color w:val="2B2B2B"/>
        </w:rPr>
        <w:t xml:space="preserve"> </w:t>
      </w:r>
    </w:p>
    <w:p w14:paraId="0EAD1A42" w14:textId="29982A4D" w:rsidR="006C2EF8" w:rsidRDefault="006C2EF8" w:rsidP="006C2EF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limitations of this dataset?</w:t>
      </w:r>
    </w:p>
    <w:p w14:paraId="1CDE2A64" w14:textId="37B752AE" w:rsidR="006C2EF8" w:rsidRPr="002E2356" w:rsidRDefault="004D10ED" w:rsidP="006C2EF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i/>
          <w:iCs/>
          <w:color w:val="2B2B2B"/>
        </w:rPr>
      </w:pPr>
      <w:r w:rsidRPr="002E2356">
        <w:rPr>
          <w:rFonts w:ascii="Roboto" w:hAnsi="Roboto"/>
          <w:i/>
          <w:iCs/>
          <w:color w:val="2B2B2B"/>
        </w:rPr>
        <w:t xml:space="preserve">Some limitations of the data are the fact that it only seems to be data on entertainment related crowdfunding, the dates of the campaigns vary greatly, and </w:t>
      </w:r>
      <w:r w:rsidR="00225BC4" w:rsidRPr="002E2356">
        <w:rPr>
          <w:rFonts w:ascii="Roboto" w:hAnsi="Roboto"/>
          <w:i/>
          <w:iCs/>
          <w:color w:val="2B2B2B"/>
        </w:rPr>
        <w:t>the sample size is only one thousand</w:t>
      </w:r>
      <w:r w:rsidR="002E2356" w:rsidRPr="002E2356">
        <w:rPr>
          <w:rFonts w:ascii="Roboto" w:hAnsi="Roboto"/>
          <w:i/>
          <w:iCs/>
          <w:color w:val="2B2B2B"/>
        </w:rPr>
        <w:t xml:space="preserve"> among others.</w:t>
      </w:r>
      <w:r w:rsidRPr="002E2356">
        <w:rPr>
          <w:rFonts w:ascii="Roboto" w:hAnsi="Roboto"/>
          <w:i/>
          <w:iCs/>
          <w:color w:val="2B2B2B"/>
        </w:rPr>
        <w:t xml:space="preserve">  </w:t>
      </w:r>
    </w:p>
    <w:p w14:paraId="1762C977" w14:textId="77777777" w:rsidR="006C2EF8" w:rsidRDefault="006C2EF8" w:rsidP="006C2EF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</w:p>
    <w:p w14:paraId="21D50AE1" w14:textId="0EEBACCA" w:rsidR="006C2EF8" w:rsidRDefault="006C2EF8" w:rsidP="006C2EF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color w:val="2B2B2B"/>
          <w:sz w:val="30"/>
          <w:szCs w:val="30"/>
        </w:rPr>
      </w:pPr>
      <w:r>
        <w:rPr>
          <w:rFonts w:ascii="Roboto" w:hAnsi="Roboto"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0250711E" w14:textId="5CA1CDC0" w:rsidR="002E2356" w:rsidRPr="00774490" w:rsidRDefault="00774490" w:rsidP="006C2EF8">
      <w:pPr>
        <w:pStyle w:val="NormalWeb"/>
        <w:spacing w:before="150" w:beforeAutospacing="0" w:after="0" w:afterAutospacing="0" w:line="360" w:lineRule="atLeast"/>
        <w:ind w:left="720"/>
        <w:rPr>
          <w:rFonts w:ascii="Roboto" w:hAnsi="Roboto"/>
          <w:i/>
          <w:iCs/>
          <w:color w:val="2B2B2B"/>
        </w:rPr>
      </w:pPr>
      <w:r w:rsidRPr="00774490">
        <w:rPr>
          <w:rFonts w:ascii="Roboto" w:hAnsi="Roboto"/>
          <w:i/>
          <w:iCs/>
          <w:color w:val="2B2B2B"/>
        </w:rPr>
        <w:t>Some other charts we could compare are</w:t>
      </w:r>
      <w:r>
        <w:rPr>
          <w:rFonts w:ascii="Roboto" w:hAnsi="Roboto"/>
          <w:i/>
          <w:iCs/>
          <w:color w:val="2B2B2B"/>
        </w:rPr>
        <w:t xml:space="preserve"> the success rates of staff pick</w:t>
      </w:r>
      <w:r w:rsidR="000776A6">
        <w:rPr>
          <w:rFonts w:ascii="Roboto" w:hAnsi="Roboto"/>
          <w:i/>
          <w:iCs/>
          <w:color w:val="2B2B2B"/>
        </w:rPr>
        <w:t xml:space="preserve"> vs non staff picks, number of backers </w:t>
      </w:r>
      <w:r w:rsidR="00913B6C">
        <w:rPr>
          <w:rFonts w:ascii="Roboto" w:hAnsi="Roboto"/>
          <w:i/>
          <w:iCs/>
          <w:color w:val="2B2B2B"/>
        </w:rPr>
        <w:t xml:space="preserve">vs the success rate, and number of funds raised by country among many others. </w:t>
      </w:r>
      <w:r>
        <w:rPr>
          <w:rFonts w:ascii="Roboto" w:hAnsi="Roboto"/>
          <w:i/>
          <w:iCs/>
          <w:color w:val="2B2B2B"/>
        </w:rPr>
        <w:t xml:space="preserve"> </w:t>
      </w:r>
      <w:r w:rsidRPr="00774490">
        <w:rPr>
          <w:rFonts w:ascii="Roboto" w:hAnsi="Roboto"/>
          <w:i/>
          <w:iCs/>
          <w:color w:val="2B2B2B"/>
        </w:rPr>
        <w:t xml:space="preserve"> </w:t>
      </w:r>
    </w:p>
    <w:p w14:paraId="1676F941" w14:textId="77777777" w:rsidR="001A2B76" w:rsidRDefault="00913B6C"/>
    <w:sectPr w:rsidR="001A2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512C37"/>
    <w:multiLevelType w:val="multilevel"/>
    <w:tmpl w:val="D09E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EF8"/>
    <w:rsid w:val="000776A6"/>
    <w:rsid w:val="00225BC4"/>
    <w:rsid w:val="002E2356"/>
    <w:rsid w:val="004D10ED"/>
    <w:rsid w:val="005112D9"/>
    <w:rsid w:val="006C2EF8"/>
    <w:rsid w:val="007644A7"/>
    <w:rsid w:val="00774490"/>
    <w:rsid w:val="00913B6C"/>
    <w:rsid w:val="00E10CC7"/>
    <w:rsid w:val="00FF1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8ECA"/>
  <w15:chartTrackingRefBased/>
  <w15:docId w15:val="{EC549CD7-1A40-4745-9498-7FE6921F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2E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9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1287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Didier, Jason</dc:creator>
  <cp:keywords/>
  <dc:description/>
  <cp:lastModifiedBy>Didier, Jason</cp:lastModifiedBy>
  <cp:revision>4</cp:revision>
  <dcterms:created xsi:type="dcterms:W3CDTF">2023-01-18T01:18:00Z</dcterms:created>
  <dcterms:modified xsi:type="dcterms:W3CDTF">2023-01-18T22:45:00Z</dcterms:modified>
</cp:coreProperties>
</file>