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commentRangeStart w:id="0"/>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nk"/>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nk"/>
            <w:rFonts w:ascii="Times New Roman" w:eastAsia="Times New Roman" w:hAnsi="Times New Roman" w:cs="Times New Roman"/>
            <w:i/>
            <w:iCs/>
            <w:lang w:eastAsia="fr-CA"/>
          </w:rPr>
          <w:t>The Dataverse Projec</w:t>
        </w:r>
        <w:r w:rsidRPr="00D9418A">
          <w:rPr>
            <w:rStyle w:val="Hyperlink"/>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w:t>
      </w:r>
      <w:commentRangeEnd w:id="0"/>
      <w:r w:rsidR="0095708D">
        <w:rPr>
          <w:rStyle w:val="CommentReference"/>
        </w:rPr>
        <w:commentReference w:id="0"/>
      </w:r>
      <w:r w:rsidR="00D9418A">
        <w:rPr>
          <w:rFonts w:ascii="Times New Roman" w:eastAsia="Times New Roman" w:hAnsi="Times New Roman" w:cs="Times New Roman"/>
          <w:color w:val="000000"/>
          <w:lang w:eastAsia="fr-CA"/>
        </w:rPr>
        <w:t xml:space="preserve">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4" w:history="1">
        <w:r w:rsidR="00D9418A" w:rsidRPr="00AB1985">
          <w:rPr>
            <w:rStyle w:val="Hyperlink"/>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17BB8B4E"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5" w:history="1">
        <w:r w:rsidR="000F3BD9" w:rsidRPr="00A27BD3">
          <w:rPr>
            <w:rStyle w:val="Hyperlink"/>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6" w:history="1">
        <w:r w:rsidR="00A27BD3" w:rsidRPr="00A27BD3">
          <w:rPr>
            <w:rStyle w:val="Hyperlink"/>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w:t>
      </w:r>
      <w:commentRangeStart w:id="1"/>
      <w:r w:rsidR="00A27BD3">
        <w:rPr>
          <w:rFonts w:ascii="Times New Roman" w:eastAsia="Times New Roman" w:hAnsi="Times New Roman" w:cs="Times New Roman"/>
          <w:color w:val="000000"/>
          <w:lang w:eastAsia="fr-CA"/>
        </w:rPr>
        <w:t xml:space="preserve">participating </w:t>
      </w:r>
      <w:hyperlink r:id="rId17" w:anchor="partners" w:history="1">
        <w:r w:rsidR="00A27BD3" w:rsidRPr="00A27BD3">
          <w:rPr>
            <w:rStyle w:val="Hyperlink"/>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commentRangeEnd w:id="1"/>
      <w:r w:rsidR="0095708D">
        <w:rPr>
          <w:rStyle w:val="CommentReference"/>
        </w:rPr>
        <w:commentReference w:id="1"/>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297E8FC4"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w:t>
      </w:r>
      <w:commentRangeStart w:id="2"/>
      <w:r w:rsidR="00984537" w:rsidRPr="00AE791F">
        <w:rPr>
          <w:rFonts w:ascii="Times New Roman" w:eastAsia="Times New Roman" w:hAnsi="Times New Roman" w:cs="Times New Roman"/>
          <w:color w:val="000000"/>
          <w:lang w:eastAsia="fr-CA"/>
        </w:rPr>
        <w:t xml:space="preserve">In essence, </w:t>
      </w:r>
      <w:del w:id="3" w:author="Grant Gibson" w:date="2025-05-22T09:13:00Z" w16du:dateUtc="2025-05-22T13:13:00Z">
        <w:r w:rsidR="00984537" w:rsidRPr="00AE791F" w:rsidDel="0095708D">
          <w:rPr>
            <w:rFonts w:ascii="Times New Roman" w:eastAsia="Times New Roman" w:hAnsi="Times New Roman" w:cs="Times New Roman"/>
            <w:color w:val="000000"/>
            <w:lang w:eastAsia="fr-CA"/>
          </w:rPr>
          <w:delText xml:space="preserve">Borealis is the repository of those institutional </w:delText>
        </w:r>
        <w:r w:rsidR="00BC1D20" w:rsidDel="0095708D">
          <w:rPr>
            <w:rFonts w:ascii="Times New Roman" w:eastAsia="Times New Roman" w:hAnsi="Times New Roman" w:cs="Times New Roman"/>
            <w:color w:val="000000"/>
            <w:lang w:eastAsia="fr-CA"/>
          </w:rPr>
          <w:delText>Dataverses</w:delText>
        </w:r>
      </w:del>
      <w:commentRangeEnd w:id="2"/>
      <w:r w:rsidR="0095708D">
        <w:rPr>
          <w:rStyle w:val="CommentReference"/>
        </w:rPr>
        <w:commentReference w:id="2"/>
      </w:r>
      <w:ins w:id="4" w:author="Grant Gibson" w:date="2025-05-22T09:13:00Z" w16du:dateUtc="2025-05-22T13:13:00Z">
        <w:r w:rsidR="0095708D">
          <w:rPr>
            <w:rFonts w:ascii="Times New Roman" w:eastAsia="Times New Roman" w:hAnsi="Times New Roman" w:cs="Times New Roman"/>
            <w:color w:val="000000"/>
            <w:lang w:eastAsia="fr-CA"/>
          </w:rPr>
          <w:t xml:space="preserve">Borealis is the service </w:t>
        </w:r>
      </w:ins>
      <w:ins w:id="5" w:author="Grant Gibson" w:date="2025-05-22T09:15:00Z" w16du:dateUtc="2025-05-22T13:15:00Z">
        <w:r w:rsidR="0095708D">
          <w:rPr>
            <w:rFonts w:ascii="Times New Roman" w:eastAsia="Times New Roman" w:hAnsi="Times New Roman" w:cs="Times New Roman"/>
            <w:color w:val="000000"/>
            <w:lang w:eastAsia="fr-CA"/>
          </w:rPr>
          <w:t>that</w:t>
        </w:r>
      </w:ins>
      <w:ins w:id="6" w:author="Grant Gibson" w:date="2025-05-22T09:13:00Z" w16du:dateUtc="2025-05-22T13:13:00Z">
        <w:r w:rsidR="0095708D">
          <w:rPr>
            <w:rFonts w:ascii="Times New Roman" w:eastAsia="Times New Roman" w:hAnsi="Times New Roman" w:cs="Times New Roman"/>
            <w:color w:val="000000"/>
            <w:lang w:eastAsia="fr-CA"/>
          </w:rPr>
          <w:t xml:space="preserve"> </w:t>
        </w:r>
      </w:ins>
      <w:ins w:id="7" w:author="Grant Gibson" w:date="2025-05-22T09:14:00Z" w16du:dateUtc="2025-05-22T13:14:00Z">
        <w:r w:rsidR="0095708D">
          <w:rPr>
            <w:rFonts w:ascii="Times New Roman" w:eastAsia="Times New Roman" w:hAnsi="Times New Roman" w:cs="Times New Roman"/>
            <w:color w:val="000000"/>
            <w:lang w:eastAsia="fr-CA"/>
          </w:rPr>
          <w:t>collect</w:t>
        </w:r>
      </w:ins>
      <w:ins w:id="8" w:author="Grant Gibson" w:date="2025-05-22T09:15:00Z" w16du:dateUtc="2025-05-22T13:15:00Z">
        <w:r w:rsidR="0095708D">
          <w:rPr>
            <w:rFonts w:ascii="Times New Roman" w:eastAsia="Times New Roman" w:hAnsi="Times New Roman" w:cs="Times New Roman"/>
            <w:color w:val="000000"/>
            <w:lang w:eastAsia="fr-CA"/>
          </w:rPr>
          <w:t>s</w:t>
        </w:r>
      </w:ins>
      <w:ins w:id="9" w:author="Grant Gibson" w:date="2025-05-22T09:14:00Z" w16du:dateUtc="2025-05-22T13:14:00Z">
        <w:r w:rsidR="0095708D">
          <w:rPr>
            <w:rFonts w:ascii="Times New Roman" w:eastAsia="Times New Roman" w:hAnsi="Times New Roman" w:cs="Times New Roman"/>
            <w:color w:val="000000"/>
            <w:lang w:eastAsia="fr-CA"/>
          </w:rPr>
          <w:t>, organize</w:t>
        </w:r>
      </w:ins>
      <w:ins w:id="10" w:author="Grant Gibson" w:date="2025-05-22T09:15:00Z" w16du:dateUtc="2025-05-22T13:15:00Z">
        <w:r w:rsidR="0095708D">
          <w:rPr>
            <w:rFonts w:ascii="Times New Roman" w:eastAsia="Times New Roman" w:hAnsi="Times New Roman" w:cs="Times New Roman"/>
            <w:color w:val="000000"/>
            <w:lang w:eastAsia="fr-CA"/>
          </w:rPr>
          <w:t>s</w:t>
        </w:r>
      </w:ins>
      <w:ins w:id="11" w:author="Grant Gibson" w:date="2025-05-22T09:14:00Z" w16du:dateUtc="2025-05-22T13:14:00Z">
        <w:r w:rsidR="0095708D">
          <w:rPr>
            <w:rFonts w:ascii="Times New Roman" w:eastAsia="Times New Roman" w:hAnsi="Times New Roman" w:cs="Times New Roman"/>
            <w:color w:val="000000"/>
            <w:lang w:eastAsia="fr-CA"/>
          </w:rPr>
          <w:t>, and</w:t>
        </w:r>
      </w:ins>
      <w:ins w:id="12" w:author="Grant Gibson" w:date="2025-05-22T09:15:00Z" w16du:dateUtc="2025-05-22T13:15:00Z">
        <w:r w:rsidR="0095708D">
          <w:rPr>
            <w:rFonts w:ascii="Times New Roman" w:eastAsia="Times New Roman" w:hAnsi="Times New Roman" w:cs="Times New Roman"/>
            <w:color w:val="000000"/>
            <w:lang w:eastAsia="fr-CA"/>
          </w:rPr>
          <w:t xml:space="preserve"> allows these </w:t>
        </w:r>
        <w:proofErr w:type="spellStart"/>
        <w:r w:rsidR="0095708D">
          <w:rPr>
            <w:rFonts w:ascii="Times New Roman" w:eastAsia="Times New Roman" w:hAnsi="Times New Roman" w:cs="Times New Roman"/>
            <w:color w:val="000000"/>
            <w:lang w:eastAsia="fr-CA"/>
          </w:rPr>
          <w:t>Dataverses</w:t>
        </w:r>
        <w:proofErr w:type="spellEnd"/>
        <w:r w:rsidR="0095708D">
          <w:rPr>
            <w:rFonts w:ascii="Times New Roman" w:eastAsia="Times New Roman" w:hAnsi="Times New Roman" w:cs="Times New Roman"/>
            <w:color w:val="000000"/>
            <w:lang w:eastAsia="fr-CA"/>
          </w:rPr>
          <w:t xml:space="preserve"> to be</w:t>
        </w:r>
      </w:ins>
      <w:ins w:id="13" w:author="Grant Gibson" w:date="2025-05-22T09:14:00Z" w16du:dateUtc="2025-05-22T13:14:00Z">
        <w:r w:rsidR="0095708D">
          <w:rPr>
            <w:rFonts w:ascii="Times New Roman" w:eastAsia="Times New Roman" w:hAnsi="Times New Roman" w:cs="Times New Roman"/>
            <w:color w:val="000000"/>
            <w:lang w:eastAsia="fr-CA"/>
          </w:rPr>
          <w:t xml:space="preserve"> search</w:t>
        </w:r>
      </w:ins>
      <w:ins w:id="14" w:author="Grant Gibson" w:date="2025-05-22T09:15:00Z" w16du:dateUtc="2025-05-22T13:15:00Z">
        <w:r w:rsidR="0095708D">
          <w:rPr>
            <w:rFonts w:ascii="Times New Roman" w:eastAsia="Times New Roman" w:hAnsi="Times New Roman" w:cs="Times New Roman"/>
            <w:color w:val="000000"/>
            <w:lang w:eastAsia="fr-CA"/>
          </w:rPr>
          <w:t>ed</w:t>
        </w:r>
      </w:ins>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 set up</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w:t>
      </w:r>
      <w:proofErr w:type="gramStart"/>
      <w:r w:rsidR="00984537" w:rsidRPr="00AE791F">
        <w:rPr>
          <w:rFonts w:ascii="Times New Roman" w:eastAsia="Times New Roman" w:hAnsi="Times New Roman" w:cs="Times New Roman"/>
          <w:color w:val="000000"/>
          <w:lang w:eastAsia="fr-CA"/>
        </w:rPr>
        <w:t xml:space="preserve">That being said, </w:t>
      </w:r>
      <w:r w:rsidR="00DD2788">
        <w:rPr>
          <w:rFonts w:ascii="Times New Roman" w:eastAsia="Times New Roman" w:hAnsi="Times New Roman" w:cs="Times New Roman"/>
          <w:color w:val="000000"/>
          <w:lang w:eastAsia="fr-CA"/>
        </w:rPr>
        <w:t>such</w:t>
      </w:r>
      <w:proofErr w:type="gramEnd"/>
      <w:r w:rsidR="00DD2788">
        <w:rPr>
          <w:rFonts w:ascii="Times New Roman" w:eastAsia="Times New Roman" w:hAnsi="Times New Roman" w:cs="Times New Roman"/>
          <w:color w:val="000000"/>
          <w:lang w:eastAsia="fr-CA"/>
        </w:rPr>
        <w:t xml:space="preserve"> restricted data may be more difficult to find given their </w:t>
      </w:r>
      <w:del w:id="15" w:author="Grant Gibson" w:date="2025-05-22T09:16:00Z" w16du:dateUtc="2025-05-22T13:16:00Z">
        <w:r w:rsidR="00DD2788" w:rsidDel="0095708D">
          <w:rPr>
            <w:rFonts w:ascii="Times New Roman" w:eastAsia="Times New Roman" w:hAnsi="Times New Roman" w:cs="Times New Roman"/>
            <w:color w:val="000000"/>
            <w:lang w:eastAsia="fr-CA"/>
          </w:rPr>
          <w:delText xml:space="preserve">more discreet and </w:delText>
        </w:r>
      </w:del>
      <w:r w:rsidR="00DD2788">
        <w:rPr>
          <w:rFonts w:ascii="Times New Roman" w:eastAsia="Times New Roman" w:hAnsi="Times New Roman" w:cs="Times New Roman"/>
          <w:color w:val="000000"/>
          <w:lang w:eastAsia="fr-CA"/>
        </w:rPr>
        <w:t>sensitive nature. For reasons relating to the nature of certain datasets (such as potentially identifiable information</w:t>
      </w:r>
      <w:del w:id="16" w:author="Grant Gibson" w:date="2025-05-22T09:16:00Z" w16du:dateUtc="2025-05-22T13:16:00Z">
        <w:r w:rsidR="00DD2788" w:rsidDel="0095708D">
          <w:rPr>
            <w:rFonts w:ascii="Times New Roman" w:eastAsia="Times New Roman" w:hAnsi="Times New Roman" w:cs="Times New Roman"/>
            <w:color w:val="000000"/>
            <w:lang w:eastAsia="fr-CA"/>
          </w:rPr>
          <w:delText xml:space="preserve"> within their confounds</w:delText>
        </w:r>
      </w:del>
      <w:r w:rsidR="00DD2788">
        <w:rPr>
          <w:rFonts w:ascii="Times New Roman" w:eastAsia="Times New Roman" w:hAnsi="Times New Roman" w:cs="Times New Roman"/>
          <w:color w:val="000000"/>
          <w:lang w:eastAsia="fr-CA"/>
        </w:rPr>
        <w:t>), some researchers may omit altogether any attempt at making their data findable</w:t>
      </w:r>
      <w:r w:rsidR="00C54C7E">
        <w:rPr>
          <w:rFonts w:ascii="Times New Roman" w:eastAsia="Times New Roman" w:hAnsi="Times New Roman" w:cs="Times New Roman"/>
          <w:color w:val="000000"/>
          <w:lang w:eastAsia="fr-CA"/>
        </w:rPr>
        <w:t xml:space="preserve"> </w:t>
      </w:r>
      <w:ins w:id="17" w:author="Grant Gibson" w:date="2025-05-22T09:16:00Z" w16du:dateUtc="2025-05-22T13:16:00Z">
        <w:r w:rsidR="0095708D">
          <w:rPr>
            <w:rFonts w:ascii="Times New Roman" w:eastAsia="Times New Roman" w:hAnsi="Times New Roman" w:cs="Times New Roman"/>
            <w:color w:val="000000"/>
            <w:lang w:eastAsia="fr-CA"/>
          </w:rPr>
          <w:t>i</w:t>
        </w:r>
      </w:ins>
      <w:del w:id="18" w:author="Grant Gibson" w:date="2025-05-22T09:16:00Z" w16du:dateUtc="2025-05-22T13:16:00Z">
        <w:r w:rsidR="00C54C7E" w:rsidDel="0095708D">
          <w:rPr>
            <w:rFonts w:ascii="Times New Roman" w:eastAsia="Times New Roman" w:hAnsi="Times New Roman" w:cs="Times New Roman"/>
            <w:color w:val="000000"/>
            <w:lang w:eastAsia="fr-CA"/>
          </w:rPr>
          <w:delText>o</w:delText>
        </w:r>
      </w:del>
      <w:r w:rsidR="00C54C7E">
        <w:rPr>
          <w:rFonts w:ascii="Times New Roman" w:eastAsia="Times New Roman" w:hAnsi="Times New Roman" w:cs="Times New Roman"/>
          <w:color w:val="000000"/>
          <w:lang w:eastAsia="fr-CA"/>
        </w:rPr>
        <w:t>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5180A54B"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del w:id="19" w:author="Grant Gibson" w:date="2025-05-22T09:16:00Z" w16du:dateUtc="2025-05-22T13:16:00Z">
        <w:r w:rsidR="00C54C7E" w:rsidDel="0095708D">
          <w:rPr>
            <w:rFonts w:ascii="Times New Roman" w:eastAsia="Times New Roman" w:hAnsi="Times New Roman" w:cs="Times New Roman"/>
            <w:color w:val="000000"/>
            <w:lang w:eastAsia="fr-CA"/>
          </w:rPr>
          <w:delText>through</w:delText>
        </w:r>
      </w:del>
      <w:ins w:id="20" w:author="Grant Gibson" w:date="2025-05-22T09:16:00Z" w16du:dateUtc="2025-05-22T13:16:00Z">
        <w:r w:rsidR="0095708D">
          <w:rPr>
            <w:rFonts w:ascii="Times New Roman" w:eastAsia="Times New Roman" w:hAnsi="Times New Roman" w:cs="Times New Roman"/>
            <w:color w:val="000000"/>
            <w:lang w:eastAsia="fr-CA"/>
          </w:rPr>
          <w:t>by</w:t>
        </w:r>
      </w:ins>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w:t>
      </w:r>
      <w:del w:id="21" w:author="Grant Gibson" w:date="2025-05-22T09:16:00Z" w16du:dateUtc="2025-05-22T13:16:00Z">
        <w:r w:rsidR="00A643F0" w:rsidDel="0095708D">
          <w:rPr>
            <w:rFonts w:ascii="Times New Roman" w:eastAsia="Times New Roman" w:hAnsi="Times New Roman" w:cs="Times New Roman"/>
            <w:color w:val="000000"/>
            <w:lang w:eastAsia="fr-CA"/>
          </w:rPr>
          <w:delText xml:space="preserve">all the </w:delText>
        </w:r>
      </w:del>
      <w:r w:rsidR="00A643F0">
        <w:rPr>
          <w:rFonts w:ascii="Times New Roman" w:eastAsia="Times New Roman" w:hAnsi="Times New Roman" w:cs="Times New Roman"/>
          <w:color w:val="000000"/>
          <w:lang w:eastAsia="fr-CA"/>
        </w:rPr>
        <w:t xml:space="preserve">while preserving the </w:t>
      </w:r>
      <w:del w:id="22" w:author="Grant Gibson" w:date="2025-05-22T09:17:00Z" w16du:dateUtc="2025-05-22T13:17:00Z">
        <w:r w:rsidR="00A643F0" w:rsidDel="0095708D">
          <w:rPr>
            <w:rFonts w:ascii="Times New Roman" w:eastAsia="Times New Roman" w:hAnsi="Times New Roman" w:cs="Times New Roman"/>
            <w:color w:val="000000"/>
            <w:lang w:eastAsia="fr-CA"/>
          </w:rPr>
          <w:delText>ethical integrity</w:delText>
        </w:r>
      </w:del>
      <w:ins w:id="23" w:author="Grant Gibson" w:date="2025-05-22T09:17:00Z" w16du:dateUtc="2025-05-22T13:17:00Z">
        <w:r w:rsidR="0095708D">
          <w:rPr>
            <w:rFonts w:ascii="Times New Roman" w:eastAsia="Times New Roman" w:hAnsi="Times New Roman" w:cs="Times New Roman"/>
            <w:color w:val="000000"/>
            <w:lang w:eastAsia="fr-CA"/>
          </w:rPr>
          <w:t>confidentiality</w:t>
        </w:r>
      </w:ins>
      <w:r w:rsidR="00A643F0">
        <w:rPr>
          <w:rFonts w:ascii="Times New Roman" w:eastAsia="Times New Roman" w:hAnsi="Times New Roman" w:cs="Times New Roman"/>
          <w:color w:val="000000"/>
          <w:lang w:eastAsia="fr-CA"/>
        </w:rPr>
        <w:t xml:space="preserve">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0C13471A"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w:t>
      </w:r>
      <w:del w:id="24" w:author="Grant Gibson" w:date="2025-05-22T09:17:00Z" w16du:dateUtc="2025-05-22T13:17:00Z">
        <w:r w:rsidDel="0095708D">
          <w:rPr>
            <w:rFonts w:ascii="Times New Roman" w:eastAsia="Times New Roman" w:hAnsi="Times New Roman" w:cs="Times New Roman"/>
            <w:color w:val="000000"/>
            <w:lang w:eastAsia="fr-CA"/>
          </w:rPr>
          <w:delText>find their way to</w:delText>
        </w:r>
      </w:del>
      <w:ins w:id="25" w:author="Grant Gibson" w:date="2025-05-22T09:17:00Z" w16du:dateUtc="2025-05-22T13:17:00Z">
        <w:r w:rsidR="0095708D">
          <w:rPr>
            <w:rFonts w:ascii="Times New Roman" w:eastAsia="Times New Roman" w:hAnsi="Times New Roman" w:cs="Times New Roman"/>
            <w:color w:val="000000"/>
            <w:lang w:eastAsia="fr-CA"/>
          </w:rPr>
          <w:t>be fully deposited into</w:t>
        </w:r>
      </w:ins>
      <w:r>
        <w:rPr>
          <w:rFonts w:ascii="Times New Roman" w:eastAsia="Times New Roman" w:hAnsi="Times New Roman" w:cs="Times New Roman"/>
          <w:color w:val="000000"/>
          <w:lang w:eastAsia="fr-CA"/>
        </w:rPr>
        <w:t xml:space="preserve"> Borealis for reasons pertaining to their </w:t>
      </w:r>
      <w:hyperlink r:id="rId18" w:history="1">
        <w:r w:rsidRPr="006E6C92">
          <w:rPr>
            <w:rStyle w:val="Hyperlink"/>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w:t>
      </w:r>
      <w:del w:id="26" w:author="Grant Gibson" w:date="2025-05-22T09:18:00Z" w16du:dateUtc="2025-05-22T13:18:00Z">
        <w:r w:rsidR="00C40C79" w:rsidDel="0095708D">
          <w:rPr>
            <w:rFonts w:ascii="Times New Roman" w:eastAsia="Times New Roman" w:hAnsi="Times New Roman" w:cs="Times New Roman"/>
            <w:color w:val="000000"/>
            <w:lang w:eastAsia="fr-CA"/>
          </w:rPr>
          <w:delText>Research Ethic Board (REB) guidelines concerning</w:delText>
        </w:r>
      </w:del>
      <w:r w:rsidR="00C40C79">
        <w:rPr>
          <w:rFonts w:ascii="Times New Roman" w:eastAsia="Times New Roman" w:hAnsi="Times New Roman" w:cs="Times New Roman"/>
          <w:color w:val="000000"/>
          <w:lang w:eastAsia="fr-CA"/>
        </w:rPr>
        <w:t xml:space="preserve"> </w:t>
      </w:r>
      <w:ins w:id="27" w:author="Grant Gibson" w:date="2025-05-22T09:18:00Z" w16du:dateUtc="2025-05-22T13:18:00Z">
        <w:r w:rsidR="0095708D">
          <w:rPr>
            <w:rFonts w:ascii="Times New Roman" w:eastAsia="Times New Roman" w:hAnsi="Times New Roman" w:cs="Times New Roman"/>
            <w:color w:val="000000"/>
            <w:lang w:eastAsia="fr-CA"/>
          </w:rPr>
          <w:t xml:space="preserve">promises made during the consent process used to collect </w:t>
        </w:r>
      </w:ins>
      <w:r w:rsidR="00C40C79">
        <w:rPr>
          <w:rFonts w:ascii="Times New Roman" w:eastAsia="Times New Roman" w:hAnsi="Times New Roman" w:cs="Times New Roman"/>
          <w:color w:val="000000"/>
          <w:lang w:eastAsia="fr-CA"/>
        </w:rPr>
        <w:t xml:space="preserve">the dataset </w:t>
      </w:r>
      <w:del w:id="28" w:author="Grant Gibson" w:date="2025-05-22T09:18:00Z" w16du:dateUtc="2025-05-22T13:18:00Z">
        <w:r w:rsidR="00C40C79" w:rsidDel="0095708D">
          <w:rPr>
            <w:rFonts w:ascii="Times New Roman" w:eastAsia="Times New Roman" w:hAnsi="Times New Roman" w:cs="Times New Roman"/>
            <w:color w:val="000000"/>
            <w:lang w:eastAsia="fr-CA"/>
          </w:rPr>
          <w:delText xml:space="preserve">or the study </w:delText>
        </w:r>
      </w:del>
      <w:r w:rsidR="00C40C79">
        <w:rPr>
          <w:rFonts w:ascii="Times New Roman" w:eastAsia="Times New Roman" w:hAnsi="Times New Roman" w:cs="Times New Roman"/>
          <w:color w:val="000000"/>
          <w:lang w:eastAsia="fr-CA"/>
        </w:rPr>
        <w:t xml:space="preserve">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5026D0A5"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Although Borealis does not permit the upload any </w:t>
      </w:r>
      <w:commentRangeStart w:id="29"/>
      <w:r>
        <w:rPr>
          <w:rFonts w:ascii="Times New Roman" w:eastAsia="Times New Roman" w:hAnsi="Times New Roman" w:cs="Times New Roman"/>
          <w:color w:val="000000"/>
          <w:lang w:eastAsia="fr-CA"/>
        </w:rPr>
        <w:t>identifiable datasets</w:t>
      </w:r>
      <w:commentRangeEnd w:id="29"/>
      <w:r w:rsidR="0095708D">
        <w:rPr>
          <w:rStyle w:val="CommentReference"/>
        </w:rPr>
        <w:commentReference w:id="29"/>
      </w:r>
      <w:r>
        <w:rPr>
          <w:rFonts w:ascii="Times New Roman" w:eastAsia="Times New Roman" w:hAnsi="Times New Roman" w:cs="Times New Roman"/>
          <w:color w:val="000000"/>
          <w:lang w:eastAsia="fr-CA"/>
        </w:rPr>
        <w:t xml:space="preserve">,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commentRangeStart w:id="30"/>
      <w:r w:rsidR="0091004D" w:rsidRPr="0091004D">
        <w:rPr>
          <w:rFonts w:ascii="Times New Roman" w:eastAsia="Times New Roman" w:hAnsi="Times New Roman" w:cs="Times New Roman"/>
          <w:b/>
          <w:bCs/>
          <w:i/>
          <w:iCs/>
          <w:color w:val="000000"/>
          <w:lang w:eastAsia="fr-CA"/>
        </w:rPr>
        <w:t>about</w:t>
      </w:r>
      <w:commentRangeEnd w:id="30"/>
      <w:r w:rsidR="00494905">
        <w:rPr>
          <w:rStyle w:val="CommentReference"/>
        </w:rPr>
        <w:commentReference w:id="30"/>
      </w:r>
      <w:r w:rsidR="0091004D" w:rsidRPr="00494905">
        <w:rPr>
          <w:rFonts w:ascii="Times New Roman" w:eastAsia="Times New Roman" w:hAnsi="Times New Roman" w:cs="Times New Roman"/>
          <w:b/>
          <w:bCs/>
          <w:i/>
          <w:iCs/>
          <w:color w:val="000000"/>
          <w:lang w:eastAsia="fr-CA"/>
          <w:rPrChange w:id="31" w:author="Grant Gibson" w:date="2025-05-22T09:20:00Z" w16du:dateUtc="2025-05-22T13:20:00Z">
            <w:rPr>
              <w:rFonts w:ascii="Times New Roman" w:eastAsia="Times New Roman" w:hAnsi="Times New Roman" w:cs="Times New Roman"/>
              <w:color w:val="000000"/>
              <w:lang w:eastAsia="fr-CA"/>
            </w:rPr>
          </w:rPrChange>
        </w:rPr>
        <w:t xml:space="preserve"> the study</w:t>
      </w:r>
      <w:r w:rsidR="00AF77C0">
        <w:rPr>
          <w:rFonts w:ascii="Times New Roman" w:eastAsia="Times New Roman" w:hAnsi="Times New Roman" w:cs="Times New Roman"/>
          <w:color w:val="000000"/>
          <w:lang w:eastAsia="fr-CA"/>
        </w:rPr>
        <w:t xml:space="preserve"> </w:t>
      </w:r>
      <w:del w:id="32" w:author="Grant Gibson" w:date="2025-05-22T09:20:00Z" w16du:dateUtc="2025-05-22T13:20:00Z">
        <w:r w:rsidR="00AF77C0" w:rsidDel="00494905">
          <w:rPr>
            <w:rFonts w:ascii="Times New Roman" w:eastAsia="Times New Roman" w:hAnsi="Times New Roman" w:cs="Times New Roman"/>
            <w:color w:val="000000"/>
            <w:lang w:eastAsia="fr-CA"/>
          </w:rPr>
          <w:delText>dataset</w:delText>
        </w:r>
        <w:r w:rsidR="0091004D" w:rsidDel="00494905">
          <w:rPr>
            <w:rFonts w:ascii="Times New Roman" w:eastAsia="Times New Roman" w:hAnsi="Times New Roman" w:cs="Times New Roman"/>
            <w:color w:val="000000"/>
            <w:lang w:eastAsia="fr-CA"/>
          </w:rPr>
          <w:delText xml:space="preserve"> </w:delText>
        </w:r>
      </w:del>
      <w:r w:rsidR="0091004D">
        <w:rPr>
          <w:rFonts w:ascii="Times New Roman" w:eastAsia="Times New Roman" w:hAnsi="Times New Roman" w:cs="Times New Roman"/>
          <w:color w:val="000000"/>
          <w:lang w:eastAsia="fr-CA"/>
        </w:rPr>
        <w:t>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w:t>
      </w:r>
      <w:r w:rsidR="0091004D" w:rsidRPr="00494905">
        <w:rPr>
          <w:rFonts w:ascii="Times New Roman" w:eastAsia="Times New Roman" w:hAnsi="Times New Roman" w:cs="Times New Roman"/>
          <w:b/>
          <w:bCs/>
          <w:i/>
          <w:iCs/>
          <w:color w:val="000000"/>
          <w:lang w:eastAsia="fr-CA"/>
          <w:rPrChange w:id="33" w:author="Grant Gibson" w:date="2025-05-22T09:20:00Z" w16du:dateUtc="2025-05-22T13:20:00Z">
            <w:rPr>
              <w:rFonts w:ascii="Times New Roman" w:eastAsia="Times New Roman" w:hAnsi="Times New Roman" w:cs="Times New Roman"/>
              <w:color w:val="000000"/>
              <w:lang w:eastAsia="fr-CA"/>
            </w:rPr>
          </w:rPrChange>
        </w:rPr>
        <w:t>participants</w:t>
      </w:r>
      <w:r w:rsidR="0091004D">
        <w:rPr>
          <w:rFonts w:ascii="Times New Roman" w:eastAsia="Times New Roman" w:hAnsi="Times New Roman" w:cs="Times New Roman"/>
          <w:color w:val="000000"/>
          <w:lang w:eastAsia="fr-CA"/>
        </w:rPr>
        <w:t xml:space="preserve"> </w:t>
      </w:r>
      <w:ins w:id="34" w:author="Grant Gibson" w:date="2025-05-22T09:20:00Z" w16du:dateUtc="2025-05-22T13:20:00Z">
        <w:r w:rsidR="00494905">
          <w:rPr>
            <w:rFonts w:ascii="Times New Roman" w:eastAsia="Times New Roman" w:hAnsi="Times New Roman" w:cs="Times New Roman"/>
            <w:color w:val="000000"/>
            <w:lang w:eastAsia="fr-CA"/>
          </w:rPr>
          <w:t>(</w:t>
        </w:r>
      </w:ins>
      <w:r w:rsidR="0091004D">
        <w:rPr>
          <w:rFonts w:ascii="Times New Roman" w:eastAsia="Times New Roman" w:hAnsi="Times New Roman" w:cs="Times New Roman"/>
          <w:color w:val="000000"/>
          <w:lang w:eastAsia="fr-CA"/>
        </w:rPr>
        <w:t>or testing locations</w:t>
      </w:r>
      <w:ins w:id="35" w:author="Grant Gibson" w:date="2025-05-22T09:20:00Z" w16du:dateUtc="2025-05-22T13:20:00Z">
        <w:r w:rsidR="00494905">
          <w:rPr>
            <w:rFonts w:ascii="Times New Roman" w:eastAsia="Times New Roman" w:hAnsi="Times New Roman" w:cs="Times New Roman"/>
            <w:color w:val="000000"/>
            <w:lang w:eastAsia="fr-CA"/>
          </w:rPr>
          <w:t>)</w:t>
        </w:r>
      </w:ins>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w:t>
      </w:r>
      <w:del w:id="36" w:author="Grant Gibson" w:date="2025-05-22T09:21:00Z" w16du:dateUtc="2025-05-22T13:21:00Z">
        <w:r w:rsidR="00EB1A7D" w:rsidRPr="00AE791F" w:rsidDel="00494905">
          <w:rPr>
            <w:rFonts w:ascii="Times New Roman" w:eastAsia="Times New Roman" w:hAnsi="Times New Roman" w:cs="Times New Roman"/>
            <w:color w:val="000000"/>
            <w:lang w:eastAsia="fr-CA"/>
          </w:rPr>
          <w:delText>our</w:delText>
        </w:r>
      </w:del>
      <w:ins w:id="37" w:author="Grant Gibson" w:date="2025-05-22T09:21:00Z" w16du:dateUtc="2025-05-22T13:21:00Z">
        <w:r w:rsidR="00494905">
          <w:rPr>
            <w:rFonts w:ascii="Times New Roman" w:eastAsia="Times New Roman" w:hAnsi="Times New Roman" w:cs="Times New Roman"/>
            <w:color w:val="000000"/>
            <w:lang w:eastAsia="fr-CA"/>
          </w:rPr>
          <w:t>the</w:t>
        </w:r>
      </w:ins>
      <w:r w:rsidR="00EB1A7D" w:rsidRPr="00AE791F">
        <w:rPr>
          <w:rFonts w:ascii="Times New Roman" w:eastAsia="Times New Roman" w:hAnsi="Times New Roman" w:cs="Times New Roman"/>
          <w:color w:val="000000"/>
          <w:lang w:eastAsia="fr-CA"/>
        </w:rPr>
        <w:t xml:space="preserve"> goal</w:t>
      </w:r>
      <w:del w:id="38" w:author="Grant Gibson" w:date="2025-05-22T09:21:00Z" w16du:dateUtc="2025-05-22T13:21:00Z">
        <w:r w:rsidR="00EB1A7D" w:rsidRPr="00AE791F" w:rsidDel="00494905">
          <w:rPr>
            <w:rFonts w:ascii="Times New Roman" w:eastAsia="Times New Roman" w:hAnsi="Times New Roman" w:cs="Times New Roman"/>
            <w:color w:val="000000"/>
            <w:lang w:eastAsia="fr-CA"/>
          </w:rPr>
          <w:delText>s</w:delText>
        </w:r>
      </w:del>
      <w:r w:rsidR="00EB1A7D" w:rsidRPr="00AE791F">
        <w:rPr>
          <w:rFonts w:ascii="Times New Roman" w:eastAsia="Times New Roman" w:hAnsi="Times New Roman" w:cs="Times New Roman"/>
          <w:color w:val="000000"/>
          <w:lang w:eastAsia="fr-CA"/>
        </w:rPr>
        <w:t xml:space="preserve"> of making restricted data findable with </w:t>
      </w:r>
      <w:del w:id="39" w:author="Grant Gibson" w:date="2025-05-22T09:20:00Z" w16du:dateUtc="2025-05-22T13:20:00Z">
        <w:r w:rsidR="00EB1A7D" w:rsidRPr="00AE791F" w:rsidDel="00494905">
          <w:rPr>
            <w:rFonts w:ascii="Times New Roman" w:eastAsia="Times New Roman" w:hAnsi="Times New Roman" w:cs="Times New Roman"/>
            <w:color w:val="000000"/>
            <w:lang w:eastAsia="fr-CA"/>
          </w:rPr>
          <w:delText xml:space="preserve">heavily </w:delText>
        </w:r>
      </w:del>
      <w:r w:rsidR="00EB1A7D" w:rsidRPr="00AE791F">
        <w:rPr>
          <w:rFonts w:ascii="Times New Roman" w:eastAsia="Times New Roman" w:hAnsi="Times New Roman" w:cs="Times New Roman"/>
          <w:color w:val="000000"/>
          <w:lang w:eastAsia="fr-CA"/>
        </w:rPr>
        <w:t xml:space="preserve">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w:t>
      </w:r>
      <w:del w:id="40" w:author="Grant Gibson" w:date="2025-05-22T09:21:00Z" w16du:dateUtc="2025-05-22T13:21:00Z">
        <w:r w:rsidR="00EB1A7D" w:rsidRPr="00AE791F" w:rsidDel="00494905">
          <w:rPr>
            <w:rFonts w:ascii="Times New Roman" w:eastAsia="Times New Roman" w:hAnsi="Times New Roman" w:cs="Times New Roman"/>
            <w:color w:val="000000"/>
            <w:lang w:eastAsia="fr-CA"/>
          </w:rPr>
          <w:delText xml:space="preserve"> in our on-going endeavor</w:delText>
        </w:r>
        <w:r w:rsidR="00C54C7E" w:rsidDel="00494905">
          <w:rPr>
            <w:rFonts w:ascii="Times New Roman" w:eastAsia="Times New Roman" w:hAnsi="Times New Roman" w:cs="Times New Roman"/>
            <w:color w:val="000000"/>
            <w:lang w:eastAsia="fr-CA"/>
          </w:rPr>
          <w:delText>s</w:delText>
        </w:r>
      </w:del>
      <w:r w:rsidR="00EB1A7D" w:rsidRPr="00AE791F">
        <w:rPr>
          <w:rFonts w:ascii="Times New Roman" w:eastAsia="Times New Roman" w:hAnsi="Times New Roman" w:cs="Times New Roman"/>
          <w:color w:val="000000"/>
          <w:lang w:eastAsia="fr-CA"/>
        </w:rPr>
        <w:t>.</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27904805"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Over the years, there has been a push by the </w:t>
      </w:r>
      <w:del w:id="41" w:author="Grant Gibson" w:date="2025-05-22T09:21:00Z" w16du:dateUtc="2025-05-22T13:21:00Z">
        <w:r w:rsidDel="00494905">
          <w:rPr>
            <w:rFonts w:ascii="Times New Roman" w:eastAsia="Times New Roman" w:hAnsi="Times New Roman" w:cs="Times New Roman"/>
            <w:color w:val="000000"/>
            <w:lang w:eastAsia="fr-CA"/>
          </w:rPr>
          <w:delText>Canadian Tri-Council Agencies</w:delText>
        </w:r>
      </w:del>
      <w:ins w:id="42" w:author="Grant Gibson" w:date="2025-05-22T09:21:00Z" w16du:dateUtc="2025-05-22T13:21:00Z">
        <w:r w:rsidR="00494905">
          <w:rPr>
            <w:rFonts w:ascii="Times New Roman" w:eastAsia="Times New Roman" w:hAnsi="Times New Roman" w:cs="Times New Roman"/>
            <w:color w:val="000000"/>
            <w:lang w:eastAsia="fr-CA"/>
          </w:rPr>
          <w:t>Tri-Agencies</w:t>
        </w:r>
      </w:ins>
      <w:r>
        <w:rPr>
          <w:rStyle w:val="FootnoteReference"/>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FootnoteReference"/>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w:t>
      </w:r>
      <w:commentRangeStart w:id="43"/>
      <w:r w:rsidR="00435FAD">
        <w:rPr>
          <w:rFonts w:ascii="Times New Roman" w:hAnsi="Times New Roman" w:cs="Times New Roman"/>
          <w:color w:val="333333"/>
          <w:shd w:val="clear" w:color="auto" w:fill="FFFFFF"/>
        </w:rPr>
        <w:t>Of course, not all data can be made readily available given their sensitive nature</w:t>
      </w:r>
      <w:r w:rsidR="0043115B">
        <w:rPr>
          <w:rFonts w:ascii="Times New Roman" w:hAnsi="Times New Roman" w:cs="Times New Roman"/>
          <w:color w:val="333333"/>
          <w:shd w:val="clear" w:color="auto" w:fill="FFFFFF"/>
        </w:rPr>
        <w:t>, but an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commentRangeEnd w:id="43"/>
      <w:r w:rsidR="00494905">
        <w:rPr>
          <w:rStyle w:val="CommentReference"/>
        </w:rPr>
        <w:commentReference w:id="43"/>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07EDDC34"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 xml:space="preserve">benefits to using </w:t>
      </w:r>
      <w:del w:id="44" w:author="Grant Gibson" w:date="2025-05-22T09:23:00Z" w16du:dateUtc="2025-05-22T13:23:00Z">
        <w:r w:rsidR="005E1BDF" w:rsidDel="00494905">
          <w:rPr>
            <w:rFonts w:ascii="Times New Roman" w:eastAsia="Times New Roman" w:hAnsi="Times New Roman" w:cs="Times New Roman"/>
            <w:color w:val="000000"/>
            <w:lang w:eastAsia="fr-CA"/>
          </w:rPr>
          <w:delText>one’s respective</w:delText>
        </w:r>
      </w:del>
      <w:ins w:id="45" w:author="Grant Gibson" w:date="2025-05-22T09:23:00Z" w16du:dateUtc="2025-05-22T13:23:00Z">
        <w:r w:rsidR="00494905">
          <w:rPr>
            <w:rFonts w:ascii="Times New Roman" w:eastAsia="Times New Roman" w:hAnsi="Times New Roman" w:cs="Times New Roman"/>
            <w:color w:val="000000"/>
            <w:lang w:eastAsia="fr-CA"/>
          </w:rPr>
          <w:t>an</w:t>
        </w:r>
      </w:ins>
      <w:r w:rsidR="005E1BDF">
        <w:rPr>
          <w:rFonts w:ascii="Times New Roman" w:eastAsia="Times New Roman" w:hAnsi="Times New Roman" w:cs="Times New Roman"/>
          <w:color w:val="000000"/>
          <w:lang w:eastAsia="fr-CA"/>
        </w:rPr>
        <w:t xml:space="preser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0BA68769" w14:textId="4D44AC81" w:rsidR="005E1BDF" w:rsidRPr="0081347A" w:rsidRDefault="0081347A" w:rsidP="0081347A">
      <w:pPr>
        <w:pStyle w:val="ListParagraph"/>
        <w:numPr>
          <w:ilvl w:val="0"/>
          <w:numId w:val="12"/>
        </w:numPr>
        <w:rPr>
          <w:rFonts w:ascii="Times New Roman" w:eastAsia="Times New Roman" w:hAnsi="Times New Roman" w:cs="Times New Roman"/>
          <w:color w:val="000000"/>
          <w:lang w:eastAsia="fr-CA"/>
        </w:rPr>
      </w:pPr>
      <w:commentRangeStart w:id="46"/>
      <w:r>
        <w:rPr>
          <w:rFonts w:ascii="Times New Roman" w:eastAsia="Times New Roman" w:hAnsi="Times New Roman" w:cs="Times New Roman"/>
          <w:color w:val="000000"/>
          <w:lang w:eastAsia="fr-CA"/>
        </w:rPr>
        <w:t xml:space="preserve">Borealis is a safe and secure repository that houses continually institutionally curated </w:t>
      </w:r>
      <w:proofErr w:type="spellStart"/>
      <w:r>
        <w:rPr>
          <w:rFonts w:ascii="Times New Roman" w:eastAsia="Times New Roman" w:hAnsi="Times New Roman" w:cs="Times New Roman"/>
          <w:color w:val="000000"/>
          <w:lang w:eastAsia="fr-CA"/>
        </w:rPr>
        <w:t>Dataverses</w:t>
      </w:r>
      <w:proofErr w:type="spellEnd"/>
      <w:r>
        <w:rPr>
          <w:rFonts w:ascii="Times New Roman" w:eastAsia="Times New Roman" w:hAnsi="Times New Roman" w:cs="Times New Roman"/>
          <w:color w:val="000000"/>
          <w:lang w:eastAsia="fr-CA"/>
        </w:rPr>
        <w:t>.</w:t>
      </w:r>
      <w:commentRangeEnd w:id="46"/>
      <w:r w:rsidR="00494905">
        <w:rPr>
          <w:rStyle w:val="CommentReference"/>
        </w:rPr>
        <w:commentReference w:id="46"/>
      </w:r>
    </w:p>
    <w:p w14:paraId="56819F63" w14:textId="5605D100" w:rsidR="000F0E1E"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Making information about the study dataset available can initiate conversations between researchers for the reuse of data (provided inter</w:t>
      </w:r>
      <w:ins w:id="47" w:author="Grant Gibson" w:date="2025-05-22T09:23:00Z" w16du:dateUtc="2025-05-22T13:23:00Z">
        <w:r w:rsidR="00494905">
          <w:rPr>
            <w:rFonts w:ascii="Times New Roman" w:eastAsia="Times New Roman" w:hAnsi="Times New Roman" w:cs="Times New Roman"/>
            <w:color w:val="000000"/>
            <w:lang w:eastAsia="fr-CA"/>
          </w:rPr>
          <w:t>-</w:t>
        </w:r>
      </w:ins>
      <w:r w:rsidRPr="005E1BDF">
        <w:rPr>
          <w:rFonts w:ascii="Times New Roman" w:eastAsia="Times New Roman" w:hAnsi="Times New Roman" w:cs="Times New Roman"/>
          <w:color w:val="000000"/>
          <w:lang w:eastAsia="fr-CA"/>
        </w:rPr>
        <w:t xml:space="preserve">institutional REB approval) and for potential joint ventures. </w:t>
      </w:r>
    </w:p>
    <w:p w14:paraId="32D6936F" w14:textId="3EAE5270" w:rsidR="005E1BDF"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del w:id="48" w:author="Grant Gibson" w:date="2025-05-22T09:24:00Z" w16du:dateUtc="2025-05-22T13:24:00Z">
        <w:r w:rsidRPr="005E1BDF" w:rsidDel="00494905">
          <w:rPr>
            <w:rFonts w:ascii="Times New Roman" w:eastAsia="Times New Roman" w:hAnsi="Times New Roman" w:cs="Times New Roman"/>
            <w:color w:val="000000"/>
            <w:lang w:eastAsia="fr-CA"/>
          </w:rPr>
          <w:delText>dataset</w:delText>
        </w:r>
        <w:r w:rsidR="005E1BDF" w:rsidDel="00494905">
          <w:rPr>
            <w:rFonts w:ascii="Times New Roman" w:eastAsia="Times New Roman" w:hAnsi="Times New Roman" w:cs="Times New Roman"/>
            <w:color w:val="000000"/>
            <w:lang w:eastAsia="fr-CA"/>
          </w:rPr>
          <w:delText xml:space="preserve"> </w:delText>
        </w:r>
      </w:del>
      <w:r w:rsidR="005E1BDF">
        <w:rPr>
          <w:rFonts w:ascii="Times New Roman" w:eastAsia="Times New Roman" w:hAnsi="Times New Roman" w:cs="Times New Roman"/>
          <w:color w:val="000000"/>
          <w:lang w:eastAsia="fr-CA"/>
        </w:rPr>
        <w:t>metadata. The attribution of a</w:t>
      </w:r>
      <w:r w:rsidR="004C171E">
        <w:rPr>
          <w:rFonts w:ascii="Times New Roman" w:eastAsia="Times New Roman" w:hAnsi="Times New Roman" w:cs="Times New Roman"/>
          <w:color w:val="000000"/>
          <w:lang w:eastAsia="fr-CA"/>
        </w:rPr>
        <w:t xml:space="preserve"> persistent and unique</w:t>
      </w:r>
      <w:r w:rsidR="005E1BDF">
        <w:rPr>
          <w:rFonts w:ascii="Times New Roman" w:eastAsia="Times New Roman" w:hAnsi="Times New Roman" w:cs="Times New Roman"/>
          <w:color w:val="000000"/>
          <w:lang w:eastAsia="fr-CA"/>
        </w:rPr>
        <w:t xml:space="preserve"> DOI to the dataset metadata 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711D7E75" w:rsidR="005E1BDF" w:rsidRPr="0081347A" w:rsidRDefault="00971945" w:rsidP="0081347A">
      <w:pPr>
        <w:pStyle w:val="ListParagraph"/>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w:t>
      </w:r>
      <w:del w:id="49" w:author="Grant Gibson" w:date="2025-05-22T09:24:00Z" w16du:dateUtc="2025-05-22T13:24:00Z">
        <w:r w:rsidDel="00494905">
          <w:rPr>
            <w:rFonts w:ascii="Times New Roman" w:eastAsia="Times New Roman" w:hAnsi="Times New Roman" w:cs="Times New Roman"/>
            <w:color w:val="000000"/>
            <w:lang w:eastAsia="fr-CA"/>
          </w:rPr>
          <w:delText>shing</w:delText>
        </w:r>
      </w:del>
      <w:ins w:id="50" w:author="Grant Gibson" w:date="2025-05-22T09:24:00Z" w16du:dateUtc="2025-05-22T13:24:00Z">
        <w:r w:rsidR="00494905">
          <w:rPr>
            <w:rFonts w:ascii="Times New Roman" w:eastAsia="Times New Roman" w:hAnsi="Times New Roman" w:cs="Times New Roman"/>
            <w:color w:val="000000"/>
            <w:lang w:eastAsia="fr-CA"/>
          </w:rPr>
          <w:t>cation</w:t>
        </w:r>
      </w:ins>
      <w:r>
        <w:rPr>
          <w:rFonts w:ascii="Times New Roman" w:eastAsia="Times New Roman" w:hAnsi="Times New Roman" w:cs="Times New Roman"/>
          <w:color w:val="000000"/>
          <w:lang w:eastAsia="fr-CA"/>
        </w:rPr>
        <w:t xml:space="preserve"> in Borealis, </w:t>
      </w:r>
      <w:commentRangeStart w:id="51"/>
      <w:r>
        <w:rPr>
          <w:rFonts w:ascii="Times New Roman" w:eastAsia="Times New Roman" w:hAnsi="Times New Roman" w:cs="Times New Roman"/>
          <w:color w:val="000000"/>
          <w:lang w:eastAsia="fr-CA"/>
        </w:rPr>
        <w:t>dataset files</w:t>
      </w:r>
      <w:commentRangeEnd w:id="51"/>
      <w:r w:rsidR="00494905">
        <w:rPr>
          <w:rStyle w:val="CommentReference"/>
        </w:rPr>
        <w:commentReference w:id="51"/>
      </w:r>
      <w:r>
        <w:rPr>
          <w:rFonts w:ascii="Times New Roman" w:eastAsia="Times New Roman" w:hAnsi="Times New Roman" w:cs="Times New Roman"/>
          <w:color w:val="000000"/>
          <w:lang w:eastAsia="fr-CA"/>
        </w:rPr>
        <w:t xml:space="preserve"> are automatically formatted in Data Documentation Initiative (</w:t>
      </w:r>
      <w:hyperlink r:id="rId19" w:history="1">
        <w:r w:rsidRPr="0081347A">
          <w:rPr>
            <w:rStyle w:val="Hyperlink"/>
            <w:rFonts w:ascii="Times New Roman" w:eastAsia="Times New Roman" w:hAnsi="Times New Roman" w:cs="Times New Roman"/>
            <w:lang w:eastAsia="fr-CA"/>
          </w:rPr>
          <w:t>DDI</w:t>
        </w:r>
      </w:hyperlink>
      <w:r>
        <w:rPr>
          <w:rFonts w:ascii="Times New Roman" w:eastAsia="Times New Roman" w:hAnsi="Times New Roman" w:cs="Times New Roman"/>
          <w:color w:val="000000"/>
          <w:lang w:eastAsia="fr-CA"/>
        </w:rPr>
        <w:t xml:space="preserve">) </w:t>
      </w:r>
      <w:r w:rsidR="0081347A">
        <w:rPr>
          <w:rFonts w:ascii="Times New Roman" w:eastAsia="Times New Roman" w:hAnsi="Times New Roman" w:cs="Times New Roman"/>
          <w:color w:val="000000"/>
          <w:lang w:eastAsia="fr-CA"/>
        </w:rPr>
        <w:t xml:space="preserve">standard metadata files. DDI standards ensure a high degree of consistency in machine readability, meaning 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5549EA1B" w14:textId="11CB8551" w:rsidR="003E6FA7" w:rsidRDefault="004610E9" w:rsidP="00AE791F">
      <w:pPr>
        <w:rPr>
          <w:rFonts w:ascii="Times New Roman" w:eastAsia="Times New Roman" w:hAnsi="Times New Roman" w:cs="Times New Roman"/>
          <w:color w:val="000000"/>
          <w:lang w:eastAsia="fr-CA"/>
        </w:rPr>
      </w:pPr>
      <w:commentRangeStart w:id="52"/>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 Being a national service, Borealis data is often scraped by foreign academic colleagues in both peer and </w:t>
      </w:r>
      <w:commentRangeStart w:id="53"/>
      <w:r w:rsidR="000F0E1E" w:rsidRPr="005E1BDF">
        <w:rPr>
          <w:rFonts w:ascii="Times New Roman" w:eastAsia="Times New Roman" w:hAnsi="Times New Roman" w:cs="Times New Roman"/>
          <w:color w:val="000000"/>
          <w:lang w:eastAsia="fr-CA"/>
        </w:rPr>
        <w:t xml:space="preserve">“near-peer” </w:t>
      </w:r>
      <w:commentRangeEnd w:id="53"/>
      <w:r w:rsidR="00494905">
        <w:rPr>
          <w:rStyle w:val="CommentReference"/>
        </w:rPr>
        <w:commentReference w:id="53"/>
      </w:r>
      <w:r w:rsidR="000F0E1E" w:rsidRPr="005E1BDF">
        <w:rPr>
          <w:rFonts w:ascii="Times New Roman" w:eastAsia="Times New Roman" w:hAnsi="Times New Roman" w:cs="Times New Roman"/>
          <w:color w:val="000000"/>
          <w:lang w:eastAsia="fr-CA"/>
        </w:rPr>
        <w:t xml:space="preserve">nations. Given the sensitivity of </w:t>
      </w:r>
      <w:r w:rsidR="005F6C5F">
        <w:rPr>
          <w:rFonts w:ascii="Times New Roman" w:eastAsia="Times New Roman" w:hAnsi="Times New Roman" w:cs="Times New Roman"/>
          <w:color w:val="000000"/>
          <w:lang w:eastAsia="fr-CA"/>
        </w:rPr>
        <w:t>some</w:t>
      </w:r>
      <w:r w:rsidR="000F0E1E" w:rsidRPr="005E1BDF">
        <w:rPr>
          <w:rFonts w:ascii="Times New Roman" w:eastAsia="Times New Roman" w:hAnsi="Times New Roman" w:cs="Times New Roman"/>
          <w:color w:val="000000"/>
          <w:lang w:eastAsia="fr-CA"/>
        </w:rPr>
        <w:t xml:space="preserve"> data, how “findable” we want this data to be beyond the </w:t>
      </w:r>
      <w:del w:id="54" w:author="Grant Gibson" w:date="2025-05-22T09:24:00Z" w16du:dateUtc="2025-05-22T13:24:00Z">
        <w:r w:rsidR="000F0E1E" w:rsidRPr="005E1BDF" w:rsidDel="00494905">
          <w:rPr>
            <w:rFonts w:ascii="Times New Roman" w:eastAsia="Times New Roman" w:hAnsi="Times New Roman" w:cs="Times New Roman"/>
            <w:color w:val="000000"/>
            <w:lang w:eastAsia="fr-CA"/>
          </w:rPr>
          <w:delText xml:space="preserve">confounds </w:delText>
        </w:r>
      </w:del>
      <w:ins w:id="55" w:author="Grant Gibson" w:date="2025-05-22T09:24:00Z" w16du:dateUtc="2025-05-22T13:24:00Z">
        <w:r w:rsidR="00494905">
          <w:rPr>
            <w:rFonts w:ascii="Times New Roman" w:eastAsia="Times New Roman" w:hAnsi="Times New Roman" w:cs="Times New Roman"/>
            <w:color w:val="000000"/>
            <w:lang w:eastAsia="fr-CA"/>
          </w:rPr>
          <w:t>bo</w:t>
        </w:r>
      </w:ins>
      <w:ins w:id="56" w:author="Grant Gibson" w:date="2025-05-22T09:25:00Z" w16du:dateUtc="2025-05-22T13:25:00Z">
        <w:r w:rsidR="00494905">
          <w:rPr>
            <w:rFonts w:ascii="Times New Roman" w:eastAsia="Times New Roman" w:hAnsi="Times New Roman" w:cs="Times New Roman"/>
            <w:color w:val="000000"/>
            <w:lang w:eastAsia="fr-CA"/>
          </w:rPr>
          <w:t>rders</w:t>
        </w:r>
      </w:ins>
      <w:ins w:id="57" w:author="Grant Gibson" w:date="2025-05-22T09:24:00Z" w16du:dateUtc="2025-05-22T13:24:00Z">
        <w:r w:rsidR="00494905" w:rsidRPr="005E1BDF">
          <w:rPr>
            <w:rFonts w:ascii="Times New Roman" w:eastAsia="Times New Roman" w:hAnsi="Times New Roman" w:cs="Times New Roman"/>
            <w:color w:val="000000"/>
            <w:lang w:eastAsia="fr-CA"/>
          </w:rPr>
          <w:t xml:space="preserve"> </w:t>
        </w:r>
      </w:ins>
      <w:r w:rsidR="000F0E1E" w:rsidRPr="005E1BDF">
        <w:rPr>
          <w:rFonts w:ascii="Times New Roman" w:eastAsia="Times New Roman" w:hAnsi="Times New Roman" w:cs="Times New Roman"/>
          <w:color w:val="000000"/>
          <w:lang w:eastAsia="fr-CA"/>
        </w:rPr>
        <w:t xml:space="preserve">of Canada </w:t>
      </w:r>
      <w:proofErr w:type="gramStart"/>
      <w:r w:rsidR="000F0E1E" w:rsidRPr="005E1BDF">
        <w:rPr>
          <w:rFonts w:ascii="Times New Roman" w:eastAsia="Times New Roman" w:hAnsi="Times New Roman" w:cs="Times New Roman"/>
          <w:color w:val="000000"/>
          <w:lang w:eastAsia="fr-CA"/>
        </w:rPr>
        <w:t>remains</w:t>
      </w:r>
      <w:proofErr w:type="gramEnd"/>
      <w:r w:rsidR="000F0E1E" w:rsidRPr="005E1BDF">
        <w:rPr>
          <w:rFonts w:ascii="Times New Roman" w:eastAsia="Times New Roman" w:hAnsi="Times New Roman" w:cs="Times New Roman"/>
          <w:color w:val="000000"/>
          <w:lang w:eastAsia="fr-CA"/>
        </w:rPr>
        <w:t xml:space="preserve"> a point of contention</w:t>
      </w:r>
      <w:r w:rsidR="005F6C5F">
        <w:rPr>
          <w:rFonts w:ascii="Times New Roman" w:eastAsia="Times New Roman" w:hAnsi="Times New Roman" w:cs="Times New Roman"/>
          <w:color w:val="000000"/>
          <w:lang w:eastAsia="fr-CA"/>
        </w:rPr>
        <w:t xml:space="preserve"> and will require a </w:t>
      </w:r>
      <w:proofErr w:type="gramStart"/>
      <w:r w:rsidR="005F6C5F">
        <w:rPr>
          <w:rFonts w:ascii="Times New Roman" w:eastAsia="Times New Roman" w:hAnsi="Times New Roman" w:cs="Times New Roman"/>
          <w:color w:val="000000"/>
          <w:lang w:eastAsia="fr-CA"/>
        </w:rPr>
        <w:t xml:space="preserve">case by </w:t>
      </w:r>
      <w:r w:rsidR="005F6C5F">
        <w:rPr>
          <w:rFonts w:ascii="Times New Roman" w:eastAsia="Times New Roman" w:hAnsi="Times New Roman" w:cs="Times New Roman"/>
          <w:color w:val="000000"/>
          <w:lang w:eastAsia="fr-CA"/>
        </w:rPr>
        <w:lastRenderedPageBreak/>
        <w:t>case</w:t>
      </w:r>
      <w:proofErr w:type="gramEnd"/>
      <w:r w:rsidR="005F6C5F">
        <w:rPr>
          <w:rFonts w:ascii="Times New Roman" w:eastAsia="Times New Roman" w:hAnsi="Times New Roman" w:cs="Times New Roman"/>
          <w:color w:val="000000"/>
          <w:lang w:eastAsia="fr-CA"/>
        </w:rPr>
        <w:t xml:space="preserve"> assessment by the depositors’ institutions</w:t>
      </w:r>
      <w:r w:rsidR="000F0E1E" w:rsidRPr="005E1BDF">
        <w:rPr>
          <w:rFonts w:ascii="Times New Roman" w:eastAsia="Times New Roman" w:hAnsi="Times New Roman" w:cs="Times New Roman"/>
          <w:color w:val="000000"/>
          <w:lang w:eastAsia="fr-CA"/>
        </w:rPr>
        <w:t>. </w:t>
      </w:r>
      <w:proofErr w:type="spellStart"/>
      <w:proofErr w:type="gramStart"/>
      <w:r w:rsidR="005F6C5F">
        <w:rPr>
          <w:rFonts w:ascii="Times New Roman" w:eastAsia="Times New Roman" w:hAnsi="Times New Roman" w:cs="Times New Roman"/>
          <w:color w:val="000000"/>
          <w:lang w:eastAsia="fr-CA"/>
        </w:rPr>
        <w:t>However</w:t>
      </w:r>
      <w:proofErr w:type="gramEnd"/>
      <w:del w:id="58" w:author="Grant Gibson" w:date="2025-05-22T09:28:00Z" w16du:dateUtc="2025-05-22T13:28:00Z">
        <w:r w:rsidR="005F6C5F" w:rsidDel="00494905">
          <w:rPr>
            <w:rFonts w:ascii="Times New Roman" w:eastAsia="Times New Roman" w:hAnsi="Times New Roman" w:cs="Times New Roman"/>
            <w:color w:val="000000"/>
            <w:lang w:eastAsia="fr-CA"/>
          </w:rPr>
          <w:delText xml:space="preserve">, as it will be outlined in the present document, </w:delText>
        </w:r>
      </w:del>
      <w:r w:rsidR="005F6C5F">
        <w:rPr>
          <w:rFonts w:ascii="Times New Roman" w:eastAsia="Times New Roman" w:hAnsi="Times New Roman" w:cs="Times New Roman"/>
          <w:color w:val="000000"/>
          <w:lang w:eastAsia="fr-CA"/>
        </w:rPr>
        <w:t>the</w:t>
      </w:r>
      <w:proofErr w:type="spellEnd"/>
      <w:r w:rsidR="005F6C5F">
        <w:rPr>
          <w:rFonts w:ascii="Times New Roman" w:eastAsia="Times New Roman" w:hAnsi="Times New Roman" w:cs="Times New Roman"/>
          <w:color w:val="000000"/>
          <w:lang w:eastAsia="fr-CA"/>
        </w:rPr>
        <w:t xml:space="preserve"> sensitive data itself is </w:t>
      </w:r>
      <w:r w:rsidR="005F6C5F" w:rsidRPr="005F6C5F">
        <w:rPr>
          <w:rFonts w:ascii="Times New Roman" w:eastAsia="Times New Roman" w:hAnsi="Times New Roman" w:cs="Times New Roman"/>
          <w:b/>
          <w:bCs/>
          <w:i/>
          <w:iCs/>
          <w:color w:val="000000"/>
          <w:lang w:eastAsia="fr-CA"/>
        </w:rPr>
        <w:t>never</w:t>
      </w:r>
      <w:r w:rsidR="005F6C5F">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the present document therefore</w:t>
      </w:r>
      <w:r w:rsidR="005F6C5F" w:rsidRPr="00AE791F">
        <w:rPr>
          <w:rFonts w:ascii="Times New Roman" w:eastAsia="Times New Roman" w:hAnsi="Times New Roman" w:cs="Times New Roman"/>
          <w:color w:val="000000"/>
          <w:lang w:eastAsia="fr-CA"/>
        </w:rPr>
        <w:t xml:space="preserve"> </w:t>
      </w:r>
      <w:r w:rsidR="005F6C5F">
        <w:rPr>
          <w:rFonts w:ascii="Times New Roman" w:eastAsia="Times New Roman" w:hAnsi="Times New Roman" w:cs="Times New Roman"/>
          <w:color w:val="000000"/>
          <w:lang w:eastAsia="fr-CA"/>
        </w:rPr>
        <w:t xml:space="preserve">maintains that </w:t>
      </w:r>
      <w:r w:rsidR="005F6C5F" w:rsidRPr="00AE791F">
        <w:rPr>
          <w:rFonts w:ascii="Times New Roman" w:eastAsia="Times New Roman" w:hAnsi="Times New Roman" w:cs="Times New Roman"/>
          <w:color w:val="000000"/>
          <w:lang w:eastAsia="fr-CA"/>
        </w:rPr>
        <w:t xml:space="preserve">Borealis </w:t>
      </w:r>
      <w:r>
        <w:rPr>
          <w:rFonts w:ascii="Times New Roman" w:eastAsia="Times New Roman" w:hAnsi="Times New Roman" w:cs="Times New Roman"/>
          <w:color w:val="000000"/>
          <w:lang w:eastAsia="fr-CA"/>
        </w:rPr>
        <w:t>is a secure</w:t>
      </w:r>
      <w:r w:rsidR="005F6C5F" w:rsidRPr="00AE791F">
        <w:rPr>
          <w:rFonts w:ascii="Times New Roman" w:eastAsia="Times New Roman" w:hAnsi="Times New Roman" w:cs="Times New Roman"/>
          <w:color w:val="000000"/>
          <w:lang w:eastAsia="fr-CA"/>
        </w:rPr>
        <w:t xml:space="preserve"> haven for sensitive data metadata</w:t>
      </w:r>
      <w:r w:rsidR="005F6C5F">
        <w:rPr>
          <w:rFonts w:ascii="Times New Roman" w:eastAsia="Times New Roman" w:hAnsi="Times New Roman" w:cs="Times New Roman"/>
          <w:color w:val="000000"/>
          <w:lang w:eastAsia="fr-CA"/>
        </w:rPr>
        <w:t xml:space="preserve"> </w:t>
      </w:r>
      <w:r w:rsidR="00E11E7F">
        <w:rPr>
          <w:rFonts w:ascii="Times New Roman" w:eastAsia="Times New Roman" w:hAnsi="Times New Roman" w:cs="Times New Roman"/>
          <w:color w:val="000000"/>
          <w:lang w:eastAsia="fr-CA"/>
        </w:rPr>
        <w:t>findability</w:t>
      </w:r>
      <w:r w:rsidR="005F6C5F" w:rsidRPr="00AE791F">
        <w:rPr>
          <w:rFonts w:ascii="Times New Roman" w:eastAsia="Times New Roman" w:hAnsi="Times New Roman" w:cs="Times New Roman"/>
          <w:color w:val="000000"/>
          <w:lang w:eastAsia="fr-CA"/>
        </w:rPr>
        <w:t>.</w:t>
      </w:r>
      <w:commentRangeEnd w:id="52"/>
      <w:r w:rsidR="00494905">
        <w:rPr>
          <w:rStyle w:val="CommentReference"/>
        </w:rPr>
        <w:commentReference w:id="52"/>
      </w:r>
    </w:p>
    <w:p w14:paraId="06D5B62A" w14:textId="77777777" w:rsidR="004610E9" w:rsidRDefault="004610E9" w:rsidP="00AE791F">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11375E4F"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20" w:history="1">
        <w:r w:rsidRPr="006E15E1">
          <w:rPr>
            <w:rStyle w:val="Hyperlink"/>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 xml:space="preserve">institution </w:t>
      </w:r>
      <w:del w:id="59" w:author="Grant Gibson" w:date="2025-05-22T09:29:00Z" w16du:dateUtc="2025-05-22T13:29:00Z">
        <w:r w:rsidR="003A53F2" w:rsidDel="00494905">
          <w:rPr>
            <w:rFonts w:ascii="Times New Roman" w:eastAsia="Times New Roman" w:hAnsi="Times New Roman" w:cs="Times New Roman"/>
            <w:color w:val="000000"/>
            <w:lang w:eastAsia="fr-CA"/>
          </w:rPr>
          <w:delText>SSO</w:delText>
        </w:r>
      </w:del>
      <w:ins w:id="60" w:author="Grant Gibson" w:date="2025-05-22T09:29:00Z" w16du:dateUtc="2025-05-22T13:29:00Z">
        <w:r w:rsidR="00494905">
          <w:rPr>
            <w:rFonts w:ascii="Times New Roman" w:eastAsia="Times New Roman" w:hAnsi="Times New Roman" w:cs="Times New Roman"/>
            <w:color w:val="000000"/>
            <w:lang w:eastAsia="fr-CA"/>
          </w:rPr>
          <w:t>credentials</w:t>
        </w:r>
      </w:ins>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21" w:anchor="partners" w:history="1">
        <w:r w:rsidRPr="006E15E1">
          <w:rPr>
            <w:rStyle w:val="Hyperlink"/>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w:t>
      </w:r>
      <w:proofErr w:type="gramStart"/>
      <w:r>
        <w:rPr>
          <w:rFonts w:ascii="Times New Roman" w:eastAsia="Times New Roman" w:hAnsi="Times New Roman" w:cs="Times New Roman"/>
          <w:color w:val="000000"/>
          <w:lang w:eastAsia="fr-CA"/>
        </w:rPr>
        <w:t>page, and</w:t>
      </w:r>
      <w:proofErr w:type="gramEnd"/>
      <w:r>
        <w:rPr>
          <w:rFonts w:ascii="Times New Roman" w:eastAsia="Times New Roman" w:hAnsi="Times New Roman" w:cs="Times New Roman"/>
          <w:color w:val="000000"/>
          <w:lang w:eastAsia="fr-CA"/>
        </w:rPr>
        <w:t xml:space="preserve"> selecting their </w:t>
      </w:r>
      <w:del w:id="61" w:author="Grant Gibson" w:date="2025-05-22T09:30:00Z" w16du:dateUtc="2025-05-22T13:30:00Z">
        <w:r w:rsidDel="00494905">
          <w:rPr>
            <w:rFonts w:ascii="Times New Roman" w:eastAsia="Times New Roman" w:hAnsi="Times New Roman" w:cs="Times New Roman"/>
            <w:color w:val="000000"/>
            <w:lang w:eastAsia="fr-CA"/>
          </w:rPr>
          <w:delText xml:space="preserve">respective </w:delText>
        </w:r>
      </w:del>
      <w:r>
        <w:rPr>
          <w:rFonts w:ascii="Times New Roman" w:eastAsia="Times New Roman" w:hAnsi="Times New Roman" w:cs="Times New Roman"/>
          <w:color w:val="000000"/>
          <w:lang w:eastAsia="fr-CA"/>
        </w:rPr>
        <w:t>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22" w:history="1">
        <w:r w:rsidR="003A53F2" w:rsidRPr="003A53F2">
          <w:rPr>
            <w:rStyle w:val="Hyperlink"/>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0358AFFD" w:rsidR="00B914E8" w:rsidRDefault="00B914E8" w:rsidP="00AE791F">
      <w:pPr>
        <w:rPr>
          <w:rFonts w:ascii="Times New Roman" w:eastAsia="Times New Roman" w:hAnsi="Times New Roman" w:cs="Times New Roman"/>
          <w:color w:val="000000"/>
          <w:lang w:eastAsia="fr-CA"/>
        </w:rPr>
      </w:pPr>
      <w:commentRangeStart w:id="62"/>
      <w:r>
        <w:rPr>
          <w:rFonts w:ascii="Times New Roman" w:eastAsia="Times New Roman" w:hAnsi="Times New Roman" w:cs="Times New Roman"/>
          <w:color w:val="000000"/>
          <w:lang w:eastAsia="fr-CA"/>
        </w:rPr>
        <w:t xml:space="preserve">Once logged-in, users should, by default, </w:t>
      </w:r>
      <w:del w:id="63" w:author="Grant Gibson" w:date="2025-05-22T09:30:00Z" w16du:dateUtc="2025-05-22T13:30:00Z">
        <w:r w:rsidDel="00A340E5">
          <w:rPr>
            <w:rFonts w:ascii="Times New Roman" w:eastAsia="Times New Roman" w:hAnsi="Times New Roman" w:cs="Times New Roman"/>
            <w:color w:val="000000"/>
            <w:lang w:eastAsia="fr-CA"/>
          </w:rPr>
          <w:delText>be on</w:delText>
        </w:r>
      </w:del>
      <w:ins w:id="64" w:author="Grant Gibson" w:date="2025-05-22T09:30:00Z" w16du:dateUtc="2025-05-22T13:30:00Z">
        <w:r w:rsidR="00A340E5">
          <w:rPr>
            <w:rFonts w:ascii="Times New Roman" w:eastAsia="Times New Roman" w:hAnsi="Times New Roman" w:cs="Times New Roman"/>
            <w:color w:val="000000"/>
            <w:lang w:eastAsia="fr-CA"/>
          </w:rPr>
          <w:t>see</w:t>
        </w:r>
      </w:ins>
      <w:r>
        <w:rPr>
          <w:rFonts w:ascii="Times New Roman" w:eastAsia="Times New Roman" w:hAnsi="Times New Roman" w:cs="Times New Roman"/>
          <w:color w:val="000000"/>
          <w:lang w:eastAsia="fr-CA"/>
        </w:rPr>
        <w:t xml:space="preserve"> their institution</w:t>
      </w:r>
      <w:ins w:id="65" w:author="Grant Gibson" w:date="2025-05-22T09:30:00Z" w16du:dateUtc="2025-05-22T13:30:00Z">
        <w:r w:rsidR="00A340E5">
          <w:rPr>
            <w:rFonts w:ascii="Times New Roman" w:eastAsia="Times New Roman" w:hAnsi="Times New Roman" w:cs="Times New Roman"/>
            <w:color w:val="000000"/>
            <w:lang w:eastAsia="fr-CA"/>
          </w:rPr>
          <w:t>al</w:t>
        </w:r>
      </w:ins>
      <w:r>
        <w:rPr>
          <w:rFonts w:ascii="Times New Roman" w:eastAsia="Times New Roman" w:hAnsi="Times New Roman" w:cs="Times New Roman"/>
          <w:color w:val="000000"/>
          <w:lang w:eastAsia="fr-CA"/>
        </w:rPr>
        <w:t xml:space="preserve"> Dataverse repository. There are various paths through which users can go about depositing their data and/or metadata. Depending on their institutional policies, they may be able to create their own Dataverse within their institution’s Dataverse repository. However not all user’s may have the required permissions to do so. In-depth instructions pertaining to the creation of proprietary Dataverses within institution’s Dataverse (and troubleshooting if the user does not have the required privileges) can be found in the </w:t>
      </w:r>
      <w:hyperlink r:id="rId23" w:history="1">
        <w:r w:rsidRPr="00B914E8">
          <w:rPr>
            <w:rStyle w:val="Hyperlink"/>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commentRangeEnd w:id="62"/>
      <w:r w:rsidR="009F7E64">
        <w:rPr>
          <w:rStyle w:val="CommentReference"/>
        </w:rPr>
        <w:commentReference w:id="62"/>
      </w:r>
    </w:p>
    <w:p w14:paraId="76E9078D" w14:textId="77777777" w:rsidR="00207EB9" w:rsidRDefault="00207EB9" w:rsidP="00AE791F">
      <w:pPr>
        <w:rPr>
          <w:rFonts w:ascii="Times New Roman" w:eastAsia="Times New Roman" w:hAnsi="Times New Roman" w:cs="Times New Roman"/>
          <w:color w:val="000000"/>
          <w:lang w:eastAsia="fr-CA"/>
        </w:rPr>
      </w:pPr>
    </w:p>
    <w:p w14:paraId="284BE6C7" w14:textId="60D7DE53" w:rsidR="00B914E8" w:rsidRDefault="00207EB9" w:rsidP="00AE791F">
      <w:pPr>
        <w:rPr>
          <w:rFonts w:ascii="Times New Roman" w:eastAsia="Times New Roman" w:hAnsi="Times New Roman" w:cs="Times New Roman"/>
          <w:color w:val="000000"/>
          <w:lang w:eastAsia="fr-CA"/>
        </w:rPr>
      </w:pPr>
      <w:commentRangeStart w:id="66"/>
      <w:r>
        <w:rPr>
          <w:rFonts w:ascii="Times New Roman" w:eastAsia="Times New Roman" w:hAnsi="Times New Roman" w:cs="Times New Roman"/>
          <w:color w:val="000000"/>
          <w:lang w:eastAsia="fr-CA"/>
        </w:rPr>
        <w:t xml:space="preserve">Potential depositors should however consider whether or not this </w:t>
      </w:r>
      <w:r w:rsidR="00D12C35">
        <w:rPr>
          <w:rFonts w:ascii="Times New Roman" w:eastAsia="Times New Roman" w:hAnsi="Times New Roman" w:cs="Times New Roman"/>
          <w:color w:val="000000"/>
          <w:lang w:eastAsia="fr-CA"/>
        </w:rPr>
        <w:t>“Sensitive Metadata” Dataverse could be used by various other scholars</w:t>
      </w:r>
      <w:r w:rsidR="00F13E2C">
        <w:rPr>
          <w:rFonts w:ascii="Times New Roman" w:eastAsia="Times New Roman" w:hAnsi="Times New Roman" w:cs="Times New Roman"/>
          <w:color w:val="000000"/>
          <w:lang w:eastAsia="fr-CA"/>
        </w:rPr>
        <w:t xml:space="preserve"> from the same institution</w:t>
      </w:r>
      <w:r w:rsidR="00D12C35">
        <w:rPr>
          <w:rFonts w:ascii="Times New Roman" w:eastAsia="Times New Roman" w:hAnsi="Times New Roman" w:cs="Times New Roman"/>
          <w:color w:val="000000"/>
          <w:lang w:eastAsia="fr-CA"/>
        </w:rPr>
        <w:t xml:space="preserve"> to deposit their own metadata pertaining to restricted access datasets. If so, depositors could contact their institution Dataverse administrator to discuss the creation of such a Dataverse. Dataverse administrators can be contacted via the institution’s Dataverse page with the “Contact” button found on the top right of the Dataverse description. </w:t>
      </w:r>
      <w:commentRangeEnd w:id="66"/>
      <w:r w:rsidR="009F7E64">
        <w:rPr>
          <w:rStyle w:val="CommentReference"/>
        </w:rPr>
        <w:commentReference w:id="66"/>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0703C978"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w:t>
      </w:r>
      <w:del w:id="67" w:author="Grant Gibson" w:date="2025-05-22T09:41:00Z" w16du:dateUtc="2025-05-22T13:41:00Z">
        <w:r w:rsidR="00EA51BC" w:rsidDel="009F7E64">
          <w:rPr>
            <w:rFonts w:ascii="Times New Roman" w:eastAsia="Times New Roman" w:hAnsi="Times New Roman" w:cs="Times New Roman"/>
            <w:color w:val="000000"/>
            <w:lang w:eastAsia="fr-CA"/>
          </w:rPr>
          <w:delText>ir</w:delText>
        </w:r>
      </w:del>
      <w:r w:rsidR="00EA51BC">
        <w:rPr>
          <w:rFonts w:ascii="Times New Roman" w:eastAsia="Times New Roman" w:hAnsi="Times New Roman" w:cs="Times New Roman"/>
          <w:color w:val="000000"/>
          <w:lang w:eastAsia="fr-CA"/>
        </w:rPr>
        <w:t xml:space="preserve"> </w:t>
      </w:r>
      <w:hyperlink r:id="rId24" w:history="1">
        <w:r w:rsidR="00EA51BC" w:rsidRPr="00EA51BC">
          <w:rPr>
            <w:rStyle w:val="Hyperlink"/>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t>
      </w:r>
      <w:del w:id="68" w:author="Grant Gibson" w:date="2025-05-22T09:41:00Z" w16du:dateUtc="2025-05-22T13:41:00Z">
        <w:r w:rsidR="00EA51BC" w:rsidDel="009F7E64">
          <w:rPr>
            <w:rFonts w:ascii="Times New Roman" w:eastAsia="Times New Roman" w:hAnsi="Times New Roman" w:cs="Times New Roman"/>
            <w:color w:val="000000"/>
            <w:lang w:eastAsia="fr-CA"/>
          </w:rPr>
          <w:delText>While this has also been previously discussed in the present document, h</w:delText>
        </w:r>
      </w:del>
      <w:ins w:id="69" w:author="Grant Gibson" w:date="2025-05-22T09:41:00Z" w16du:dateUtc="2025-05-22T13:41:00Z">
        <w:r w:rsidR="009F7E64">
          <w:rPr>
            <w:rFonts w:ascii="Times New Roman" w:eastAsia="Times New Roman" w:hAnsi="Times New Roman" w:cs="Times New Roman"/>
            <w:color w:val="000000"/>
            <w:lang w:eastAsia="fr-CA"/>
          </w:rPr>
          <w:t>H</w:t>
        </w:r>
      </w:ins>
      <w:r w:rsidR="00EA51BC">
        <w:rPr>
          <w:rFonts w:ascii="Times New Roman" w:eastAsia="Times New Roman" w:hAnsi="Times New Roman" w:cs="Times New Roman"/>
          <w:color w:val="000000"/>
          <w:lang w:eastAsia="fr-CA"/>
        </w:rPr>
        <w:t xml:space="preserve">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020D9BD9" w14:textId="77777777" w:rsidR="009F7E64" w:rsidRDefault="00EA51BC" w:rsidP="00EA51BC">
      <w:pPr>
        <w:pStyle w:val="ListParagraph"/>
        <w:numPr>
          <w:ilvl w:val="0"/>
          <w:numId w:val="13"/>
        </w:numPr>
        <w:rPr>
          <w:ins w:id="70" w:author="Grant Gibson" w:date="2025-05-22T09:42:00Z" w16du:dateUtc="2025-05-22T13:42:00Z"/>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Is my sensitive metadata free of any identifiable information? (all information that could be used to link it to someone are prohibited; to name a few, this includes variables such as height, weight, postal codes, diagnostics, etc.).</w:t>
      </w:r>
    </w:p>
    <w:p w14:paraId="734A9E73" w14:textId="579F77B1" w:rsidR="00CC7908" w:rsidRDefault="009F7E64" w:rsidP="00EA51BC">
      <w:pPr>
        <w:pStyle w:val="ListParagraph"/>
        <w:numPr>
          <w:ilvl w:val="0"/>
          <w:numId w:val="13"/>
        </w:numPr>
        <w:rPr>
          <w:rFonts w:ascii="Times New Roman" w:eastAsia="Times New Roman" w:hAnsi="Times New Roman" w:cs="Times New Roman"/>
          <w:color w:val="000000"/>
          <w:lang w:eastAsia="fr-CA"/>
        </w:rPr>
      </w:pPr>
      <w:ins w:id="71" w:author="Grant Gibson" w:date="2025-05-22T09:42:00Z" w16du:dateUtc="2025-05-22T13:42:00Z">
        <w:r>
          <w:rPr>
            <w:rFonts w:ascii="Times New Roman" w:eastAsia="Times New Roman" w:hAnsi="Times New Roman" w:cs="Times New Roman"/>
            <w:color w:val="000000"/>
            <w:lang w:eastAsia="fr-CA"/>
          </w:rPr>
          <w:t>Something about copyright</w:t>
        </w:r>
      </w:ins>
      <w:r w:rsidR="00EA51BC">
        <w:rPr>
          <w:rFonts w:ascii="Times New Roman" w:eastAsia="Times New Roman" w:hAnsi="Times New Roman" w:cs="Times New Roman"/>
          <w:color w:val="000000"/>
          <w:lang w:eastAsia="fr-CA"/>
        </w:rPr>
        <w:t xml:space="preserve"> </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6529C719"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w:t>
      </w:r>
      <w:del w:id="72" w:author="Grant Gibson" w:date="2025-05-22T09:43:00Z" w16du:dateUtc="2025-05-22T13:43:00Z">
        <w:r w:rsidRPr="00CC7908" w:rsidDel="009F7E64">
          <w:rPr>
            <w:rFonts w:ascii="Times New Roman" w:eastAsia="Times New Roman" w:hAnsi="Times New Roman" w:cs="Times New Roman"/>
            <w:color w:val="000000"/>
            <w:lang w:eastAsia="fr-CA"/>
          </w:rPr>
          <w:delText xml:space="preserve">some of these </w:delText>
        </w:r>
      </w:del>
      <w:r w:rsidRPr="00CC7908">
        <w:rPr>
          <w:rFonts w:ascii="Times New Roman" w:eastAsia="Times New Roman" w:hAnsi="Times New Roman" w:cs="Times New Roman"/>
          <w:color w:val="000000"/>
          <w:lang w:eastAsia="fr-CA"/>
        </w:rPr>
        <w:t xml:space="preserve">individual variables may seem too ambiguous </w:t>
      </w:r>
      <w:r w:rsidR="00CC7908" w:rsidRPr="00CC7908">
        <w:rPr>
          <w:rFonts w:ascii="Times New Roman" w:eastAsia="Times New Roman" w:hAnsi="Times New Roman" w:cs="Times New Roman"/>
          <w:color w:val="000000"/>
          <w:lang w:eastAsia="fr-CA"/>
        </w:rPr>
        <w:t xml:space="preserve">to identify someone, they can always be used in </w:t>
      </w:r>
      <w:del w:id="73" w:author="Grant Gibson" w:date="2025-05-22T09:42:00Z" w16du:dateUtc="2025-05-22T13:42:00Z">
        <w:r w:rsidR="00CC7908" w:rsidRPr="00CC7908" w:rsidDel="009F7E64">
          <w:rPr>
            <w:rFonts w:ascii="Times New Roman" w:eastAsia="Times New Roman" w:hAnsi="Times New Roman" w:cs="Times New Roman"/>
            <w:color w:val="000000"/>
            <w:lang w:eastAsia="fr-CA"/>
          </w:rPr>
          <w:delText xml:space="preserve">conjunction </w:delText>
        </w:r>
      </w:del>
      <w:ins w:id="74" w:author="Grant Gibson" w:date="2025-05-22T09:42:00Z" w16du:dateUtc="2025-05-22T13:42:00Z">
        <w:r w:rsidR="009F7E64" w:rsidRPr="00CC7908">
          <w:rPr>
            <w:rFonts w:ascii="Times New Roman" w:eastAsia="Times New Roman" w:hAnsi="Times New Roman" w:cs="Times New Roman"/>
            <w:color w:val="000000"/>
            <w:lang w:eastAsia="fr-CA"/>
          </w:rPr>
          <w:t>con</w:t>
        </w:r>
        <w:r w:rsidR="009F7E64">
          <w:rPr>
            <w:rFonts w:ascii="Times New Roman" w:eastAsia="Times New Roman" w:hAnsi="Times New Roman" w:cs="Times New Roman"/>
            <w:color w:val="000000"/>
            <w:lang w:eastAsia="fr-CA"/>
          </w:rPr>
          <w:t>cert</w:t>
        </w:r>
        <w:r w:rsidR="009F7E64" w:rsidRPr="00CC7908">
          <w:rPr>
            <w:rFonts w:ascii="Times New Roman" w:eastAsia="Times New Roman" w:hAnsi="Times New Roman" w:cs="Times New Roman"/>
            <w:color w:val="000000"/>
            <w:lang w:eastAsia="fr-CA"/>
          </w:rPr>
          <w:t xml:space="preserve"> </w:t>
        </w:r>
      </w:ins>
      <w:r w:rsidR="00CC7908" w:rsidRPr="00CC7908">
        <w:rPr>
          <w:rFonts w:ascii="Times New Roman" w:eastAsia="Times New Roman" w:hAnsi="Times New Roman" w:cs="Times New Roman"/>
          <w:color w:val="000000"/>
          <w:lang w:eastAsia="fr-CA"/>
        </w:rPr>
        <w:t>with other variable</w:t>
      </w:r>
      <w:ins w:id="75" w:author="Grant Gibson" w:date="2025-05-22T09:43:00Z" w16du:dateUtc="2025-05-22T13:43:00Z">
        <w:r w:rsidR="009F7E64">
          <w:rPr>
            <w:rFonts w:ascii="Times New Roman" w:eastAsia="Times New Roman" w:hAnsi="Times New Roman" w:cs="Times New Roman"/>
            <w:color w:val="000000"/>
            <w:lang w:eastAsia="fr-CA"/>
          </w:rPr>
          <w:t>s or</w:t>
        </w:r>
      </w:ins>
      <w:r w:rsidR="00CC7908" w:rsidRPr="00CC7908">
        <w:rPr>
          <w:rFonts w:ascii="Times New Roman" w:eastAsia="Times New Roman" w:hAnsi="Times New Roman" w:cs="Times New Roman"/>
          <w:color w:val="000000"/>
          <w:lang w:eastAsia="fr-CA"/>
        </w:rPr>
        <w:t xml:space="preserve"> information to </w:t>
      </w:r>
      <w:del w:id="76" w:author="Grant Gibson" w:date="2025-05-22T09:42:00Z" w16du:dateUtc="2025-05-22T13:42:00Z">
        <w:r w:rsidR="00CC7908" w:rsidRPr="00CC7908" w:rsidDel="009F7E64">
          <w:rPr>
            <w:rFonts w:ascii="Times New Roman" w:eastAsia="Times New Roman" w:hAnsi="Times New Roman" w:cs="Times New Roman"/>
            <w:color w:val="000000"/>
            <w:lang w:eastAsia="fr-CA"/>
          </w:rPr>
          <w:delText>triangulate</w:delText>
        </w:r>
        <w:r w:rsidR="003155AA" w:rsidDel="009F7E64">
          <w:rPr>
            <w:rFonts w:ascii="Times New Roman" w:eastAsia="Times New Roman" w:hAnsi="Times New Roman" w:cs="Times New Roman"/>
            <w:color w:val="000000"/>
            <w:lang w:eastAsia="fr-CA"/>
          </w:rPr>
          <w:delText xml:space="preserve"> the</w:delText>
        </w:r>
        <w:r w:rsidR="00CC7908" w:rsidRPr="00CC7908" w:rsidDel="009F7E64">
          <w:rPr>
            <w:rFonts w:ascii="Times New Roman" w:eastAsia="Times New Roman" w:hAnsi="Times New Roman" w:cs="Times New Roman"/>
            <w:color w:val="000000"/>
            <w:lang w:eastAsia="fr-CA"/>
          </w:rPr>
          <w:delText xml:space="preserve"> whereabouts or characteristics of</w:delText>
        </w:r>
      </w:del>
      <w:ins w:id="77" w:author="Grant Gibson" w:date="2025-05-22T09:42:00Z" w16du:dateUtc="2025-05-22T13:42:00Z">
        <w:r w:rsidR="009F7E64">
          <w:rPr>
            <w:rFonts w:ascii="Times New Roman" w:eastAsia="Times New Roman" w:hAnsi="Times New Roman" w:cs="Times New Roman"/>
            <w:color w:val="000000"/>
            <w:lang w:eastAsia="fr-CA"/>
          </w:rPr>
          <w:t>potentially identify</w:t>
        </w:r>
      </w:ins>
      <w:r w:rsidR="00CC7908" w:rsidRPr="00CC7908">
        <w:rPr>
          <w:rFonts w:ascii="Times New Roman" w:eastAsia="Times New Roman" w:hAnsi="Times New Roman" w:cs="Times New Roman"/>
          <w:color w:val="000000"/>
          <w:lang w:eastAsia="fr-CA"/>
        </w:rPr>
        <w:t xml:space="preserve"> study participants</w:t>
      </w:r>
      <w:ins w:id="78" w:author="Grant Gibson" w:date="2025-05-22T09:43:00Z" w16du:dateUtc="2025-05-22T13:43:00Z">
        <w:r w:rsidR="009F7E64">
          <w:rPr>
            <w:rFonts w:ascii="Times New Roman" w:eastAsia="Times New Roman" w:hAnsi="Times New Roman" w:cs="Times New Roman"/>
            <w:color w:val="000000"/>
            <w:lang w:eastAsia="fr-CA"/>
          </w:rPr>
          <w:t xml:space="preserve"> [flag to add the SD toolkit data de-identification ma</w:t>
        </w:r>
      </w:ins>
      <w:ins w:id="79" w:author="Grant Gibson" w:date="2025-05-22T09:44:00Z" w16du:dateUtc="2025-05-22T13:44:00Z">
        <w:r w:rsidR="009F7E64">
          <w:rPr>
            <w:rFonts w:ascii="Times New Roman" w:eastAsia="Times New Roman" w:hAnsi="Times New Roman" w:cs="Times New Roman"/>
            <w:color w:val="000000"/>
            <w:lang w:eastAsia="fr-CA"/>
          </w:rPr>
          <w:t>terial]</w:t>
        </w:r>
      </w:ins>
      <w:r w:rsidR="00CC7908" w:rsidRPr="00CC7908">
        <w:rPr>
          <w:rFonts w:ascii="Times New Roman" w:eastAsia="Times New Roman" w:hAnsi="Times New Roman" w:cs="Times New Roman"/>
          <w:color w:val="000000"/>
          <w:lang w:eastAsia="fr-CA"/>
        </w:rPr>
        <w:t>.</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5" w:anchor="Deaccessioning-a-Published-Dataset" w:history="1">
        <w:r w:rsidR="006468C8" w:rsidRPr="006468C8">
          <w:rPr>
            <w:rStyle w:val="Hyperlink"/>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 xml:space="preserve">in the </w:t>
      </w:r>
      <w:r w:rsidR="006468C8">
        <w:rPr>
          <w:rFonts w:ascii="Times New Roman" w:eastAsia="Times New Roman" w:hAnsi="Times New Roman" w:cs="Times New Roman"/>
          <w:color w:val="000000"/>
          <w:lang w:eastAsia="fr-CA"/>
        </w:rPr>
        <w:lastRenderedPageBreak/>
        <w:t>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r w:rsidR="00891525">
        <w:rPr>
          <w:rFonts w:ascii="Times New Roman" w:eastAsia="Times New Roman" w:hAnsi="Times New Roman" w:cs="Times New Roman"/>
          <w:color w:val="000000"/>
          <w:lang w:eastAsia="fr-CA"/>
        </w:rPr>
        <w:t xml:space="preserve"> </w:t>
      </w:r>
      <w:commentRangeStart w:id="80"/>
      <w:r w:rsidR="00891525">
        <w:rPr>
          <w:rFonts w:ascii="Times New Roman" w:eastAsia="Times New Roman" w:hAnsi="Times New Roman" w:cs="Times New Roman"/>
          <w:color w:val="000000"/>
          <w:lang w:eastAsia="fr-CA"/>
        </w:rPr>
        <w:t>This is not to scare away potential depositors from making their data findable, but simply to remind researchers of their due diligence when it comes to ethical custodianship of sensitive research data.</w:t>
      </w:r>
      <w:commentRangeEnd w:id="80"/>
      <w:r w:rsidR="009F7E64">
        <w:rPr>
          <w:rStyle w:val="CommentReference"/>
        </w:rPr>
        <w:commentReference w:id="80"/>
      </w:r>
      <w:r w:rsidR="00891525">
        <w:rPr>
          <w:rFonts w:ascii="Times New Roman" w:eastAsia="Times New Roman" w:hAnsi="Times New Roman" w:cs="Times New Roman"/>
          <w:color w:val="000000"/>
          <w:lang w:eastAsia="fr-CA"/>
        </w:rPr>
        <w:t xml:space="preserve"> </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6C4169DB"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 </w:t>
      </w:r>
      <w:r w:rsidR="006074C2">
        <w:rPr>
          <w:rFonts w:ascii="Times New Roman" w:eastAsia="Times New Roman" w:hAnsi="Times New Roman" w:cs="Times New Roman"/>
          <w:color w:val="000000"/>
          <w:lang w:eastAsia="fr-CA"/>
        </w:rPr>
        <w:t xml:space="preserve">This includes video files, text </w:t>
      </w:r>
      <w:del w:id="81" w:author="Grant Gibson" w:date="2025-05-22T09:44:00Z" w16du:dateUtc="2025-05-22T13:44:00Z">
        <w:r w:rsidR="006074C2" w:rsidDel="009F7E64">
          <w:rPr>
            <w:rFonts w:ascii="Times New Roman" w:eastAsia="Times New Roman" w:hAnsi="Times New Roman" w:cs="Times New Roman"/>
            <w:color w:val="000000"/>
            <w:lang w:eastAsia="fr-CA"/>
          </w:rPr>
          <w:delText xml:space="preserve">curation </w:delText>
        </w:r>
      </w:del>
      <w:r w:rsidR="006074C2">
        <w:rPr>
          <w:rFonts w:ascii="Times New Roman" w:eastAsia="Times New Roman" w:hAnsi="Times New Roman" w:cs="Times New Roman"/>
          <w:color w:val="000000"/>
          <w:lang w:eastAsia="fr-CA"/>
        </w:rPr>
        <w:t xml:space="preserve">files, audio files, statistical software files, </w:t>
      </w:r>
      <w:commentRangeStart w:id="82"/>
      <w:r w:rsidR="006074C2">
        <w:rPr>
          <w:rFonts w:ascii="Times New Roman" w:eastAsia="Times New Roman" w:hAnsi="Times New Roman" w:cs="Times New Roman"/>
          <w:color w:val="000000"/>
          <w:lang w:eastAsia="fr-CA"/>
        </w:rPr>
        <w:t>and many more</w:t>
      </w:r>
      <w:commentRangeEnd w:id="82"/>
      <w:r w:rsidR="009F7E64">
        <w:rPr>
          <w:rStyle w:val="CommentReference"/>
        </w:rPr>
        <w:commentReference w:id="82"/>
      </w:r>
      <w:r w:rsidR="006074C2">
        <w:rPr>
          <w:rFonts w:ascii="Times New Roman" w:eastAsia="Times New Roman" w:hAnsi="Times New Roman" w:cs="Times New Roman"/>
          <w:color w:val="000000"/>
          <w:lang w:eastAsia="fr-CA"/>
        </w:rPr>
        <w:t xml:space="preserv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w:t>
      </w:r>
      <w:commentRangeStart w:id="83"/>
      <w:r w:rsidR="00E532C6">
        <w:rPr>
          <w:rFonts w:ascii="Times New Roman" w:eastAsia="Times New Roman" w:hAnsi="Times New Roman" w:cs="Times New Roman"/>
          <w:color w:val="000000"/>
          <w:lang w:eastAsia="fr-CA"/>
        </w:rPr>
        <w:t>section</w:t>
      </w:r>
      <w:commentRangeEnd w:id="83"/>
      <w:r w:rsidR="009F7E64">
        <w:rPr>
          <w:rStyle w:val="CommentReference"/>
        </w:rPr>
        <w:commentReference w:id="83"/>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2A7FE957" w:rsidR="00A61BC0" w:rsidRDefault="00A61BC0" w:rsidP="00A61BC0">
      <w:pPr>
        <w:rPr>
          <w:rFonts w:ascii="Times New Roman" w:eastAsia="Times New Roman" w:hAnsi="Times New Roman" w:cs="Times New Roman"/>
          <w:color w:val="000000"/>
          <w:lang w:eastAsia="fr-CA"/>
        </w:rPr>
      </w:pPr>
      <w:proofErr w:type="gramStart"/>
      <w:r>
        <w:rPr>
          <w:rFonts w:ascii="Times New Roman" w:eastAsia="Times New Roman" w:hAnsi="Times New Roman" w:cs="Times New Roman"/>
          <w:color w:val="000000"/>
          <w:lang w:eastAsia="fr-CA"/>
        </w:rPr>
        <w:t>Assuming that</w:t>
      </w:r>
      <w:proofErr w:type="gramEnd"/>
      <w:r>
        <w:rPr>
          <w:rFonts w:ascii="Times New Roman" w:eastAsia="Times New Roman" w:hAnsi="Times New Roman" w:cs="Times New Roman"/>
          <w:color w:val="000000"/>
          <w:lang w:eastAsia="fr-CA"/>
        </w:rPr>
        <w:t xml:space="preserve"> </w:t>
      </w:r>
      <w:del w:id="84" w:author="Grant Gibson" w:date="2025-05-22T09:46:00Z" w16du:dateUtc="2025-05-22T13:46:00Z">
        <w:r w:rsidDel="009F7E64">
          <w:rPr>
            <w:rFonts w:ascii="Times New Roman" w:eastAsia="Times New Roman" w:hAnsi="Times New Roman" w:cs="Times New Roman"/>
            <w:color w:val="000000"/>
            <w:lang w:eastAsia="fr-CA"/>
          </w:rPr>
          <w:delText xml:space="preserve">everything </w:delText>
        </w:r>
      </w:del>
      <w:ins w:id="85" w:author="Grant Gibson" w:date="2025-05-22T09:46:00Z" w16du:dateUtc="2025-05-22T13:46:00Z">
        <w:r w:rsidR="009F7E64">
          <w:rPr>
            <w:rFonts w:ascii="Times New Roman" w:eastAsia="Times New Roman" w:hAnsi="Times New Roman" w:cs="Times New Roman"/>
            <w:color w:val="000000"/>
            <w:lang w:eastAsia="fr-CA"/>
          </w:rPr>
          <w:t>the proposed deposit</w:t>
        </w:r>
        <w:r w:rsidR="009F7E64">
          <w:rPr>
            <w:rFonts w:ascii="Times New Roman" w:eastAsia="Times New Roman" w:hAnsi="Times New Roman" w:cs="Times New Roman"/>
            <w:color w:val="000000"/>
            <w:lang w:eastAsia="fr-CA"/>
          </w:rPr>
          <w:t xml:space="preserve"> </w:t>
        </w:r>
      </w:ins>
      <w:del w:id="86" w:author="Grant Gibson" w:date="2025-05-22T09:46:00Z" w16du:dateUtc="2025-05-22T13:46:00Z">
        <w:r w:rsidDel="009F7E64">
          <w:rPr>
            <w:rFonts w:ascii="Times New Roman" w:eastAsia="Times New Roman" w:hAnsi="Times New Roman" w:cs="Times New Roman"/>
            <w:color w:val="000000"/>
            <w:lang w:eastAsia="fr-CA"/>
          </w:rPr>
          <w:delText xml:space="preserve">aligns </w:delText>
        </w:r>
      </w:del>
      <w:ins w:id="87" w:author="Grant Gibson" w:date="2025-05-22T09:46:00Z" w16du:dateUtc="2025-05-22T13:46:00Z">
        <w:r w:rsidR="009F7E64">
          <w:rPr>
            <w:rFonts w:ascii="Times New Roman" w:eastAsia="Times New Roman" w:hAnsi="Times New Roman" w:cs="Times New Roman"/>
            <w:color w:val="000000"/>
            <w:lang w:eastAsia="fr-CA"/>
          </w:rPr>
          <w:t>is within</w:t>
        </w:r>
        <w:r w:rsidR="009F7E64">
          <w:rPr>
            <w:rFonts w:ascii="Times New Roman" w:eastAsia="Times New Roman" w:hAnsi="Times New Roman" w:cs="Times New Roman"/>
            <w:color w:val="000000"/>
            <w:lang w:eastAsia="fr-CA"/>
          </w:rPr>
          <w:t xml:space="preserve"> </w:t>
        </w:r>
      </w:ins>
      <w:del w:id="88" w:author="Grant Gibson" w:date="2025-05-22T09:46:00Z" w16du:dateUtc="2025-05-22T13:46:00Z">
        <w:r w:rsidDel="009F7E64">
          <w:rPr>
            <w:rFonts w:ascii="Times New Roman" w:eastAsia="Times New Roman" w:hAnsi="Times New Roman" w:cs="Times New Roman"/>
            <w:color w:val="000000"/>
            <w:lang w:eastAsia="fr-CA"/>
          </w:rPr>
          <w:delText xml:space="preserve">with </w:delText>
        </w:r>
      </w:del>
      <w:ins w:id="89" w:author="Grant Gibson" w:date="2025-05-22T09:46:00Z" w16du:dateUtc="2025-05-22T13:46:00Z">
        <w:r w:rsidR="009F7E64">
          <w:rPr>
            <w:rFonts w:ascii="Times New Roman" w:eastAsia="Times New Roman" w:hAnsi="Times New Roman" w:cs="Times New Roman"/>
            <w:color w:val="000000"/>
            <w:lang w:eastAsia="fr-CA"/>
          </w:rPr>
          <w:t>the</w:t>
        </w:r>
        <w:r w:rsidR="009F7E64">
          <w:rPr>
            <w:rFonts w:ascii="Times New Roman" w:eastAsia="Times New Roman" w:hAnsi="Times New Roman" w:cs="Times New Roman"/>
            <w:color w:val="000000"/>
            <w:lang w:eastAsia="fr-CA"/>
          </w:rPr>
          <w:t xml:space="preserve"> </w:t>
        </w:r>
      </w:ins>
      <w:r>
        <w:rPr>
          <w:rFonts w:ascii="Times New Roman" w:eastAsia="Times New Roman" w:hAnsi="Times New Roman" w:cs="Times New Roman"/>
          <w:color w:val="000000"/>
          <w:lang w:eastAsia="fr-CA"/>
        </w:rPr>
        <w:t>Terms of Use, the upload process is relatively simple. Metadata in Borealis is generated both manually and automatically (assuming the uploaded file is tabular in nature such as .xlsx, .csv, .sav files). This is precisely where we want 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22F7E7DB"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w:t>
      </w:r>
      <w:del w:id="90" w:author="Grant Gibson" w:date="2025-05-22T09:47:00Z" w16du:dateUtc="2025-05-22T13:47:00Z">
        <w:r w:rsidDel="009F7E64">
          <w:rPr>
            <w:rFonts w:ascii="Times New Roman" w:eastAsia="Times New Roman" w:hAnsi="Times New Roman" w:cs="Times New Roman"/>
            <w:color w:val="000000"/>
            <w:lang w:eastAsia="fr-CA"/>
          </w:rPr>
          <w:delText xml:space="preserve">hierarchal </w:delText>
        </w:r>
      </w:del>
      <w:r>
        <w:rPr>
          <w:rFonts w:ascii="Times New Roman" w:eastAsia="Times New Roman" w:hAnsi="Times New Roman" w:cs="Times New Roman"/>
          <w:color w:val="000000"/>
          <w:lang w:eastAsia="fr-CA"/>
        </w:rPr>
        <w:t xml:space="preserve">tiers, each building upon the </w:t>
      </w:r>
      <w:del w:id="91" w:author="Grant Gibson" w:date="2025-05-22T09:47:00Z" w16du:dateUtc="2025-05-22T13:47:00Z">
        <w:r w:rsidDel="009F7E64">
          <w:rPr>
            <w:rFonts w:ascii="Times New Roman" w:eastAsia="Times New Roman" w:hAnsi="Times New Roman" w:cs="Times New Roman"/>
            <w:color w:val="000000"/>
            <w:lang w:eastAsia="fr-CA"/>
          </w:rPr>
          <w:delText>prior</w:delText>
        </w:r>
      </w:del>
      <w:ins w:id="92" w:author="Grant Gibson" w:date="2025-05-22T09:47:00Z" w16du:dateUtc="2025-05-22T13:47:00Z">
        <w:r w:rsidR="009F7E64">
          <w:rPr>
            <w:rFonts w:ascii="Times New Roman" w:eastAsia="Times New Roman" w:hAnsi="Times New Roman" w:cs="Times New Roman"/>
            <w:color w:val="000000"/>
            <w:lang w:eastAsia="fr-CA"/>
          </w:rPr>
          <w:t>previous</w:t>
        </w:r>
      </w:ins>
      <w:r>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of metadata upload quality</w:t>
      </w:r>
      <w:del w:id="93" w:author="Grant Gibson" w:date="2025-05-22T09:47:00Z" w16du:dateUtc="2025-05-22T13:47:00Z">
        <w:r w:rsidR="00B414D6" w:rsidDel="009F7E64">
          <w:rPr>
            <w:rFonts w:ascii="Times New Roman" w:eastAsia="Times New Roman" w:hAnsi="Times New Roman" w:cs="Times New Roman"/>
            <w:color w:val="000000"/>
            <w:lang w:eastAsia="fr-CA"/>
          </w:rPr>
          <w:delText>;</w:delText>
        </w:r>
      </w:del>
      <w:ins w:id="94" w:author="Grant Gibson" w:date="2025-05-22T09:47:00Z" w16du:dateUtc="2025-05-22T13:47:00Z">
        <w:r w:rsidR="009F7E64">
          <w:rPr>
            <w:rFonts w:ascii="Times New Roman" w:eastAsia="Times New Roman" w:hAnsi="Times New Roman" w:cs="Times New Roman"/>
            <w:color w:val="000000"/>
            <w:lang w:eastAsia="fr-CA"/>
          </w:rPr>
          <w:t>:</w:t>
        </w:r>
      </w:ins>
      <w:r w:rsidR="00B414D6" w:rsidRPr="00B414D6">
        <w:rPr>
          <w:rFonts w:ascii="Times New Roman" w:eastAsia="Times New Roman" w:hAnsi="Times New Roman" w:cs="Times New Roman"/>
          <w:color w:val="000000"/>
          <w:lang w:eastAsia="fr-CA"/>
        </w:rPr>
        <w:t xml:space="preserve"> </w:t>
      </w:r>
      <w:del w:id="95" w:author="Grant Gibson" w:date="2025-05-22T09:47:00Z" w16du:dateUtc="2025-05-22T13:47:00Z">
        <w:r w:rsidR="00B414D6" w:rsidDel="009F7E64">
          <w:rPr>
            <w:rFonts w:ascii="Times New Roman" w:eastAsia="Times New Roman" w:hAnsi="Times New Roman" w:cs="Times New Roman"/>
            <w:color w:val="000000"/>
            <w:lang w:eastAsia="fr-CA"/>
          </w:rPr>
          <w:delText>a</w:delText>
        </w:r>
      </w:del>
      <w:r w:rsidR="00B414D6">
        <w:rPr>
          <w:rFonts w:ascii="Times New Roman" w:eastAsia="Times New Roman" w:hAnsi="Times New Roman" w:cs="Times New Roman"/>
          <w:color w:val="000000"/>
          <w:lang w:eastAsia="fr-CA"/>
        </w:rPr>
        <w:t xml:space="preserve"> good – better – best</w:t>
      </w:r>
      <w:del w:id="96" w:author="Grant Gibson" w:date="2025-05-22T09:47:00Z" w16du:dateUtc="2025-05-22T13:47:00Z">
        <w:r w:rsidR="00B414D6" w:rsidDel="009F7E64">
          <w:rPr>
            <w:rFonts w:ascii="Times New Roman" w:eastAsia="Times New Roman" w:hAnsi="Times New Roman" w:cs="Times New Roman"/>
            <w:color w:val="000000"/>
            <w:lang w:eastAsia="fr-CA"/>
          </w:rPr>
          <w:delText xml:space="preserve"> tier hierarchy</w:delText>
        </w:r>
      </w:del>
      <w:r w:rsidR="00B414D6">
        <w:rPr>
          <w:rFonts w:ascii="Times New Roman" w:eastAsia="Times New Roman" w:hAnsi="Times New Roman" w:cs="Times New Roman"/>
          <w:color w:val="000000"/>
          <w:lang w:eastAsia="fr-CA"/>
        </w:rPr>
        <w:t xml:space="preserve">. With each </w:t>
      </w:r>
      <w:del w:id="97" w:author="Grant Gibson" w:date="2025-05-22T09:47:00Z" w16du:dateUtc="2025-05-22T13:47:00Z">
        <w:r w:rsidR="00B414D6" w:rsidDel="009F7E64">
          <w:rPr>
            <w:rFonts w:ascii="Times New Roman" w:eastAsia="Times New Roman" w:hAnsi="Times New Roman" w:cs="Times New Roman"/>
            <w:color w:val="000000"/>
            <w:lang w:eastAsia="fr-CA"/>
          </w:rPr>
          <w:delText>increase in</w:delText>
        </w:r>
      </w:del>
      <w:ins w:id="98" w:author="Grant Gibson" w:date="2025-05-22T09:47:00Z" w16du:dateUtc="2025-05-22T13:47:00Z">
        <w:r w:rsidR="009F7E64">
          <w:rPr>
            <w:rFonts w:ascii="Times New Roman" w:eastAsia="Times New Roman" w:hAnsi="Times New Roman" w:cs="Times New Roman"/>
            <w:color w:val="000000"/>
            <w:lang w:eastAsia="fr-CA"/>
          </w:rPr>
          <w:t>new</w:t>
        </w:r>
      </w:ins>
      <w:r w:rsidR="00B414D6">
        <w:rPr>
          <w:rFonts w:ascii="Times New Roman" w:eastAsia="Times New Roman" w:hAnsi="Times New Roman" w:cs="Times New Roman"/>
          <w:color w:val="000000"/>
          <w:lang w:eastAsia="fr-CA"/>
        </w:rPr>
        <w:t xml:space="preserve"> tier, the metadata becomes </w:t>
      </w:r>
      <w:del w:id="99" w:author="Grant Gibson" w:date="2025-05-22T09:47:00Z" w16du:dateUtc="2025-05-22T13:47:00Z">
        <w:r w:rsidR="00B414D6" w:rsidDel="009F7E64">
          <w:rPr>
            <w:rFonts w:ascii="Times New Roman" w:eastAsia="Times New Roman" w:hAnsi="Times New Roman" w:cs="Times New Roman"/>
            <w:color w:val="000000"/>
            <w:lang w:eastAsia="fr-CA"/>
          </w:rPr>
          <w:delText>more</w:delText>
        </w:r>
      </w:del>
      <w:ins w:id="100" w:author="Grant Gibson" w:date="2025-05-22T09:47:00Z" w16du:dateUtc="2025-05-22T13:47:00Z">
        <w:r w:rsidR="009F7E64">
          <w:rPr>
            <w:rFonts w:ascii="Times New Roman" w:eastAsia="Times New Roman" w:hAnsi="Times New Roman" w:cs="Times New Roman"/>
            <w:color w:val="000000"/>
            <w:lang w:eastAsia="fr-CA"/>
          </w:rPr>
          <w:t>better contextualized, and more</w:t>
        </w:r>
      </w:ins>
      <w:r w:rsidR="00B414D6">
        <w:rPr>
          <w:rFonts w:ascii="Times New Roman" w:eastAsia="Times New Roman" w:hAnsi="Times New Roman" w:cs="Times New Roman"/>
          <w:color w:val="000000"/>
          <w:lang w:eastAsia="fr-CA"/>
        </w:rPr>
        <w:t xml:space="preserve"> findable</w:t>
      </w:r>
      <w:del w:id="101" w:author="Grant Gibson" w:date="2025-05-22T09:47:00Z" w16du:dateUtc="2025-05-22T13:47:00Z">
        <w:r w:rsidR="00346A84" w:rsidDel="009F7E64">
          <w:rPr>
            <w:rFonts w:ascii="Times New Roman" w:eastAsia="Times New Roman" w:hAnsi="Times New Roman" w:cs="Times New Roman"/>
            <w:color w:val="000000"/>
            <w:lang w:eastAsia="fr-CA"/>
          </w:rPr>
          <w:delText xml:space="preserve"> and contextualised</w:delText>
        </w:r>
      </w:del>
      <w:r w:rsidR="00B414D6">
        <w:rPr>
          <w:rFonts w:ascii="Times New Roman" w:eastAsia="Times New Roman" w:hAnsi="Times New Roman" w:cs="Times New Roman"/>
          <w:color w:val="000000"/>
          <w:lang w:eastAsia="fr-CA"/>
        </w:rPr>
        <w:t xml:space="preserve">. The tier at which potential depositors decide to stop may largely be </w:t>
      </w:r>
      <w:del w:id="102" w:author="Grant Gibson" w:date="2025-05-22T09:47:00Z" w16du:dateUtc="2025-05-22T13:47:00Z">
        <w:r w:rsidR="00B414D6" w:rsidDel="009F7E64">
          <w:rPr>
            <w:rFonts w:ascii="Times New Roman" w:eastAsia="Times New Roman" w:hAnsi="Times New Roman" w:cs="Times New Roman"/>
            <w:color w:val="000000"/>
            <w:lang w:eastAsia="fr-CA"/>
          </w:rPr>
          <w:delText xml:space="preserve">as </w:delText>
        </w:r>
      </w:del>
      <w:r w:rsidR="00B414D6">
        <w:rPr>
          <w:rFonts w:ascii="Times New Roman" w:eastAsia="Times New Roman" w:hAnsi="Times New Roman" w:cs="Times New Roman"/>
          <w:color w:val="000000"/>
          <w:lang w:eastAsia="fr-CA"/>
        </w:rPr>
        <w:t xml:space="preserve">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2F0D4B40" w:rsidR="00A61BC0" w:rsidRPr="00311325" w:rsidRDefault="00311325" w:rsidP="00CE06C1">
      <w:pPr>
        <w:spacing w:after="120"/>
        <w:rPr>
          <w:rFonts w:ascii="Times New Roman" w:eastAsia="Times New Roman" w:hAnsi="Times New Roman" w:cs="Times New Roman"/>
          <w:color w:val="000000"/>
          <w:sz w:val="28"/>
          <w:szCs w:val="28"/>
          <w:lang w:eastAsia="fr-CA"/>
        </w:rPr>
      </w:pPr>
      <w:commentRangeStart w:id="103"/>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Dataset </w:t>
      </w:r>
      <w:commentRangeEnd w:id="103"/>
      <w:r w:rsidR="009F7E64">
        <w:rPr>
          <w:rStyle w:val="CommentReference"/>
        </w:rPr>
        <w:commentReference w:id="103"/>
      </w:r>
    </w:p>
    <w:p w14:paraId="74B76709" w14:textId="297AD227"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CE06C1">
        <w:rPr>
          <w:rFonts w:ascii="Times New Roman" w:eastAsia="Times New Roman" w:hAnsi="Times New Roman" w:cs="Times New Roman"/>
          <w:color w:val="000000"/>
          <w:lang w:eastAsia="fr-CA"/>
        </w:rPr>
        <w:t xml:space="preserve"> An in-depth guide on how to create a dataset as a user can be found on Scholars Portal’ Borealis </w:t>
      </w:r>
      <w:hyperlink r:id="rId26" w:history="1">
        <w:r w:rsidR="00CE06C1" w:rsidRPr="00CE06C1">
          <w:rPr>
            <w:rStyle w:val="Hyperlink"/>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7777777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 dataset creation process is initiated, users can select a dataset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59F8D185"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By default, datasets in Dataverse are given </w:t>
      </w:r>
      <w:hyperlink r:id="rId27" w:history="1">
        <w:r w:rsidRPr="009A6A91">
          <w:rPr>
            <w:rStyle w:val="Hyperlink"/>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w:t>
      </w:r>
      <w:del w:id="104" w:author="Grant Gibson" w:date="2025-05-22T09:49:00Z" w16du:dateUtc="2025-05-22T13:49:00Z">
        <w:r w:rsidDel="009F7E64">
          <w:rPr>
            <w:rFonts w:ascii="Times New Roman" w:eastAsia="Times New Roman" w:hAnsi="Times New Roman" w:cs="Times New Roman"/>
            <w:color w:val="000000"/>
            <w:lang w:eastAsia="fr-CA"/>
          </w:rPr>
          <w:delText>e</w:delText>
        </w:r>
      </w:del>
      <w:r>
        <w:rPr>
          <w:rFonts w:ascii="Times New Roman" w:eastAsia="Times New Roman" w:hAnsi="Times New Roman" w:cs="Times New Roman"/>
          <w:color w:val="000000"/>
          <w:lang w:eastAsia="fr-CA"/>
        </w:rPr>
        <w:t xml:space="preserve">. That being said, data depositors can input their own copyright guidelines to establish restrictions on how their uploaded data can be used. For instance, users can attribute </w:t>
      </w:r>
      <w:hyperlink r:id="rId28" w:history="1">
        <w:r w:rsidRPr="009A6A91">
          <w:rPr>
            <w:rStyle w:val="Hyperlink"/>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9" w:history="1">
        <w:r w:rsidRPr="00662A11">
          <w:rPr>
            <w:rStyle w:val="Hyperlink"/>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699FCDB0" w:rsidR="00A54801" w:rsidRDefault="00EB35D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Data depositors are not limited to Creative Commons attributions, and can create their own custom terms of use. Given the nature of the submitted data and metadata, it is advised </w:t>
      </w:r>
      <w:del w:id="105" w:author="Grant Gibson" w:date="2025-05-22T09:49:00Z" w16du:dateUtc="2025-05-22T13:49:00Z">
        <w:r w:rsidDel="009F7E64">
          <w:rPr>
            <w:rFonts w:ascii="Times New Roman" w:eastAsia="Times New Roman" w:hAnsi="Times New Roman" w:cs="Times New Roman"/>
            <w:color w:val="000000"/>
            <w:lang w:eastAsia="fr-CA"/>
          </w:rPr>
          <w:delText>the</w:delText>
        </w:r>
      </w:del>
      <w:ins w:id="106" w:author="Grant Gibson" w:date="2025-05-22T09:49:00Z" w16du:dateUtc="2025-05-22T13:49:00Z">
        <w:r w:rsidR="009F7E64">
          <w:rPr>
            <w:rFonts w:ascii="Times New Roman" w:eastAsia="Times New Roman" w:hAnsi="Times New Roman" w:cs="Times New Roman"/>
            <w:color w:val="000000"/>
            <w:lang w:eastAsia="fr-CA"/>
          </w:rPr>
          <w:t>that</w:t>
        </w:r>
      </w:ins>
      <w:r>
        <w:rPr>
          <w:rFonts w:ascii="Times New Roman" w:eastAsia="Times New Roman" w:hAnsi="Times New Roman" w:cs="Times New Roman"/>
          <w:color w:val="000000"/>
          <w:lang w:eastAsia="fr-CA"/>
        </w:rPr>
        <w:t xml:space="preserve"> </w:t>
      </w:r>
      <w:r>
        <w:rPr>
          <w:rFonts w:ascii="Times New Roman" w:eastAsia="Times New Roman" w:hAnsi="Times New Roman" w:cs="Times New Roman"/>
          <w:color w:val="000000"/>
          <w:lang w:eastAsia="fr-CA"/>
        </w:rPr>
        <w:lastRenderedPageBreak/>
        <w:t xml:space="preserve">potential depositors </w:t>
      </w:r>
      <w:del w:id="107" w:author="Grant Gibson" w:date="2025-05-22T09:49:00Z" w16du:dateUtc="2025-05-22T13:49:00Z">
        <w:r w:rsidDel="009F7E64">
          <w:rPr>
            <w:rFonts w:ascii="Times New Roman" w:eastAsia="Times New Roman" w:hAnsi="Times New Roman" w:cs="Times New Roman"/>
            <w:color w:val="000000"/>
            <w:lang w:eastAsia="fr-CA"/>
          </w:rPr>
          <w:delText>po</w:delText>
        </w:r>
      </w:del>
      <w:ins w:id="108" w:author="Grant Gibson" w:date="2025-05-22T09:49:00Z" w16du:dateUtc="2025-05-22T13:49:00Z">
        <w:r w:rsidR="009F7E64">
          <w:rPr>
            <w:rFonts w:ascii="Times New Roman" w:eastAsia="Times New Roman" w:hAnsi="Times New Roman" w:cs="Times New Roman"/>
            <w:color w:val="000000"/>
            <w:lang w:eastAsia="fr-CA"/>
          </w:rPr>
          <w:t>co</w:t>
        </w:r>
      </w:ins>
      <w:r>
        <w:rPr>
          <w:rFonts w:ascii="Times New Roman" w:eastAsia="Times New Roman" w:hAnsi="Times New Roman" w:cs="Times New Roman"/>
          <w:color w:val="000000"/>
          <w:lang w:eastAsia="fr-CA"/>
        </w:rPr>
        <w:t>n</w:t>
      </w:r>
      <w:ins w:id="109" w:author="Grant Gibson" w:date="2025-05-22T09:49:00Z" w16du:dateUtc="2025-05-22T13:49:00Z">
        <w:r w:rsidR="009F7E64">
          <w:rPr>
            <w:rFonts w:ascii="Times New Roman" w:eastAsia="Times New Roman" w:hAnsi="Times New Roman" w:cs="Times New Roman"/>
            <w:color w:val="000000"/>
            <w:lang w:eastAsia="fr-CA"/>
          </w:rPr>
          <w:t>si</w:t>
        </w:r>
      </w:ins>
      <w:r>
        <w:rPr>
          <w:rFonts w:ascii="Times New Roman" w:eastAsia="Times New Roman" w:hAnsi="Times New Roman" w:cs="Times New Roman"/>
          <w:color w:val="000000"/>
          <w:lang w:eastAsia="fr-CA"/>
        </w:rPr>
        <w:t xml:space="preserve">der </w:t>
      </w:r>
      <w:del w:id="110" w:author="Grant Gibson" w:date="2025-05-22T09:49:00Z" w16du:dateUtc="2025-05-22T13:49:00Z">
        <w:r w:rsidDel="009F7E64">
          <w:rPr>
            <w:rFonts w:ascii="Times New Roman" w:eastAsia="Times New Roman" w:hAnsi="Times New Roman" w:cs="Times New Roman"/>
            <w:color w:val="000000"/>
            <w:lang w:eastAsia="fr-CA"/>
          </w:rPr>
          <w:delText xml:space="preserve">on </w:delText>
        </w:r>
      </w:del>
      <w:r>
        <w:rPr>
          <w:rFonts w:ascii="Times New Roman" w:eastAsia="Times New Roman" w:hAnsi="Times New Roman" w:cs="Times New Roman"/>
          <w:color w:val="000000"/>
          <w:lang w:eastAsia="fr-CA"/>
        </w:rPr>
        <w:t>how they would like to see the</w:t>
      </w:r>
      <w:del w:id="111" w:author="Grant Gibson" w:date="2025-05-22T09:49:00Z" w16du:dateUtc="2025-05-22T13:49:00Z">
        <w:r w:rsidDel="009F7E64">
          <w:rPr>
            <w:rFonts w:ascii="Times New Roman" w:eastAsia="Times New Roman" w:hAnsi="Times New Roman" w:cs="Times New Roman"/>
            <w:color w:val="000000"/>
            <w:lang w:eastAsia="fr-CA"/>
          </w:rPr>
          <w:delText>ir</w:delText>
        </w:r>
      </w:del>
      <w:r>
        <w:rPr>
          <w:rFonts w:ascii="Times New Roman" w:eastAsia="Times New Roman" w:hAnsi="Times New Roman" w:cs="Times New Roman"/>
          <w:color w:val="000000"/>
          <w:lang w:eastAsia="fr-CA"/>
        </w:rPr>
        <w:t xml:space="preserve"> data be </w:t>
      </w:r>
      <w:proofErr w:type="gramStart"/>
      <w:r>
        <w:rPr>
          <w:rFonts w:ascii="Times New Roman" w:eastAsia="Times New Roman" w:hAnsi="Times New Roman" w:cs="Times New Roman"/>
          <w:color w:val="000000"/>
          <w:lang w:eastAsia="fr-CA"/>
        </w:rPr>
        <w:t>used, and</w:t>
      </w:r>
      <w:proofErr w:type="gramEnd"/>
      <w:r>
        <w:rPr>
          <w:rFonts w:ascii="Times New Roman" w:eastAsia="Times New Roman" w:hAnsi="Times New Roman" w:cs="Times New Roman"/>
          <w:color w:val="000000"/>
          <w:lang w:eastAsia="fr-CA"/>
        </w:rPr>
        <w:t xml:space="preserve"> establish a solid ground for restricted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02689D3C"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Users must now create a title, description, select a subject category, and identify keywords for their dataset. This step is essential for base level dataset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dataset. Once this is completed users may Save the Dataset and proceed to the next step. </w:t>
      </w:r>
      <w:commentRangeStart w:id="112"/>
      <w:r w:rsidR="00C66247" w:rsidRPr="00C66247">
        <w:rPr>
          <w:rFonts w:ascii="Times New Roman" w:eastAsia="Times New Roman" w:hAnsi="Times New Roman" w:cs="Times New Roman"/>
          <w:b/>
          <w:bCs/>
          <w:i/>
          <w:iCs/>
          <w:color w:val="C00000"/>
          <w:lang w:eastAsia="fr-CA"/>
        </w:rPr>
        <w:t>Do not upload any files yet</w:t>
      </w:r>
      <w:r w:rsidR="00C66247">
        <w:rPr>
          <w:rFonts w:ascii="Times New Roman" w:eastAsia="Times New Roman" w:hAnsi="Times New Roman" w:cs="Times New Roman"/>
          <w:color w:val="000000"/>
          <w:lang w:eastAsia="fr-CA"/>
        </w:rPr>
        <w:t>.</w:t>
      </w:r>
      <w:commentRangeEnd w:id="112"/>
      <w:r w:rsidR="009F7E64">
        <w:rPr>
          <w:rStyle w:val="CommentReference"/>
        </w:rPr>
        <w:commentReference w:id="112"/>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2977AFEE"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commentRangeStart w:id="113"/>
      <w:r>
        <w:rPr>
          <w:rFonts w:ascii="Times New Roman" w:eastAsia="Times New Roman" w:hAnsi="Times New Roman" w:cs="Times New Roman"/>
          <w:color w:val="000000"/>
          <w:lang w:eastAsia="fr-CA"/>
        </w:rPr>
        <w:t>Geospatial Metadata</w:t>
      </w:r>
    </w:p>
    <w:p w14:paraId="396D2A25"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p>
    <w:p w14:paraId="4E63D457"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p>
    <w:p w14:paraId="09E925C5"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p>
    <w:p w14:paraId="3C9E36D7"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p>
    <w:p w14:paraId="751FCAEE" w14:textId="77777777"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commentRangeEnd w:id="113"/>
      <w:r w:rsidR="00BE6313">
        <w:rPr>
          <w:rStyle w:val="CommentReference"/>
        </w:rPr>
        <w:commentReference w:id="113"/>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3F13CB89"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w:t>
      </w:r>
      <w:del w:id="114" w:author="Grant Gibson" w:date="2025-05-22T09:51:00Z" w16du:dateUtc="2025-05-22T13:51:00Z">
        <w:r w:rsidRPr="008D439B" w:rsidDel="00BE6313">
          <w:rPr>
            <w:rFonts w:ascii="Times New Roman" w:eastAsia="Times New Roman" w:hAnsi="Times New Roman" w:cs="Times New Roman"/>
            <w:color w:val="000000"/>
            <w:lang w:eastAsia="fr-CA"/>
          </w:rPr>
          <w:delText xml:space="preserve"> in some cases</w:delText>
        </w:r>
      </w:del>
      <w:r w:rsidRPr="008D439B">
        <w:rPr>
          <w:rFonts w:ascii="Times New Roman" w:eastAsia="Times New Roman" w:hAnsi="Times New Roman" w:cs="Times New Roman"/>
          <w:color w:val="000000"/>
          <w:lang w:eastAsia="fr-CA"/>
        </w:rPr>
        <w:t xml:space="preserve">.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71A5733B" w:rsidR="00E00361" w:rsidRPr="008D439B" w:rsidRDefault="00E00361" w:rsidP="00C66247">
      <w:pPr>
        <w:rPr>
          <w:rFonts w:ascii="Times New Roman" w:eastAsia="Times New Roman" w:hAnsi="Times New Roman" w:cs="Times New Roman"/>
          <w:b/>
          <w:bCs/>
          <w:color w:val="000000"/>
          <w:lang w:eastAsia="fr-CA"/>
        </w:rPr>
      </w:pPr>
      <w:commentRangeStart w:id="115"/>
      <w:r w:rsidRPr="008D439B">
        <w:rPr>
          <w:rFonts w:ascii="Times New Roman" w:eastAsia="Times New Roman" w:hAnsi="Times New Roman" w:cs="Times New Roman"/>
          <w:b/>
          <w:bCs/>
          <w:color w:val="000000"/>
          <w:lang w:eastAsia="fr-CA"/>
        </w:rPr>
        <w:t>Accomplished so far</w:t>
      </w:r>
      <w:commentRangeEnd w:id="115"/>
      <w:r w:rsidR="00BE6313">
        <w:rPr>
          <w:rStyle w:val="CommentReference"/>
        </w:rPr>
        <w:commentReference w:id="115"/>
      </w:r>
      <w:r w:rsidRPr="008D439B">
        <w:rPr>
          <w:rFonts w:ascii="Times New Roman" w:eastAsia="Times New Roman" w:hAnsi="Times New Roman" w:cs="Times New Roman"/>
          <w:b/>
          <w:bCs/>
          <w:color w:val="000000"/>
          <w:lang w:eastAsia="fr-CA"/>
        </w:rPr>
        <w:t>:</w:t>
      </w:r>
    </w:p>
    <w:p w14:paraId="593AB985" w14:textId="0048CEFA" w:rsidR="00E00361" w:rsidRPr="008D439B" w:rsidRDefault="00E00361" w:rsidP="00E00361">
      <w:pPr>
        <w:pStyle w:val="ListParagraph"/>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Creation of an empty dataset with a minted persistent identifier (in this case a DOI)</w:t>
      </w:r>
      <w:r w:rsidR="00781ADC" w:rsidRPr="008D439B">
        <w:rPr>
          <w:rFonts w:ascii="Times New Roman" w:eastAsia="Times New Roman" w:hAnsi="Times New Roman" w:cs="Times New Roman"/>
          <w:color w:val="000000"/>
          <w:lang w:eastAsia="fr-CA"/>
        </w:rPr>
        <w:t>;</w:t>
      </w:r>
    </w:p>
    <w:p w14:paraId="16BF5876" w14:textId="59F7A134" w:rsidR="00781ADC" w:rsidRPr="008D439B" w:rsidRDefault="00781ADC" w:rsidP="00E00361">
      <w:pPr>
        <w:pStyle w:val="ListParagraph"/>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Selection of a template/terms of use;</w:t>
      </w:r>
    </w:p>
    <w:p w14:paraId="2C4CD11B" w14:textId="3B05FBCE" w:rsidR="00E00361" w:rsidRPr="008D439B" w:rsidRDefault="00781ADC" w:rsidP="00E00361">
      <w:pPr>
        <w:pStyle w:val="ListParagraph"/>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 xml:space="preserve">nput </w:t>
      </w:r>
      <w:r w:rsidRPr="008D439B">
        <w:rPr>
          <w:rFonts w:ascii="Times New Roman" w:eastAsia="Times New Roman" w:hAnsi="Times New Roman" w:cs="Times New Roman"/>
          <w:color w:val="000000"/>
          <w:lang w:eastAsia="fr-CA"/>
        </w:rPr>
        <w:t>of</w:t>
      </w:r>
      <w:r w:rsidR="00346A84" w:rsidRPr="008D439B">
        <w:rPr>
          <w:rFonts w:ascii="Times New Roman" w:eastAsia="Times New Roman" w:hAnsi="Times New Roman" w:cs="Times New Roman"/>
          <w:color w:val="000000"/>
          <w:lang w:eastAsia="fr-CA"/>
        </w:rPr>
        <w:t xml:space="preserve"> citation metadata</w:t>
      </w:r>
      <w:r w:rsidRPr="008D439B">
        <w:rPr>
          <w:rFonts w:ascii="Times New Roman" w:eastAsia="Times New Roman" w:hAnsi="Times New Roman" w:cs="Times New Roman"/>
          <w:color w:val="000000"/>
          <w:lang w:eastAsia="fr-CA"/>
        </w:rPr>
        <w:t xml:space="preserve"> </w:t>
      </w:r>
      <w:r w:rsidR="00346A84" w:rsidRPr="008D439B">
        <w:rPr>
          <w:rFonts w:ascii="Times New Roman" w:eastAsia="Times New Roman" w:hAnsi="Times New Roman" w:cs="Times New Roman"/>
          <w:color w:val="000000"/>
          <w:lang w:eastAsia="fr-CA"/>
        </w:rPr>
        <w:t>(title, keywords, subject category)</w:t>
      </w:r>
      <w:r w:rsidRPr="008D439B">
        <w:rPr>
          <w:rFonts w:ascii="Times New Roman" w:eastAsia="Times New Roman" w:hAnsi="Times New Roman" w:cs="Times New Roman"/>
          <w:color w:val="000000"/>
          <w:lang w:eastAsia="fr-CA"/>
        </w:rPr>
        <w:t>;</w:t>
      </w:r>
    </w:p>
    <w:p w14:paraId="3554B35E" w14:textId="51B76A10" w:rsidR="00781ADC" w:rsidRPr="008D439B" w:rsidRDefault="00781ADC" w:rsidP="00346A84">
      <w:pPr>
        <w:pStyle w:val="ListParagraph"/>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nput of additional</w:t>
      </w:r>
      <w:r w:rsidR="00346A84" w:rsidRPr="008D439B">
        <w:rPr>
          <w:rFonts w:ascii="Times New Roman" w:eastAsia="Times New Roman" w:hAnsi="Times New Roman" w:cs="Times New Roman"/>
          <w:color w:val="000000"/>
          <w:lang w:eastAsia="fr-CA"/>
        </w:rPr>
        <w:t xml:space="preserve"> field specific</w:t>
      </w:r>
      <w:r w:rsidR="00E00361" w:rsidRPr="008D439B">
        <w:rPr>
          <w:rFonts w:ascii="Times New Roman" w:eastAsia="Times New Roman" w:hAnsi="Times New Roman" w:cs="Times New Roman"/>
          <w:color w:val="000000"/>
          <w:lang w:eastAsia="fr-CA"/>
        </w:rPr>
        <w:t xml:space="preserve"> metadata to facilitate findability</w:t>
      </w:r>
      <w:r w:rsidR="00346A84" w:rsidRPr="008D439B">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3E3E69D2" w:rsidR="00346A84" w:rsidRPr="008D439B" w:rsidRDefault="00346A84" w:rsidP="00346A84">
      <w:pPr>
        <w:rPr>
          <w:rFonts w:ascii="Times New Roman" w:eastAsia="Times New Roman" w:hAnsi="Times New Roman" w:cs="Times New Roman"/>
          <w:b/>
          <w:bCs/>
          <w:color w:val="000000"/>
          <w:lang w:eastAsia="fr-CA"/>
        </w:rPr>
      </w:pPr>
      <w:commentRangeStart w:id="116"/>
      <w:r w:rsidRPr="008D439B">
        <w:rPr>
          <w:rFonts w:ascii="Times New Roman" w:eastAsia="Times New Roman" w:hAnsi="Times New Roman" w:cs="Times New Roman"/>
          <w:b/>
          <w:bCs/>
          <w:color w:val="000000"/>
          <w:lang w:eastAsia="fr-CA"/>
        </w:rPr>
        <w:t>Options to consider:</w:t>
      </w:r>
      <w:commentRangeEnd w:id="116"/>
      <w:r w:rsidR="00BE6313">
        <w:rPr>
          <w:rStyle w:val="CommentReference"/>
        </w:rPr>
        <w:commentReference w:id="116"/>
      </w:r>
    </w:p>
    <w:p w14:paraId="7A8E0B87" w14:textId="4A4EA89C" w:rsidR="00346A84" w:rsidRPr="008D439B" w:rsidRDefault="00346A84"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 xml:space="preserve">Depositors now have two options: they can publish the dataset if they do not want to/cannot add files to the dataset, or they can pass onto Tier 2 to contextualise the dataset with supportive documentation. Depositors can also come back later after publishing to expand the dataset.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3AFFDDF" w14:textId="16E023A8" w:rsidR="00A3351C" w:rsidRDefault="00A3351C" w:rsidP="004979B1">
      <w:pPr>
        <w:rPr>
          <w:rFonts w:ascii="Times New Roman" w:eastAsia="Times New Roman" w:hAnsi="Times New Roman" w:cs="Times New Roman"/>
          <w:color w:val="000000"/>
          <w:lang w:eastAsia="fr-CA"/>
        </w:rPr>
      </w:pPr>
      <w:commentRangeStart w:id="117"/>
      <w:r>
        <w:rPr>
          <w:rFonts w:ascii="Times New Roman" w:eastAsia="Times New Roman" w:hAnsi="Times New Roman" w:cs="Times New Roman"/>
          <w:color w:val="000000"/>
          <w:lang w:eastAsia="fr-CA"/>
        </w:rPr>
        <w:lastRenderedPageBreak/>
        <w:t xml:space="preserve">This step does not necessarily make the dataset more findable by means of search engines; that is, it will not add any substantial machine readable metadata. It will however contextualise the present metadata. While the manually added metadata allows for findability, it can be rather limited in describing what the dataset is a stand-in for. </w:t>
      </w:r>
      <w:r w:rsidR="00F22362">
        <w:rPr>
          <w:rFonts w:ascii="Times New Roman" w:eastAsia="Times New Roman" w:hAnsi="Times New Roman" w:cs="Times New Roman"/>
          <w:color w:val="000000"/>
          <w:lang w:eastAsia="fr-CA"/>
        </w:rPr>
        <w:t>Although a relatively minor addition to the dataset, the addition of supporting documentation is an important step towards data reuse.</w:t>
      </w:r>
    </w:p>
    <w:p w14:paraId="280E58B2" w14:textId="77777777" w:rsidR="004610E9" w:rsidRDefault="004610E9" w:rsidP="004979B1">
      <w:pPr>
        <w:rPr>
          <w:rFonts w:ascii="Times New Roman" w:eastAsia="Times New Roman" w:hAnsi="Times New Roman" w:cs="Times New Roman"/>
          <w:color w:val="000000"/>
          <w:lang w:eastAsia="fr-CA"/>
        </w:rPr>
      </w:pPr>
    </w:p>
    <w:p w14:paraId="22F1712F" w14:textId="2F85F24A"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In this case, a simple .txt, .docx, .pdf or other text format is sufficient to provide vague contextualisation for the dataset. This contextualising file can be used to explain the goal of the study at hand, rationale,</w:t>
      </w:r>
      <w:r w:rsidR="00CE4971">
        <w:rPr>
          <w:rFonts w:ascii="Times New Roman" w:eastAsia="Times New Roman" w:hAnsi="Times New Roman" w:cs="Times New Roman"/>
          <w:color w:val="000000"/>
          <w:lang w:eastAsia="fr-CA"/>
        </w:rPr>
        <w:t xml:space="preserve"> 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learn Scholars Portal Borealis </w:t>
      </w:r>
      <w:hyperlink r:id="rId30" w:anchor="Uploading-Files-to-a-Dataset" w:history="1">
        <w:r w:rsidR="00F22362" w:rsidRPr="00F22362">
          <w:rPr>
            <w:rStyle w:val="Hyperlink"/>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commentRangeEnd w:id="117"/>
      <w:r w:rsidR="00BE6313">
        <w:rPr>
          <w:rStyle w:val="CommentReference"/>
        </w:rPr>
        <w:commentReference w:id="117"/>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1172EC4A"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00DF8A7C" w:rsidR="00F13E2C" w:rsidRDefault="008924D6" w:rsidP="00F13E2C">
      <w:pPr>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lastRenderedPageBreak/>
        <w:drawing>
          <wp:anchor distT="0" distB="0" distL="114300" distR="114300" simplePos="0" relativeHeight="251665408" behindDoc="0" locked="0" layoutInCell="1" allowOverlap="1" wp14:anchorId="1096028A" wp14:editId="7C49AD21">
            <wp:simplePos x="0" y="0"/>
            <wp:positionH relativeFrom="column">
              <wp:posOffset>172058</wp:posOffset>
            </wp:positionH>
            <wp:positionV relativeFrom="paragraph">
              <wp:posOffset>233045</wp:posOffset>
            </wp:positionV>
            <wp:extent cx="5704840" cy="6805930"/>
            <wp:effectExtent l="0" t="0" r="0" b="127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31">
                      <a:extLst>
                        <a:ext uri="{28A0092B-C50C-407E-A947-70E740481C1C}">
                          <a14:useLocalDpi xmlns:a14="http://schemas.microsoft.com/office/drawing/2010/main" val="0"/>
                        </a:ext>
                      </a:extLst>
                    </a:blip>
                    <a:stretch>
                      <a:fillRect/>
                    </a:stretch>
                  </pic:blipFill>
                  <pic:spPr>
                    <a:xfrm>
                      <a:off x="0" y="0"/>
                      <a:ext cx="5704840" cy="6805930"/>
                    </a:xfrm>
                    <a:prstGeom prst="rect">
                      <a:avLst/>
                    </a:prstGeom>
                  </pic:spPr>
                </pic:pic>
              </a:graphicData>
            </a:graphic>
            <wp14:sizeRelH relativeFrom="margin">
              <wp14:pctWidth>0</wp14:pctWidth>
            </wp14:sizeRelH>
            <wp14:sizeRelV relativeFrom="margin">
              <wp14:pctHeight>0</wp14:pctHeight>
            </wp14:sizeRelV>
          </wp:anchor>
        </w:drawing>
      </w:r>
      <w:r w:rsidR="003E6FA7" w:rsidRPr="003E6FA7">
        <w:rPr>
          <w:rFonts w:ascii="Times New Roman" w:eastAsia="Times New Roman" w:hAnsi="Times New Roman" w:cs="Times New Roman"/>
          <w:color w:val="000000"/>
          <w:sz w:val="28"/>
          <w:szCs w:val="28"/>
          <w:lang w:eastAsia="fr-CA"/>
        </w:rPr>
        <w:t xml:space="preserve">Step 6: </w:t>
      </w:r>
      <w:r w:rsidR="003E6FA7">
        <w:rPr>
          <w:rFonts w:ascii="Times New Roman" w:eastAsia="Times New Roman" w:hAnsi="Times New Roman" w:cs="Times New Roman"/>
          <w:color w:val="000000"/>
          <w:sz w:val="28"/>
          <w:szCs w:val="28"/>
          <w:lang w:eastAsia="fr-CA"/>
        </w:rPr>
        <w:t xml:space="preserve">Thinking About Tabular </w:t>
      </w:r>
      <w:r w:rsidR="003E6FA7" w:rsidRPr="003E6FA7">
        <w:rPr>
          <w:rFonts w:ascii="Times New Roman" w:eastAsia="Times New Roman" w:hAnsi="Times New Roman" w:cs="Times New Roman"/>
          <w:color w:val="000000"/>
          <w:sz w:val="28"/>
          <w:szCs w:val="28"/>
          <w:lang w:eastAsia="fr-CA"/>
        </w:rPr>
        <w:t>File Preparation</w:t>
      </w:r>
    </w:p>
    <w:p w14:paraId="6B134712" w14:textId="48708D50" w:rsidR="003E6FA7" w:rsidRPr="00F13E2C" w:rsidRDefault="003E6FA7" w:rsidP="00F13E2C">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7</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Creating Tabular File</w:t>
      </w:r>
    </w:p>
    <w:p w14:paraId="2D03D983" w14:textId="17BA01CE"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what we call a “</w:t>
      </w:r>
      <w:hyperlink r:id="rId32" w:anchor="Tabular-Ingest" w:history="1">
        <w:r w:rsidRPr="009116E7">
          <w:rPr>
            <w:rStyle w:val="Hyperlink"/>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This ingestion process has the distinct advantage of making file variables machine readable, and therefore findable by search engines. It follows from this that submitting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t>
      </w:r>
      <w:r w:rsidR="009116E7">
        <w:rPr>
          <w:rFonts w:ascii="Times New Roman" w:eastAsia="Times New Roman" w:hAnsi="Times New Roman" w:cs="Times New Roman"/>
          <w:color w:val="000000"/>
          <w:lang w:eastAsia="fr-CA"/>
        </w:rPr>
        <w:lastRenderedPageBreak/>
        <w:t xml:space="preserve">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data universe</w:t>
      </w:r>
      <w:r w:rsidR="008924D6">
        <w:rPr>
          <w:rFonts w:ascii="Times New Roman" w:eastAsia="Times New Roman" w:hAnsi="Times New Roman" w:cs="Times New Roman"/>
          <w:color w:val="000000"/>
          <w:lang w:eastAsia="fr-CA"/>
        </w:rPr>
        <w:t xml:space="preserve"> (study population)</w:t>
      </w:r>
      <w:r w:rsidR="009116E7">
        <w:rPr>
          <w:rFonts w:ascii="Times New Roman" w:eastAsia="Times New Roman" w:hAnsi="Times New Roman" w:cs="Times New Roman"/>
          <w:color w:val="000000"/>
          <w:lang w:eastAsia="fr-CA"/>
        </w:rPr>
        <w:t xml:space="preserve">, interviewer question, literal question,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106C3C9A"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softwares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ListParagraph"/>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15DD5226" w14:textId="6ECD5237" w:rsidR="000223C7" w:rsidRDefault="000223C7" w:rsidP="000223C7">
      <w:pPr>
        <w:pStyle w:val="ListParagraph"/>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6A54B00" w14:textId="4260D20A" w:rsidR="000223C7" w:rsidRPr="00C72519" w:rsidRDefault="000223C7" w:rsidP="000223C7">
      <w:pPr>
        <w:pStyle w:val="ListParagraph"/>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368FA57C">
            <wp:simplePos x="0" y="0"/>
            <wp:positionH relativeFrom="column">
              <wp:posOffset>-76200</wp:posOffset>
            </wp:positionH>
            <wp:positionV relativeFrom="paragraph">
              <wp:posOffset>1209040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33">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lang w:eastAsia="fr-CA"/>
        </w:rPr>
        <w:t xml:space="preserve">In order to facilitate machine readability post ingestion, users </w:t>
      </w:r>
      <w:r w:rsidRPr="000223C7">
        <w:rPr>
          <w:rFonts w:ascii="Times New Roman" w:eastAsia="Times New Roman" w:hAnsi="Times New Roman" w:cs="Times New Roman"/>
          <w:b/>
          <w:bCs/>
          <w:i/>
          <w:iCs/>
          <w:color w:val="FF0000"/>
          <w:lang w:eastAsia="fr-CA"/>
        </w:rPr>
        <w:t>MUST</w:t>
      </w:r>
      <w:r>
        <w:rPr>
          <w:rFonts w:ascii="Times New Roman" w:eastAsia="Times New Roman" w:hAnsi="Times New Roman" w:cs="Times New Roman"/>
          <w:b/>
          <w:bCs/>
          <w:color w:val="000000"/>
          <w:lang w:eastAsia="fr-CA"/>
        </w:rPr>
        <w:t xml:space="preserve"> </w:t>
      </w:r>
      <w:r>
        <w:rPr>
          <w:rFonts w:ascii="Times New Roman" w:eastAsia="Times New Roman" w:hAnsi="Times New Roman" w:cs="Times New Roman"/>
          <w:color w:val="000000"/>
          <w:lang w:eastAsia="fr-CA"/>
        </w:rPr>
        <w:t xml:space="preserve">replace spaces with either dashes/hyphens (-) or the HTML </w:t>
      </w:r>
      <w:r w:rsidRPr="000223C7">
        <w:rPr>
          <w:rFonts w:ascii="Times New Roman" w:eastAsia="Times New Roman" w:hAnsi="Times New Roman" w:cs="Times New Roman"/>
          <w:color w:val="000000" w:themeColor="text1"/>
          <w:lang w:eastAsia="fr-CA"/>
        </w:rPr>
        <w:t>code for spaces (</w:t>
      </w:r>
      <w:r>
        <w:rPr>
          <w:rFonts w:ascii="Times New Roman" w:eastAsia="Times New Roman" w:hAnsi="Times New Roman" w:cs="Times New Roman"/>
          <w:color w:val="000000" w:themeColor="text1"/>
          <w:lang w:eastAsia="fr-CA"/>
        </w:rPr>
        <w:t xml:space="preserve"> </w:t>
      </w:r>
      <w:r w:rsidRPr="000223C7">
        <w:rPr>
          <w:rFonts w:ascii="Times New Roman" w:hAnsi="Times New Roman" w:cs="Times New Roman"/>
          <w:color w:val="000000" w:themeColor="text1"/>
          <w:shd w:val="clear" w:color="auto" w:fill="FFFFFF"/>
        </w:rPr>
        <w:t>&amp;#32;</w:t>
      </w:r>
      <w:r>
        <w:rPr>
          <w:rFonts w:ascii="Times New Roman" w:hAnsi="Times New Roman" w:cs="Times New Roman"/>
          <w:color w:val="000000" w:themeColor="text1"/>
          <w:shd w:val="clear" w:color="auto" w:fill="FFFFFF"/>
        </w:rPr>
        <w:t xml:space="preserve">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0DBF349" w:rsidR="00FF37C1" w:rsidRDefault="00FF37C1" w:rsidP="004979B1">
      <w:pPr>
        <w:rPr>
          <w:rFonts w:ascii="Times New Roman" w:eastAsia="Times New Roman" w:hAnsi="Times New Roman" w:cs="Times New Roman"/>
          <w:color w:val="000000"/>
          <w:lang w:eastAsia="fr-CA"/>
        </w:rPr>
      </w:pPr>
    </w:p>
    <w:p w14:paraId="6CC3B0D6" w14:textId="7C2299C7" w:rsidR="00F22362"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Pr>
          <w:rFonts w:ascii="Times New Roman" w:eastAsia="Times New Roman" w:hAnsi="Times New Roman" w:cs="Times New Roman"/>
          <w:color w:val="000000"/>
          <w:lang w:eastAsia="fr-CA"/>
        </w:rPr>
        <w:t xml:space="preserve">. </w:t>
      </w:r>
    </w:p>
    <w:p w14:paraId="10E69BBA" w14:textId="05E677FC"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7F94B11C" w:rsidR="007151CB" w:rsidRDefault="00605CC3" w:rsidP="00BE0590">
      <w:pPr>
        <w:spacing w:after="120"/>
        <w:rPr>
          <w:rFonts w:ascii="Times New Roman" w:eastAsia="Times New Roman" w:hAnsi="Times New Roman" w:cs="Times New Roman"/>
          <w:color w:val="000000"/>
          <w:lang w:eastAsia="fr-CA"/>
        </w:rPr>
      </w:pPr>
      <w:r w:rsidRPr="00605CC3">
        <w:rPr>
          <w:rFonts w:ascii="Times New Roman" w:eastAsia="Times New Roman" w:hAnsi="Times New Roman" w:cs="Times New Roman"/>
          <w:noProof/>
          <w:color w:val="000000"/>
          <w:lang w:eastAsia="fr-CA"/>
        </w:rPr>
        <w:lastRenderedPageBreak/>
        <w:drawing>
          <wp:anchor distT="0" distB="0" distL="114300" distR="114300" simplePos="0" relativeHeight="251667456" behindDoc="0" locked="0" layoutInCell="1" allowOverlap="1" wp14:anchorId="772BA196" wp14:editId="35F06CE8">
            <wp:simplePos x="0" y="0"/>
            <wp:positionH relativeFrom="column">
              <wp:posOffset>629037</wp:posOffset>
            </wp:positionH>
            <wp:positionV relativeFrom="paragraph">
              <wp:posOffset>1286316</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4">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362">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5" w:history="1">
        <w:r w:rsidR="00F22362" w:rsidRPr="00F22362">
          <w:rPr>
            <w:rStyle w:val="Hyperlink"/>
            <w:rFonts w:ascii="Times New Roman" w:eastAsia="Times New Roman" w:hAnsi="Times New Roman" w:cs="Times New Roman"/>
            <w:lang w:eastAsia="fr-CA"/>
          </w:rPr>
          <w:t>Data Explorer</w:t>
        </w:r>
      </w:hyperlink>
      <w:r w:rsidR="00F22362">
        <w:rPr>
          <w:rFonts w:ascii="Times New Roman" w:eastAsia="Times New Roman" w:hAnsi="Times New Roman" w:cs="Times New Roman"/>
          <w:color w:val="000000"/>
          <w:lang w:eastAsia="fr-CA"/>
        </w:rPr>
        <w:t>”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Pr>
          <w:rFonts w:ascii="Times New Roman" w:eastAsia="Times New Roman" w:hAnsi="Times New Roman" w:cs="Times New Roman"/>
          <w:color w:val="000000"/>
          <w:lang w:eastAsia="fr-CA"/>
        </w:rPr>
        <w:t xml:space="preserve"> (see image below)</w:t>
      </w:r>
      <w:r w:rsidR="00F22362">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6" w:history="1">
        <w:r w:rsidR="00393ABF" w:rsidRPr="00393ABF">
          <w:rPr>
            <w:rStyle w:val="Hyperlink"/>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how to add and modify variable level metadata with the tool.</w:t>
      </w:r>
    </w:p>
    <w:p w14:paraId="1872C59B" w14:textId="2BE2FBEA"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6CC0BFE"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 xml:space="preserve">more advanced formats can do so.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It follows from this that there are very distinct advantages to using a statistical software such as SPSS to make the metadata even more findable than the approach discussed in Tier 3 </w:t>
      </w:r>
      <w:commentRangeStart w:id="118"/>
      <w:r>
        <w:rPr>
          <w:rFonts w:ascii="Times New Roman" w:eastAsia="Times New Roman" w:hAnsi="Times New Roman" w:cs="Times New Roman"/>
          <w:color w:val="000000"/>
          <w:lang w:eastAsia="fr-CA"/>
        </w:rPr>
        <w:t>above</w:t>
      </w:r>
      <w:commentRangeEnd w:id="118"/>
      <w:r w:rsidR="00BE6313">
        <w:rPr>
          <w:rStyle w:val="CommentReference"/>
        </w:rPr>
        <w:commentReference w:id="118"/>
      </w:r>
      <w:r>
        <w:rPr>
          <w:rFonts w:ascii="Times New Roman" w:eastAsia="Times New Roman" w:hAnsi="Times New Roman" w:cs="Times New Roman"/>
          <w:color w:val="000000"/>
          <w:lang w:eastAsia="fr-CA"/>
        </w:rPr>
        <w:t xml:space="preser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1F5DE7DC" w14:textId="77777777" w:rsidR="00B0019C" w:rsidRDefault="00B0019C" w:rsidP="004979B1">
      <w:pPr>
        <w:rPr>
          <w:rFonts w:ascii="Times New Roman" w:eastAsia="Times New Roman" w:hAnsi="Times New Roman" w:cs="Times New Roman"/>
          <w:color w:val="000000"/>
          <w:lang w:eastAsia="fr-CA"/>
        </w:rPr>
      </w:pPr>
    </w:p>
    <w:p w14:paraId="10298F6B" w14:textId="77777777" w:rsidR="00B0019C" w:rsidRPr="008D439B" w:rsidRDefault="00B0019C" w:rsidP="004979B1">
      <w:pPr>
        <w:rPr>
          <w:rFonts w:ascii="Times New Roman" w:eastAsia="Times New Roman" w:hAnsi="Times New Roman" w:cs="Times New Roman"/>
          <w:color w:val="000000"/>
          <w:lang w:eastAsia="fr-CA"/>
        </w:rPr>
      </w:pPr>
    </w:p>
    <w:p w14:paraId="71F14B76" w14:textId="2F855336" w:rsidR="000C4E2F" w:rsidRPr="008D439B" w:rsidRDefault="000C4E2F" w:rsidP="004979B1">
      <w:pPr>
        <w:rPr>
          <w:rFonts w:ascii="Times New Roman" w:eastAsia="Times New Roman" w:hAnsi="Times New Roman" w:cs="Times New Roman"/>
          <w:color w:val="000000"/>
          <w:lang w:eastAsia="fr-CA"/>
        </w:rPr>
      </w:pPr>
    </w:p>
    <w:p w14:paraId="11195046" w14:textId="552BBD98" w:rsidR="000C4E2F" w:rsidRPr="008D439B" w:rsidRDefault="000C4E2F"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28C9FCF2" w14:textId="2335CFC1" w:rsidR="000C4E2F" w:rsidRPr="008D439B" w:rsidRDefault="000C4E2F" w:rsidP="004979B1">
      <w:pPr>
        <w:rPr>
          <w:rFonts w:ascii="Times New Roman" w:eastAsia="Times New Roman" w:hAnsi="Times New Roman" w:cs="Times New Roman"/>
          <w:color w:val="000000"/>
          <w:lang w:eastAsia="fr-CA"/>
        </w:rPr>
      </w:pPr>
    </w:p>
    <w:p w14:paraId="6C320DFA" w14:textId="2F05E3A0" w:rsidR="000C4E2F" w:rsidRPr="008D439B" w:rsidRDefault="000C4E2F" w:rsidP="004979B1">
      <w:pPr>
        <w:rPr>
          <w:rFonts w:ascii="Times New Roman" w:eastAsia="Times New Roman" w:hAnsi="Times New Roman" w:cs="Times New Roman"/>
          <w:color w:val="000000"/>
          <w:lang w:eastAsia="fr-CA"/>
        </w:rPr>
      </w:pPr>
    </w:p>
    <w:p w14:paraId="132EB0B9" w14:textId="7C583F10" w:rsidR="000C4E2F" w:rsidRPr="008D439B" w:rsidRDefault="000C4E2F" w:rsidP="004979B1">
      <w:pPr>
        <w:rPr>
          <w:rFonts w:ascii="Times New Roman" w:eastAsia="Times New Roman" w:hAnsi="Times New Roman" w:cs="Times New Roman"/>
          <w:color w:val="000000"/>
          <w:lang w:eastAsia="fr-CA"/>
        </w:rPr>
      </w:pPr>
    </w:p>
    <w:p w14:paraId="5330F7D2" w14:textId="66FD1317" w:rsidR="000C4E2F" w:rsidRPr="008D439B" w:rsidRDefault="000C4E2F" w:rsidP="004979B1">
      <w:pPr>
        <w:rPr>
          <w:rFonts w:ascii="Times New Roman" w:eastAsia="Times New Roman" w:hAnsi="Times New Roman" w:cs="Times New Roman"/>
          <w:color w:val="000000"/>
          <w:lang w:eastAsia="fr-CA"/>
        </w:rPr>
      </w:pPr>
    </w:p>
    <w:p w14:paraId="4E7AEFC1" w14:textId="29788EF0" w:rsidR="000C4E2F" w:rsidRPr="008D439B" w:rsidRDefault="000C4E2F" w:rsidP="004979B1">
      <w:pPr>
        <w:rPr>
          <w:rFonts w:ascii="Times New Roman" w:eastAsia="Times New Roman" w:hAnsi="Times New Roman" w:cs="Times New Roman"/>
          <w:color w:val="000000"/>
          <w:lang w:eastAsia="fr-CA"/>
        </w:rPr>
      </w:pPr>
    </w:p>
    <w:p w14:paraId="5F41128D" w14:textId="293E9587" w:rsidR="000C4E2F" w:rsidRPr="008D439B" w:rsidRDefault="000C4E2F" w:rsidP="004979B1">
      <w:pPr>
        <w:rPr>
          <w:rFonts w:ascii="Times New Roman" w:eastAsia="Times New Roman" w:hAnsi="Times New Roman" w:cs="Times New Roman"/>
          <w:color w:val="000000"/>
          <w:lang w:eastAsia="fr-CA"/>
        </w:rPr>
      </w:pPr>
    </w:p>
    <w:p w14:paraId="4729A488" w14:textId="1BE15210" w:rsidR="000C4E2F" w:rsidRPr="008D439B" w:rsidRDefault="000C4E2F" w:rsidP="004979B1">
      <w:pPr>
        <w:rPr>
          <w:rFonts w:ascii="Times New Roman" w:eastAsia="Times New Roman" w:hAnsi="Times New Roman" w:cs="Times New Roman"/>
          <w:color w:val="000000"/>
          <w:lang w:eastAsia="fr-CA"/>
        </w:rPr>
      </w:pPr>
    </w:p>
    <w:p w14:paraId="5F686D48" w14:textId="6047F068" w:rsidR="000C4E2F" w:rsidRPr="008D439B" w:rsidRDefault="000C4E2F" w:rsidP="004979B1">
      <w:pPr>
        <w:rPr>
          <w:rFonts w:ascii="Times New Roman" w:eastAsia="Times New Roman" w:hAnsi="Times New Roman" w:cs="Times New Roman"/>
          <w:color w:val="000000"/>
          <w:lang w:eastAsia="fr-CA"/>
        </w:rPr>
      </w:pPr>
    </w:p>
    <w:p w14:paraId="6DE729AB" w14:textId="16082929" w:rsidR="00A61BC0" w:rsidRPr="00A3351C" w:rsidRDefault="00A61BC0" w:rsidP="004979B1">
      <w:pPr>
        <w:rPr>
          <w:rFonts w:ascii="Times New Roman" w:eastAsia="Times New Roman" w:hAnsi="Times New Roman" w:cs="Times New Roman"/>
          <w:color w:val="000000"/>
          <w:lang w:eastAsia="fr-CA"/>
        </w:rPr>
      </w:pPr>
    </w:p>
    <w:p w14:paraId="3CF0A68F" w14:textId="24891464" w:rsidR="00A61BC0" w:rsidRPr="00A3351C" w:rsidRDefault="00A61BC0" w:rsidP="004979B1">
      <w:pPr>
        <w:rPr>
          <w:rFonts w:ascii="Times New Roman" w:eastAsia="Times New Roman" w:hAnsi="Times New Roman" w:cs="Times New Roman"/>
          <w:color w:val="000000"/>
          <w:lang w:eastAsia="fr-CA"/>
        </w:rPr>
      </w:pPr>
    </w:p>
    <w:p w14:paraId="67C6794A" w14:textId="22FED067" w:rsidR="00A61BC0" w:rsidRPr="00A3351C" w:rsidRDefault="00A61BC0"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nt Gibson" w:date="2025-05-22T09:12:00Z" w:initials="GG">
    <w:p w14:paraId="3173A977" w14:textId="77777777" w:rsidR="0095708D" w:rsidRDefault="0095708D" w:rsidP="0095708D">
      <w:pPr>
        <w:pStyle w:val="CommentText"/>
      </w:pPr>
      <w:r>
        <w:rPr>
          <w:rStyle w:val="CommentReference"/>
        </w:rPr>
        <w:annotationRef/>
      </w:r>
      <w:r>
        <w:t>This isn’t technically a run-on, but it’s a very long and dense sentence to open a document with. Can we split it in two?</w:t>
      </w:r>
    </w:p>
  </w:comment>
  <w:comment w:id="1" w:author="Grant Gibson" w:date="2025-05-22T09:12:00Z" w:initials="GG">
    <w:p w14:paraId="6AC02B31" w14:textId="77777777" w:rsidR="0095708D" w:rsidRDefault="0095708D" w:rsidP="0095708D">
      <w:pPr>
        <w:pStyle w:val="CommentText"/>
      </w:pPr>
      <w:r>
        <w:rPr>
          <w:rStyle w:val="CommentReference"/>
        </w:rPr>
        <w:annotationRef/>
      </w:r>
      <w:r>
        <w:t>Flag for later, what would a researcher at a non-member university do?</w:t>
      </w:r>
    </w:p>
  </w:comment>
  <w:comment w:id="2" w:author="Grant Gibson" w:date="2025-05-22T09:15:00Z" w:initials="GG">
    <w:p w14:paraId="5F6A9CAC" w14:textId="77777777" w:rsidR="0095708D" w:rsidRDefault="0095708D" w:rsidP="0095708D">
      <w:pPr>
        <w:pStyle w:val="CommentText"/>
      </w:pPr>
      <w:r>
        <w:rPr>
          <w:rStyle w:val="CommentReference"/>
        </w:rPr>
        <w:annotationRef/>
      </w:r>
      <w:r>
        <w:t>There are too many thick concepts here for a semi-lay audience. If my expanded edit isn’t correct, please reword</w:t>
      </w:r>
    </w:p>
  </w:comment>
  <w:comment w:id="29" w:author="Grant Gibson" w:date="2025-05-22T09:19:00Z" w:initials="GG">
    <w:p w14:paraId="13864BC3" w14:textId="77777777" w:rsidR="0095708D" w:rsidRDefault="0095708D" w:rsidP="0095708D">
      <w:pPr>
        <w:pStyle w:val="CommentText"/>
      </w:pPr>
      <w:r>
        <w:rPr>
          <w:rStyle w:val="CommentReference"/>
        </w:rPr>
        <w:annotationRef/>
      </w:r>
      <w:r>
        <w:t>We never really define identifiable, it’s similarly a thick concept. What do you think?</w:t>
      </w:r>
    </w:p>
  </w:comment>
  <w:comment w:id="30" w:author="Grant Gibson" w:date="2025-05-22T09:22:00Z" w:initials="GG">
    <w:p w14:paraId="33E6DA76" w14:textId="77777777" w:rsidR="00494905" w:rsidRDefault="00494905" w:rsidP="00494905">
      <w:pPr>
        <w:pStyle w:val="CommentText"/>
      </w:pPr>
      <w:r>
        <w:rPr>
          <w:rStyle w:val="CommentReference"/>
        </w:rPr>
        <w:annotationRef/>
      </w:r>
      <w:r>
        <w:t>I think the italicized text is helpful, but it’s not wide enough.</w:t>
      </w:r>
    </w:p>
  </w:comment>
  <w:comment w:id="43" w:author="Grant Gibson" w:date="2025-05-22T09:22:00Z" w:initials="GG">
    <w:p w14:paraId="33684AEE" w14:textId="77777777" w:rsidR="00494905" w:rsidRDefault="00494905" w:rsidP="00494905">
      <w:pPr>
        <w:pStyle w:val="CommentText"/>
      </w:pPr>
      <w:r>
        <w:rPr>
          <w:rStyle w:val="CommentReference"/>
        </w:rPr>
        <w:annotationRef/>
      </w:r>
      <w:r>
        <w:t>Make it more clear that you’re back to stating your position and that while this may follow from what the Tri-agencies have said, they’ve not really come out and said this specifically</w:t>
      </w:r>
    </w:p>
  </w:comment>
  <w:comment w:id="46" w:author="Grant Gibson" w:date="2025-05-22T09:23:00Z" w:initials="GG">
    <w:p w14:paraId="322E05F0" w14:textId="77777777" w:rsidR="00494905" w:rsidRDefault="00494905" w:rsidP="00494905">
      <w:pPr>
        <w:pStyle w:val="CommentText"/>
      </w:pPr>
      <w:r>
        <w:rPr>
          <w:rStyle w:val="CommentReference"/>
        </w:rPr>
        <w:annotationRef/>
      </w:r>
      <w:r>
        <w:t>See note above, this is too dense</w:t>
      </w:r>
    </w:p>
  </w:comment>
  <w:comment w:id="51" w:author="Grant Gibson" w:date="2025-05-22T09:26:00Z" w:initials="GG">
    <w:p w14:paraId="0F27F258" w14:textId="77777777" w:rsidR="00494905" w:rsidRDefault="00494905" w:rsidP="00494905">
      <w:pPr>
        <w:pStyle w:val="CommentText"/>
      </w:pPr>
      <w:r>
        <w:rPr>
          <w:rStyle w:val="CommentReference"/>
        </w:rPr>
        <w:annotationRef/>
      </w:r>
      <w:r>
        <w:t>Not quite correct, I wouldn’t want the researcher to think that their data would be modified. A DDI-formatted machine-readable metadata record is created.</w:t>
      </w:r>
    </w:p>
  </w:comment>
  <w:comment w:id="53" w:author="Grant Gibson" w:date="2025-05-22T09:27:00Z" w:initials="GG">
    <w:p w14:paraId="1000307B" w14:textId="77777777" w:rsidR="00494905" w:rsidRDefault="00494905" w:rsidP="00494905">
      <w:pPr>
        <w:pStyle w:val="CommentText"/>
      </w:pPr>
      <w:r>
        <w:rPr>
          <w:rStyle w:val="CommentReference"/>
        </w:rPr>
        <w:annotationRef/>
      </w:r>
      <w:r>
        <w:t>No need to specify peer &amp; near peer. Simply “other” nations is fine</w:t>
      </w:r>
    </w:p>
  </w:comment>
  <w:comment w:id="52" w:author="Grant Gibson" w:date="2025-05-22T09:29:00Z" w:initials="GG">
    <w:p w14:paraId="616849CC" w14:textId="77777777" w:rsidR="00494905" w:rsidRDefault="00494905" w:rsidP="00494905">
      <w:pPr>
        <w:pStyle w:val="CommentText"/>
      </w:pPr>
      <w:r>
        <w:rPr>
          <w:rStyle w:val="CommentReference"/>
        </w:rPr>
        <w:annotationRef/>
      </w:r>
      <w:r>
        <w:t>This whole paragraph could be greatly simplified. There are other cons, can we create a similar list of “cons”?</w:t>
      </w:r>
    </w:p>
  </w:comment>
  <w:comment w:id="62" w:author="Grant Gibson" w:date="2025-05-22T09:40:00Z" w:initials="GG">
    <w:p w14:paraId="0AFE700E" w14:textId="77777777" w:rsidR="009F7E64" w:rsidRDefault="009F7E64" w:rsidP="009F7E64">
      <w:pPr>
        <w:pStyle w:val="CommentText"/>
      </w:pPr>
      <w:r>
        <w:rPr>
          <w:rStyle w:val="CommentReference"/>
        </w:rPr>
        <w:annotationRef/>
      </w:r>
      <w:r>
        <w:t>Simplify. I assume what you mean here is simply that people should be guided through the process of depositing their data by the portal and given the opportunity to review their institution-specific guidance for deposits/curation.</w:t>
      </w:r>
    </w:p>
  </w:comment>
  <w:comment w:id="66" w:author="Grant Gibson" w:date="2025-05-22T09:41:00Z" w:initials="GG">
    <w:p w14:paraId="36C2B663" w14:textId="77777777" w:rsidR="009F7E64" w:rsidRDefault="009F7E64" w:rsidP="009F7E64">
      <w:pPr>
        <w:pStyle w:val="CommentText"/>
      </w:pPr>
      <w:r>
        <w:rPr>
          <w:rStyle w:val="CommentReference"/>
        </w:rPr>
        <w:annotationRef/>
      </w:r>
      <w:r>
        <w:t>I don’t even know what you mean by this.</w:t>
      </w:r>
    </w:p>
  </w:comment>
  <w:comment w:id="80" w:author="Grant Gibson" w:date="2025-05-22T09:44:00Z" w:initials="GG">
    <w:p w14:paraId="42328243" w14:textId="77777777" w:rsidR="009F7E64" w:rsidRDefault="009F7E64" w:rsidP="009F7E64">
      <w:pPr>
        <w:pStyle w:val="CommentText"/>
      </w:pPr>
      <w:r>
        <w:rPr>
          <w:rStyle w:val="CommentReference"/>
        </w:rPr>
        <w:annotationRef/>
      </w:r>
      <w:r>
        <w:t>Cut or re-word, not a stylistic match to the paragraph</w:t>
      </w:r>
    </w:p>
  </w:comment>
  <w:comment w:id="82" w:author="Grant Gibson" w:date="2025-05-22T09:45:00Z" w:initials="GG">
    <w:p w14:paraId="536FC5BD" w14:textId="77777777" w:rsidR="009F7E64" w:rsidRDefault="009F7E64" w:rsidP="009F7E64">
      <w:pPr>
        <w:pStyle w:val="CommentText"/>
      </w:pPr>
      <w:r>
        <w:rPr>
          <w:rStyle w:val="CommentReference"/>
        </w:rPr>
        <w:annotationRef/>
      </w:r>
      <w:r>
        <w:t>It’s either any file type with no examples, or most any file type with all the generic bases covered</w:t>
      </w:r>
    </w:p>
  </w:comment>
  <w:comment w:id="83" w:author="Grant Gibson" w:date="2025-05-22T09:46:00Z" w:initials="GG">
    <w:p w14:paraId="69E832FD" w14:textId="77777777" w:rsidR="009F7E64" w:rsidRDefault="009F7E64" w:rsidP="009F7E64">
      <w:pPr>
        <w:pStyle w:val="CommentText"/>
      </w:pPr>
      <w:r>
        <w:rPr>
          <w:rStyle w:val="CommentReference"/>
        </w:rPr>
        <w:annotationRef/>
      </w:r>
      <w:r>
        <w:t>Would be good to pitch using non-proprietary file-types when these A) exist, and B) don’t affect the quality/content of the material being deposited</w:t>
      </w:r>
    </w:p>
  </w:comment>
  <w:comment w:id="103" w:author="Grant Gibson" w:date="2025-05-22T09:49:00Z" w:initials="GG">
    <w:p w14:paraId="10C4B841" w14:textId="77777777" w:rsidR="009F7E64" w:rsidRDefault="009F7E64" w:rsidP="009F7E64">
      <w:pPr>
        <w:pStyle w:val="CommentText"/>
      </w:pPr>
      <w:r>
        <w:rPr>
          <w:rStyle w:val="CommentReference"/>
        </w:rPr>
        <w:annotationRef/>
      </w:r>
      <w:r>
        <w:t>Go more basic, what do you mean by dataset? (I think you mean entry or record) What we’re doing in tier 1 is creating a metadata entry to represent a dataset that we are never going to deposit</w:t>
      </w:r>
    </w:p>
  </w:comment>
  <w:comment w:id="112" w:author="Grant Gibson" w:date="2025-05-22T09:50:00Z" w:initials="GG">
    <w:p w14:paraId="446F7A0F" w14:textId="77777777" w:rsidR="009F7E64" w:rsidRDefault="009F7E64" w:rsidP="009F7E64">
      <w:pPr>
        <w:pStyle w:val="CommentText"/>
      </w:pPr>
      <w:r>
        <w:rPr>
          <w:rStyle w:val="CommentReference"/>
        </w:rPr>
        <w:annotationRef/>
      </w:r>
      <w:r>
        <w:t>We’re not uploading any files in tier 1 right?</w:t>
      </w:r>
    </w:p>
  </w:comment>
  <w:comment w:id="113" w:author="Grant Gibson" w:date="2025-05-22T09:50:00Z" w:initials="GG">
    <w:p w14:paraId="6F128AAE" w14:textId="77777777" w:rsidR="00BE6313" w:rsidRDefault="00BE6313" w:rsidP="00BE6313">
      <w:pPr>
        <w:pStyle w:val="CommentText"/>
      </w:pPr>
      <w:r>
        <w:rPr>
          <w:rStyle w:val="CommentReference"/>
        </w:rPr>
        <w:annotationRef/>
      </w:r>
      <w:r>
        <w:t>Add a one-sentence definition to each of these</w:t>
      </w:r>
    </w:p>
  </w:comment>
  <w:comment w:id="115" w:author="Grant Gibson" w:date="2025-05-22T09:52:00Z" w:initials="GG">
    <w:p w14:paraId="25CA384D" w14:textId="77777777" w:rsidR="00BE6313" w:rsidRDefault="00BE6313" w:rsidP="00BE6313">
      <w:pPr>
        <w:pStyle w:val="CommentText"/>
      </w:pPr>
      <w:r>
        <w:rPr>
          <w:rStyle w:val="CommentReference"/>
        </w:rPr>
        <w:annotationRef/>
      </w:r>
      <w:r>
        <w:t>Reframe this to something like At this point, the Tier 1 deposit contains: (An empty dataset - see note above about how I don’t love this terminology), Terms of use, Citation metadata, field-specific metadata</w:t>
      </w:r>
    </w:p>
  </w:comment>
  <w:comment w:id="116" w:author="Grant Gibson" w:date="2025-05-22T09:53:00Z" w:initials="GG">
    <w:p w14:paraId="45004222" w14:textId="77777777" w:rsidR="00BE6313" w:rsidRDefault="00BE6313" w:rsidP="00BE6313">
      <w:pPr>
        <w:pStyle w:val="CommentText"/>
      </w:pPr>
      <w:r>
        <w:rPr>
          <w:rStyle w:val="CommentReference"/>
        </w:rPr>
        <w:annotationRef/>
      </w:r>
      <w:r>
        <w:t>Moving to tier 2: Frame this in an “and then” kind of way to ensure that the depositor is asking the right questions to decide whether going to T2 is the right call for their data</w:t>
      </w:r>
    </w:p>
  </w:comment>
  <w:comment w:id="117" w:author="Grant Gibson" w:date="2025-05-22T09:55:00Z" w:initials="GG">
    <w:p w14:paraId="462C9291" w14:textId="77777777" w:rsidR="00BE6313" w:rsidRDefault="00BE6313" w:rsidP="00BE6313">
      <w:pPr>
        <w:pStyle w:val="CommentText"/>
      </w:pPr>
      <w:r>
        <w:rPr>
          <w:rStyle w:val="CommentReference"/>
        </w:rPr>
        <w:annotationRef/>
      </w:r>
      <w:r>
        <w:t>This is too flat. Focus on the human element of this. What T2 allows is that when someone has found the record created in T1, the metadata can help them understand more in depth what the data contain, how it was collected etc….</w:t>
      </w:r>
    </w:p>
  </w:comment>
  <w:comment w:id="118" w:author="Grant Gibson" w:date="2025-05-22T09:57:00Z" w:initials="GG">
    <w:p w14:paraId="07302CBF" w14:textId="77777777" w:rsidR="00BE6313" w:rsidRDefault="00BE6313" w:rsidP="00BE6313">
      <w:pPr>
        <w:pStyle w:val="CommentText"/>
      </w:pPr>
      <w:r>
        <w:rPr>
          <w:rStyle w:val="CommentReference"/>
        </w:rPr>
        <w:annotationRef/>
      </w:r>
      <w:r>
        <w:t>Assume that you will go more in depth here when you’ve done some of your own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73A977" w15:done="0"/>
  <w15:commentEx w15:paraId="6AC02B31" w15:done="0"/>
  <w15:commentEx w15:paraId="5F6A9CAC" w15:done="0"/>
  <w15:commentEx w15:paraId="13864BC3" w15:done="0"/>
  <w15:commentEx w15:paraId="33E6DA76" w15:done="0"/>
  <w15:commentEx w15:paraId="33684AEE" w15:done="0"/>
  <w15:commentEx w15:paraId="322E05F0" w15:done="0"/>
  <w15:commentEx w15:paraId="0F27F258" w15:done="0"/>
  <w15:commentEx w15:paraId="1000307B" w15:done="0"/>
  <w15:commentEx w15:paraId="616849CC" w15:done="0"/>
  <w15:commentEx w15:paraId="0AFE700E" w15:done="0"/>
  <w15:commentEx w15:paraId="36C2B663" w15:done="0"/>
  <w15:commentEx w15:paraId="42328243" w15:done="0"/>
  <w15:commentEx w15:paraId="536FC5BD" w15:done="0"/>
  <w15:commentEx w15:paraId="69E832FD" w15:done="0"/>
  <w15:commentEx w15:paraId="10C4B841" w15:done="0"/>
  <w15:commentEx w15:paraId="446F7A0F" w15:done="0"/>
  <w15:commentEx w15:paraId="6F128AAE" w15:done="0"/>
  <w15:commentEx w15:paraId="25CA384D" w15:done="0"/>
  <w15:commentEx w15:paraId="45004222" w15:done="0"/>
  <w15:commentEx w15:paraId="462C9291" w15:done="0"/>
  <w15:commentEx w15:paraId="07302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229F6D" w16cex:dateUtc="2025-05-22T13:12:00Z"/>
  <w16cex:commentExtensible w16cex:durableId="61A8D373" w16cex:dateUtc="2025-05-22T13:12:00Z"/>
  <w16cex:commentExtensible w16cex:durableId="462827DC" w16cex:dateUtc="2025-05-22T13:15:00Z"/>
  <w16cex:commentExtensible w16cex:durableId="4FB9D6F1" w16cex:dateUtc="2025-05-22T13:19:00Z"/>
  <w16cex:commentExtensible w16cex:durableId="0151A425" w16cex:dateUtc="2025-05-22T13:22:00Z"/>
  <w16cex:commentExtensible w16cex:durableId="4B11B380" w16cex:dateUtc="2025-05-22T13:22:00Z"/>
  <w16cex:commentExtensible w16cex:durableId="23A07EEC" w16cex:dateUtc="2025-05-22T13:23:00Z"/>
  <w16cex:commentExtensible w16cex:durableId="0B672CE3" w16cex:dateUtc="2025-05-22T13:26:00Z"/>
  <w16cex:commentExtensible w16cex:durableId="04B63574" w16cex:dateUtc="2025-05-22T13:27:00Z"/>
  <w16cex:commentExtensible w16cex:durableId="5EEAA032" w16cex:dateUtc="2025-05-22T13:29:00Z"/>
  <w16cex:commentExtensible w16cex:durableId="143F2763" w16cex:dateUtc="2025-05-22T13:40:00Z"/>
  <w16cex:commentExtensible w16cex:durableId="47DF0FEB" w16cex:dateUtc="2025-05-22T13:41:00Z"/>
  <w16cex:commentExtensible w16cex:durableId="3260265C" w16cex:dateUtc="2025-05-22T13:44:00Z"/>
  <w16cex:commentExtensible w16cex:durableId="01D8B97C" w16cex:dateUtc="2025-05-22T13:45:00Z"/>
  <w16cex:commentExtensible w16cex:durableId="730DFF1A" w16cex:dateUtc="2025-05-22T13:46:00Z"/>
  <w16cex:commentExtensible w16cex:durableId="58DDD18D" w16cex:dateUtc="2025-05-22T13:49:00Z"/>
  <w16cex:commentExtensible w16cex:durableId="05C46D66" w16cex:dateUtc="2025-05-22T13:50:00Z"/>
  <w16cex:commentExtensible w16cex:durableId="0CF5BE90" w16cex:dateUtc="2025-05-22T13:50:00Z"/>
  <w16cex:commentExtensible w16cex:durableId="3EF9F13D" w16cex:dateUtc="2025-05-22T13:52:00Z"/>
  <w16cex:commentExtensible w16cex:durableId="69DDF7B7" w16cex:dateUtc="2025-05-22T13:53:00Z"/>
  <w16cex:commentExtensible w16cex:durableId="09807422" w16cex:dateUtc="2025-05-22T13:55:00Z"/>
  <w16cex:commentExtensible w16cex:durableId="5D34AC0F" w16cex:dateUtc="2025-05-22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73A977" w16cid:durableId="29229F6D"/>
  <w16cid:commentId w16cid:paraId="6AC02B31" w16cid:durableId="61A8D373"/>
  <w16cid:commentId w16cid:paraId="5F6A9CAC" w16cid:durableId="462827DC"/>
  <w16cid:commentId w16cid:paraId="13864BC3" w16cid:durableId="4FB9D6F1"/>
  <w16cid:commentId w16cid:paraId="33E6DA76" w16cid:durableId="0151A425"/>
  <w16cid:commentId w16cid:paraId="33684AEE" w16cid:durableId="4B11B380"/>
  <w16cid:commentId w16cid:paraId="322E05F0" w16cid:durableId="23A07EEC"/>
  <w16cid:commentId w16cid:paraId="0F27F258" w16cid:durableId="0B672CE3"/>
  <w16cid:commentId w16cid:paraId="1000307B" w16cid:durableId="04B63574"/>
  <w16cid:commentId w16cid:paraId="616849CC" w16cid:durableId="5EEAA032"/>
  <w16cid:commentId w16cid:paraId="0AFE700E" w16cid:durableId="143F2763"/>
  <w16cid:commentId w16cid:paraId="36C2B663" w16cid:durableId="47DF0FEB"/>
  <w16cid:commentId w16cid:paraId="42328243" w16cid:durableId="3260265C"/>
  <w16cid:commentId w16cid:paraId="536FC5BD" w16cid:durableId="01D8B97C"/>
  <w16cid:commentId w16cid:paraId="69E832FD" w16cid:durableId="730DFF1A"/>
  <w16cid:commentId w16cid:paraId="10C4B841" w16cid:durableId="58DDD18D"/>
  <w16cid:commentId w16cid:paraId="446F7A0F" w16cid:durableId="05C46D66"/>
  <w16cid:commentId w16cid:paraId="6F128AAE" w16cid:durableId="0CF5BE90"/>
  <w16cid:commentId w16cid:paraId="25CA384D" w16cid:durableId="3EF9F13D"/>
  <w16cid:commentId w16cid:paraId="45004222" w16cid:durableId="69DDF7B7"/>
  <w16cid:commentId w16cid:paraId="462C9291" w16cid:durableId="09807422"/>
  <w16cid:commentId w16cid:paraId="07302CBF" w16cid:durableId="5D34A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948E0" w14:textId="77777777" w:rsidR="0092061D" w:rsidRDefault="0092061D" w:rsidP="00CF62BA">
      <w:r>
        <w:separator/>
      </w:r>
    </w:p>
  </w:endnote>
  <w:endnote w:type="continuationSeparator" w:id="0">
    <w:p w14:paraId="4BE5B0D1" w14:textId="77777777" w:rsidR="0092061D" w:rsidRDefault="0092061D"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25215" w14:textId="77777777" w:rsidR="0092061D" w:rsidRDefault="0092061D" w:rsidP="00CF62BA">
      <w:r>
        <w:separator/>
      </w:r>
    </w:p>
  </w:footnote>
  <w:footnote w:type="continuationSeparator" w:id="0">
    <w:p w14:paraId="4711E7FE" w14:textId="77777777" w:rsidR="0092061D" w:rsidRDefault="0092061D" w:rsidP="00CF62BA">
      <w:r>
        <w:continuationSeparator/>
      </w:r>
    </w:p>
  </w:footnote>
  <w:footnote w:id="1">
    <w:p w14:paraId="5C84241F" w14:textId="5615041E" w:rsidR="00271790" w:rsidRPr="00271790" w:rsidRDefault="00271790">
      <w:pPr>
        <w:pStyle w:val="FootnoteText"/>
      </w:pPr>
      <w:r>
        <w:rPr>
          <w:rStyle w:val="FootnoteReference"/>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FootnoteText"/>
      </w:pPr>
      <w:r>
        <w:rPr>
          <w:rStyle w:val="FootnoteReference"/>
        </w:rPr>
        <w:footnoteRef/>
      </w:r>
      <w:r>
        <w:t xml:space="preserve"> </w:t>
      </w:r>
      <w:r w:rsidRPr="00435FAD">
        <w:t xml:space="preserve">See </w:t>
      </w:r>
      <w:hyperlink r:id="rId1" w:history="1">
        <w:r w:rsidRPr="000D149C">
          <w:rPr>
            <w:rStyle w:val="Hyperlink"/>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4"/>
  </w:num>
  <w:num w:numId="8" w16cid:durableId="25064157">
    <w:abstractNumId w:val="9"/>
  </w:num>
  <w:num w:numId="9" w16cid:durableId="1748306567">
    <w:abstractNumId w:val="10"/>
  </w:num>
  <w:num w:numId="10" w16cid:durableId="3747950">
    <w:abstractNumId w:val="15"/>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Gibson">
    <w15:presenceInfo w15:providerId="AD" w15:userId="S::grant.gibson@crdcn.ca::986fbb49-9b20-40cb-b792-7e1154e60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4257B"/>
    <w:rsid w:val="00045EBB"/>
    <w:rsid w:val="00056119"/>
    <w:rsid w:val="0006659B"/>
    <w:rsid w:val="00067DD9"/>
    <w:rsid w:val="000747F1"/>
    <w:rsid w:val="00092297"/>
    <w:rsid w:val="000B47FB"/>
    <w:rsid w:val="000B4BAF"/>
    <w:rsid w:val="000C4E2F"/>
    <w:rsid w:val="000F0E1E"/>
    <w:rsid w:val="000F3BD9"/>
    <w:rsid w:val="000F43D6"/>
    <w:rsid w:val="000F6104"/>
    <w:rsid w:val="00123A04"/>
    <w:rsid w:val="00123A85"/>
    <w:rsid w:val="001267B0"/>
    <w:rsid w:val="0012786F"/>
    <w:rsid w:val="001334FC"/>
    <w:rsid w:val="00135C11"/>
    <w:rsid w:val="00136A59"/>
    <w:rsid w:val="00137AE1"/>
    <w:rsid w:val="00154968"/>
    <w:rsid w:val="001630D4"/>
    <w:rsid w:val="00166C76"/>
    <w:rsid w:val="00194492"/>
    <w:rsid w:val="00197C25"/>
    <w:rsid w:val="001A0BB8"/>
    <w:rsid w:val="001A5B67"/>
    <w:rsid w:val="001A66E8"/>
    <w:rsid w:val="001A7EB1"/>
    <w:rsid w:val="001C335D"/>
    <w:rsid w:val="001C52C1"/>
    <w:rsid w:val="001C648F"/>
    <w:rsid w:val="001E04EB"/>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A4EBA"/>
    <w:rsid w:val="003A53F2"/>
    <w:rsid w:val="003A63E8"/>
    <w:rsid w:val="003B103C"/>
    <w:rsid w:val="003E6FA7"/>
    <w:rsid w:val="003F7ED8"/>
    <w:rsid w:val="00410263"/>
    <w:rsid w:val="00411132"/>
    <w:rsid w:val="004152BA"/>
    <w:rsid w:val="0042325E"/>
    <w:rsid w:val="0043115B"/>
    <w:rsid w:val="00435FAD"/>
    <w:rsid w:val="00435FB3"/>
    <w:rsid w:val="004424B4"/>
    <w:rsid w:val="0044682A"/>
    <w:rsid w:val="0045220E"/>
    <w:rsid w:val="00452BAC"/>
    <w:rsid w:val="004610E9"/>
    <w:rsid w:val="00461DDA"/>
    <w:rsid w:val="00474A68"/>
    <w:rsid w:val="00494905"/>
    <w:rsid w:val="00494FA6"/>
    <w:rsid w:val="004979B1"/>
    <w:rsid w:val="004C171E"/>
    <w:rsid w:val="00501AF7"/>
    <w:rsid w:val="0050529B"/>
    <w:rsid w:val="0051203F"/>
    <w:rsid w:val="00514834"/>
    <w:rsid w:val="00542F64"/>
    <w:rsid w:val="00554E20"/>
    <w:rsid w:val="005728B2"/>
    <w:rsid w:val="005754BE"/>
    <w:rsid w:val="00593B1E"/>
    <w:rsid w:val="005A61CD"/>
    <w:rsid w:val="005D343A"/>
    <w:rsid w:val="005D3761"/>
    <w:rsid w:val="005E1BDF"/>
    <w:rsid w:val="005F6C5F"/>
    <w:rsid w:val="00600FB9"/>
    <w:rsid w:val="00605CC3"/>
    <w:rsid w:val="006074C2"/>
    <w:rsid w:val="00645DE7"/>
    <w:rsid w:val="006468C8"/>
    <w:rsid w:val="00654604"/>
    <w:rsid w:val="00656419"/>
    <w:rsid w:val="00657588"/>
    <w:rsid w:val="00661A40"/>
    <w:rsid w:val="00662A11"/>
    <w:rsid w:val="00663D58"/>
    <w:rsid w:val="00675C50"/>
    <w:rsid w:val="00676EFA"/>
    <w:rsid w:val="006805BB"/>
    <w:rsid w:val="006A1951"/>
    <w:rsid w:val="006E15E1"/>
    <w:rsid w:val="006E6C92"/>
    <w:rsid w:val="007151CB"/>
    <w:rsid w:val="00735711"/>
    <w:rsid w:val="007663AC"/>
    <w:rsid w:val="007773CE"/>
    <w:rsid w:val="00781ADC"/>
    <w:rsid w:val="00794CDB"/>
    <w:rsid w:val="00797816"/>
    <w:rsid w:val="007A11B8"/>
    <w:rsid w:val="007B6053"/>
    <w:rsid w:val="0080614D"/>
    <w:rsid w:val="00807264"/>
    <w:rsid w:val="008076B8"/>
    <w:rsid w:val="0081347A"/>
    <w:rsid w:val="00823BAB"/>
    <w:rsid w:val="008261B3"/>
    <w:rsid w:val="00826681"/>
    <w:rsid w:val="008326D8"/>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2061D"/>
    <w:rsid w:val="0092151E"/>
    <w:rsid w:val="00933662"/>
    <w:rsid w:val="00935AE1"/>
    <w:rsid w:val="0095708D"/>
    <w:rsid w:val="0096672A"/>
    <w:rsid w:val="009677C8"/>
    <w:rsid w:val="00971945"/>
    <w:rsid w:val="00984537"/>
    <w:rsid w:val="00985DF9"/>
    <w:rsid w:val="00997851"/>
    <w:rsid w:val="009A6A91"/>
    <w:rsid w:val="009B0E6F"/>
    <w:rsid w:val="009B5EE8"/>
    <w:rsid w:val="009D6190"/>
    <w:rsid w:val="009E0D8A"/>
    <w:rsid w:val="009E584C"/>
    <w:rsid w:val="009F5242"/>
    <w:rsid w:val="009F7E64"/>
    <w:rsid w:val="00A15F0B"/>
    <w:rsid w:val="00A15FFD"/>
    <w:rsid w:val="00A16E61"/>
    <w:rsid w:val="00A23014"/>
    <w:rsid w:val="00A23F6F"/>
    <w:rsid w:val="00A27BD3"/>
    <w:rsid w:val="00A3351C"/>
    <w:rsid w:val="00A33EB1"/>
    <w:rsid w:val="00A340E5"/>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501E"/>
    <w:rsid w:val="00B351AB"/>
    <w:rsid w:val="00B414D6"/>
    <w:rsid w:val="00B43A2E"/>
    <w:rsid w:val="00B6601B"/>
    <w:rsid w:val="00B739BE"/>
    <w:rsid w:val="00B914E8"/>
    <w:rsid w:val="00BA1379"/>
    <w:rsid w:val="00BC1D20"/>
    <w:rsid w:val="00BD1958"/>
    <w:rsid w:val="00BD2DBE"/>
    <w:rsid w:val="00BE0590"/>
    <w:rsid w:val="00BE6313"/>
    <w:rsid w:val="00BF41C1"/>
    <w:rsid w:val="00C275AA"/>
    <w:rsid w:val="00C325D4"/>
    <w:rsid w:val="00C40C79"/>
    <w:rsid w:val="00C444D5"/>
    <w:rsid w:val="00C47973"/>
    <w:rsid w:val="00C54C7E"/>
    <w:rsid w:val="00C60AB5"/>
    <w:rsid w:val="00C641F9"/>
    <w:rsid w:val="00C66247"/>
    <w:rsid w:val="00C72519"/>
    <w:rsid w:val="00C74D51"/>
    <w:rsid w:val="00C8280E"/>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6C6A"/>
    <w:rsid w:val="00D3302C"/>
    <w:rsid w:val="00D43EC1"/>
    <w:rsid w:val="00D659D2"/>
    <w:rsid w:val="00D72FD0"/>
    <w:rsid w:val="00D9197F"/>
    <w:rsid w:val="00D91CB8"/>
    <w:rsid w:val="00D9418A"/>
    <w:rsid w:val="00D971E9"/>
    <w:rsid w:val="00DA6756"/>
    <w:rsid w:val="00DD2788"/>
    <w:rsid w:val="00DE63F8"/>
    <w:rsid w:val="00DF4721"/>
    <w:rsid w:val="00E00209"/>
    <w:rsid w:val="00E00361"/>
    <w:rsid w:val="00E02B45"/>
    <w:rsid w:val="00E11E7F"/>
    <w:rsid w:val="00E12899"/>
    <w:rsid w:val="00E20D2E"/>
    <w:rsid w:val="00E2256F"/>
    <w:rsid w:val="00E4665F"/>
    <w:rsid w:val="00E532C6"/>
    <w:rsid w:val="00E70F5F"/>
    <w:rsid w:val="00E7186B"/>
    <w:rsid w:val="00E80E62"/>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91289"/>
    <w:rsid w:val="00F97C15"/>
    <w:rsid w:val="00FA6F0D"/>
    <w:rsid w:val="00FB456E"/>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AE791F"/>
    <w:rPr>
      <w:rFonts w:asciiTheme="minorHAnsi" w:eastAsiaTheme="majorEastAsia" w:hAnsiTheme="min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Heading7Char">
    <w:name w:val="Heading 7 Char"/>
    <w:basedOn w:val="DefaultParagraphFont"/>
    <w:link w:val="Heading7"/>
    <w:uiPriority w:val="9"/>
    <w:semiHidden/>
    <w:rsid w:val="00AE791F"/>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Heading9Char">
    <w:name w:val="Heading 9 Char"/>
    <w:basedOn w:val="DefaultParagraphFont"/>
    <w:link w:val="Heading9"/>
    <w:uiPriority w:val="9"/>
    <w:semiHidden/>
    <w:rsid w:val="00AE791F"/>
    <w:rPr>
      <w:rFonts w:asciiTheme="minorHAnsi" w:eastAsiaTheme="majorEastAsia" w:hAnsiTheme="minorHAnsi" w:cstheme="majorBidi"/>
      <w:color w:val="272727" w:themeColor="text1" w:themeTint="D8"/>
      <w:lang w:val="en-CA"/>
    </w:rPr>
  </w:style>
  <w:style w:type="paragraph" w:styleId="Title">
    <w:name w:val="Title"/>
    <w:basedOn w:val="Normal"/>
    <w:next w:val="Normal"/>
    <w:link w:val="TitleCh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91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AE79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791F"/>
    <w:rPr>
      <w:i/>
      <w:iCs/>
      <w:color w:val="404040" w:themeColor="text1" w:themeTint="BF"/>
      <w:lang w:val="en-CA"/>
    </w:rPr>
  </w:style>
  <w:style w:type="paragraph" w:styleId="ListParagraph">
    <w:name w:val="List Paragraph"/>
    <w:basedOn w:val="Normal"/>
    <w:uiPriority w:val="34"/>
    <w:qFormat/>
    <w:rsid w:val="00AE791F"/>
    <w:pPr>
      <w:ind w:left="720"/>
      <w:contextualSpacing/>
    </w:pPr>
  </w:style>
  <w:style w:type="character" w:styleId="IntenseEmphasis">
    <w:name w:val="Intense Emphasis"/>
    <w:basedOn w:val="DefaultParagraphFont"/>
    <w:uiPriority w:val="21"/>
    <w:qFormat/>
    <w:rsid w:val="00AE791F"/>
    <w:rPr>
      <w:i/>
      <w:iCs/>
      <w:color w:val="2F5496" w:themeColor="accent1" w:themeShade="BF"/>
    </w:rPr>
  </w:style>
  <w:style w:type="paragraph" w:styleId="IntenseQuote">
    <w:name w:val="Intense Quote"/>
    <w:basedOn w:val="Normal"/>
    <w:next w:val="Normal"/>
    <w:link w:val="IntenseQuoteCh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91F"/>
    <w:rPr>
      <w:i/>
      <w:iCs/>
      <w:color w:val="2F5496" w:themeColor="accent1" w:themeShade="BF"/>
      <w:lang w:val="en-CA"/>
    </w:rPr>
  </w:style>
  <w:style w:type="character" w:styleId="IntenseReference">
    <w:name w:val="Intense Reference"/>
    <w:basedOn w:val="DefaultParagraphFon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Header">
    <w:name w:val="header"/>
    <w:basedOn w:val="Normal"/>
    <w:link w:val="HeaderChar"/>
    <w:uiPriority w:val="99"/>
    <w:unhideWhenUsed/>
    <w:rsid w:val="00CF62BA"/>
    <w:pPr>
      <w:tabs>
        <w:tab w:val="center" w:pos="4320"/>
        <w:tab w:val="right" w:pos="8640"/>
      </w:tabs>
    </w:pPr>
  </w:style>
  <w:style w:type="character" w:customStyle="1" w:styleId="HeaderChar">
    <w:name w:val="Header Char"/>
    <w:basedOn w:val="DefaultParagraphFont"/>
    <w:link w:val="Header"/>
    <w:uiPriority w:val="99"/>
    <w:rsid w:val="00CF62BA"/>
    <w:rPr>
      <w:lang w:val="en-CA"/>
    </w:rPr>
  </w:style>
  <w:style w:type="paragraph" w:styleId="Footer">
    <w:name w:val="footer"/>
    <w:basedOn w:val="Normal"/>
    <w:link w:val="FooterChar"/>
    <w:uiPriority w:val="99"/>
    <w:unhideWhenUsed/>
    <w:rsid w:val="00CF62BA"/>
    <w:pPr>
      <w:tabs>
        <w:tab w:val="center" w:pos="4320"/>
        <w:tab w:val="right" w:pos="8640"/>
      </w:tabs>
    </w:pPr>
  </w:style>
  <w:style w:type="character" w:customStyle="1" w:styleId="FooterChar">
    <w:name w:val="Footer Char"/>
    <w:basedOn w:val="DefaultParagraphFont"/>
    <w:link w:val="Footer"/>
    <w:uiPriority w:val="99"/>
    <w:rsid w:val="00CF62BA"/>
    <w:rPr>
      <w:lang w:val="en-CA"/>
    </w:rPr>
  </w:style>
  <w:style w:type="character" w:styleId="Hyperlink">
    <w:name w:val="Hyperlink"/>
    <w:basedOn w:val="DefaultParagraphFont"/>
    <w:uiPriority w:val="99"/>
    <w:unhideWhenUsed/>
    <w:rsid w:val="00EB6BAD"/>
    <w:rPr>
      <w:color w:val="0563C1" w:themeColor="hyperlink"/>
      <w:u w:val="single"/>
    </w:rPr>
  </w:style>
  <w:style w:type="character" w:styleId="UnresolvedMention">
    <w:name w:val="Unresolved Mention"/>
    <w:basedOn w:val="DefaultParagraphFont"/>
    <w:uiPriority w:val="99"/>
    <w:rsid w:val="00EB6BAD"/>
    <w:rPr>
      <w:color w:val="605E5C"/>
      <w:shd w:val="clear" w:color="auto" w:fill="E1DFDD"/>
    </w:rPr>
  </w:style>
  <w:style w:type="character" w:styleId="FollowedHyperlink">
    <w:name w:val="FollowedHyperlink"/>
    <w:basedOn w:val="DefaultParagraphFont"/>
    <w:uiPriority w:val="99"/>
    <w:semiHidden/>
    <w:unhideWhenUsed/>
    <w:rsid w:val="00EB6BAD"/>
    <w:rPr>
      <w:color w:val="954F72" w:themeColor="followedHyperlink"/>
      <w:u w:val="single"/>
    </w:rPr>
  </w:style>
  <w:style w:type="character" w:styleId="Emphasis">
    <w:name w:val="Emphasis"/>
    <w:basedOn w:val="DefaultParagraphFont"/>
    <w:uiPriority w:val="20"/>
    <w:qFormat/>
    <w:rsid w:val="005728B2"/>
    <w:rPr>
      <w:i/>
      <w:iCs/>
    </w:rPr>
  </w:style>
  <w:style w:type="character" w:customStyle="1" w:styleId="apple-converted-space">
    <w:name w:val="apple-converted-space"/>
    <w:basedOn w:val="DefaultParagraphFont"/>
    <w:rsid w:val="005728B2"/>
  </w:style>
  <w:style w:type="character" w:styleId="CommentReference">
    <w:name w:val="annotation reference"/>
    <w:basedOn w:val="DefaultParagraphFont"/>
    <w:uiPriority w:val="99"/>
    <w:semiHidden/>
    <w:unhideWhenUsed/>
    <w:rsid w:val="00735711"/>
    <w:rPr>
      <w:sz w:val="16"/>
      <w:szCs w:val="16"/>
    </w:rPr>
  </w:style>
  <w:style w:type="paragraph" w:styleId="CommentText">
    <w:name w:val="annotation text"/>
    <w:basedOn w:val="Normal"/>
    <w:link w:val="CommentTextChar"/>
    <w:uiPriority w:val="99"/>
    <w:unhideWhenUsed/>
    <w:rsid w:val="00735711"/>
    <w:rPr>
      <w:sz w:val="20"/>
      <w:szCs w:val="20"/>
    </w:rPr>
  </w:style>
  <w:style w:type="character" w:customStyle="1" w:styleId="CommentTextChar">
    <w:name w:val="Comment Text Char"/>
    <w:basedOn w:val="DefaultParagraphFont"/>
    <w:link w:val="CommentText"/>
    <w:uiPriority w:val="99"/>
    <w:rsid w:val="00735711"/>
    <w:rPr>
      <w:sz w:val="20"/>
      <w:szCs w:val="20"/>
      <w:lang w:val="en-CA"/>
    </w:rPr>
  </w:style>
  <w:style w:type="paragraph" w:styleId="CommentSubject">
    <w:name w:val="annotation subject"/>
    <w:basedOn w:val="CommentText"/>
    <w:next w:val="CommentText"/>
    <w:link w:val="CommentSubjectChar"/>
    <w:uiPriority w:val="99"/>
    <w:semiHidden/>
    <w:unhideWhenUsed/>
    <w:rsid w:val="00735711"/>
    <w:rPr>
      <w:b/>
      <w:bCs/>
    </w:rPr>
  </w:style>
  <w:style w:type="character" w:customStyle="1" w:styleId="CommentSubjectChar">
    <w:name w:val="Comment Subject Char"/>
    <w:basedOn w:val="CommentTextChar"/>
    <w:link w:val="CommentSubject"/>
    <w:uiPriority w:val="99"/>
    <w:semiHidden/>
    <w:rsid w:val="00735711"/>
    <w:rPr>
      <w:b/>
      <w:bCs/>
      <w:sz w:val="20"/>
      <w:szCs w:val="20"/>
      <w:lang w:val="en-CA"/>
    </w:rPr>
  </w:style>
  <w:style w:type="paragraph" w:styleId="Revision">
    <w:name w:val="Revision"/>
    <w:hidden/>
    <w:uiPriority w:val="99"/>
    <w:semiHidden/>
    <w:rsid w:val="00735711"/>
    <w:rPr>
      <w:lang w:val="en-CA"/>
    </w:rPr>
  </w:style>
  <w:style w:type="paragraph" w:styleId="FootnoteText">
    <w:name w:val="footnote text"/>
    <w:basedOn w:val="Normal"/>
    <w:link w:val="FootnoteTextChar"/>
    <w:uiPriority w:val="99"/>
    <w:semiHidden/>
    <w:unhideWhenUsed/>
    <w:rsid w:val="00271790"/>
    <w:rPr>
      <w:sz w:val="20"/>
      <w:szCs w:val="20"/>
    </w:rPr>
  </w:style>
  <w:style w:type="character" w:customStyle="1" w:styleId="FootnoteTextChar">
    <w:name w:val="Footnote Text Char"/>
    <w:basedOn w:val="DefaultParagraphFont"/>
    <w:link w:val="FootnoteText"/>
    <w:uiPriority w:val="99"/>
    <w:semiHidden/>
    <w:rsid w:val="00271790"/>
    <w:rPr>
      <w:sz w:val="20"/>
      <w:szCs w:val="20"/>
      <w:lang w:val="en-CA"/>
    </w:rPr>
  </w:style>
  <w:style w:type="character" w:styleId="FootnoteReference">
    <w:name w:val="footnote reference"/>
    <w:basedOn w:val="DefaultParagraphFont"/>
    <w:uiPriority w:val="99"/>
    <w:semiHidden/>
    <w:unhideWhenUsed/>
    <w:rsid w:val="0027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borealisdata.ca/termsofuse/" TargetMode="External"/><Relationship Id="rId26" Type="http://schemas.openxmlformats.org/officeDocument/2006/relationships/hyperlink" Target="https://learn.scholarsportal.info/all-guides/borealis/datasets/" TargetMode="External"/><Relationship Id="rId39" Type="http://schemas.openxmlformats.org/officeDocument/2006/relationships/theme" Target="theme/theme1.xml"/><Relationship Id="rId21" Type="http://schemas.openxmlformats.org/officeDocument/2006/relationships/hyperlink" Target="https://borealisdata.ca/" TargetMode="External"/><Relationship Id="rId34" Type="http://schemas.openxmlformats.org/officeDocument/2006/relationships/image" Target="media/image3.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borealisdata.ca/" TargetMode="External"/><Relationship Id="rId25" Type="http://schemas.openxmlformats.org/officeDocument/2006/relationships/hyperlink" Target="https://learn.scholarsportal.info/all-guides/borealis/deleting-data/" TargetMode="External"/><Relationship Id="rId33" Type="http://schemas.openxmlformats.org/officeDocument/2006/relationships/image" Target="media/image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cholarsportal.info/" TargetMode="External"/><Relationship Id="rId20" Type="http://schemas.openxmlformats.org/officeDocument/2006/relationships/hyperlink" Target="https://borealisdata.ca/loginpage.xhtml" TargetMode="External"/><Relationship Id="rId29" Type="http://schemas.openxmlformats.org/officeDocument/2006/relationships/hyperlink" Target="https://creativecommons.org/share-your-work/cc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borealisdata.ca/termsofuse/" TargetMode="External"/><Relationship Id="rId32" Type="http://schemas.openxmlformats.org/officeDocument/2006/relationships/hyperlink" Target="https://learn.scholarsportal.info/all-guides/borealis/fi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realisdata.ca/" TargetMode="External"/><Relationship Id="rId23" Type="http://schemas.openxmlformats.org/officeDocument/2006/relationships/hyperlink" Target="https://learn.scholarsportal.info/all-guides/borealis/collections/" TargetMode="External"/><Relationship Id="rId28" Type="http://schemas.openxmlformats.org/officeDocument/2006/relationships/hyperlink" Target="https://creativecommons.org/licenses/by/4.0/" TargetMode="External"/><Relationship Id="rId36" Type="http://schemas.openxmlformats.org/officeDocument/2006/relationships/hyperlink" Target="https://learn.scholarsportal.info/all-guides/odesi/data-curation-in-data-explorer/" TargetMode="External"/><Relationship Id="rId10" Type="http://schemas.openxmlformats.org/officeDocument/2006/relationships/comments" Target="comments.xml"/><Relationship Id="rId19" Type="http://schemas.openxmlformats.org/officeDocument/2006/relationships/hyperlink" Target="https://ddialliance.org/"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dataverse.org/" TargetMode="External"/><Relationship Id="rId22" Type="http://schemas.openxmlformats.org/officeDocument/2006/relationships/hyperlink" Target="https://learn.scholarsportal.info/all-guides/borealis/user-accounts/" TargetMode="External"/><Relationship Id="rId27" Type="http://schemas.openxmlformats.org/officeDocument/2006/relationships/hyperlink" Target="https://creativecommons.org/publicdomain/zero/1.0/legalcode.en" TargetMode="External"/><Relationship Id="rId30" Type="http://schemas.openxmlformats.org/officeDocument/2006/relationships/hyperlink" Target="https://learn.scholarsportal.info/all-guides/borealis/files/" TargetMode="External"/><Relationship Id="rId35" Type="http://schemas.openxmlformats.org/officeDocument/2006/relationships/hyperlink" Target="https://learn.scholarsportal.info/all-guides/odesi/working-with-data/" TargetMode="External"/><Relationship Id="rId8" Type="http://schemas.openxmlformats.org/officeDocument/2006/relationships/hyperlink" Target="https://www.iq.harvard.edu/"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10</Pages>
  <Words>3269</Words>
  <Characters>18635</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Grant Gibson</cp:lastModifiedBy>
  <cp:revision>102</cp:revision>
  <dcterms:created xsi:type="dcterms:W3CDTF">2025-05-07T13:17:00Z</dcterms:created>
  <dcterms:modified xsi:type="dcterms:W3CDTF">2025-05-22T13:57:00Z</dcterms:modified>
</cp:coreProperties>
</file>